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68A4F">
      <w:pPr>
        <w:spacing w:line="276" w:lineRule="auto"/>
        <w:jc w:val="center"/>
        <w:rPr>
          <w:rFonts w:ascii="宋体" w:hAnsi="宋体" w:cs="仿宋_GB2312"/>
          <w:color w:val="000000"/>
          <w:sz w:val="32"/>
          <w:szCs w:val="32"/>
        </w:rPr>
      </w:pPr>
      <w:r>
        <w:rPr>
          <w:rFonts w:hint="eastAsia" w:ascii="宋体" w:hAnsi="宋体" w:cs="宋体"/>
          <w:b/>
          <w:sz w:val="32"/>
          <w:szCs w:val="32"/>
        </w:rPr>
        <w:t>意向承租人承诺书</w:t>
      </w:r>
    </w:p>
    <w:p w14:paraId="738C4712">
      <w:pPr>
        <w:widowControl/>
        <w:spacing w:line="276" w:lineRule="auto"/>
        <w:jc w:val="left"/>
        <w:rPr>
          <w:rFonts w:ascii="宋体" w:hAnsi="宋体" w:cs="宋体"/>
          <w:color w:val="000000"/>
          <w:sz w:val="24"/>
        </w:rPr>
      </w:pPr>
    </w:p>
    <w:p w14:paraId="3D877C60">
      <w:pPr>
        <w:keepNext w:val="0"/>
        <w:keepLines w:val="0"/>
        <w:pageBreakBefore w:val="0"/>
        <w:widowControl/>
        <w:kinsoku/>
        <w:wordWrap/>
        <w:overflowPunct/>
        <w:topLinePunct w:val="0"/>
        <w:autoSpaceDE/>
        <w:autoSpaceDN/>
        <w:bidi w:val="0"/>
        <w:adjustRightInd/>
        <w:snapToGrid/>
        <w:spacing w:line="252" w:lineRule="auto"/>
        <w:jc w:val="left"/>
        <w:textAlignment w:val="auto"/>
        <w:rPr>
          <w:rFonts w:ascii="宋体" w:hAnsi="宋体" w:cs="宋体"/>
          <w:color w:val="000000"/>
          <w:sz w:val="24"/>
        </w:rPr>
      </w:pPr>
      <w:r>
        <w:rPr>
          <w:rFonts w:ascii="宋体" w:hAnsi="宋体" w:cs="宋体"/>
          <w:color w:val="000000"/>
          <w:sz w:val="24"/>
        </w:rPr>
        <w:t>致深圳交易集团有限公司</w:t>
      </w:r>
      <w:r>
        <w:rPr>
          <w:rFonts w:hint="eastAsia" w:ascii="宋体" w:hAnsi="宋体" w:cs="宋体"/>
          <w:color w:val="000000"/>
          <w:sz w:val="24"/>
        </w:rPr>
        <w:t>龙岗</w:t>
      </w:r>
      <w:r>
        <w:rPr>
          <w:rFonts w:ascii="宋体" w:hAnsi="宋体" w:cs="宋体"/>
          <w:color w:val="000000"/>
          <w:sz w:val="24"/>
        </w:rPr>
        <w:t>分公司：</w:t>
      </w:r>
    </w:p>
    <w:p w14:paraId="23B163CB">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ascii="宋体" w:hAnsi="宋体" w:cs="宋体"/>
          <w:color w:val="000000"/>
          <w:sz w:val="24"/>
        </w:rPr>
      </w:pPr>
      <w:r>
        <w:rPr>
          <w:rFonts w:ascii="宋体" w:hAnsi="宋体" w:cs="宋体"/>
          <w:color w:val="000000"/>
          <w:sz w:val="24"/>
        </w:rPr>
        <w:t>我方</w:t>
      </w:r>
      <w:r>
        <w:rPr>
          <w:rFonts w:ascii="宋体" w:hAnsi="宋体" w:cs="宋体"/>
          <w:color w:val="000000"/>
          <w:sz w:val="24"/>
          <w:u w:val="single"/>
        </w:rPr>
        <w:t xml:space="preserve">                </w:t>
      </w:r>
      <w:r>
        <w:rPr>
          <w:rFonts w:ascii="宋体" w:hAnsi="宋体" w:cs="宋体"/>
          <w:color w:val="000000"/>
          <w:sz w:val="24"/>
        </w:rPr>
        <w:t>（</w:t>
      </w:r>
      <w:r>
        <w:rPr>
          <w:rFonts w:hint="eastAsia" w:ascii="宋体" w:hAnsi="宋体" w:cs="宋体"/>
          <w:color w:val="000000"/>
          <w:sz w:val="24"/>
          <w:lang w:eastAsia="zh-CN"/>
        </w:rPr>
        <w:t>公司</w:t>
      </w:r>
      <w:r>
        <w:rPr>
          <w:rFonts w:hint="eastAsia" w:ascii="宋体" w:hAnsi="宋体" w:cs="宋体"/>
          <w:color w:val="000000"/>
          <w:sz w:val="24"/>
          <w:lang w:val="en-US" w:eastAsia="zh-CN"/>
        </w:rPr>
        <w:t>名</w:t>
      </w:r>
      <w:r>
        <w:rPr>
          <w:rFonts w:ascii="宋体" w:hAnsi="宋体" w:cs="宋体"/>
          <w:color w:val="000000"/>
          <w:sz w:val="24"/>
        </w:rPr>
        <w:t>），</w:t>
      </w:r>
      <w:bookmarkStart w:id="0" w:name="_Hlk131970982"/>
      <w:r>
        <w:rPr>
          <w:rFonts w:hint="eastAsia" w:ascii="宋体" w:hAnsi="宋体" w:cs="宋体"/>
          <w:color w:val="000000"/>
          <w:sz w:val="24"/>
        </w:rPr>
        <w:t>统一社会</w:t>
      </w:r>
      <w:bookmarkEnd w:id="0"/>
      <w:r>
        <w:rPr>
          <w:rFonts w:ascii="宋体" w:hAnsi="宋体" w:cs="宋体"/>
          <w:color w:val="000000"/>
          <w:sz w:val="24"/>
        </w:rPr>
        <w:t>信用代码：</w:t>
      </w:r>
      <w:r>
        <w:rPr>
          <w:rFonts w:ascii="宋体" w:hAnsi="宋体" w:cs="宋体"/>
          <w:color w:val="000000"/>
          <w:sz w:val="24"/>
          <w:u w:val="single"/>
        </w:rPr>
        <w:t xml:space="preserve">              </w:t>
      </w:r>
      <w:r>
        <w:rPr>
          <w:rFonts w:ascii="宋体" w:hAnsi="宋体" w:cs="宋体"/>
          <w:color w:val="000000"/>
          <w:sz w:val="24"/>
        </w:rPr>
        <w:t>，报名参加</w:t>
      </w:r>
      <w:r>
        <w:rPr>
          <w:rFonts w:hint="eastAsia" w:ascii="宋体" w:hAnsi="宋体" w:cs="宋体"/>
          <w:color w:val="000000"/>
          <w:sz w:val="24"/>
          <w:u w:val="single"/>
          <w:lang w:val="en-US" w:eastAsia="zh-CN"/>
        </w:rPr>
        <w:t>景园公</w:t>
      </w:r>
      <w:bookmarkStart w:id="2" w:name="_GoBack"/>
      <w:bookmarkEnd w:id="2"/>
      <w:r>
        <w:rPr>
          <w:rFonts w:hint="eastAsia" w:ascii="宋体" w:hAnsi="宋体" w:cs="宋体"/>
          <w:color w:val="000000"/>
          <w:sz w:val="24"/>
          <w:u w:val="single"/>
          <w:lang w:val="en-US" w:eastAsia="zh-CN"/>
        </w:rPr>
        <w:t>寓2栋A单元2-9层房屋物业</w:t>
      </w:r>
      <w:r>
        <w:rPr>
          <w:rFonts w:hint="eastAsia" w:ascii="宋体" w:hAnsi="宋体" w:cs="宋体"/>
          <w:color w:val="000000"/>
          <w:sz w:val="24"/>
        </w:rPr>
        <w:t>项目</w:t>
      </w:r>
      <w:r>
        <w:rPr>
          <w:rFonts w:ascii="宋体" w:hAnsi="宋体" w:cs="宋体"/>
          <w:color w:val="000000"/>
          <w:sz w:val="24"/>
        </w:rPr>
        <w:t>，郑重承诺如下：</w:t>
      </w:r>
    </w:p>
    <w:p w14:paraId="42919A27">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一、我方承诺按照交易公告要求所提交的资料全部真实有效、无弄虚作假行为，并愿意接受社会公众监督，承担由提交资料不实造成的不良后果。</w:t>
      </w:r>
    </w:p>
    <w:p w14:paraId="2F950429">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二、我方知悉贵公司对交易双方因招租及订立或履行合同所发生的任何争议均不承担任何民事责任。</w:t>
      </w:r>
    </w:p>
    <w:p w14:paraId="570DDF99">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lang w:eastAsia="zh-CN"/>
        </w:rPr>
      </w:pPr>
      <w:r>
        <w:rPr>
          <w:rFonts w:hint="eastAsia" w:ascii="宋体" w:hAnsi="宋体" w:cs="宋体"/>
          <w:color w:val="000000"/>
          <w:sz w:val="24"/>
        </w:rPr>
        <w:t>三、我方已充分知悉，报名期间我方可在阳光租赁平台取消报名，报名公告期满后，若我方成为唯一符合条件的意向承租方，我方须与招租人采取协议租赁，租赁价格不低于招租公告中设定的招租底价。若我方未按照相关规定与招租人进行协议租赁的，招租人有权扣除交易保证金。因</w:t>
      </w:r>
      <w:r>
        <w:rPr>
          <w:rFonts w:hint="eastAsia" w:ascii="宋体" w:hAnsi="宋体" w:cs="宋体"/>
          <w:color w:val="000000"/>
          <w:sz w:val="24"/>
          <w:lang w:val="en-US" w:eastAsia="zh-CN"/>
        </w:rPr>
        <w:t>我</w:t>
      </w:r>
      <w:r>
        <w:rPr>
          <w:rFonts w:hint="eastAsia" w:ascii="宋体" w:hAnsi="宋体" w:cs="宋体"/>
          <w:color w:val="000000"/>
          <w:sz w:val="24"/>
        </w:rPr>
        <w:t>方原因未交纳交易服务费的，取消承租资格，将</w:t>
      </w:r>
      <w:r>
        <w:rPr>
          <w:rFonts w:hint="eastAsia" w:ascii="宋体" w:hAnsi="宋体" w:cs="宋体"/>
          <w:color w:val="000000"/>
          <w:sz w:val="24"/>
          <w:lang w:val="en-US" w:eastAsia="zh-CN"/>
        </w:rPr>
        <w:t>我</w:t>
      </w:r>
      <w:r>
        <w:rPr>
          <w:rFonts w:hint="eastAsia" w:ascii="宋体" w:hAnsi="宋体" w:cs="宋体"/>
          <w:color w:val="000000"/>
          <w:sz w:val="24"/>
        </w:rPr>
        <w:t>方交易保证金扣除服务费用后余额划转至招租人指定账户</w:t>
      </w:r>
      <w:r>
        <w:rPr>
          <w:rFonts w:hint="eastAsia" w:ascii="宋体" w:hAnsi="宋体" w:cs="宋体"/>
          <w:color w:val="000000"/>
          <w:sz w:val="24"/>
          <w:lang w:eastAsia="zh-CN"/>
        </w:rPr>
        <w:t>。</w:t>
      </w:r>
    </w:p>
    <w:p w14:paraId="05C8AF04">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四、我方已知悉本物业部分房屋仍有租赁合同关系。如我方为成交人需确保租赁关系的平稳过渡，并承担因合同移交而产生的所有法律责任和义务，如现有租户愿意承租，我方需履行出租方现有合同的权利义务，并与现有租户重新签订相关租赁合同，如现有租户不愿意继续承租，我方协助出租方依法依规与其协商搬迁事宜。</w:t>
      </w:r>
    </w:p>
    <w:p w14:paraId="40F7FB1F">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我方承诺有下列行为之一的，视为违约，取消中标（成交）人资格，已交纳的保证金不予退还，交易集团在扣除交易服务费后，按照招租人要求处置剩余保证金。给交易集团造成损失的，中标（成交）人应当依法承担相应赔偿责任：</w:t>
      </w:r>
    </w:p>
    <w:p w14:paraId="4BB9FD33">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（1）在交易公告规定的投标/响应截止后撤销交易文件或者作出撤销交易实质行为的；</w:t>
      </w:r>
    </w:p>
    <w:p w14:paraId="615B79F2">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（2）在被确定为成交人后无故放弃中选资格或存在未按交易文件要求签订合同等不参与后续交易活动情形的；</w:t>
      </w:r>
    </w:p>
    <w:p w14:paraId="6641D9DC">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（3）经相关主管部门或评审委员会认定响应方之间相互串通、影响公平竞争的；</w:t>
      </w:r>
    </w:p>
    <w:p w14:paraId="09DF3BAD">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hint="eastAsia" w:ascii="宋体" w:hAnsi="宋体" w:cs="宋体"/>
          <w:color w:val="000000"/>
          <w:sz w:val="24"/>
        </w:rPr>
      </w:pPr>
      <w:r>
        <w:rPr>
          <w:rFonts w:hint="eastAsia" w:ascii="宋体" w:hAnsi="宋体" w:cs="宋体"/>
          <w:color w:val="000000"/>
          <w:sz w:val="24"/>
        </w:rPr>
        <w:t>（4）经相关主管部门或评审委员会认定响应方提供虚假主体材料或证明文件的；</w:t>
      </w:r>
    </w:p>
    <w:p w14:paraId="3258CB4C">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（5）存在其他违法违规或违反交易文件约定情形的。</w:t>
      </w:r>
    </w:p>
    <w:p w14:paraId="0E0BC68E">
      <w:pPr>
        <w:keepNext w:val="0"/>
        <w:keepLines w:val="0"/>
        <w:pageBreakBefore w:val="0"/>
        <w:widowControl/>
        <w:kinsoku/>
        <w:wordWrap/>
        <w:overflowPunct/>
        <w:topLinePunct w:val="0"/>
        <w:autoSpaceDE/>
        <w:autoSpaceDN/>
        <w:bidi w:val="0"/>
        <w:adjustRightInd/>
        <w:snapToGrid/>
        <w:spacing w:line="252" w:lineRule="auto"/>
        <w:ind w:firstLine="480" w:firstLineChars="200"/>
        <w:jc w:val="left"/>
        <w:textAlignment w:val="auto"/>
        <w:rPr>
          <w:rFonts w:ascii="宋体" w:hAnsi="宋体" w:cs="宋体"/>
          <w:color w:val="000000"/>
          <w:sz w:val="24"/>
        </w:rPr>
      </w:pPr>
      <w:r>
        <w:rPr>
          <w:rFonts w:hint="eastAsia" w:ascii="宋体" w:hAnsi="宋体" w:cs="宋体"/>
          <w:color w:val="000000"/>
          <w:sz w:val="24"/>
          <w:lang w:val="en-US" w:eastAsia="zh-CN"/>
        </w:rPr>
        <w:t>六</w:t>
      </w:r>
      <w:r>
        <w:rPr>
          <w:rFonts w:hint="eastAsia" w:ascii="宋体" w:hAnsi="宋体" w:cs="宋体"/>
          <w:color w:val="000000"/>
          <w:sz w:val="24"/>
        </w:rPr>
        <w:t>、我方承诺项目成交后在交易结果公示期满后3个工作日内向贵公司支付交易服务费，交易服务费金额依据《关于印发深圳交易集团有限公司（深圳公共资源交易中心）业务收费标准的通知》（深交易〔2023〕69号）执行。</w:t>
      </w:r>
    </w:p>
    <w:p w14:paraId="060E08DE">
      <w:pPr>
        <w:keepNext w:val="0"/>
        <w:keepLines w:val="0"/>
        <w:pageBreakBefore w:val="0"/>
        <w:widowControl/>
        <w:kinsoku/>
        <w:wordWrap/>
        <w:overflowPunct/>
        <w:topLinePunct w:val="0"/>
        <w:autoSpaceDE/>
        <w:autoSpaceDN/>
        <w:bidi w:val="0"/>
        <w:adjustRightInd/>
        <w:snapToGrid/>
        <w:spacing w:line="252" w:lineRule="auto"/>
        <w:ind w:right="320"/>
        <w:textAlignment w:val="auto"/>
      </w:pPr>
    </w:p>
    <w:p w14:paraId="170AD9CC">
      <w:pPr>
        <w:keepNext w:val="0"/>
        <w:keepLines w:val="0"/>
        <w:pageBreakBefore w:val="0"/>
        <w:widowControl/>
        <w:kinsoku/>
        <w:wordWrap/>
        <w:overflowPunct/>
        <w:topLinePunct w:val="0"/>
        <w:autoSpaceDE/>
        <w:autoSpaceDN/>
        <w:bidi w:val="0"/>
        <w:adjustRightInd/>
        <w:snapToGrid/>
        <w:spacing w:line="252" w:lineRule="auto"/>
        <w:ind w:firstLine="2400" w:firstLineChars="1000"/>
        <w:jc w:val="left"/>
        <w:textAlignment w:val="auto"/>
        <w:rPr>
          <w:rFonts w:ascii="宋体" w:hAnsi="宋体" w:cs="宋体"/>
          <w:color w:val="000000"/>
          <w:sz w:val="24"/>
        </w:rPr>
      </w:pPr>
      <w:bookmarkStart w:id="1" w:name="_Hlk135044511"/>
      <w:r>
        <w:rPr>
          <w:rFonts w:hint="eastAsia" w:ascii="宋体" w:hAnsi="宋体" w:cs="宋体"/>
          <w:color w:val="000000"/>
          <w:sz w:val="24"/>
        </w:rPr>
        <w:t>承诺人</w:t>
      </w:r>
      <w:bookmarkEnd w:id="1"/>
      <w:r>
        <w:rPr>
          <w:rFonts w:hint="eastAsia" w:ascii="宋体" w:hAnsi="宋体" w:cs="宋体"/>
          <w:color w:val="000000"/>
          <w:sz w:val="24"/>
        </w:rPr>
        <w:t>（盖单位章）：</w:t>
      </w:r>
    </w:p>
    <w:p w14:paraId="592CC2B2">
      <w:pPr>
        <w:keepNext w:val="0"/>
        <w:keepLines w:val="0"/>
        <w:pageBreakBefore w:val="0"/>
        <w:widowControl/>
        <w:kinsoku/>
        <w:wordWrap/>
        <w:overflowPunct/>
        <w:topLinePunct w:val="0"/>
        <w:autoSpaceDE/>
        <w:autoSpaceDN/>
        <w:bidi w:val="0"/>
        <w:adjustRightInd/>
        <w:snapToGrid/>
        <w:spacing w:line="252" w:lineRule="auto"/>
        <w:ind w:firstLine="2400" w:firstLineChars="1000"/>
        <w:jc w:val="left"/>
        <w:textAlignment w:val="auto"/>
        <w:rPr>
          <w:rFonts w:ascii="宋体" w:hAnsi="宋体" w:cs="宋体"/>
          <w:color w:val="000000"/>
          <w:sz w:val="24"/>
        </w:rPr>
      </w:pPr>
      <w:r>
        <w:rPr>
          <w:rFonts w:ascii="宋体" w:hAnsi="宋体" w:cs="宋体"/>
          <w:color w:val="000000"/>
          <w:sz w:val="24"/>
        </w:rPr>
        <w:t>法定代表人</w:t>
      </w:r>
      <w:r>
        <w:rPr>
          <w:rFonts w:hint="eastAsia" w:ascii="宋体" w:hAnsi="宋体" w:cs="宋体"/>
          <w:color w:val="000000"/>
          <w:sz w:val="24"/>
        </w:rPr>
        <w:t>或其授权代表（签字</w:t>
      </w:r>
      <w:r>
        <w:rPr>
          <w:rFonts w:hint="eastAsia" w:ascii="宋体" w:hAnsi="宋体"/>
          <w:sz w:val="24"/>
          <w:szCs w:val="32"/>
        </w:rPr>
        <w:t>或签章</w:t>
      </w:r>
      <w:r>
        <w:rPr>
          <w:rFonts w:hint="eastAsia" w:ascii="宋体" w:hAnsi="宋体" w:cs="宋体"/>
          <w:color w:val="000000"/>
          <w:sz w:val="24"/>
        </w:rPr>
        <w:t>）：</w:t>
      </w:r>
    </w:p>
    <w:p w14:paraId="16664560">
      <w:pPr>
        <w:keepNext w:val="0"/>
        <w:keepLines w:val="0"/>
        <w:pageBreakBefore w:val="0"/>
        <w:widowControl/>
        <w:kinsoku/>
        <w:wordWrap/>
        <w:overflowPunct/>
        <w:topLinePunct w:val="0"/>
        <w:autoSpaceDE/>
        <w:autoSpaceDN/>
        <w:bidi w:val="0"/>
        <w:adjustRightInd/>
        <w:snapToGrid/>
        <w:spacing w:line="252" w:lineRule="auto"/>
        <w:ind w:firstLine="2400" w:firstLineChars="1000"/>
        <w:textAlignment w:val="auto"/>
        <w:rPr>
          <w:rFonts w:ascii="宋体" w:hAnsi="宋体" w:cs="宋体"/>
          <w:color w:val="000000"/>
          <w:sz w:val="24"/>
        </w:rPr>
      </w:pPr>
      <w:r>
        <w:rPr>
          <w:rFonts w:hint="eastAsia" w:ascii="宋体" w:hAnsi="宋体" w:cs="宋体"/>
          <w:color w:val="000000"/>
          <w:sz w:val="24"/>
        </w:rPr>
        <w:t>日期：</w:t>
      </w:r>
      <w:r>
        <w:rPr>
          <w:rFonts w:ascii="宋体" w:hAnsi="宋体"/>
          <w:sz w:val="24"/>
          <w:szCs w:val="32"/>
        </w:rPr>
        <w:t>202</w:t>
      </w:r>
      <w:r>
        <w:rPr>
          <w:rFonts w:hint="eastAsia" w:ascii="宋体" w:hAnsi="宋体"/>
          <w:sz w:val="24"/>
          <w:szCs w:val="32"/>
          <w:lang w:val="en-US" w:eastAsia="zh-CN"/>
        </w:rPr>
        <w:t>5</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rPr>
        <w:t>月</w:t>
      </w:r>
      <w:r>
        <w:rPr>
          <w:rFonts w:hint="eastAsia" w:ascii="宋体" w:hAnsi="宋体"/>
          <w:sz w:val="24"/>
          <w:szCs w:val="32"/>
          <w:u w:val="single"/>
        </w:rPr>
        <w:t xml:space="preserve">   </w:t>
      </w:r>
      <w:r>
        <w:rPr>
          <w:rFonts w:hint="eastAsia" w:ascii="宋体" w:hAnsi="宋体"/>
          <w:sz w:val="24"/>
          <w:szCs w:val="32"/>
        </w:rPr>
        <w:t>日</w:t>
      </w:r>
    </w:p>
    <w:p w14:paraId="3A0CB62C">
      <w:pPr>
        <w:keepNext w:val="0"/>
        <w:keepLines w:val="0"/>
        <w:pageBreakBefore w:val="0"/>
        <w:widowControl/>
        <w:kinsoku/>
        <w:wordWrap/>
        <w:overflowPunct/>
        <w:topLinePunct w:val="0"/>
        <w:autoSpaceDE/>
        <w:autoSpaceDN/>
        <w:bidi w:val="0"/>
        <w:adjustRightInd/>
        <w:snapToGrid/>
        <w:spacing w:line="252" w:lineRule="auto"/>
        <w:ind w:right="320"/>
        <w:textAlignment w:val="auto"/>
        <w:rPr>
          <w:rFonts w:ascii="宋体" w:hAnsi="宋体" w:cs="宋体"/>
          <w:color w:val="000000"/>
          <w:sz w:val="24"/>
        </w:rPr>
      </w:pPr>
    </w:p>
    <w:p w14:paraId="2849B79B">
      <w:pPr>
        <w:keepNext w:val="0"/>
        <w:keepLines w:val="0"/>
        <w:pageBreakBefore w:val="0"/>
        <w:widowControl/>
        <w:kinsoku/>
        <w:wordWrap/>
        <w:overflowPunct/>
        <w:topLinePunct w:val="0"/>
        <w:autoSpaceDE/>
        <w:autoSpaceDN/>
        <w:bidi w:val="0"/>
        <w:adjustRightInd/>
        <w:snapToGrid/>
        <w:spacing w:line="252" w:lineRule="auto"/>
        <w:ind w:firstLine="480" w:firstLineChars="200"/>
        <w:textAlignment w:val="auto"/>
        <w:rPr>
          <w:rFonts w:ascii="宋体" w:hAnsi="宋体" w:cs="宋体"/>
          <w:color w:val="000000"/>
          <w:sz w:val="24"/>
        </w:rPr>
      </w:pPr>
      <w:r>
        <w:rPr>
          <w:rFonts w:hint="eastAsia" w:ascii="宋体" w:hAnsi="宋体" w:cs="宋体"/>
          <w:color w:val="000000"/>
          <w:sz w:val="24"/>
        </w:rPr>
        <w:t>备注：</w:t>
      </w:r>
    </w:p>
    <w:p w14:paraId="07CE378C">
      <w:pPr>
        <w:keepNext w:val="0"/>
        <w:keepLines w:val="0"/>
        <w:pageBreakBefore w:val="0"/>
        <w:widowControl/>
        <w:kinsoku/>
        <w:wordWrap/>
        <w:overflowPunct/>
        <w:topLinePunct w:val="0"/>
        <w:autoSpaceDE/>
        <w:autoSpaceDN/>
        <w:bidi w:val="0"/>
        <w:adjustRightInd/>
        <w:snapToGrid/>
        <w:spacing w:line="252" w:lineRule="auto"/>
        <w:ind w:firstLine="480" w:firstLineChars="200"/>
        <w:textAlignment w:val="auto"/>
        <w:rPr>
          <w:rFonts w:ascii="宋体" w:hAnsi="宋体" w:cstheme="majorBidi"/>
          <w:b/>
          <w:bCs/>
          <w:sz w:val="32"/>
          <w:szCs w:val="32"/>
        </w:rPr>
      </w:pPr>
      <w:r>
        <w:rPr>
          <w:rFonts w:ascii="宋体" w:hAnsi="宋体" w:cs="宋体"/>
          <w:color w:val="000000"/>
          <w:sz w:val="24"/>
        </w:rPr>
        <w:t>1</w:t>
      </w:r>
      <w:r>
        <w:rPr>
          <w:rFonts w:hint="eastAsia" w:ascii="宋体" w:hAnsi="宋体" w:cs="宋体"/>
          <w:color w:val="000000"/>
          <w:sz w:val="24"/>
        </w:rPr>
        <w:t>.以公司</w:t>
      </w:r>
      <w:r>
        <w:rPr>
          <w:rFonts w:hint="eastAsia" w:ascii="宋体" w:hAnsi="宋体" w:cs="宋体"/>
          <w:color w:val="000000"/>
          <w:sz w:val="24"/>
          <w:lang w:eastAsia="zh-CN"/>
        </w:rPr>
        <w:t>或其他组织</w:t>
      </w:r>
      <w:r>
        <w:rPr>
          <w:rFonts w:hint="eastAsia" w:ascii="宋体" w:hAnsi="宋体" w:cs="宋体"/>
          <w:color w:val="000000"/>
          <w:sz w:val="24"/>
        </w:rPr>
        <w:t>名义参与本次交易，法定代表人或其授权代表签字并加盖公章。</w:t>
      </w:r>
    </w:p>
    <w:sectPr>
      <w:footerReference r:id="rId3" w:type="default"/>
      <w:pgSz w:w="11906" w:h="16838"/>
      <w:pgMar w:top="1701" w:right="1134" w:bottom="1134" w:left="1587"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361847"/>
      <w:docPartObj>
        <w:docPartGallery w:val="autotext"/>
      </w:docPartObj>
    </w:sdtPr>
    <w:sdtContent>
      <w:sdt>
        <w:sdtPr>
          <w:id w:val="1728636285"/>
          <w:docPartObj>
            <w:docPartGallery w:val="autotext"/>
          </w:docPartObj>
        </w:sdtPr>
        <w:sdtContent>
          <w:p w14:paraId="629853DC">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006A18E">
    <w:pPr>
      <w:pStyle w:val="13"/>
    </w:pPr>
  </w:p>
  <w:p w14:paraId="5F17666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OWVmNTRkNmMxMzcyYzM4ZjhkMmZjMWUwZGIyNjcifQ=="/>
  </w:docVars>
  <w:rsids>
    <w:rsidRoot w:val="001120AD"/>
    <w:rsid w:val="00001384"/>
    <w:rsid w:val="00004C3D"/>
    <w:rsid w:val="00006649"/>
    <w:rsid w:val="00006B1D"/>
    <w:rsid w:val="0001313F"/>
    <w:rsid w:val="000243A4"/>
    <w:rsid w:val="00024AE9"/>
    <w:rsid w:val="00025812"/>
    <w:rsid w:val="00026254"/>
    <w:rsid w:val="00036FFE"/>
    <w:rsid w:val="00040422"/>
    <w:rsid w:val="00041463"/>
    <w:rsid w:val="000458B1"/>
    <w:rsid w:val="00050D22"/>
    <w:rsid w:val="000514F1"/>
    <w:rsid w:val="00054AF7"/>
    <w:rsid w:val="00055798"/>
    <w:rsid w:val="000564A6"/>
    <w:rsid w:val="00062756"/>
    <w:rsid w:val="00064F69"/>
    <w:rsid w:val="00073ACB"/>
    <w:rsid w:val="000764A2"/>
    <w:rsid w:val="0008199A"/>
    <w:rsid w:val="0008238E"/>
    <w:rsid w:val="00083909"/>
    <w:rsid w:val="00094E32"/>
    <w:rsid w:val="000A398A"/>
    <w:rsid w:val="000C0174"/>
    <w:rsid w:val="000C0716"/>
    <w:rsid w:val="000C4C62"/>
    <w:rsid w:val="000D387C"/>
    <w:rsid w:val="000D5D16"/>
    <w:rsid w:val="000E08CD"/>
    <w:rsid w:val="000E227E"/>
    <w:rsid w:val="000E47E0"/>
    <w:rsid w:val="000E6057"/>
    <w:rsid w:val="000F4238"/>
    <w:rsid w:val="000F5525"/>
    <w:rsid w:val="00105641"/>
    <w:rsid w:val="00106EAF"/>
    <w:rsid w:val="0010705E"/>
    <w:rsid w:val="001120AD"/>
    <w:rsid w:val="00120B54"/>
    <w:rsid w:val="00127A90"/>
    <w:rsid w:val="00130048"/>
    <w:rsid w:val="00130680"/>
    <w:rsid w:val="00132A3B"/>
    <w:rsid w:val="00133280"/>
    <w:rsid w:val="00140215"/>
    <w:rsid w:val="00140857"/>
    <w:rsid w:val="00141933"/>
    <w:rsid w:val="0014502A"/>
    <w:rsid w:val="0015325D"/>
    <w:rsid w:val="00154F6A"/>
    <w:rsid w:val="00161061"/>
    <w:rsid w:val="00163018"/>
    <w:rsid w:val="00165ADB"/>
    <w:rsid w:val="00170CB0"/>
    <w:rsid w:val="001727F3"/>
    <w:rsid w:val="00172F6F"/>
    <w:rsid w:val="00173BFC"/>
    <w:rsid w:val="00173D4E"/>
    <w:rsid w:val="0017487C"/>
    <w:rsid w:val="00175A35"/>
    <w:rsid w:val="00180A9E"/>
    <w:rsid w:val="00187885"/>
    <w:rsid w:val="00192377"/>
    <w:rsid w:val="001A7D06"/>
    <w:rsid w:val="001C1A54"/>
    <w:rsid w:val="001C32AF"/>
    <w:rsid w:val="001D06F4"/>
    <w:rsid w:val="001E1744"/>
    <w:rsid w:val="001E2943"/>
    <w:rsid w:val="001E3F7B"/>
    <w:rsid w:val="001E3FE3"/>
    <w:rsid w:val="001E62EC"/>
    <w:rsid w:val="001E70FD"/>
    <w:rsid w:val="001F3104"/>
    <w:rsid w:val="001F6843"/>
    <w:rsid w:val="001F6864"/>
    <w:rsid w:val="002001A9"/>
    <w:rsid w:val="002127B6"/>
    <w:rsid w:val="00221A74"/>
    <w:rsid w:val="002239C8"/>
    <w:rsid w:val="0022524E"/>
    <w:rsid w:val="002326CB"/>
    <w:rsid w:val="00232E64"/>
    <w:rsid w:val="00232FDF"/>
    <w:rsid w:val="00240408"/>
    <w:rsid w:val="0024418F"/>
    <w:rsid w:val="00246A38"/>
    <w:rsid w:val="002477C9"/>
    <w:rsid w:val="00251975"/>
    <w:rsid w:val="002577BD"/>
    <w:rsid w:val="00264992"/>
    <w:rsid w:val="00264C9C"/>
    <w:rsid w:val="00271492"/>
    <w:rsid w:val="00271BE7"/>
    <w:rsid w:val="0027603E"/>
    <w:rsid w:val="00276A78"/>
    <w:rsid w:val="00276AA7"/>
    <w:rsid w:val="002A3D0F"/>
    <w:rsid w:val="002A646B"/>
    <w:rsid w:val="002B0E3A"/>
    <w:rsid w:val="002B1565"/>
    <w:rsid w:val="002B4A45"/>
    <w:rsid w:val="002B756B"/>
    <w:rsid w:val="002B75B6"/>
    <w:rsid w:val="002C467B"/>
    <w:rsid w:val="002C61E1"/>
    <w:rsid w:val="002C707D"/>
    <w:rsid w:val="002D1BC7"/>
    <w:rsid w:val="002D4D87"/>
    <w:rsid w:val="002E59B1"/>
    <w:rsid w:val="002E6AE3"/>
    <w:rsid w:val="002E74E9"/>
    <w:rsid w:val="00302565"/>
    <w:rsid w:val="00303EE5"/>
    <w:rsid w:val="00305092"/>
    <w:rsid w:val="00313699"/>
    <w:rsid w:val="003232B6"/>
    <w:rsid w:val="00336297"/>
    <w:rsid w:val="00342A96"/>
    <w:rsid w:val="0034318D"/>
    <w:rsid w:val="00345105"/>
    <w:rsid w:val="00351ED2"/>
    <w:rsid w:val="003648B6"/>
    <w:rsid w:val="003662A5"/>
    <w:rsid w:val="00366BFB"/>
    <w:rsid w:val="00367B51"/>
    <w:rsid w:val="0037194C"/>
    <w:rsid w:val="003735EF"/>
    <w:rsid w:val="003748FC"/>
    <w:rsid w:val="0037759A"/>
    <w:rsid w:val="00390B2E"/>
    <w:rsid w:val="00393AFB"/>
    <w:rsid w:val="00396ABA"/>
    <w:rsid w:val="00397B09"/>
    <w:rsid w:val="003A003B"/>
    <w:rsid w:val="003A6F52"/>
    <w:rsid w:val="003B2EF6"/>
    <w:rsid w:val="003B74FC"/>
    <w:rsid w:val="003C3F98"/>
    <w:rsid w:val="003C4764"/>
    <w:rsid w:val="003C476D"/>
    <w:rsid w:val="003D3E3C"/>
    <w:rsid w:val="003E336C"/>
    <w:rsid w:val="003E395C"/>
    <w:rsid w:val="003E4080"/>
    <w:rsid w:val="003E5C82"/>
    <w:rsid w:val="003F0177"/>
    <w:rsid w:val="003F4EA9"/>
    <w:rsid w:val="003F5CB4"/>
    <w:rsid w:val="004003D6"/>
    <w:rsid w:val="004007C5"/>
    <w:rsid w:val="00401E97"/>
    <w:rsid w:val="00405AFD"/>
    <w:rsid w:val="0040615B"/>
    <w:rsid w:val="00406D99"/>
    <w:rsid w:val="00422139"/>
    <w:rsid w:val="00424D4E"/>
    <w:rsid w:val="004339C1"/>
    <w:rsid w:val="00433F85"/>
    <w:rsid w:val="00435FB1"/>
    <w:rsid w:val="0044024A"/>
    <w:rsid w:val="00440C90"/>
    <w:rsid w:val="004445F4"/>
    <w:rsid w:val="00455BB3"/>
    <w:rsid w:val="00461DEA"/>
    <w:rsid w:val="00462911"/>
    <w:rsid w:val="00463F08"/>
    <w:rsid w:val="00467C00"/>
    <w:rsid w:val="0047337B"/>
    <w:rsid w:val="00475CBD"/>
    <w:rsid w:val="0048308F"/>
    <w:rsid w:val="00484A9A"/>
    <w:rsid w:val="00487B3A"/>
    <w:rsid w:val="004911F9"/>
    <w:rsid w:val="00493B31"/>
    <w:rsid w:val="00496E73"/>
    <w:rsid w:val="004A0718"/>
    <w:rsid w:val="004A1CFE"/>
    <w:rsid w:val="004A5DB6"/>
    <w:rsid w:val="004B4F93"/>
    <w:rsid w:val="004C1AC8"/>
    <w:rsid w:val="004D767F"/>
    <w:rsid w:val="004E328B"/>
    <w:rsid w:val="004E421D"/>
    <w:rsid w:val="004E7704"/>
    <w:rsid w:val="004F495B"/>
    <w:rsid w:val="004F6371"/>
    <w:rsid w:val="00500FF1"/>
    <w:rsid w:val="00502AB2"/>
    <w:rsid w:val="005066D1"/>
    <w:rsid w:val="0051204C"/>
    <w:rsid w:val="00513478"/>
    <w:rsid w:val="00515B2B"/>
    <w:rsid w:val="0051706F"/>
    <w:rsid w:val="00523A60"/>
    <w:rsid w:val="00530CA9"/>
    <w:rsid w:val="005318D3"/>
    <w:rsid w:val="005325F3"/>
    <w:rsid w:val="00533C73"/>
    <w:rsid w:val="00536206"/>
    <w:rsid w:val="00542446"/>
    <w:rsid w:val="005465F7"/>
    <w:rsid w:val="00551333"/>
    <w:rsid w:val="00553B85"/>
    <w:rsid w:val="0056273D"/>
    <w:rsid w:val="00565CBB"/>
    <w:rsid w:val="00565DCB"/>
    <w:rsid w:val="0056758E"/>
    <w:rsid w:val="00574904"/>
    <w:rsid w:val="00575162"/>
    <w:rsid w:val="00577AC2"/>
    <w:rsid w:val="00583426"/>
    <w:rsid w:val="00592F3F"/>
    <w:rsid w:val="00595652"/>
    <w:rsid w:val="005A18CC"/>
    <w:rsid w:val="005A2237"/>
    <w:rsid w:val="005A526F"/>
    <w:rsid w:val="005B466B"/>
    <w:rsid w:val="005C1B76"/>
    <w:rsid w:val="005C27C1"/>
    <w:rsid w:val="005C6133"/>
    <w:rsid w:val="005D0E41"/>
    <w:rsid w:val="005D3AEB"/>
    <w:rsid w:val="005D4A8A"/>
    <w:rsid w:val="005E065B"/>
    <w:rsid w:val="005E0A52"/>
    <w:rsid w:val="005E2079"/>
    <w:rsid w:val="005E3CF6"/>
    <w:rsid w:val="005E41D1"/>
    <w:rsid w:val="005E6F25"/>
    <w:rsid w:val="005F5A7B"/>
    <w:rsid w:val="00603AA5"/>
    <w:rsid w:val="00612847"/>
    <w:rsid w:val="006134F7"/>
    <w:rsid w:val="00616684"/>
    <w:rsid w:val="00616764"/>
    <w:rsid w:val="006173F1"/>
    <w:rsid w:val="00621078"/>
    <w:rsid w:val="006233A1"/>
    <w:rsid w:val="00623470"/>
    <w:rsid w:val="00630483"/>
    <w:rsid w:val="00633BD4"/>
    <w:rsid w:val="0063540C"/>
    <w:rsid w:val="0063765A"/>
    <w:rsid w:val="0064064B"/>
    <w:rsid w:val="00641BB4"/>
    <w:rsid w:val="00675FE1"/>
    <w:rsid w:val="0068492A"/>
    <w:rsid w:val="0069370A"/>
    <w:rsid w:val="006A079B"/>
    <w:rsid w:val="006A1CE8"/>
    <w:rsid w:val="006B0B0C"/>
    <w:rsid w:val="006B3C9D"/>
    <w:rsid w:val="006B615E"/>
    <w:rsid w:val="006C255A"/>
    <w:rsid w:val="006C3622"/>
    <w:rsid w:val="006C704A"/>
    <w:rsid w:val="006C79E2"/>
    <w:rsid w:val="006D2A4C"/>
    <w:rsid w:val="006D4CA2"/>
    <w:rsid w:val="006E00B3"/>
    <w:rsid w:val="006E2692"/>
    <w:rsid w:val="006E6862"/>
    <w:rsid w:val="006F0EA0"/>
    <w:rsid w:val="006F1E1E"/>
    <w:rsid w:val="006F233A"/>
    <w:rsid w:val="006F24C6"/>
    <w:rsid w:val="006F2DEA"/>
    <w:rsid w:val="007000F0"/>
    <w:rsid w:val="0070129A"/>
    <w:rsid w:val="0070243A"/>
    <w:rsid w:val="00704737"/>
    <w:rsid w:val="00710526"/>
    <w:rsid w:val="00712E48"/>
    <w:rsid w:val="00715D96"/>
    <w:rsid w:val="007167F4"/>
    <w:rsid w:val="0072388A"/>
    <w:rsid w:val="00727B2D"/>
    <w:rsid w:val="0073694B"/>
    <w:rsid w:val="00741FC5"/>
    <w:rsid w:val="007469B9"/>
    <w:rsid w:val="0074718F"/>
    <w:rsid w:val="007512E0"/>
    <w:rsid w:val="00756EC7"/>
    <w:rsid w:val="00760AA5"/>
    <w:rsid w:val="0076147C"/>
    <w:rsid w:val="00762562"/>
    <w:rsid w:val="00765AF1"/>
    <w:rsid w:val="00766B4F"/>
    <w:rsid w:val="00770B2D"/>
    <w:rsid w:val="00773B27"/>
    <w:rsid w:val="00780FFC"/>
    <w:rsid w:val="00782E89"/>
    <w:rsid w:val="007854C9"/>
    <w:rsid w:val="00787DA5"/>
    <w:rsid w:val="00796224"/>
    <w:rsid w:val="00797C3E"/>
    <w:rsid w:val="007B4669"/>
    <w:rsid w:val="007B7813"/>
    <w:rsid w:val="007B7C59"/>
    <w:rsid w:val="007C0C79"/>
    <w:rsid w:val="007C3108"/>
    <w:rsid w:val="007C4675"/>
    <w:rsid w:val="007D2F3C"/>
    <w:rsid w:val="007D3D9B"/>
    <w:rsid w:val="007E2092"/>
    <w:rsid w:val="007E3CCC"/>
    <w:rsid w:val="007E6D29"/>
    <w:rsid w:val="007E7317"/>
    <w:rsid w:val="007E76ED"/>
    <w:rsid w:val="007F294D"/>
    <w:rsid w:val="007F30E3"/>
    <w:rsid w:val="007F36C1"/>
    <w:rsid w:val="007F709E"/>
    <w:rsid w:val="00800C2B"/>
    <w:rsid w:val="00813953"/>
    <w:rsid w:val="00814871"/>
    <w:rsid w:val="008201AF"/>
    <w:rsid w:val="00834370"/>
    <w:rsid w:val="008427F5"/>
    <w:rsid w:val="0084473A"/>
    <w:rsid w:val="00845D7C"/>
    <w:rsid w:val="00853F5D"/>
    <w:rsid w:val="00864BA3"/>
    <w:rsid w:val="00875B7F"/>
    <w:rsid w:val="00883187"/>
    <w:rsid w:val="0088477D"/>
    <w:rsid w:val="00884B9D"/>
    <w:rsid w:val="00887EDE"/>
    <w:rsid w:val="00891A8A"/>
    <w:rsid w:val="008A1443"/>
    <w:rsid w:val="008A2A5E"/>
    <w:rsid w:val="008B42CD"/>
    <w:rsid w:val="008C27B4"/>
    <w:rsid w:val="008C61DD"/>
    <w:rsid w:val="008C7CBF"/>
    <w:rsid w:val="008D2005"/>
    <w:rsid w:val="008D23CC"/>
    <w:rsid w:val="008D26C7"/>
    <w:rsid w:val="008D2ACC"/>
    <w:rsid w:val="008D3D67"/>
    <w:rsid w:val="008D7EFE"/>
    <w:rsid w:val="008E4A86"/>
    <w:rsid w:val="008E6AF2"/>
    <w:rsid w:val="008E6DEF"/>
    <w:rsid w:val="008F03F2"/>
    <w:rsid w:val="008F2DD5"/>
    <w:rsid w:val="008F55A8"/>
    <w:rsid w:val="008F5A99"/>
    <w:rsid w:val="008F7C8C"/>
    <w:rsid w:val="00902E4E"/>
    <w:rsid w:val="009062AE"/>
    <w:rsid w:val="009175E2"/>
    <w:rsid w:val="00922343"/>
    <w:rsid w:val="0092767B"/>
    <w:rsid w:val="00935903"/>
    <w:rsid w:val="00935C27"/>
    <w:rsid w:val="0093757B"/>
    <w:rsid w:val="009412C9"/>
    <w:rsid w:val="00944024"/>
    <w:rsid w:val="0094651A"/>
    <w:rsid w:val="0095486A"/>
    <w:rsid w:val="009676BF"/>
    <w:rsid w:val="009723AA"/>
    <w:rsid w:val="009779E7"/>
    <w:rsid w:val="00991254"/>
    <w:rsid w:val="009913CE"/>
    <w:rsid w:val="009929F1"/>
    <w:rsid w:val="009961F4"/>
    <w:rsid w:val="009A05D0"/>
    <w:rsid w:val="009A7621"/>
    <w:rsid w:val="009B1944"/>
    <w:rsid w:val="009C0ED5"/>
    <w:rsid w:val="009C2F4D"/>
    <w:rsid w:val="009C3A8A"/>
    <w:rsid w:val="009C4676"/>
    <w:rsid w:val="009C5A10"/>
    <w:rsid w:val="009D311C"/>
    <w:rsid w:val="009D5D05"/>
    <w:rsid w:val="009D70B5"/>
    <w:rsid w:val="009E2285"/>
    <w:rsid w:val="009F1FB3"/>
    <w:rsid w:val="009F3E76"/>
    <w:rsid w:val="009F488B"/>
    <w:rsid w:val="009F715E"/>
    <w:rsid w:val="00A024F3"/>
    <w:rsid w:val="00A036DF"/>
    <w:rsid w:val="00A0431E"/>
    <w:rsid w:val="00A100A6"/>
    <w:rsid w:val="00A1194B"/>
    <w:rsid w:val="00A150D4"/>
    <w:rsid w:val="00A15CB7"/>
    <w:rsid w:val="00A234E8"/>
    <w:rsid w:val="00A26831"/>
    <w:rsid w:val="00A30733"/>
    <w:rsid w:val="00A342F6"/>
    <w:rsid w:val="00A34FF7"/>
    <w:rsid w:val="00A40633"/>
    <w:rsid w:val="00A41E0F"/>
    <w:rsid w:val="00A5401F"/>
    <w:rsid w:val="00A63D96"/>
    <w:rsid w:val="00A65BF9"/>
    <w:rsid w:val="00A66CED"/>
    <w:rsid w:val="00A7099C"/>
    <w:rsid w:val="00A71306"/>
    <w:rsid w:val="00A85B9B"/>
    <w:rsid w:val="00A87F01"/>
    <w:rsid w:val="00A906D3"/>
    <w:rsid w:val="00A923CC"/>
    <w:rsid w:val="00AA17B1"/>
    <w:rsid w:val="00AA1E74"/>
    <w:rsid w:val="00AA7D17"/>
    <w:rsid w:val="00AB213A"/>
    <w:rsid w:val="00AC0107"/>
    <w:rsid w:val="00AC6819"/>
    <w:rsid w:val="00AC6FD0"/>
    <w:rsid w:val="00AD5EC6"/>
    <w:rsid w:val="00AD7690"/>
    <w:rsid w:val="00AF15E6"/>
    <w:rsid w:val="00AF2B8F"/>
    <w:rsid w:val="00AF3194"/>
    <w:rsid w:val="00AF473E"/>
    <w:rsid w:val="00B01B25"/>
    <w:rsid w:val="00B051F4"/>
    <w:rsid w:val="00B052E7"/>
    <w:rsid w:val="00B06924"/>
    <w:rsid w:val="00B06D69"/>
    <w:rsid w:val="00B10CAA"/>
    <w:rsid w:val="00B2690B"/>
    <w:rsid w:val="00B418A5"/>
    <w:rsid w:val="00B42B65"/>
    <w:rsid w:val="00B468AE"/>
    <w:rsid w:val="00B50841"/>
    <w:rsid w:val="00B5474A"/>
    <w:rsid w:val="00B63011"/>
    <w:rsid w:val="00B74658"/>
    <w:rsid w:val="00B74DD2"/>
    <w:rsid w:val="00B84006"/>
    <w:rsid w:val="00B92133"/>
    <w:rsid w:val="00B93B40"/>
    <w:rsid w:val="00B9465F"/>
    <w:rsid w:val="00B94BD0"/>
    <w:rsid w:val="00BA6910"/>
    <w:rsid w:val="00BB44CF"/>
    <w:rsid w:val="00BC3CC7"/>
    <w:rsid w:val="00BC402F"/>
    <w:rsid w:val="00BC6669"/>
    <w:rsid w:val="00BD4E65"/>
    <w:rsid w:val="00BE1C78"/>
    <w:rsid w:val="00C01196"/>
    <w:rsid w:val="00C06DAF"/>
    <w:rsid w:val="00C0731E"/>
    <w:rsid w:val="00C10FDE"/>
    <w:rsid w:val="00C12641"/>
    <w:rsid w:val="00C16F56"/>
    <w:rsid w:val="00C2232E"/>
    <w:rsid w:val="00C25AB7"/>
    <w:rsid w:val="00C26BBA"/>
    <w:rsid w:val="00C34565"/>
    <w:rsid w:val="00C346C2"/>
    <w:rsid w:val="00C4204B"/>
    <w:rsid w:val="00C525E1"/>
    <w:rsid w:val="00C53ACA"/>
    <w:rsid w:val="00C53CD3"/>
    <w:rsid w:val="00C567BA"/>
    <w:rsid w:val="00C56EAE"/>
    <w:rsid w:val="00C62606"/>
    <w:rsid w:val="00C64979"/>
    <w:rsid w:val="00C76C72"/>
    <w:rsid w:val="00C93BF0"/>
    <w:rsid w:val="00CA1444"/>
    <w:rsid w:val="00CA21B6"/>
    <w:rsid w:val="00CA5D07"/>
    <w:rsid w:val="00CA7151"/>
    <w:rsid w:val="00CB3161"/>
    <w:rsid w:val="00CC07A4"/>
    <w:rsid w:val="00CC12FD"/>
    <w:rsid w:val="00CD022F"/>
    <w:rsid w:val="00CD508A"/>
    <w:rsid w:val="00CE4775"/>
    <w:rsid w:val="00CF4C5D"/>
    <w:rsid w:val="00D27C5E"/>
    <w:rsid w:val="00D32E91"/>
    <w:rsid w:val="00D4026B"/>
    <w:rsid w:val="00D464F0"/>
    <w:rsid w:val="00D53079"/>
    <w:rsid w:val="00D53333"/>
    <w:rsid w:val="00D5462F"/>
    <w:rsid w:val="00D608BA"/>
    <w:rsid w:val="00D64B6E"/>
    <w:rsid w:val="00D64BED"/>
    <w:rsid w:val="00D730A7"/>
    <w:rsid w:val="00D742FD"/>
    <w:rsid w:val="00D744A7"/>
    <w:rsid w:val="00D75F47"/>
    <w:rsid w:val="00D824AF"/>
    <w:rsid w:val="00D83422"/>
    <w:rsid w:val="00D84B33"/>
    <w:rsid w:val="00D8665D"/>
    <w:rsid w:val="00D92D62"/>
    <w:rsid w:val="00D97E25"/>
    <w:rsid w:val="00DA6F2B"/>
    <w:rsid w:val="00DB4B1F"/>
    <w:rsid w:val="00DB4B5D"/>
    <w:rsid w:val="00DB4EA4"/>
    <w:rsid w:val="00DB5B9B"/>
    <w:rsid w:val="00DC14ED"/>
    <w:rsid w:val="00DC1A45"/>
    <w:rsid w:val="00DE078C"/>
    <w:rsid w:val="00DE079A"/>
    <w:rsid w:val="00DF101A"/>
    <w:rsid w:val="00DF2C03"/>
    <w:rsid w:val="00DF5B0F"/>
    <w:rsid w:val="00DF7766"/>
    <w:rsid w:val="00E00375"/>
    <w:rsid w:val="00E009AC"/>
    <w:rsid w:val="00E061BB"/>
    <w:rsid w:val="00E065AB"/>
    <w:rsid w:val="00E12542"/>
    <w:rsid w:val="00E13B73"/>
    <w:rsid w:val="00E153C0"/>
    <w:rsid w:val="00E24D3F"/>
    <w:rsid w:val="00E31FA9"/>
    <w:rsid w:val="00E3768A"/>
    <w:rsid w:val="00E42320"/>
    <w:rsid w:val="00E42EC5"/>
    <w:rsid w:val="00E43794"/>
    <w:rsid w:val="00E44F6A"/>
    <w:rsid w:val="00E54939"/>
    <w:rsid w:val="00E55B60"/>
    <w:rsid w:val="00E64347"/>
    <w:rsid w:val="00E6450C"/>
    <w:rsid w:val="00E64DA7"/>
    <w:rsid w:val="00E719D2"/>
    <w:rsid w:val="00E74677"/>
    <w:rsid w:val="00E76E9B"/>
    <w:rsid w:val="00E8120F"/>
    <w:rsid w:val="00E823FF"/>
    <w:rsid w:val="00E82449"/>
    <w:rsid w:val="00E8402B"/>
    <w:rsid w:val="00E8520E"/>
    <w:rsid w:val="00E924D9"/>
    <w:rsid w:val="00E92E29"/>
    <w:rsid w:val="00EA082F"/>
    <w:rsid w:val="00EB0D5C"/>
    <w:rsid w:val="00EB5537"/>
    <w:rsid w:val="00EC107A"/>
    <w:rsid w:val="00EC43B2"/>
    <w:rsid w:val="00EC6347"/>
    <w:rsid w:val="00ED1BA3"/>
    <w:rsid w:val="00ED3158"/>
    <w:rsid w:val="00ED5DF9"/>
    <w:rsid w:val="00EE2FDC"/>
    <w:rsid w:val="00EE3213"/>
    <w:rsid w:val="00EE5559"/>
    <w:rsid w:val="00EE6BB4"/>
    <w:rsid w:val="00EE6C68"/>
    <w:rsid w:val="00EE7F59"/>
    <w:rsid w:val="00F0153F"/>
    <w:rsid w:val="00F02705"/>
    <w:rsid w:val="00F02FCE"/>
    <w:rsid w:val="00F07F92"/>
    <w:rsid w:val="00F10EB0"/>
    <w:rsid w:val="00F146AC"/>
    <w:rsid w:val="00F15CDF"/>
    <w:rsid w:val="00F302F4"/>
    <w:rsid w:val="00F3277D"/>
    <w:rsid w:val="00F33793"/>
    <w:rsid w:val="00F36934"/>
    <w:rsid w:val="00F369BB"/>
    <w:rsid w:val="00F377D0"/>
    <w:rsid w:val="00F41E80"/>
    <w:rsid w:val="00F44486"/>
    <w:rsid w:val="00F458AB"/>
    <w:rsid w:val="00F54F88"/>
    <w:rsid w:val="00F64EDD"/>
    <w:rsid w:val="00F665D0"/>
    <w:rsid w:val="00F719CF"/>
    <w:rsid w:val="00F71A1C"/>
    <w:rsid w:val="00F753E0"/>
    <w:rsid w:val="00F8096B"/>
    <w:rsid w:val="00F8137A"/>
    <w:rsid w:val="00F81BFB"/>
    <w:rsid w:val="00F858FD"/>
    <w:rsid w:val="00F86DCE"/>
    <w:rsid w:val="00F94403"/>
    <w:rsid w:val="00F9529D"/>
    <w:rsid w:val="00FA3E03"/>
    <w:rsid w:val="00FB4196"/>
    <w:rsid w:val="00FB433E"/>
    <w:rsid w:val="00FB7C1B"/>
    <w:rsid w:val="00FB7D44"/>
    <w:rsid w:val="00FC1178"/>
    <w:rsid w:val="00FD1B8E"/>
    <w:rsid w:val="00FD5B09"/>
    <w:rsid w:val="00FE098D"/>
    <w:rsid w:val="00FE2FE4"/>
    <w:rsid w:val="00FE57A7"/>
    <w:rsid w:val="00FE6524"/>
    <w:rsid w:val="00FE6599"/>
    <w:rsid w:val="00FF7D46"/>
    <w:rsid w:val="05591717"/>
    <w:rsid w:val="0F731541"/>
    <w:rsid w:val="154A0906"/>
    <w:rsid w:val="156567FC"/>
    <w:rsid w:val="1A846E40"/>
    <w:rsid w:val="1E4B5536"/>
    <w:rsid w:val="1F9963AE"/>
    <w:rsid w:val="2C556CEC"/>
    <w:rsid w:val="2E797ACE"/>
    <w:rsid w:val="328E5305"/>
    <w:rsid w:val="3C835FEF"/>
    <w:rsid w:val="45E2292A"/>
    <w:rsid w:val="53582AEF"/>
    <w:rsid w:val="602316A3"/>
    <w:rsid w:val="66F05E0D"/>
    <w:rsid w:val="74F27413"/>
    <w:rsid w:val="79E9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1"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Theme="minorHAnsi" w:eastAsiaTheme="minorHAnsi"/>
      <w:sz w:val="18"/>
      <w:szCs w:val="18"/>
    </w:rPr>
  </w:style>
  <w:style w:type="paragraph" w:styleId="5">
    <w:name w:val="index 8"/>
    <w:basedOn w:val="1"/>
    <w:next w:val="1"/>
    <w:unhideWhenUsed/>
    <w:qFormat/>
    <w:uiPriority w:val="1"/>
    <w:pPr>
      <w:ind w:left="2940"/>
    </w:pPr>
  </w:style>
  <w:style w:type="paragraph" w:styleId="6">
    <w:name w:val="Normal Indent"/>
    <w:basedOn w:val="1"/>
    <w:link w:val="33"/>
    <w:qFormat/>
    <w:uiPriority w:val="0"/>
    <w:pPr>
      <w:ind w:firstLine="420"/>
    </w:pPr>
    <w:rPr>
      <w:szCs w:val="20"/>
    </w:rPr>
  </w:style>
  <w:style w:type="paragraph" w:styleId="7">
    <w:name w:val="annotation text"/>
    <w:basedOn w:val="1"/>
    <w:link w:val="38"/>
    <w:unhideWhenUsed/>
    <w:qFormat/>
    <w:uiPriority w:val="0"/>
    <w:pPr>
      <w:jc w:val="left"/>
    </w:p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Plain Text"/>
    <w:basedOn w:val="1"/>
    <w:next w:val="5"/>
    <w:link w:val="41"/>
    <w:qFormat/>
    <w:uiPriority w:val="0"/>
    <w:rPr>
      <w:rFonts w:ascii="宋体" w:hAnsi="Courier New"/>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Date"/>
    <w:basedOn w:val="1"/>
    <w:next w:val="1"/>
    <w:link w:val="30"/>
    <w:semiHidden/>
    <w:unhideWhenUsed/>
    <w:qFormat/>
    <w:uiPriority w:val="99"/>
    <w:pPr>
      <w:ind w:left="100" w:leftChars="2500"/>
    </w:p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unhideWhenUsed/>
    <w:qFormat/>
    <w:uiPriority w:val="99"/>
    <w:pPr>
      <w:ind w:left="420" w:hanging="420"/>
      <w:jc w:val="left"/>
    </w:pPr>
    <w:rPr>
      <w:rFonts w:asciiTheme="minorHAnsi" w:eastAsiaTheme="minorHAnsi"/>
      <w:smallCaps/>
      <w:sz w:val="20"/>
      <w:szCs w:val="20"/>
    </w:rPr>
  </w:style>
  <w:style w:type="paragraph" w:styleId="19">
    <w:name w:val="toc 2"/>
    <w:basedOn w:val="1"/>
    <w:next w:val="1"/>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7"/>
    <w:next w:val="7"/>
    <w:link w:val="39"/>
    <w:semiHidden/>
    <w:unhideWhenUsed/>
    <w:qFormat/>
    <w:uiPriority w:val="99"/>
    <w:rPr>
      <w:b/>
      <w:bCs/>
    </w:rPr>
  </w:style>
  <w:style w:type="character" w:styleId="25">
    <w:name w:val="Strong"/>
    <w:basedOn w:val="24"/>
    <w:qFormat/>
    <w:uiPriority w:val="22"/>
    <w:rPr>
      <w:b/>
    </w:rPr>
  </w:style>
  <w:style w:type="character" w:styleId="26">
    <w:name w:val="FollowedHyperlink"/>
    <w:basedOn w:val="24"/>
    <w:semiHidden/>
    <w:unhideWhenUsed/>
    <w:qFormat/>
    <w:uiPriority w:val="99"/>
    <w:rPr>
      <w:color w:val="800080"/>
      <w:sz w:val="20"/>
      <w:szCs w:val="20"/>
      <w:u w:val="single"/>
    </w:rPr>
  </w:style>
  <w:style w:type="character" w:styleId="27">
    <w:name w:val="Hyperlink"/>
    <w:basedOn w:val="24"/>
    <w:qFormat/>
    <w:uiPriority w:val="99"/>
    <w:rPr>
      <w:rFonts w:ascii="Times New Roman" w:hAnsi="Times New Roman" w:eastAsia="宋体" w:cs="Times New Roman"/>
      <w:color w:val="0000FF"/>
      <w:u w:val="single"/>
    </w:rPr>
  </w:style>
  <w:style w:type="character" w:styleId="28">
    <w:name w:val="annotation reference"/>
    <w:basedOn w:val="24"/>
    <w:semiHidden/>
    <w:unhideWhenUsed/>
    <w:qFormat/>
    <w:uiPriority w:val="99"/>
    <w:rPr>
      <w:sz w:val="21"/>
      <w:szCs w:val="21"/>
    </w:rPr>
  </w:style>
  <w:style w:type="character" w:customStyle="1" w:styleId="29">
    <w:name w:val="标题 2 字符"/>
    <w:basedOn w:val="24"/>
    <w:link w:val="2"/>
    <w:qFormat/>
    <w:uiPriority w:val="9"/>
    <w:rPr>
      <w:rFonts w:asciiTheme="majorHAnsi" w:hAnsiTheme="majorHAnsi" w:eastAsiaTheme="majorEastAsia" w:cstheme="majorBidi"/>
      <w:b/>
      <w:bCs/>
      <w:sz w:val="32"/>
      <w:szCs w:val="32"/>
    </w:rPr>
  </w:style>
  <w:style w:type="character" w:customStyle="1" w:styleId="30">
    <w:name w:val="日期 字符"/>
    <w:basedOn w:val="24"/>
    <w:link w:val="12"/>
    <w:semiHidden/>
    <w:qFormat/>
    <w:uiPriority w:val="99"/>
    <w:rPr>
      <w:rFonts w:ascii="Times New Roman" w:hAnsi="Times New Roman" w:eastAsia="宋体" w:cs="Times New Roman"/>
      <w:szCs w:val="24"/>
    </w:rPr>
  </w:style>
  <w:style w:type="character" w:customStyle="1" w:styleId="31">
    <w:name w:val="标题 1 字符"/>
    <w:basedOn w:val="24"/>
    <w:link w:val="3"/>
    <w:qFormat/>
    <w:uiPriority w:val="9"/>
    <w:rPr>
      <w:rFonts w:ascii="Times New Roman" w:hAnsi="Times New Roman" w:eastAsia="宋体" w:cs="Times New Roman"/>
      <w:b/>
      <w:bCs/>
      <w:kern w:val="44"/>
      <w:sz w:val="44"/>
      <w:szCs w:val="44"/>
    </w:rPr>
  </w:style>
  <w:style w:type="character" w:customStyle="1" w:styleId="32">
    <w:name w:val="font31"/>
    <w:basedOn w:val="24"/>
    <w:qFormat/>
    <w:uiPriority w:val="0"/>
    <w:rPr>
      <w:rFonts w:hint="eastAsia" w:ascii="仿宋_GB2312" w:hAnsi="Times New Roman" w:eastAsia="仿宋_GB2312" w:cs="仿宋_GB2312"/>
      <w:color w:val="000000"/>
      <w:sz w:val="28"/>
      <w:szCs w:val="28"/>
      <w:u w:val="none"/>
    </w:rPr>
  </w:style>
  <w:style w:type="character" w:customStyle="1" w:styleId="33">
    <w:name w:val="正文缩进 字符"/>
    <w:link w:val="6"/>
    <w:qFormat/>
    <w:uiPriority w:val="0"/>
    <w:rPr>
      <w:rFonts w:ascii="Times New Roman" w:hAnsi="Times New Roman" w:eastAsia="宋体" w:cs="Times New Roman"/>
      <w:szCs w:val="20"/>
    </w:rPr>
  </w:style>
  <w:style w:type="paragraph" w:styleId="34">
    <w:name w:val="List Paragraph"/>
    <w:basedOn w:val="1"/>
    <w:qFormat/>
    <w:uiPriority w:val="0"/>
    <w:pPr>
      <w:ind w:firstLine="420" w:firstLineChars="200"/>
    </w:pPr>
  </w:style>
  <w:style w:type="character" w:customStyle="1" w:styleId="35">
    <w:name w:val="页眉 字符"/>
    <w:basedOn w:val="24"/>
    <w:link w:val="14"/>
    <w:qFormat/>
    <w:uiPriority w:val="99"/>
    <w:rPr>
      <w:rFonts w:ascii="Times New Roman" w:hAnsi="Times New Roman" w:eastAsia="宋体" w:cs="Times New Roman"/>
      <w:sz w:val="18"/>
      <w:szCs w:val="18"/>
    </w:rPr>
  </w:style>
  <w:style w:type="character" w:customStyle="1" w:styleId="36">
    <w:name w:val="页脚 字符"/>
    <w:basedOn w:val="24"/>
    <w:link w:val="13"/>
    <w:qFormat/>
    <w:uiPriority w:val="99"/>
    <w:rPr>
      <w:rFonts w:ascii="Times New Roman" w:hAnsi="Times New Roman" w:eastAsia="宋体" w:cs="Times New Roman"/>
      <w:sz w:val="18"/>
      <w:szCs w:val="18"/>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8">
    <w:name w:val="批注文字 字符"/>
    <w:basedOn w:val="24"/>
    <w:link w:val="7"/>
    <w:qFormat/>
    <w:uiPriority w:val="0"/>
    <w:rPr>
      <w:rFonts w:ascii="Times New Roman" w:hAnsi="Times New Roman" w:eastAsia="宋体" w:cs="Times New Roman"/>
      <w:szCs w:val="24"/>
    </w:rPr>
  </w:style>
  <w:style w:type="character" w:customStyle="1" w:styleId="39">
    <w:name w:val="批注主题 字符"/>
    <w:basedOn w:val="38"/>
    <w:link w:val="22"/>
    <w:semiHidden/>
    <w:qFormat/>
    <w:uiPriority w:val="99"/>
    <w:rPr>
      <w:rFonts w:ascii="Times New Roman" w:hAnsi="Times New Roman" w:eastAsia="宋体" w:cs="Times New Roman"/>
      <w:b/>
      <w:bCs/>
      <w:szCs w:val="24"/>
    </w:rPr>
  </w:style>
  <w:style w:type="paragraph" w:customStyle="1" w:styleId="4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纯文本 字符"/>
    <w:basedOn w:val="24"/>
    <w:link w:val="10"/>
    <w:qFormat/>
    <w:uiPriority w:val="0"/>
    <w:rPr>
      <w:rFonts w:ascii="宋体" w:hAnsi="Courier New"/>
      <w:kern w:val="2"/>
      <w:sz w:val="21"/>
    </w:rPr>
  </w:style>
  <w:style w:type="character" w:customStyle="1" w:styleId="42">
    <w:name w:val="font41"/>
    <w:qFormat/>
    <w:uiPriority w:val="0"/>
    <w:rPr>
      <w:rFonts w:ascii="Times New Roman" w:hAnsi="Times New Roman" w:eastAsia="宋体" w:cs="Times New Roman"/>
      <w:color w:val="000000"/>
      <w:sz w:val="18"/>
      <w:szCs w:val="18"/>
      <w:u w:val="none"/>
    </w:rPr>
  </w:style>
  <w:style w:type="character" w:customStyle="1" w:styleId="43">
    <w:name w:val="font01"/>
    <w:qFormat/>
    <w:uiPriority w:val="0"/>
    <w:rPr>
      <w:rFonts w:hint="eastAsia" w:ascii="宋体" w:hAnsi="宋体" w:eastAsia="宋体" w:cs="宋体"/>
      <w:color w:val="000000"/>
      <w:sz w:val="22"/>
      <w:szCs w:val="22"/>
      <w:u w:val="none"/>
    </w:rPr>
  </w:style>
  <w:style w:type="paragraph" w:customStyle="1" w:styleId="44">
    <w:name w:val="列表段落1"/>
    <w:basedOn w:val="1"/>
    <w:qFormat/>
    <w:uiPriority w:val="99"/>
    <w:pPr>
      <w:ind w:firstLine="420" w:firstLineChars="200"/>
    </w:pPr>
  </w:style>
  <w:style w:type="paragraph" w:customStyle="1" w:styleId="45">
    <w:name w:val="notice-tit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842</Words>
  <Characters>853</Characters>
  <Lines>5</Lines>
  <Paragraphs>1</Paragraphs>
  <TotalTime>5</TotalTime>
  <ScaleCrop>false</ScaleCrop>
  <LinksUpToDate>false</LinksUpToDate>
  <CharactersWithSpaces>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2023-04-05T08:07:00Z</dcterms:created>
  <dc:creator>莫工</dc:creator>
  <cp:lastModifiedBy>创新</cp:lastModifiedBy>
  <cp:lastPrinted>2023-06-25T07:42:00Z</cp:lastPrinted>
  <dcterms:modified xsi:type="dcterms:W3CDTF">2025-05-14T08:59:46Z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249DCDF5DFF5429AA09247799C318B70_13</vt:lpwstr>
  </property>
  <property fmtid="{D5CDD505-2E9C-101B-9397-08002B2CF9AE}" pid="4" name="KSOTemplateDocerSaveRecord">
    <vt:lpwstr>eyJoZGlkIjoiMjViMjEwZTJkMmNmMGZiYWE1NWM1OGJiYmQ3NzQ2ZjUiLCJ1c2VySWQiOiIxNDQ2MTQ4MTcwIn0=</vt:lpwstr>
  </property>
</Properties>
</file>