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0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1190"/>
        <w:gridCol w:w="6680"/>
      </w:tblGrid>
      <w:tr w14:paraId="7B429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4076701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中标候选人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序号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F8ACE8C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中标候选人名称</w:t>
            </w:r>
          </w:p>
        </w:tc>
        <w:tc>
          <w:tcPr>
            <w:tcW w:w="6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7D66D97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主要业绩</w:t>
            </w:r>
          </w:p>
        </w:tc>
      </w:tr>
      <w:tr w14:paraId="70581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2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</w:t>
            </w:r>
            <w:r>
              <w:rPr>
                <w:rFonts w:hint="eastAsia" w:ascii="宋体" w:hAnsi="宋体" w:cs="宋体"/>
                <w:b/>
                <w:szCs w:val="21"/>
              </w:rPr>
              <w:t>中标候选人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E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Cs w:val="21"/>
              </w:rPr>
              <w:t>深圳市华安劳保用品有限公司</w:t>
            </w:r>
          </w:p>
        </w:tc>
        <w:tc>
          <w:tcPr>
            <w:tcW w:w="6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B08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1.瀚蓝城市环境服务有限公司/瀚蓝城市环境服务有限公司年度劳保防护用品采购合同/2023.9.25；</w:t>
            </w:r>
          </w:p>
          <w:p w14:paraId="465B4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2.中山市公共交通运输集团有限公司/中山市公共交通运输集团有限公司劳动保护用品采购项目合同书/2024.7.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6；</w:t>
            </w:r>
          </w:p>
          <w:p w14:paraId="01581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3.长沙市轨道交通一号线建设发展有限公司、长沙市轨道交通运营有限公司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、长沙市轨道交通三号线建设发展有限公司、长沙市轨道交通四号线建设发展有限公司、长沙市轨道交通五号线建设发展有限公司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/长沙市轨道交通1、2、3、4、5号线及西环线运营期劳保用品采购项目标段三物资采购合同/2025.2.18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1DE3E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4.长沙市轨道交通运营有限公司/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长沙市轨道交通1、2、3、4、5号线、西环线运营期2025年棉纱手套、胶手套等物资采购项目物资采购合同/2025.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.1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0D431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.浙江零跑科技股份有限公司/框架采购合同/2025.7.13；</w:t>
            </w:r>
          </w:p>
          <w:p w14:paraId="2A420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.福州地铁集团有限公司/福州地铁集团有限公司运营事业部 2025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2027年劳保物资采购合同/2025.10.30；</w:t>
            </w:r>
          </w:p>
          <w:p w14:paraId="67492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.东江环保股份有限公司/个人防护用品集中采购框架协议/2025.11.27；</w:t>
            </w:r>
          </w:p>
          <w:p w14:paraId="0308D6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.信义集团所属企业/信义集团所属企业采购合同/2024.7.1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 w14:paraId="6C1B6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5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第二</w:t>
            </w:r>
            <w:r>
              <w:rPr>
                <w:rFonts w:hint="eastAsia" w:ascii="宋体" w:hAnsi="宋体" w:cs="宋体"/>
                <w:b/>
                <w:szCs w:val="21"/>
              </w:rPr>
              <w:t>中标候选人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F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欧菲斯集团股份有限公司</w:t>
            </w:r>
          </w:p>
        </w:tc>
        <w:tc>
          <w:tcPr>
            <w:tcW w:w="6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E1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1.中航金网（北京）电子商务有限公司/航空工业电子采购平台电子超市服务商服务协议/2023.10.25；</w:t>
            </w:r>
          </w:p>
          <w:p w14:paraId="47592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2.国铁物资有限公司/国铁通用物资采购平台入驻协议/2024.6.3；</w:t>
            </w:r>
          </w:p>
          <w:p w14:paraId="1983E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3.南方电网互联网服务有限公司/南方电网公司电子商务城2024年办公通用类物资、MRO工业品物资电商化采购项目采购协议 (MRO工业品物资)/2024.7.1；</w:t>
            </w:r>
          </w:p>
          <w:p w14:paraId="02A774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4.中国水利电力物资北京有限公司/中国大唐集团有限公司MRO工业品电商项目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2023-2026年度长协采购协议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/2023.5.16/170.50万元）；</w:t>
            </w:r>
          </w:p>
          <w:p w14:paraId="75563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5.国网智联电商有限公司/国网智联电商有限公司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电力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工业品商城货物采购合同/2023.11.21；</w:t>
            </w:r>
          </w:p>
          <w:p w14:paraId="589FF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6.中国农业银行股份有限公司/中国农业银行2023-2028年总行机关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研发中心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数据中心后勤保障通用商品小额（零星）入围采购项目入围协议/2025.11.21；</w:t>
            </w:r>
          </w:p>
          <w:p w14:paraId="306B7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7.中移动金融科技有限公司/中移动金融科技有限公司“团购平台”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业务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合作协议/2023.3.15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</w:tc>
      </w:tr>
    </w:tbl>
    <w:p w14:paraId="6A9E22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C02B1"/>
    <w:rsid w:val="01407A1E"/>
    <w:rsid w:val="02F00F86"/>
    <w:rsid w:val="075B0F88"/>
    <w:rsid w:val="084611AA"/>
    <w:rsid w:val="0B5731A0"/>
    <w:rsid w:val="0DF465A6"/>
    <w:rsid w:val="11B97FA6"/>
    <w:rsid w:val="13397E2B"/>
    <w:rsid w:val="1FA23E4E"/>
    <w:rsid w:val="2793171E"/>
    <w:rsid w:val="28966C30"/>
    <w:rsid w:val="2CA359AE"/>
    <w:rsid w:val="35D46648"/>
    <w:rsid w:val="37B64D1E"/>
    <w:rsid w:val="3B424545"/>
    <w:rsid w:val="3C1361CC"/>
    <w:rsid w:val="3EF330BB"/>
    <w:rsid w:val="4000569D"/>
    <w:rsid w:val="401C0419"/>
    <w:rsid w:val="452B1D71"/>
    <w:rsid w:val="45717F01"/>
    <w:rsid w:val="4B1A0735"/>
    <w:rsid w:val="4FEC15A7"/>
    <w:rsid w:val="520D66B7"/>
    <w:rsid w:val="59360F7F"/>
    <w:rsid w:val="5D183DEF"/>
    <w:rsid w:val="602F61D8"/>
    <w:rsid w:val="67494AA1"/>
    <w:rsid w:val="692C5D69"/>
    <w:rsid w:val="74BB3F54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widowControl w:val="0"/>
      <w:spacing w:line="240" w:lineRule="auto"/>
      <w:ind w:firstLine="420"/>
    </w:pPr>
    <w:rPr>
      <w:rFonts w:ascii="Times New Roman" w:hAnsi="Times New Roman"/>
      <w:sz w:val="20"/>
    </w:rPr>
  </w:style>
  <w:style w:type="paragraph" w:styleId="3">
    <w:name w:val="Body Text Indent"/>
    <w:basedOn w:val="1"/>
    <w:next w:val="4"/>
    <w:unhideWhenUsed/>
    <w:qFormat/>
    <w:uiPriority w:val="0"/>
    <w:pPr>
      <w:widowControl/>
      <w:spacing w:after="120" w:line="360" w:lineRule="auto"/>
      <w:ind w:left="420" w:leftChars="200" w:firstLine="200" w:firstLineChars="200"/>
    </w:pPr>
    <w:rPr>
      <w:szCs w:val="24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toc 2"/>
    <w:basedOn w:val="1"/>
    <w:next w:val="1"/>
    <w:qFormat/>
    <w:uiPriority w:val="39"/>
    <w:pPr>
      <w:ind w:left="240"/>
    </w:pPr>
    <w:rPr>
      <w:rFonts w:asciiTheme="minorHAnsi" w:hAnsiTheme="minorHAnsi" w:eastAsiaTheme="minorEastAsia" w:cstheme="minorBidi"/>
      <w:smallCaps/>
      <w:lang w:val="en-US" w:eastAsia="zh-CN" w:bidi="ar-SA"/>
    </w:rPr>
  </w:style>
  <w:style w:type="character" w:customStyle="1" w:styleId="8">
    <w:name w:val="15"/>
    <w:basedOn w:val="7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584</Characters>
  <Lines>0</Lines>
  <Paragraphs>0</Paragraphs>
  <TotalTime>1</TotalTime>
  <ScaleCrop>false</ScaleCrop>
  <LinksUpToDate>false</LinksUpToDate>
  <CharactersWithSpaces>584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2022-06-06T01:00:00Z</dcterms:created>
  <dc:creator>SZJC</dc:creator>
  <cp:lastModifiedBy>崔婷</cp:lastModifiedBy>
  <dcterms:modified xsi:type="dcterms:W3CDTF">2026-08-06T10:32:51Z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eyJoZGlkIjoiNzYwNjllNGIzNWQwMjZjNzlmMGViOTc3Yjg3YTYyZDciLCJ1c2VySWQiOiIxNjA5MDI5Mjg4In0=</vt:lpwstr>
  </property>
  <property fmtid="{D5CDD505-2E9C-101B-9397-08002B2CF9AE}" pid="4" name="ICV">
    <vt:lpwstr>66B68BA095BF40BFB70204305BE06003_12</vt:lpwstr>
  </property>
</Properties>
</file>