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ageBreakBefore/>
        <w:rPr>
          <w:color w:val="auto"/>
          <w:highlight w:val="none"/>
        </w:rPr>
      </w:pPr>
      <w:bookmarkStart w:id="0" w:name="_Hlk66182504"/>
      <w:bookmarkStart w:id="1" w:name="_Toc67387140"/>
      <w:bookmarkStart w:id="2" w:name="_Toc432592813"/>
      <w:bookmarkStart w:id="3" w:name="_Toc265483798"/>
      <w:r>
        <w:rPr>
          <w:rFonts w:hint="eastAsia"/>
          <w:color w:val="auto"/>
          <w:highlight w:val="none"/>
        </w:rPr>
        <w:t>深圳市龙岗区坂田街道御珑豪园幼儿园2025-2026学年非八大类食材配送服务采购公告</w:t>
      </w:r>
      <w:bookmarkEnd w:id="0"/>
      <w:bookmarkEnd w:id="1"/>
      <w:bookmarkEnd w:id="2"/>
      <w:bookmarkEnd w:id="3"/>
    </w:p>
    <w:tbl>
      <w:tblPr>
        <w:tblStyle w:val="7"/>
        <w:tblpPr w:leftFromText="180" w:rightFromText="180" w:vertAnchor="text" w:horzAnchor="page" w:tblpX="1440" w:tblpY="58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项目概况</w:t>
            </w: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80" w:firstLineChars="200"/>
              <w:jc w:val="left"/>
              <w:rPr>
                <w:color w:val="auto"/>
                <w:kern w:val="2"/>
                <w:highlight w:val="none"/>
              </w:rPr>
            </w:pPr>
            <w:r>
              <w:rPr>
                <w:rFonts w:hint="eastAsia" w:cs="Times New Roman"/>
                <w:color w:val="auto"/>
                <w:kern w:val="2"/>
                <w:sz w:val="24"/>
                <w:szCs w:val="24"/>
                <w:highlight w:val="none"/>
                <w:lang w:val="en-US" w:eastAsia="zh-CN" w:bidi="ar-SA"/>
              </w:rPr>
              <w:t>深圳市龙岗区坂田街道御珑豪园幼儿园2025-2026学年非八大类食材配送服务</w:t>
            </w:r>
            <w:r>
              <w:rPr>
                <w:rFonts w:hint="eastAsia" w:ascii="宋体" w:hAnsi="宋体" w:eastAsia="宋体" w:cs="Times New Roman"/>
                <w:color w:val="auto"/>
                <w:kern w:val="2"/>
                <w:sz w:val="24"/>
                <w:szCs w:val="24"/>
                <w:highlight w:val="none"/>
                <w:lang w:val="en-US" w:eastAsia="zh-CN" w:bidi="ar-SA"/>
              </w:rPr>
              <w:t>的潜在投标人应前往采购代理机构处获取招标文件，并于</w:t>
            </w:r>
            <w:r>
              <w:rPr>
                <w:rFonts w:hint="eastAsia" w:cs="Times New Roman"/>
                <w:color w:val="auto"/>
                <w:kern w:val="2"/>
                <w:sz w:val="24"/>
                <w:szCs w:val="24"/>
                <w:highlight w:val="none"/>
                <w:lang w:val="en-US" w:eastAsia="zh-CN" w:bidi="ar-SA"/>
              </w:rPr>
              <w:t>2025年7月28日14:30分</w:t>
            </w:r>
            <w:r>
              <w:rPr>
                <w:rFonts w:hint="eastAsia" w:ascii="宋体" w:hAnsi="宋体" w:eastAsia="宋体" w:cs="Times New Roman"/>
                <w:color w:val="auto"/>
                <w:kern w:val="2"/>
                <w:sz w:val="24"/>
                <w:szCs w:val="24"/>
                <w:highlight w:val="none"/>
                <w:lang w:val="en-US" w:eastAsia="zh-CN" w:bidi="ar-SA"/>
              </w:rPr>
              <w:t>（北京时间）前递交投标文件。</w:t>
            </w:r>
          </w:p>
        </w:tc>
      </w:tr>
    </w:tbl>
    <w:p>
      <w:pPr>
        <w:tabs>
          <w:tab w:val="clear" w:pos="426"/>
        </w:tabs>
        <w:spacing w:line="240" w:lineRule="auto"/>
        <w:rPr>
          <w:b/>
          <w:color w:val="auto"/>
          <w:sz w:val="24"/>
          <w:highlight w:val="none"/>
        </w:rPr>
      </w:pPr>
    </w:p>
    <w:p>
      <w:pPr>
        <w:tabs>
          <w:tab w:val="clear" w:pos="426"/>
        </w:tabs>
        <w:spacing w:after="120" w:afterLines="50" w:line="240" w:lineRule="auto"/>
        <w:rPr>
          <w:b/>
          <w:color w:val="auto"/>
          <w:sz w:val="24"/>
          <w:highlight w:val="none"/>
        </w:rPr>
      </w:pPr>
      <w:r>
        <w:rPr>
          <w:rFonts w:hint="eastAsia"/>
          <w:b/>
          <w:color w:val="auto"/>
          <w:sz w:val="24"/>
          <w:highlight w:val="none"/>
        </w:rPr>
        <w:t>一、项目基本情况</w:t>
      </w:r>
    </w:p>
    <w:p>
      <w:pPr>
        <w:pStyle w:val="10"/>
        <w:numPr>
          <w:ilvl w:val="0"/>
          <w:numId w:val="0"/>
        </w:numPr>
        <w:ind w:left="0" w:leftChars="0" w:firstLine="420" w:firstLineChars="0"/>
        <w:rPr>
          <w:color w:val="auto"/>
          <w:sz w:val="24"/>
          <w:szCs w:val="24"/>
          <w:highlight w:val="none"/>
        </w:rPr>
      </w:pPr>
      <w:bookmarkStart w:id="4" w:name="项目概况2"/>
      <w:r>
        <w:rPr>
          <w:rFonts w:hint="eastAsia" w:ascii="宋体" w:hAnsi="宋体" w:eastAsia="宋体" w:cs="Times New Roman"/>
          <w:color w:val="auto"/>
          <w:kern w:val="2"/>
          <w:sz w:val="24"/>
          <w:szCs w:val="24"/>
          <w:lang w:val="en-US" w:eastAsia="zh-CN" w:bidi="ar-SA"/>
        </w:rPr>
        <w:t>1.</w:t>
      </w:r>
      <w:r>
        <w:rPr>
          <w:rFonts w:hint="eastAsia"/>
          <w:color w:val="auto"/>
          <w:sz w:val="24"/>
          <w:szCs w:val="24"/>
          <w:highlight w:val="none"/>
        </w:rPr>
        <w:t>采购项目编号：</w:t>
      </w:r>
      <w:r>
        <w:rPr>
          <w:rFonts w:hint="eastAsia"/>
          <w:color w:val="auto"/>
          <w:sz w:val="24"/>
          <w:szCs w:val="24"/>
          <w:highlight w:val="none"/>
          <w:lang w:eastAsia="zh-CN"/>
        </w:rPr>
        <w:t>JAYSZZB2025018</w:t>
      </w:r>
    </w:p>
    <w:p>
      <w:pPr>
        <w:pStyle w:val="10"/>
        <w:numPr>
          <w:ilvl w:val="0"/>
          <w:numId w:val="0"/>
        </w:numPr>
        <w:ind w:left="0" w:leftChars="0" w:firstLine="420" w:firstLineChars="0"/>
        <w:rPr>
          <w:color w:val="auto"/>
          <w:sz w:val="24"/>
          <w:szCs w:val="24"/>
          <w:highlight w:val="none"/>
        </w:rPr>
      </w:pPr>
      <w:r>
        <w:rPr>
          <w:rFonts w:hint="eastAsia" w:ascii="宋体" w:hAnsi="宋体" w:eastAsia="宋体" w:cs="Times New Roman"/>
          <w:color w:val="auto"/>
          <w:kern w:val="2"/>
          <w:sz w:val="24"/>
          <w:szCs w:val="24"/>
          <w:lang w:val="en-US" w:eastAsia="zh-CN" w:bidi="ar-SA"/>
        </w:rPr>
        <w:t>2.</w:t>
      </w:r>
      <w:r>
        <w:rPr>
          <w:rFonts w:hint="eastAsia"/>
          <w:color w:val="auto"/>
          <w:sz w:val="24"/>
          <w:szCs w:val="24"/>
          <w:highlight w:val="none"/>
        </w:rPr>
        <w:t>项目名称：</w:t>
      </w:r>
      <w:r>
        <w:rPr>
          <w:rFonts w:hint="eastAsia"/>
          <w:color w:val="auto"/>
          <w:sz w:val="24"/>
          <w:szCs w:val="24"/>
          <w:highlight w:val="none"/>
          <w:lang w:eastAsia="zh-CN"/>
        </w:rPr>
        <w:t>深圳市龙岗区坂田街道御珑豪园幼儿园2025-2026学年非八大类食材配送服务</w:t>
      </w:r>
    </w:p>
    <w:p>
      <w:pPr>
        <w:pStyle w:val="10"/>
        <w:numPr>
          <w:ilvl w:val="0"/>
          <w:numId w:val="0"/>
        </w:numPr>
        <w:ind w:left="0" w:leftChars="0" w:firstLine="420" w:firstLineChars="0"/>
        <w:rPr>
          <w:color w:val="auto"/>
          <w:sz w:val="24"/>
          <w:szCs w:val="24"/>
          <w:highlight w:val="none"/>
        </w:rPr>
      </w:pPr>
      <w:r>
        <w:rPr>
          <w:rFonts w:hint="eastAsia" w:ascii="宋体" w:hAnsi="宋体" w:eastAsia="宋体" w:cs="Times New Roman"/>
          <w:color w:val="auto"/>
          <w:kern w:val="2"/>
          <w:sz w:val="24"/>
          <w:szCs w:val="24"/>
          <w:lang w:val="en-US" w:eastAsia="zh-CN" w:bidi="ar-SA"/>
        </w:rPr>
        <w:t>3.</w:t>
      </w:r>
      <w:r>
        <w:rPr>
          <w:rFonts w:hint="eastAsia"/>
          <w:color w:val="auto"/>
          <w:sz w:val="24"/>
          <w:szCs w:val="24"/>
          <w:highlight w:val="none"/>
        </w:rPr>
        <w:t>预算金额：</w:t>
      </w:r>
      <w:r>
        <w:rPr>
          <w:rFonts w:hint="eastAsia"/>
          <w:color w:val="auto"/>
          <w:sz w:val="24"/>
          <w:szCs w:val="24"/>
          <w:highlight w:val="none"/>
          <w:lang w:val="en-US" w:eastAsia="zh-CN"/>
        </w:rPr>
        <w:t>500000.00元</w:t>
      </w:r>
    </w:p>
    <w:p>
      <w:pPr>
        <w:pStyle w:val="10"/>
        <w:numPr>
          <w:ilvl w:val="0"/>
          <w:numId w:val="0"/>
        </w:numPr>
        <w:ind w:left="0" w:leftChars="0" w:firstLine="420" w:firstLineChars="0"/>
        <w:rPr>
          <w:color w:val="auto"/>
          <w:sz w:val="24"/>
          <w:szCs w:val="24"/>
          <w:highlight w:val="none"/>
        </w:rPr>
      </w:pPr>
      <w:r>
        <w:rPr>
          <w:rFonts w:hint="eastAsia" w:ascii="宋体" w:hAnsi="宋体" w:eastAsia="宋体" w:cs="Times New Roman"/>
          <w:color w:val="auto"/>
          <w:kern w:val="2"/>
          <w:sz w:val="24"/>
          <w:szCs w:val="24"/>
          <w:lang w:val="en-US" w:eastAsia="zh-CN" w:bidi="ar-SA"/>
        </w:rPr>
        <w:t>4.</w:t>
      </w:r>
      <w:r>
        <w:rPr>
          <w:rFonts w:hint="eastAsia"/>
          <w:color w:val="auto"/>
          <w:sz w:val="24"/>
          <w:szCs w:val="24"/>
          <w:highlight w:val="none"/>
        </w:rPr>
        <w:t>最高限价：</w:t>
      </w:r>
      <w:r>
        <w:rPr>
          <w:rFonts w:hint="eastAsia"/>
          <w:color w:val="auto"/>
          <w:sz w:val="24"/>
          <w:szCs w:val="24"/>
          <w:highlight w:val="none"/>
          <w:lang w:val="en-US" w:eastAsia="zh-CN"/>
        </w:rPr>
        <w:t>500000.00元</w:t>
      </w:r>
    </w:p>
    <w:p>
      <w:pPr>
        <w:pStyle w:val="10"/>
        <w:numPr>
          <w:ilvl w:val="0"/>
          <w:numId w:val="0"/>
        </w:numPr>
        <w:ind w:left="0" w:leftChars="0" w:firstLine="420" w:firstLineChars="0"/>
        <w:rPr>
          <w:color w:val="auto"/>
          <w:sz w:val="24"/>
          <w:szCs w:val="24"/>
          <w:highlight w:val="none"/>
        </w:rPr>
      </w:pPr>
      <w:r>
        <w:rPr>
          <w:rFonts w:hint="eastAsia" w:ascii="宋体" w:hAnsi="宋体" w:eastAsia="宋体" w:cs="Times New Roman"/>
          <w:color w:val="auto"/>
          <w:kern w:val="2"/>
          <w:sz w:val="24"/>
          <w:szCs w:val="24"/>
          <w:lang w:val="en-US" w:eastAsia="zh-CN" w:bidi="ar-SA"/>
        </w:rPr>
        <w:t>5.</w:t>
      </w:r>
      <w:r>
        <w:rPr>
          <w:rFonts w:hint="eastAsia"/>
          <w:color w:val="auto"/>
          <w:sz w:val="24"/>
          <w:szCs w:val="24"/>
          <w:highlight w:val="none"/>
        </w:rPr>
        <w:t>采购需求：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6"/>
        <w:gridCol w:w="708"/>
        <w:gridCol w:w="709"/>
        <w:gridCol w:w="2123"/>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3" w:type="pct"/>
            <w:vAlign w:val="center"/>
          </w:tcPr>
          <w:p>
            <w:pPr>
              <w:widowControl w:val="0"/>
              <w:shd w:val="clear" w:color="auto" w:fill="auto"/>
              <w:tabs>
                <w:tab w:val="clear" w:pos="426"/>
              </w:tabs>
              <w:spacing w:line="240" w:lineRule="auto"/>
              <w:jc w:val="center"/>
              <w:rPr>
                <w:rFonts w:cs="Times New Roman"/>
                <w:b/>
                <w:bCs/>
                <w:color w:val="auto"/>
                <w:sz w:val="24"/>
                <w:highlight w:val="none"/>
              </w:rPr>
            </w:pPr>
            <w:r>
              <w:rPr>
                <w:rFonts w:hint="eastAsia" w:cs="Times New Roman"/>
                <w:b/>
                <w:bCs/>
                <w:color w:val="auto"/>
                <w:sz w:val="24"/>
                <w:highlight w:val="none"/>
              </w:rPr>
              <w:t>标的</w:t>
            </w:r>
            <w:r>
              <w:rPr>
                <w:rFonts w:cs="Times New Roman"/>
                <w:b/>
                <w:bCs/>
                <w:color w:val="auto"/>
                <w:sz w:val="24"/>
                <w:highlight w:val="none"/>
              </w:rPr>
              <w:t>名称</w:t>
            </w:r>
          </w:p>
        </w:tc>
        <w:tc>
          <w:tcPr>
            <w:tcW w:w="415" w:type="pct"/>
            <w:vAlign w:val="center"/>
          </w:tcPr>
          <w:p>
            <w:pPr>
              <w:widowControl w:val="0"/>
              <w:shd w:val="clear" w:color="auto" w:fill="auto"/>
              <w:tabs>
                <w:tab w:val="clear" w:pos="426"/>
              </w:tabs>
              <w:spacing w:line="240" w:lineRule="auto"/>
              <w:jc w:val="center"/>
              <w:rPr>
                <w:rFonts w:cs="Times New Roman"/>
                <w:b/>
                <w:bCs/>
                <w:color w:val="auto"/>
                <w:sz w:val="24"/>
                <w:highlight w:val="none"/>
              </w:rPr>
            </w:pPr>
            <w:r>
              <w:rPr>
                <w:rFonts w:cs="Times New Roman"/>
                <w:b/>
                <w:bCs/>
                <w:color w:val="auto"/>
                <w:sz w:val="24"/>
                <w:highlight w:val="none"/>
              </w:rPr>
              <w:t>数量</w:t>
            </w:r>
          </w:p>
        </w:tc>
        <w:tc>
          <w:tcPr>
            <w:tcW w:w="416" w:type="pct"/>
            <w:vAlign w:val="center"/>
          </w:tcPr>
          <w:p>
            <w:pPr>
              <w:widowControl w:val="0"/>
              <w:shd w:val="clear" w:color="auto" w:fill="auto"/>
              <w:tabs>
                <w:tab w:val="clear" w:pos="426"/>
              </w:tabs>
              <w:spacing w:line="240" w:lineRule="auto"/>
              <w:jc w:val="center"/>
              <w:rPr>
                <w:rFonts w:cs="Times New Roman"/>
                <w:b/>
                <w:bCs/>
                <w:color w:val="auto"/>
                <w:sz w:val="24"/>
                <w:highlight w:val="none"/>
              </w:rPr>
            </w:pPr>
            <w:r>
              <w:rPr>
                <w:rFonts w:cs="Times New Roman"/>
                <w:b/>
                <w:bCs/>
                <w:color w:val="auto"/>
                <w:sz w:val="24"/>
                <w:highlight w:val="none"/>
              </w:rPr>
              <w:t>单位</w:t>
            </w:r>
          </w:p>
        </w:tc>
        <w:tc>
          <w:tcPr>
            <w:tcW w:w="1245" w:type="pct"/>
            <w:vAlign w:val="center"/>
          </w:tcPr>
          <w:p>
            <w:pPr>
              <w:widowControl w:val="0"/>
              <w:shd w:val="clear" w:color="auto" w:fill="auto"/>
              <w:tabs>
                <w:tab w:val="clear" w:pos="426"/>
              </w:tabs>
              <w:spacing w:line="240" w:lineRule="auto"/>
              <w:jc w:val="center"/>
              <w:rPr>
                <w:rFonts w:cs="Times New Roman"/>
                <w:b/>
                <w:bCs/>
                <w:color w:val="auto"/>
                <w:sz w:val="24"/>
                <w:highlight w:val="none"/>
              </w:rPr>
            </w:pPr>
            <w:r>
              <w:rPr>
                <w:rFonts w:hint="eastAsia" w:cs="Times New Roman"/>
                <w:b/>
                <w:bCs/>
                <w:color w:val="auto"/>
                <w:sz w:val="24"/>
                <w:highlight w:val="none"/>
              </w:rPr>
              <w:t>简要服务需求</w:t>
            </w:r>
          </w:p>
        </w:tc>
        <w:tc>
          <w:tcPr>
            <w:tcW w:w="449" w:type="pct"/>
            <w:vAlign w:val="center"/>
          </w:tcPr>
          <w:p>
            <w:pPr>
              <w:widowControl w:val="0"/>
              <w:shd w:val="clear" w:color="auto" w:fill="auto"/>
              <w:tabs>
                <w:tab w:val="clear" w:pos="426"/>
              </w:tabs>
              <w:spacing w:line="240" w:lineRule="auto"/>
              <w:jc w:val="center"/>
              <w:rPr>
                <w:rFonts w:cs="Times New Roman"/>
                <w:b/>
                <w:bCs/>
                <w:color w:val="auto"/>
                <w:sz w:val="24"/>
                <w:highlight w:val="none"/>
              </w:rPr>
            </w:pPr>
            <w:r>
              <w:rPr>
                <w:rFonts w:hint="eastAsia" w:cs="Times New Roman"/>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3" w:type="pct"/>
            <w:vAlign w:val="center"/>
          </w:tcPr>
          <w:p>
            <w:pPr>
              <w:spacing w:line="240" w:lineRule="auto"/>
              <w:jc w:val="center"/>
              <w:rPr>
                <w:rFonts w:hint="eastAsia" w:eastAsia="宋体"/>
                <w:bCs/>
                <w:color w:val="auto"/>
                <w:sz w:val="24"/>
                <w:highlight w:val="none"/>
                <w:lang w:eastAsia="zh-CN"/>
              </w:rPr>
            </w:pPr>
            <w:r>
              <w:rPr>
                <w:rFonts w:hint="eastAsia"/>
                <w:color w:val="auto"/>
                <w:sz w:val="24"/>
                <w:highlight w:val="none"/>
                <w:lang w:eastAsia="zh-CN"/>
              </w:rPr>
              <w:t>深圳市龙岗区坂田街道御珑豪园幼儿园2025-2026学年非八大类食材配送服务</w:t>
            </w:r>
          </w:p>
        </w:tc>
        <w:tc>
          <w:tcPr>
            <w:tcW w:w="415" w:type="pct"/>
            <w:vAlign w:val="center"/>
          </w:tcPr>
          <w:p>
            <w:pPr>
              <w:spacing w:line="240" w:lineRule="auto"/>
              <w:jc w:val="center"/>
              <w:rPr>
                <w:bCs/>
                <w:color w:val="auto"/>
                <w:sz w:val="24"/>
                <w:highlight w:val="none"/>
              </w:rPr>
            </w:pPr>
            <w:r>
              <w:rPr>
                <w:color w:val="auto"/>
                <w:sz w:val="24"/>
                <w:highlight w:val="none"/>
              </w:rPr>
              <w:t>1.0</w:t>
            </w:r>
          </w:p>
        </w:tc>
        <w:tc>
          <w:tcPr>
            <w:tcW w:w="416" w:type="pct"/>
            <w:vAlign w:val="center"/>
          </w:tcPr>
          <w:p>
            <w:pPr>
              <w:spacing w:line="240" w:lineRule="auto"/>
              <w:jc w:val="center"/>
              <w:rPr>
                <w:bCs/>
                <w:color w:val="auto"/>
                <w:sz w:val="24"/>
                <w:highlight w:val="none"/>
              </w:rPr>
            </w:pPr>
            <w:r>
              <w:rPr>
                <w:color w:val="auto"/>
                <w:sz w:val="24"/>
                <w:highlight w:val="none"/>
              </w:rPr>
              <w:t>项</w:t>
            </w:r>
          </w:p>
        </w:tc>
        <w:tc>
          <w:tcPr>
            <w:tcW w:w="1245" w:type="pct"/>
            <w:vAlign w:val="center"/>
          </w:tcPr>
          <w:p>
            <w:pPr>
              <w:widowControl w:val="0"/>
              <w:shd w:val="clear" w:color="auto" w:fill="auto"/>
              <w:tabs>
                <w:tab w:val="clear" w:pos="426"/>
              </w:tabs>
              <w:spacing w:line="240" w:lineRule="auto"/>
              <w:jc w:val="center"/>
              <w:rPr>
                <w:rFonts w:cs="Times New Roman"/>
                <w:color w:val="auto"/>
                <w:sz w:val="24"/>
                <w:highlight w:val="none"/>
              </w:rPr>
            </w:pPr>
            <w:r>
              <w:rPr>
                <w:color w:val="auto"/>
                <w:sz w:val="24"/>
                <w:highlight w:val="none"/>
              </w:rPr>
              <w:t>详见招标文件</w:t>
            </w:r>
          </w:p>
        </w:tc>
        <w:tc>
          <w:tcPr>
            <w:tcW w:w="449" w:type="pct"/>
            <w:vAlign w:val="center"/>
          </w:tcPr>
          <w:p>
            <w:pPr>
              <w:widowControl w:val="0"/>
              <w:shd w:val="clear" w:color="auto" w:fill="auto"/>
              <w:tabs>
                <w:tab w:val="clear" w:pos="426"/>
              </w:tabs>
              <w:spacing w:line="240" w:lineRule="auto"/>
              <w:jc w:val="center"/>
              <w:rPr>
                <w:bCs/>
                <w:color w:val="auto"/>
                <w:sz w:val="24"/>
                <w:highlight w:val="none"/>
              </w:rPr>
            </w:pPr>
          </w:p>
        </w:tc>
      </w:tr>
    </w:tbl>
    <w:p>
      <w:pPr>
        <w:pStyle w:val="10"/>
        <w:numPr>
          <w:ilvl w:val="0"/>
          <w:numId w:val="0"/>
        </w:numPr>
        <w:ind w:left="0" w:leftChars="0" w:firstLine="420" w:firstLineChars="0"/>
        <w:rPr>
          <w:color w:val="auto"/>
          <w:sz w:val="24"/>
          <w:szCs w:val="24"/>
          <w:highlight w:val="none"/>
        </w:rPr>
      </w:pPr>
      <w:r>
        <w:rPr>
          <w:rFonts w:hint="eastAsia" w:ascii="宋体" w:hAnsi="宋体" w:eastAsia="宋体" w:cs="Times New Roman"/>
          <w:color w:val="auto"/>
          <w:kern w:val="2"/>
          <w:sz w:val="24"/>
          <w:szCs w:val="24"/>
          <w:lang w:val="en-US" w:eastAsia="zh-CN" w:bidi="ar-SA"/>
        </w:rPr>
        <w:t>6.</w:t>
      </w:r>
      <w:r>
        <w:rPr>
          <w:rFonts w:hint="eastAsia"/>
          <w:color w:val="auto"/>
          <w:sz w:val="24"/>
          <w:szCs w:val="24"/>
          <w:highlight w:val="none"/>
        </w:rPr>
        <w:t>合同履行期限：</w:t>
      </w:r>
      <w:bookmarkEnd w:id="4"/>
      <w:r>
        <w:rPr>
          <w:rFonts w:hint="eastAsia"/>
          <w:color w:val="auto"/>
          <w:sz w:val="24"/>
          <w:szCs w:val="24"/>
          <w:highlight w:val="none"/>
          <w:lang w:val="en-US" w:eastAsia="zh-CN"/>
        </w:rPr>
        <w:t>详见招标文件</w:t>
      </w:r>
    </w:p>
    <w:p>
      <w:pPr>
        <w:pStyle w:val="10"/>
        <w:numPr>
          <w:ilvl w:val="0"/>
          <w:numId w:val="0"/>
        </w:numPr>
        <w:ind w:left="0" w:leftChars="0" w:firstLine="420" w:firstLineChars="0"/>
        <w:rPr>
          <w:color w:val="auto"/>
          <w:sz w:val="24"/>
          <w:szCs w:val="24"/>
          <w:highlight w:val="none"/>
        </w:rPr>
      </w:pPr>
      <w:r>
        <w:rPr>
          <w:rFonts w:hint="eastAsia" w:ascii="宋体" w:hAnsi="宋体" w:eastAsia="宋体" w:cs="Times New Roman"/>
          <w:color w:val="auto"/>
          <w:kern w:val="2"/>
          <w:sz w:val="24"/>
          <w:szCs w:val="24"/>
          <w:lang w:val="en-US" w:eastAsia="zh-CN" w:bidi="ar-SA"/>
        </w:rPr>
        <w:t>7.</w:t>
      </w:r>
      <w:r>
        <w:rPr>
          <w:rFonts w:hint="eastAsia"/>
          <w:color w:val="auto"/>
          <w:sz w:val="24"/>
          <w:szCs w:val="24"/>
          <w:highlight w:val="none"/>
        </w:rPr>
        <w:t>本项目不接受联合体投标</w:t>
      </w:r>
    </w:p>
    <w:p>
      <w:pPr>
        <w:pStyle w:val="10"/>
        <w:numPr>
          <w:ilvl w:val="0"/>
          <w:numId w:val="0"/>
        </w:numPr>
        <w:ind w:left="0" w:leftChars="0" w:firstLine="420" w:firstLineChars="0"/>
        <w:rPr>
          <w:color w:val="auto"/>
          <w:sz w:val="24"/>
          <w:szCs w:val="24"/>
          <w:highlight w:val="none"/>
        </w:rPr>
      </w:pPr>
      <w:r>
        <w:rPr>
          <w:rFonts w:hint="eastAsia" w:ascii="宋体" w:hAnsi="宋体" w:eastAsia="宋体" w:cs="Times New Roman"/>
          <w:color w:val="auto"/>
          <w:kern w:val="2"/>
          <w:sz w:val="24"/>
          <w:szCs w:val="24"/>
          <w:lang w:val="en-US" w:eastAsia="zh-CN" w:bidi="ar-SA"/>
        </w:rPr>
        <w:t>8.</w:t>
      </w:r>
      <w:r>
        <w:rPr>
          <w:rFonts w:hint="eastAsia"/>
          <w:color w:val="auto"/>
          <w:sz w:val="24"/>
          <w:szCs w:val="24"/>
          <w:highlight w:val="none"/>
        </w:rPr>
        <w:t>资金来源：财政资金</w:t>
      </w:r>
    </w:p>
    <w:p>
      <w:pPr>
        <w:pStyle w:val="10"/>
        <w:numPr>
          <w:ilvl w:val="0"/>
          <w:numId w:val="0"/>
        </w:numPr>
        <w:ind w:left="0" w:leftChars="0" w:firstLine="420" w:firstLineChars="0"/>
        <w:rPr>
          <w:rFonts w:hint="eastAsia" w:eastAsia="宋体"/>
          <w:color w:val="auto"/>
          <w:sz w:val="24"/>
          <w:szCs w:val="24"/>
          <w:highlight w:val="none"/>
          <w:lang w:val="en-US" w:eastAsia="zh-CN"/>
        </w:rPr>
      </w:pPr>
      <w:r>
        <w:rPr>
          <w:rFonts w:hint="eastAsia" w:ascii="宋体" w:hAnsi="宋体" w:eastAsia="宋体" w:cs="Times New Roman"/>
          <w:color w:val="auto"/>
          <w:kern w:val="2"/>
          <w:sz w:val="24"/>
          <w:szCs w:val="24"/>
          <w:lang w:val="en-US" w:eastAsia="zh-CN" w:bidi="ar-SA"/>
        </w:rPr>
        <w:t>9.</w:t>
      </w:r>
      <w:r>
        <w:rPr>
          <w:rFonts w:hint="eastAsia"/>
          <w:color w:val="auto"/>
          <w:sz w:val="24"/>
          <w:szCs w:val="24"/>
          <w:highlight w:val="none"/>
        </w:rPr>
        <w:t>项目地点：深圳市</w:t>
      </w:r>
      <w:r>
        <w:rPr>
          <w:rFonts w:hint="eastAsia"/>
          <w:color w:val="auto"/>
          <w:sz w:val="24"/>
          <w:szCs w:val="24"/>
          <w:highlight w:val="none"/>
          <w:lang w:val="en-US" w:eastAsia="zh-CN"/>
        </w:rPr>
        <w:t>龙岗区</w:t>
      </w:r>
    </w:p>
    <w:p>
      <w:pPr>
        <w:pStyle w:val="10"/>
        <w:numPr>
          <w:ilvl w:val="0"/>
          <w:numId w:val="0"/>
        </w:numPr>
        <w:ind w:left="0" w:leftChars="0" w:firstLine="420" w:firstLineChars="0"/>
        <w:rPr>
          <w:color w:val="auto"/>
          <w:sz w:val="24"/>
          <w:szCs w:val="24"/>
          <w:highlight w:val="none"/>
        </w:rPr>
      </w:pPr>
      <w:r>
        <w:rPr>
          <w:rFonts w:hint="eastAsia" w:ascii="宋体" w:hAnsi="宋体" w:eastAsia="宋体" w:cs="Times New Roman"/>
          <w:color w:val="auto"/>
          <w:kern w:val="2"/>
          <w:sz w:val="24"/>
          <w:szCs w:val="24"/>
          <w:lang w:val="en-US" w:eastAsia="zh-CN" w:bidi="ar-SA"/>
        </w:rPr>
        <w:t>10.</w:t>
      </w:r>
      <w:r>
        <w:rPr>
          <w:rFonts w:hint="eastAsia"/>
          <w:color w:val="auto"/>
          <w:sz w:val="24"/>
          <w:szCs w:val="24"/>
          <w:highlight w:val="none"/>
        </w:rPr>
        <w:t>采购方式：公开招标</w:t>
      </w:r>
    </w:p>
    <w:p>
      <w:pPr>
        <w:pStyle w:val="10"/>
        <w:spacing w:line="240" w:lineRule="auto"/>
        <w:ind w:left="420" w:firstLine="0" w:firstLineChars="0"/>
        <w:rPr>
          <w:color w:val="auto"/>
          <w:sz w:val="24"/>
          <w:szCs w:val="24"/>
          <w:highlight w:val="none"/>
        </w:rPr>
      </w:pPr>
      <w:r>
        <w:rPr>
          <w:rFonts w:hint="eastAsia"/>
          <w:color w:val="auto"/>
          <w:sz w:val="24"/>
          <w:szCs w:val="24"/>
          <w:highlight w:val="none"/>
        </w:rPr>
        <w:t>11.评标方法：综合评分法</w:t>
      </w:r>
    </w:p>
    <w:p>
      <w:pPr>
        <w:pStyle w:val="10"/>
        <w:spacing w:after="120" w:afterLines="50" w:line="240" w:lineRule="auto"/>
        <w:ind w:firstLine="0" w:firstLineChars="0"/>
        <w:rPr>
          <w:b/>
          <w:color w:val="auto"/>
          <w:sz w:val="24"/>
          <w:szCs w:val="24"/>
          <w:highlight w:val="none"/>
        </w:rPr>
      </w:pPr>
      <w:r>
        <w:rPr>
          <w:rFonts w:hint="eastAsia"/>
          <w:b/>
          <w:color w:val="auto"/>
          <w:sz w:val="24"/>
          <w:szCs w:val="24"/>
          <w:highlight w:val="none"/>
        </w:rPr>
        <w:t>二、申请人的资格要求</w:t>
      </w:r>
      <w:bookmarkStart w:id="5" w:name="_GoBack"/>
      <w:bookmarkEnd w:id="5"/>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1.具有独立承担民事责任的能力（提供营业执照或事业单位法人证书等证明资料</w:t>
      </w:r>
      <w:r>
        <w:rPr>
          <w:rFonts w:hint="eastAsia" w:cs="宋体"/>
          <w:sz w:val="22"/>
          <w:szCs w:val="22"/>
          <w:lang w:eastAsia="zh-CN"/>
          <w14:ligatures w14:val="none"/>
        </w:rPr>
        <w:t>复印</w:t>
      </w:r>
      <w:r>
        <w:rPr>
          <w:rFonts w:hint="eastAsia" w:ascii="宋体" w:hAnsi="宋体" w:eastAsia="宋体" w:cs="宋体"/>
          <w:kern w:val="0"/>
          <w:sz w:val="24"/>
          <w:szCs w:val="24"/>
        </w:rPr>
        <w:t>件，原件备查）；</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2.本项目不接受联合体投标，不允许投标人选用进口产品参与投标；</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3.参与本项目政府采购活动时不存在被有关部门禁止参与政府采购活动且在有效期内的情况（由供应商在《政府采购投标及履约承诺函》中作出声明）；</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4.具备《中华人民共和国政府采购法》第二十二条第一款的条件（由供应商在《政府采购投标及履约承诺函》中作出声明）；</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5.未被列入失信被执行人、重大税收违法案件当事人名单、政府采购严重违法失信行为记录名单（由供应商在《政府采购投标及履约承诺函》中作出声明）；</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6.不存在《深圳市财政局政府采购供应商信用信息管理办法》（深财规〔2023〕3号）列明的严重违法失信行为（由供应商在《政府采购投标及履约承诺函》中作出声明）；</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8.投标人具有有效期内的《食品经营许可证》（提供证书</w:t>
      </w:r>
      <w:r>
        <w:rPr>
          <w:rFonts w:hint="eastAsia" w:cs="宋体"/>
          <w:sz w:val="22"/>
          <w:szCs w:val="22"/>
          <w:lang w:eastAsia="zh-CN"/>
          <w14:ligatures w14:val="none"/>
        </w:rPr>
        <w:t>复印</w:t>
      </w:r>
      <w:r>
        <w:rPr>
          <w:rFonts w:hint="eastAsia" w:ascii="宋体" w:hAnsi="宋体" w:eastAsia="宋体" w:cs="宋体"/>
          <w:kern w:val="0"/>
          <w:sz w:val="24"/>
          <w:szCs w:val="24"/>
        </w:rPr>
        <w:t>件）。</w:t>
      </w:r>
    </w:p>
    <w:p>
      <w:pPr>
        <w:ind w:firstLine="480" w:firstLineChars="200"/>
        <w:rPr>
          <w:rFonts w:ascii="宋体" w:hAnsi="宋体" w:cs="宋体"/>
          <w:kern w:val="0"/>
          <w:szCs w:val="21"/>
        </w:rPr>
      </w:pPr>
      <w:r>
        <w:rPr>
          <w:rFonts w:hint="eastAsia" w:ascii="宋体" w:hAnsi="宋体" w:eastAsia="宋体" w:cs="宋体"/>
          <w:kern w:val="0"/>
          <w:sz w:val="24"/>
          <w:szCs w:val="24"/>
        </w:rPr>
        <w:t>注：（1）“信用中国”、“中国政府采购网”、“深圳市政府采购监管网”为供应商信用信息的查询渠道，相关信息以开标当日的查询结果为准；</w:t>
      </w:r>
    </w:p>
    <w:p>
      <w:pPr>
        <w:tabs>
          <w:tab w:val="clear" w:pos="426"/>
        </w:tabs>
        <w:spacing w:after="120" w:afterLines="50" w:line="240" w:lineRule="auto"/>
        <w:ind w:right="105" w:rightChars="50"/>
        <w:rPr>
          <w:b/>
          <w:color w:val="auto"/>
          <w:sz w:val="24"/>
          <w:highlight w:val="none"/>
        </w:rPr>
      </w:pPr>
      <w:r>
        <w:rPr>
          <w:rFonts w:hint="eastAsia"/>
          <w:b/>
          <w:color w:val="auto"/>
          <w:sz w:val="24"/>
          <w:highlight w:val="none"/>
        </w:rPr>
        <w:t>三、获取招标文件</w:t>
      </w:r>
    </w:p>
    <w:p>
      <w:pPr>
        <w:tabs>
          <w:tab w:val="clear" w:pos="426"/>
        </w:tabs>
        <w:spacing w:line="300" w:lineRule="auto"/>
        <w:ind w:firstLine="484" w:firstLineChars="202"/>
        <w:rPr>
          <w:color w:val="auto"/>
          <w:sz w:val="24"/>
          <w:highlight w:val="none"/>
        </w:rPr>
      </w:pPr>
      <w:r>
        <w:rPr>
          <w:color w:val="auto"/>
          <w:sz w:val="24"/>
          <w:highlight w:val="none"/>
        </w:rPr>
        <w:t>1</w:t>
      </w:r>
      <w:r>
        <w:rPr>
          <w:rFonts w:hint="eastAsia"/>
          <w:color w:val="auto"/>
          <w:sz w:val="24"/>
          <w:highlight w:val="none"/>
        </w:rPr>
        <w:t>.获取招标文件时间：</w:t>
      </w:r>
      <w:r>
        <w:rPr>
          <w:rFonts w:hint="eastAsia"/>
          <w:color w:val="auto"/>
          <w:sz w:val="24"/>
          <w:highlight w:val="none"/>
          <w:u w:val="single"/>
          <w:lang w:val="en-US" w:eastAsia="zh-CN"/>
        </w:rPr>
        <w:t>2025年 7 月16 日</w:t>
      </w:r>
      <w:r>
        <w:rPr>
          <w:rFonts w:hint="eastAsia"/>
          <w:color w:val="auto"/>
          <w:sz w:val="24"/>
          <w:highlight w:val="none"/>
        </w:rPr>
        <w:t>起至</w:t>
      </w:r>
      <w:r>
        <w:rPr>
          <w:rFonts w:hint="eastAsia"/>
          <w:color w:val="auto"/>
          <w:sz w:val="24"/>
          <w:highlight w:val="none"/>
          <w:u w:val="single"/>
          <w:lang w:val="en-US" w:eastAsia="zh-CN"/>
        </w:rPr>
        <w:t>2025年 7月23 日</w:t>
      </w:r>
      <w:r>
        <w:rPr>
          <w:rFonts w:hint="eastAsia"/>
          <w:color w:val="auto"/>
          <w:sz w:val="24"/>
          <w:highlight w:val="none"/>
        </w:rPr>
        <w:t>（节假日除外），</w:t>
      </w:r>
      <w:r>
        <w:rPr>
          <w:rFonts w:hint="eastAsia"/>
          <w:color w:val="auto"/>
          <w:sz w:val="24"/>
          <w:highlight w:val="none"/>
          <w:lang w:val="en-US" w:eastAsia="zh-CN"/>
        </w:rPr>
        <w:t>上午</w:t>
      </w:r>
      <w:r>
        <w:rPr>
          <w:rFonts w:hint="eastAsia"/>
          <w:color w:val="auto"/>
          <w:sz w:val="24"/>
          <w:highlight w:val="none"/>
          <w:u w:val="single"/>
        </w:rPr>
        <w:t>09：00～11：30</w:t>
      </w:r>
      <w:r>
        <w:rPr>
          <w:rFonts w:hint="eastAsia"/>
          <w:color w:val="auto"/>
          <w:sz w:val="24"/>
          <w:highlight w:val="none"/>
        </w:rPr>
        <w:t>，</w:t>
      </w:r>
      <w:r>
        <w:rPr>
          <w:rFonts w:hint="eastAsia"/>
          <w:color w:val="auto"/>
          <w:sz w:val="24"/>
          <w:highlight w:val="none"/>
          <w:lang w:val="en-US" w:eastAsia="zh-CN"/>
        </w:rPr>
        <w:t>下午</w:t>
      </w:r>
      <w:r>
        <w:rPr>
          <w:rFonts w:hint="eastAsia"/>
          <w:color w:val="auto"/>
          <w:sz w:val="24"/>
          <w:highlight w:val="none"/>
          <w:u w:val="single"/>
        </w:rPr>
        <w:t>14：00～17：30</w:t>
      </w:r>
      <w:r>
        <w:rPr>
          <w:rFonts w:hint="eastAsia"/>
          <w:color w:val="auto"/>
          <w:sz w:val="24"/>
          <w:highlight w:val="none"/>
          <w:u w:val="none"/>
        </w:rPr>
        <w:t>（</w:t>
      </w:r>
      <w:r>
        <w:rPr>
          <w:rFonts w:hint="eastAsia"/>
          <w:color w:val="auto"/>
          <w:sz w:val="24"/>
          <w:highlight w:val="none"/>
        </w:rPr>
        <w:t>北京时间）。</w:t>
      </w:r>
    </w:p>
    <w:p>
      <w:pPr>
        <w:spacing w:line="300" w:lineRule="auto"/>
        <w:ind w:firstLine="480" w:firstLineChars="200"/>
        <w:jc w:val="left"/>
        <w:rPr>
          <w:rFonts w:hint="eastAsia"/>
          <w:color w:val="auto"/>
          <w:sz w:val="24"/>
          <w:highlight w:val="none"/>
        </w:rPr>
      </w:pPr>
      <w:r>
        <w:rPr>
          <w:rFonts w:hint="eastAsia"/>
          <w:color w:val="auto"/>
          <w:sz w:val="24"/>
          <w:highlight w:val="none"/>
        </w:rPr>
        <w:t>2、获取招标文件方式：</w:t>
      </w:r>
      <w:r>
        <w:rPr>
          <w:rFonts w:hint="eastAsia" w:ascii="宋体" w:hAnsi="宋体" w:eastAsia="宋体" w:cs="宋体"/>
          <w:color w:val="auto"/>
          <w:sz w:val="24"/>
          <w:szCs w:val="24"/>
          <w:highlight w:val="none"/>
        </w:rPr>
        <w:t>现场</w:t>
      </w:r>
      <w:r>
        <w:rPr>
          <w:rFonts w:hint="eastAsia" w:ascii="宋体" w:hAnsi="宋体" w:eastAsia="宋体" w:cs="宋体"/>
          <w:color w:val="auto"/>
          <w:sz w:val="24"/>
          <w:szCs w:val="24"/>
          <w:highlight w:val="none"/>
          <w:lang w:val="en-US" w:eastAsia="zh-CN"/>
        </w:rPr>
        <w:t>报名</w:t>
      </w:r>
      <w:r>
        <w:rPr>
          <w:rFonts w:hint="eastAsia"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邮件报名（邮箱：</w:t>
      </w:r>
      <w:r>
        <w:rPr>
          <w:rFonts w:hint="eastAsia"/>
          <w:color w:val="auto"/>
          <w:sz w:val="24"/>
          <w:highlight w:val="none"/>
        </w:rPr>
        <w:t>1186331542</w:t>
      </w:r>
      <w:r>
        <w:rPr>
          <w:rFonts w:hint="eastAsia" w:cs="宋体"/>
          <w:color w:val="auto"/>
          <w:kern w:val="0"/>
          <w:sz w:val="24"/>
          <w:szCs w:val="24"/>
          <w:highlight w:val="none"/>
          <w:shd w:val="clear"/>
          <w:lang w:val="en-US" w:eastAsia="zh-CN" w:bidi="ar"/>
        </w:rPr>
        <w:t xml:space="preserve">@qq.com </w:t>
      </w:r>
      <w:r>
        <w:rPr>
          <w:rFonts w:hint="eastAsia" w:ascii="宋体" w:hAnsi="宋体" w:eastAsia="宋体" w:cs="宋体"/>
          <w:color w:val="auto"/>
          <w:kern w:val="0"/>
          <w:sz w:val="24"/>
          <w:szCs w:val="24"/>
          <w:highlight w:val="none"/>
          <w:shd w:val="clear"/>
          <w:lang w:val="en-US" w:eastAsia="zh-CN" w:bidi="ar"/>
        </w:rPr>
        <w:t>）</w:t>
      </w:r>
    </w:p>
    <w:p>
      <w:pPr>
        <w:spacing w:line="300" w:lineRule="auto"/>
        <w:ind w:firstLine="480" w:firstLineChars="200"/>
        <w:jc w:val="left"/>
        <w:rPr>
          <w:color w:val="auto"/>
          <w:sz w:val="24"/>
          <w:highlight w:val="none"/>
        </w:rPr>
      </w:pPr>
      <w:r>
        <w:rPr>
          <w:rFonts w:hint="eastAsia"/>
          <w:color w:val="auto"/>
          <w:sz w:val="24"/>
          <w:highlight w:val="none"/>
        </w:rPr>
        <w:t>供应商需提供以下资料：</w:t>
      </w:r>
    </w:p>
    <w:p>
      <w:pPr>
        <w:spacing w:line="300" w:lineRule="auto"/>
        <w:ind w:firstLine="480" w:firstLineChars="200"/>
        <w:jc w:val="left"/>
        <w:rPr>
          <w:color w:val="auto"/>
          <w:sz w:val="24"/>
          <w:highlight w:val="none"/>
        </w:rPr>
      </w:pPr>
      <w:r>
        <w:rPr>
          <w:rFonts w:hint="eastAsia"/>
          <w:color w:val="auto"/>
          <w:sz w:val="24"/>
          <w:highlight w:val="none"/>
        </w:rPr>
        <w:t>(1）营业执照（或事业法人登记证等证明文件）复印件；</w:t>
      </w:r>
    </w:p>
    <w:p>
      <w:pPr>
        <w:spacing w:line="300" w:lineRule="auto"/>
        <w:ind w:firstLine="480" w:firstLineChars="200"/>
        <w:jc w:val="left"/>
        <w:rPr>
          <w:color w:val="auto"/>
          <w:sz w:val="24"/>
          <w:highlight w:val="none"/>
        </w:rPr>
      </w:pPr>
      <w:r>
        <w:rPr>
          <w:rFonts w:hint="eastAsia"/>
          <w:color w:val="auto"/>
          <w:sz w:val="24"/>
          <w:highlight w:val="none"/>
        </w:rPr>
        <w:t>(2）法定代表人证明书及授权委托书，附上法定代表人身份证复印件及授权代表身份证复印件；</w:t>
      </w:r>
    </w:p>
    <w:p>
      <w:pPr>
        <w:shd w:val="clear" w:color="auto" w:fill="FFFFFF"/>
        <w:spacing w:line="30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(3）《投标登记表》（至我司官网http://www.</w:t>
      </w:r>
      <w:r>
        <w:rPr>
          <w:rFonts w:hint="eastAsia" w:cs="宋体"/>
          <w:color w:val="auto"/>
          <w:sz w:val="24"/>
          <w:highlight w:val="none"/>
          <w:lang w:val="en-US" w:eastAsia="zh-CN"/>
        </w:rPr>
        <w:t>sz</w:t>
      </w:r>
      <w:r>
        <w:rPr>
          <w:rFonts w:hint="eastAsia" w:ascii="宋体" w:hAnsi="宋体" w:eastAsia="宋体" w:cs="宋体"/>
          <w:color w:val="auto"/>
          <w:sz w:val="24"/>
          <w:highlight w:val="none"/>
        </w:rPr>
        <w:t>jayxm.com/</w:t>
      </w:r>
      <w:r>
        <w:rPr>
          <w:rFonts w:hint="eastAsia" w:cs="宋体"/>
          <w:color w:val="auto"/>
          <w:sz w:val="24"/>
          <w:highlight w:val="none"/>
          <w:lang w:eastAsia="zh-CN"/>
        </w:rPr>
        <w:t>“</w:t>
      </w:r>
      <w:r>
        <w:rPr>
          <w:rFonts w:hint="eastAsia" w:cs="宋体"/>
          <w:color w:val="auto"/>
          <w:sz w:val="24"/>
          <w:highlight w:val="none"/>
          <w:lang w:val="en-US" w:eastAsia="zh-CN"/>
        </w:rPr>
        <w:t>下载中心</w:t>
      </w:r>
      <w:r>
        <w:rPr>
          <w:rFonts w:hint="eastAsia" w:cs="宋体"/>
          <w:color w:val="auto"/>
          <w:sz w:val="24"/>
          <w:highlight w:val="none"/>
          <w:lang w:eastAsia="zh-CN"/>
        </w:rPr>
        <w:t>”</w:t>
      </w:r>
      <w:r>
        <w:rPr>
          <w:rFonts w:hint="eastAsia" w:ascii="宋体" w:hAnsi="宋体" w:eastAsia="宋体" w:cs="宋体"/>
          <w:color w:val="auto"/>
          <w:sz w:val="24"/>
          <w:highlight w:val="none"/>
        </w:rPr>
        <w:t>下载）</w:t>
      </w:r>
      <w:r>
        <w:rPr>
          <w:rFonts w:hint="eastAsia" w:cs="宋体"/>
          <w:color w:val="auto"/>
          <w:sz w:val="24"/>
          <w:highlight w:val="none"/>
          <w:lang w:eastAsia="zh-CN"/>
        </w:rPr>
        <w:t>；</w:t>
      </w:r>
    </w:p>
    <w:p>
      <w:pPr>
        <w:shd w:val="clear" w:color="auto" w:fill="FFFFFF"/>
        <w:spacing w:line="3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）《食品经营许可证》复印件；</w:t>
      </w:r>
    </w:p>
    <w:p>
      <w:pPr>
        <w:shd w:val="clear" w:color="auto" w:fill="FFFFFF"/>
        <w:spacing w:line="300" w:lineRule="auto"/>
        <w:ind w:firstLine="480" w:firstLineChars="200"/>
        <w:jc w:val="left"/>
        <w:rPr>
          <w:rFonts w:hint="eastAsia"/>
          <w:color w:val="auto"/>
          <w:sz w:val="24"/>
          <w:highlight w:val="none"/>
        </w:rPr>
      </w:pPr>
      <w:r>
        <w:rPr>
          <w:rFonts w:hint="eastAsia"/>
          <w:color w:val="auto"/>
          <w:sz w:val="24"/>
          <w:highlight w:val="none"/>
          <w:lang w:val="en-US" w:eastAsia="zh-CN"/>
        </w:rPr>
        <w:t>如需邮购，建议通过“电汇转账”或“微信扫码支付”等非现场方式购买招标文件。投标人在完成支付后，需将上述购买文件所需资料及支付凭证（电汇底单或微信支付界面截图）扫描发送到采购代理机构，并与采购代理机构相关人员确认。微信二维码及转账银行信息详见《</w:t>
      </w:r>
      <w:r>
        <w:rPr>
          <w:rFonts w:hint="eastAsia"/>
          <w:color w:val="auto"/>
          <w:sz w:val="24"/>
          <w:highlight w:val="none"/>
          <w:lang w:eastAsia="zh-CN"/>
        </w:rPr>
        <w:t>报名登记表</w:t>
      </w:r>
      <w:r>
        <w:rPr>
          <w:rFonts w:hint="eastAsia"/>
          <w:color w:val="auto"/>
          <w:sz w:val="24"/>
          <w:highlight w:val="none"/>
          <w:lang w:val="en-US" w:eastAsia="zh-CN"/>
        </w:rPr>
        <w:t>》。</w:t>
      </w:r>
    </w:p>
    <w:p>
      <w:pPr>
        <w:shd w:val="clear" w:color="auto" w:fill="FFFFFF"/>
        <w:spacing w:line="300" w:lineRule="auto"/>
        <w:ind w:firstLine="480" w:firstLineChars="200"/>
        <w:jc w:val="left"/>
        <w:rPr>
          <w:rFonts w:hint="eastAsia" w:ascii="宋体" w:hAnsi="宋体" w:eastAsia="宋体" w:cs="宋体"/>
          <w:color w:val="auto"/>
          <w:sz w:val="24"/>
          <w:highlight w:val="none"/>
        </w:rPr>
      </w:pPr>
      <w:r>
        <w:rPr>
          <w:rFonts w:hint="eastAsia"/>
          <w:color w:val="auto"/>
          <w:sz w:val="24"/>
          <w:highlight w:val="none"/>
        </w:rPr>
        <w:t>以上证明材料须加盖公章，原件备查</w:t>
      </w:r>
    </w:p>
    <w:p>
      <w:pPr>
        <w:spacing w:line="300" w:lineRule="auto"/>
        <w:ind w:firstLine="480" w:firstLineChars="200"/>
        <w:jc w:val="left"/>
        <w:rPr>
          <w:color w:val="auto"/>
          <w:sz w:val="24"/>
          <w:highlight w:val="none"/>
        </w:rPr>
      </w:pPr>
      <w:r>
        <w:rPr>
          <w:rFonts w:hint="eastAsia"/>
          <w:color w:val="auto"/>
          <w:sz w:val="24"/>
          <w:highlight w:val="none"/>
        </w:rPr>
        <w:t>3、招标文件售价：每套人民币500元，招标文件售后不退。</w:t>
      </w:r>
    </w:p>
    <w:p>
      <w:pPr>
        <w:widowControl w:val="0"/>
        <w:shd w:val="clear" w:color="auto" w:fill="auto"/>
        <w:tabs>
          <w:tab w:val="clear" w:pos="426"/>
        </w:tabs>
        <w:spacing w:after="120" w:afterLines="50" w:line="300" w:lineRule="auto"/>
        <w:rPr>
          <w:rFonts w:ascii="Times New Roman" w:hAnsi="Times New Roman" w:cs="Times New Roman"/>
          <w:b/>
          <w:color w:val="auto"/>
          <w:kern w:val="2"/>
          <w:sz w:val="24"/>
          <w:highlight w:val="none"/>
        </w:rPr>
      </w:pPr>
      <w:r>
        <w:rPr>
          <w:rFonts w:hint="eastAsia" w:ascii="Times New Roman" w:hAnsi="Times New Roman" w:cs="Times New Roman"/>
          <w:b/>
          <w:color w:val="auto"/>
          <w:kern w:val="2"/>
          <w:sz w:val="24"/>
          <w:highlight w:val="none"/>
        </w:rPr>
        <w:t>四、提交投标文件截止时间、开标时间和地点</w:t>
      </w:r>
    </w:p>
    <w:p>
      <w:pPr>
        <w:pStyle w:val="2"/>
        <w:rPr>
          <w:bCs/>
          <w:color w:val="auto"/>
          <w:sz w:val="24"/>
          <w:highlight w:val="none"/>
        </w:rPr>
      </w:pPr>
      <w:r>
        <w:rPr>
          <w:rFonts w:hint="eastAsia" w:ascii="Times New Roman" w:hAnsi="Times New Roman" w:cs="Times New Roman"/>
          <w:b/>
          <w:color w:val="auto"/>
          <w:kern w:val="2"/>
          <w:sz w:val="24"/>
          <w:highlight w:val="none"/>
          <w:lang w:val="en-US" w:eastAsia="zh-CN"/>
        </w:rPr>
        <w:t xml:space="preserve">  </w:t>
      </w:r>
      <w:r>
        <w:rPr>
          <w:rFonts w:hint="eastAsia" w:ascii="Times New Roman" w:hAnsi="Times New Roman" w:cs="Times New Roman"/>
          <w:b w:val="0"/>
          <w:bCs w:val="0"/>
          <w:color w:val="auto"/>
          <w:kern w:val="2"/>
          <w:sz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bidi="ar-SA"/>
        </w:rPr>
        <w:t>1.</w:t>
      </w:r>
      <w:r>
        <w:rPr>
          <w:rFonts w:hint="eastAsia"/>
          <w:b w:val="0"/>
          <w:bCs w:val="0"/>
          <w:color w:val="auto"/>
          <w:sz w:val="24"/>
          <w:highlight w:val="none"/>
          <w:lang w:val="en-US" w:eastAsia="zh-CN"/>
        </w:rPr>
        <w:t>投标截止与开标</w:t>
      </w:r>
      <w:r>
        <w:rPr>
          <w:rFonts w:hint="eastAsia"/>
          <w:b w:val="0"/>
          <w:bCs w:val="0"/>
          <w:color w:val="auto"/>
          <w:sz w:val="24"/>
          <w:highlight w:val="none"/>
        </w:rPr>
        <w:t>时间：</w:t>
      </w:r>
      <w:r>
        <w:rPr>
          <w:rFonts w:hint="eastAsia"/>
          <w:b w:val="0"/>
          <w:bCs w:val="0"/>
          <w:color w:val="auto"/>
          <w:sz w:val="24"/>
          <w:highlight w:val="none"/>
          <w:lang w:eastAsia="zh-CN"/>
        </w:rPr>
        <w:t>2025年0</w:t>
      </w:r>
      <w:r>
        <w:rPr>
          <w:rFonts w:hint="eastAsia"/>
          <w:b w:val="0"/>
          <w:bCs w:val="0"/>
          <w:color w:val="auto"/>
          <w:sz w:val="24"/>
          <w:highlight w:val="none"/>
          <w:lang w:val="en-US" w:eastAsia="zh-CN"/>
        </w:rPr>
        <w:t>7</w:t>
      </w:r>
      <w:r>
        <w:rPr>
          <w:rFonts w:hint="eastAsia"/>
          <w:b w:val="0"/>
          <w:bCs w:val="0"/>
          <w:color w:val="auto"/>
          <w:sz w:val="24"/>
          <w:highlight w:val="none"/>
          <w:lang w:eastAsia="zh-CN"/>
        </w:rPr>
        <w:t>月</w:t>
      </w:r>
      <w:r>
        <w:rPr>
          <w:rFonts w:hint="eastAsia"/>
          <w:b w:val="0"/>
          <w:bCs w:val="0"/>
          <w:color w:val="auto"/>
          <w:sz w:val="24"/>
          <w:highlight w:val="none"/>
          <w:lang w:val="en-US" w:eastAsia="zh-CN"/>
        </w:rPr>
        <w:t>28</w:t>
      </w:r>
      <w:r>
        <w:rPr>
          <w:rFonts w:hint="eastAsia"/>
          <w:b w:val="0"/>
          <w:bCs w:val="0"/>
          <w:color w:val="auto"/>
          <w:sz w:val="24"/>
          <w:highlight w:val="none"/>
          <w:lang w:eastAsia="zh-CN"/>
        </w:rPr>
        <w:t>日14:30分</w:t>
      </w:r>
      <w:r>
        <w:rPr>
          <w:b w:val="0"/>
          <w:bCs w:val="0"/>
          <w:color w:val="auto"/>
          <w:sz w:val="24"/>
          <w:highlight w:val="none"/>
        </w:rPr>
        <w:t>（北京时间）</w:t>
      </w:r>
      <w:r>
        <w:rPr>
          <w:bCs/>
          <w:color w:val="auto"/>
          <w:sz w:val="24"/>
          <w:highlight w:val="none"/>
        </w:rPr>
        <w:t xml:space="preserve"> </w:t>
      </w:r>
    </w:p>
    <w:p>
      <w:pPr>
        <w:spacing w:line="300" w:lineRule="auto"/>
        <w:ind w:firstLine="480" w:firstLineChars="200"/>
        <w:jc w:val="left"/>
        <w:rPr>
          <w:rFonts w:hint="eastAsia"/>
          <w:bCs/>
          <w:color w:val="auto"/>
          <w:sz w:val="24"/>
          <w:highlight w:val="none"/>
        </w:rPr>
      </w:pPr>
      <w:r>
        <w:rPr>
          <w:rFonts w:hint="eastAsia"/>
          <w:bCs/>
          <w:color w:val="auto"/>
          <w:sz w:val="24"/>
          <w:highlight w:val="none"/>
        </w:rPr>
        <w:t>（1）现场递交：招标代理机构只接受在截标当日递交投标文件时间之内由投标人法定代表人或其授权代表亲自现场递交的投标文件，逾期收到或不符合规定的投标文件恕不接受。</w:t>
      </w:r>
    </w:p>
    <w:p>
      <w:pPr>
        <w:spacing w:line="300" w:lineRule="auto"/>
        <w:ind w:firstLine="480" w:firstLineChars="200"/>
        <w:jc w:val="left"/>
        <w:rPr>
          <w:rFonts w:hint="eastAsia"/>
          <w:bCs/>
          <w:color w:val="auto"/>
          <w:sz w:val="24"/>
          <w:highlight w:val="none"/>
        </w:rPr>
      </w:pPr>
      <w:r>
        <w:rPr>
          <w:rFonts w:hint="eastAsia"/>
          <w:bCs/>
          <w:color w:val="auto"/>
          <w:sz w:val="24"/>
          <w:highlight w:val="none"/>
        </w:rPr>
        <w:t>（2）邮寄递交：深圳市龙岗区龙岗街道向银路35号百汇商业大厦2楼201深圳市建安业项目管理有限公司开标室，</w:t>
      </w:r>
      <w:r>
        <w:rPr>
          <w:rFonts w:hint="eastAsia"/>
          <w:bCs/>
          <w:color w:val="auto"/>
          <w:sz w:val="24"/>
          <w:highlight w:val="none"/>
        </w:rPr>
        <w:t>收件人：</w:t>
      </w:r>
      <w:r>
        <w:rPr>
          <w:rFonts w:hint="eastAsia"/>
          <w:color w:val="auto"/>
          <w:sz w:val="24"/>
          <w:highlight w:val="none"/>
          <w:lang w:val="en-US" w:eastAsia="zh-CN"/>
        </w:rPr>
        <w:t>孔</w:t>
      </w:r>
      <w:r>
        <w:rPr>
          <w:rFonts w:hint="eastAsia"/>
          <w:bCs/>
          <w:color w:val="auto"/>
          <w:sz w:val="24"/>
          <w:highlight w:val="none"/>
          <w:lang w:val="en-US" w:eastAsia="zh-CN"/>
        </w:rPr>
        <w:t>工</w:t>
      </w:r>
      <w:r>
        <w:rPr>
          <w:rFonts w:hint="eastAsia"/>
          <w:bCs/>
          <w:color w:val="auto"/>
          <w:sz w:val="24"/>
          <w:highlight w:val="none"/>
        </w:rPr>
        <w:t>，联系电话：</w:t>
      </w:r>
      <w:r>
        <w:rPr>
          <w:rFonts w:hint="eastAsia"/>
          <w:bCs/>
          <w:color w:val="auto"/>
          <w:sz w:val="24"/>
          <w:highlight w:val="none"/>
          <w:lang w:val="en-US" w:eastAsia="zh-CN"/>
        </w:rPr>
        <w:t>13435664101</w:t>
      </w:r>
      <w:r>
        <w:rPr>
          <w:rFonts w:hint="eastAsia"/>
          <w:bCs/>
          <w:color w:val="auto"/>
          <w:sz w:val="24"/>
          <w:highlight w:val="none"/>
        </w:rPr>
        <w:t>。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注：邮寄递交需另提供《供应商提前送达标书承诺书》，相关文件可在我司官网/</w:t>
      </w:r>
      <w:r>
        <w:rPr>
          <w:rFonts w:hint="eastAsia" w:ascii="宋体" w:hAnsi="宋体" w:eastAsia="宋体" w:cs="宋体"/>
          <w:color w:val="auto"/>
          <w:sz w:val="24"/>
          <w:highlight w:val="none"/>
        </w:rPr>
        <w:t>http://www.</w:t>
      </w:r>
      <w:r>
        <w:rPr>
          <w:rFonts w:hint="eastAsia" w:cs="宋体"/>
          <w:color w:val="auto"/>
          <w:sz w:val="24"/>
          <w:highlight w:val="none"/>
          <w:lang w:val="en-US" w:eastAsia="zh-CN"/>
        </w:rPr>
        <w:t>sz</w:t>
      </w:r>
      <w:r>
        <w:rPr>
          <w:rFonts w:hint="eastAsia" w:ascii="宋体" w:hAnsi="宋体" w:eastAsia="宋体" w:cs="宋体"/>
          <w:color w:val="auto"/>
          <w:sz w:val="24"/>
          <w:highlight w:val="none"/>
        </w:rPr>
        <w:t>jayxm.com</w:t>
      </w:r>
      <w:r>
        <w:rPr>
          <w:rFonts w:hint="eastAsia"/>
          <w:bCs/>
          <w:color w:val="auto"/>
          <w:sz w:val="24"/>
          <w:highlight w:val="none"/>
        </w:rPr>
        <w:t>/“常用文件”下载。</w:t>
      </w:r>
    </w:p>
    <w:p>
      <w:pPr>
        <w:spacing w:line="300" w:lineRule="auto"/>
        <w:ind w:firstLine="480" w:firstLineChars="200"/>
        <w:jc w:val="left"/>
        <w:rPr>
          <w:rFonts w:hint="eastAsia"/>
          <w:bCs/>
          <w:color w:val="auto"/>
          <w:sz w:val="24"/>
          <w:highlight w:val="none"/>
        </w:rPr>
      </w:pPr>
      <w:r>
        <w:rPr>
          <w:rFonts w:hint="eastAsia"/>
          <w:bCs/>
          <w:color w:val="auto"/>
          <w:sz w:val="24"/>
          <w:highlight w:val="none"/>
          <w:lang w:val="en-US" w:eastAsia="zh-CN"/>
        </w:rPr>
        <w:t>2</w:t>
      </w:r>
      <w:r>
        <w:rPr>
          <w:rFonts w:hint="eastAsia"/>
          <w:bCs/>
          <w:color w:val="auto"/>
          <w:sz w:val="24"/>
          <w:highlight w:val="none"/>
        </w:rPr>
        <w:t>.递交投标文件及开标地点：</w:t>
      </w:r>
      <w:r>
        <w:rPr>
          <w:rFonts w:hint="eastAsia" w:ascii="Times New Roman" w:hAnsi="Times New Roman"/>
          <w:color w:val="auto"/>
          <w:sz w:val="24"/>
          <w:highlight w:val="none"/>
          <w:lang w:eastAsia="zh-CN"/>
        </w:rPr>
        <w:t>深圳市龙岗区龙岗街道向银路35号百汇商业大厦2楼201</w:t>
      </w:r>
      <w:r>
        <w:rPr>
          <w:rFonts w:hint="eastAsia" w:ascii="Times New Roman" w:hAnsi="Times New Roman"/>
          <w:color w:val="auto"/>
          <w:sz w:val="24"/>
          <w:highlight w:val="none"/>
          <w:lang w:val="en-US" w:eastAsia="zh-CN"/>
        </w:rPr>
        <w:t>深圳市建安业项目管理有限公司开标室</w:t>
      </w:r>
      <w:r>
        <w:rPr>
          <w:rFonts w:hint="eastAsia"/>
          <w:bCs/>
          <w:color w:val="auto"/>
          <w:sz w:val="24"/>
          <w:highlight w:val="none"/>
        </w:rPr>
        <w:t>。</w:t>
      </w:r>
    </w:p>
    <w:p>
      <w:pPr>
        <w:pStyle w:val="3"/>
        <w:widowControl/>
        <w:shd w:val="clear" w:color="auto" w:fill="FFFFFF"/>
        <w:spacing w:before="300" w:after="150"/>
        <w:jc w:val="both"/>
        <w:rPr>
          <w:rFonts w:ascii="微软雅黑" w:hAnsi="微软雅黑" w:eastAsia="微软雅黑" w:cs="微软雅黑"/>
          <w:color w:val="auto"/>
          <w:sz w:val="45"/>
          <w:szCs w:val="45"/>
          <w:highlight w:val="none"/>
        </w:rPr>
      </w:pPr>
      <w:r>
        <w:rPr>
          <w:rFonts w:hint="eastAsia" w:ascii="Times New Roman" w:hAnsi="Times New Roman" w:cs="Times New Roman"/>
          <w:b/>
          <w:color w:val="auto"/>
          <w:kern w:val="2"/>
          <w:sz w:val="24"/>
          <w:highlight w:val="none"/>
        </w:rPr>
        <w:t>五、</w:t>
      </w:r>
      <w:r>
        <w:rPr>
          <w:rFonts w:hint="eastAsia" w:ascii="Times New Roman" w:hAnsi="Times New Roman" w:eastAsia="宋体" w:cs="Times New Roman"/>
          <w:b/>
          <w:color w:val="auto"/>
          <w:kern w:val="2"/>
          <w:sz w:val="24"/>
          <w:szCs w:val="24"/>
          <w:highlight w:val="none"/>
          <w:lang w:val="en-US" w:eastAsia="zh-CN" w:bidi="ar-SA"/>
        </w:rPr>
        <w:t>公告期限</w:t>
      </w:r>
    </w:p>
    <w:p>
      <w:pPr>
        <w:pStyle w:val="5"/>
        <w:widowControl/>
        <w:shd w:val="clear" w:color="auto" w:fill="FFFFFF"/>
        <w:spacing w:before="0" w:beforeAutospacing="0" w:after="150" w:afterAutospacing="0" w:line="239" w:lineRule="atLeast"/>
        <w:ind w:firstLine="420"/>
        <w:rPr>
          <w:rFonts w:hint="eastAsia" w:ascii="Times New Roman" w:hAnsi="Times New Roman" w:eastAsia="宋体" w:cs="宋体"/>
          <w:color w:val="auto"/>
          <w:sz w:val="24"/>
          <w:szCs w:val="24"/>
          <w:highlight w:val="none"/>
          <w:lang w:val="en-US" w:eastAsia="zh-CN" w:bidi="ar-SA"/>
        </w:rPr>
      </w:pPr>
      <w:r>
        <w:rPr>
          <w:rFonts w:hint="eastAsia" w:ascii="Times New Roman" w:hAnsi="Times New Roman" w:eastAsia="宋体" w:cs="宋体"/>
          <w:color w:val="auto"/>
          <w:sz w:val="24"/>
          <w:szCs w:val="24"/>
          <w:highlight w:val="none"/>
          <w:lang w:val="en-US" w:eastAsia="zh-CN" w:bidi="ar-SA"/>
        </w:rPr>
        <w:t>自本公告发布之日起5个工作日。</w:t>
      </w:r>
    </w:p>
    <w:p>
      <w:pPr>
        <w:widowControl w:val="0"/>
        <w:shd w:val="clear" w:color="auto" w:fill="auto"/>
        <w:tabs>
          <w:tab w:val="clear" w:pos="426"/>
        </w:tabs>
        <w:spacing w:after="120" w:afterLines="50" w:line="300" w:lineRule="auto"/>
        <w:rPr>
          <w:rFonts w:ascii="Times New Roman" w:hAnsi="Times New Roman" w:cs="Times New Roman"/>
          <w:b/>
          <w:color w:val="auto"/>
          <w:kern w:val="2"/>
          <w:sz w:val="24"/>
          <w:highlight w:val="none"/>
        </w:rPr>
      </w:pPr>
      <w:r>
        <w:rPr>
          <w:rFonts w:hint="eastAsia" w:ascii="宋体" w:hAnsi="宋体" w:eastAsia="宋体" w:cs="宋体"/>
          <w:b/>
          <w:color w:val="auto"/>
          <w:sz w:val="24"/>
          <w:szCs w:val="24"/>
          <w:highlight w:val="none"/>
          <w:lang w:val="en-US" w:eastAsia="zh-CN" w:bidi="ar-SA"/>
        </w:rPr>
        <w:t>六、</w:t>
      </w:r>
      <w:r>
        <w:rPr>
          <w:rFonts w:hint="eastAsia" w:ascii="Times New Roman" w:hAnsi="Times New Roman" w:cs="Times New Roman"/>
          <w:b/>
          <w:color w:val="auto"/>
          <w:kern w:val="2"/>
          <w:sz w:val="24"/>
          <w:highlight w:val="none"/>
        </w:rPr>
        <w:t>其他补充事宜</w:t>
      </w:r>
    </w:p>
    <w:p>
      <w:pPr>
        <w:tabs>
          <w:tab w:val="clear" w:pos="426"/>
        </w:tabs>
        <w:spacing w:line="300" w:lineRule="auto"/>
        <w:ind w:firstLine="484" w:firstLineChars="202"/>
        <w:rPr>
          <w:color w:val="auto"/>
          <w:sz w:val="24"/>
          <w:highlight w:val="none"/>
        </w:rPr>
      </w:pPr>
      <w:r>
        <w:rPr>
          <w:color w:val="auto"/>
          <w:sz w:val="24"/>
          <w:highlight w:val="none"/>
        </w:rPr>
        <w:t>1.</w:t>
      </w:r>
      <w:r>
        <w:rPr>
          <w:rFonts w:hint="eastAsia"/>
          <w:color w:val="auto"/>
          <w:sz w:val="24"/>
          <w:highlight w:val="none"/>
        </w:rPr>
        <w:t xml:space="preserve"> 本项目实行网下投标，采用纸质投标文件。</w:t>
      </w:r>
    </w:p>
    <w:p>
      <w:pPr>
        <w:tabs>
          <w:tab w:val="clear" w:pos="426"/>
        </w:tabs>
        <w:spacing w:line="300" w:lineRule="auto"/>
        <w:ind w:firstLine="484" w:firstLineChars="202"/>
        <w:jc w:val="left"/>
        <w:rPr>
          <w:rFonts w:hint="eastAsia"/>
          <w:color w:val="auto"/>
          <w:sz w:val="24"/>
          <w:highlight w:val="none"/>
        </w:rPr>
      </w:pPr>
      <w:r>
        <w:rPr>
          <w:rFonts w:hint="eastAsia"/>
          <w:color w:val="auto"/>
          <w:sz w:val="24"/>
          <w:highlight w:val="none"/>
        </w:rPr>
        <w:t>2.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pPr>
        <w:pStyle w:val="5"/>
        <w:widowControl/>
        <w:shd w:val="clear" w:color="auto" w:fill="FFFFFF"/>
        <w:spacing w:before="0" w:beforeAutospacing="0" w:after="150" w:afterAutospacing="0" w:line="405" w:lineRule="atLeast"/>
        <w:rPr>
          <w:rFonts w:hint="eastAsia"/>
          <w:b/>
          <w:color w:val="auto"/>
          <w:sz w:val="24"/>
          <w:highlight w:val="none"/>
          <w:lang w:val="en-US" w:eastAsia="zh-CN"/>
        </w:rPr>
      </w:pPr>
      <w:r>
        <w:rPr>
          <w:rFonts w:hint="eastAsia"/>
          <w:color w:val="auto"/>
          <w:sz w:val="24"/>
          <w:highlight w:val="none"/>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pPr>
        <w:pStyle w:val="5"/>
        <w:widowControl/>
        <w:shd w:val="clear" w:color="auto" w:fill="FFFFFF"/>
        <w:spacing w:before="0" w:beforeAutospacing="0" w:after="150" w:afterAutospacing="0" w:line="405" w:lineRule="atLeast"/>
        <w:rPr>
          <w:rFonts w:hint="eastAsia" w:ascii="宋体" w:hAnsi="宋体" w:eastAsia="宋体" w:cs="宋体"/>
          <w:b/>
          <w:color w:val="auto"/>
          <w:sz w:val="24"/>
          <w:szCs w:val="24"/>
          <w:highlight w:val="none"/>
          <w:lang w:val="en-US" w:eastAsia="zh-CN" w:bidi="ar-SA"/>
        </w:rPr>
      </w:pPr>
      <w:r>
        <w:rPr>
          <w:rFonts w:hint="eastAsia"/>
          <w:b/>
          <w:color w:val="auto"/>
          <w:sz w:val="24"/>
          <w:highlight w:val="none"/>
          <w:lang w:val="en-US" w:eastAsia="zh-CN"/>
        </w:rPr>
        <w:t>七、</w:t>
      </w:r>
      <w:r>
        <w:rPr>
          <w:rFonts w:hint="eastAsia" w:ascii="宋体" w:hAnsi="宋体" w:eastAsia="宋体" w:cs="宋体"/>
          <w:b/>
          <w:color w:val="auto"/>
          <w:sz w:val="24"/>
          <w:szCs w:val="24"/>
          <w:highlight w:val="none"/>
          <w:lang w:val="en-US" w:eastAsia="zh-CN" w:bidi="ar-SA"/>
        </w:rPr>
        <w:t>本项目相关公告在以下媒体发布：</w:t>
      </w:r>
    </w:p>
    <w:p>
      <w:pPr>
        <w:shd w:val="clear" w:color="auto" w:fill="FFFFFF"/>
        <w:tabs>
          <w:tab w:val="clear" w:pos="426"/>
        </w:tabs>
        <w:spacing w:line="300" w:lineRule="auto"/>
        <w:ind w:firstLine="484" w:firstLineChars="202"/>
        <w:jc w:val="left"/>
        <w:rPr>
          <w:rFonts w:hint="eastAsia"/>
          <w:color w:val="auto"/>
          <w:sz w:val="24"/>
          <w:highlight w:val="none"/>
          <w:lang w:val="en-US" w:eastAsia="zh-CN"/>
        </w:rPr>
      </w:pPr>
      <w:r>
        <w:rPr>
          <w:rFonts w:hint="eastAsia"/>
          <w:color w:val="auto"/>
          <w:sz w:val="24"/>
          <w:highlight w:val="none"/>
          <w:lang w:val="en-US" w:eastAsia="zh-CN"/>
        </w:rPr>
        <w:t>（一）深圳公共资源交易中心网站（ https://www.szexgrp.com/）；</w:t>
      </w:r>
    </w:p>
    <w:p>
      <w:pPr>
        <w:shd w:val="clear" w:color="auto" w:fill="FFFFFF"/>
        <w:tabs>
          <w:tab w:val="clear" w:pos="426"/>
        </w:tabs>
        <w:spacing w:line="300" w:lineRule="auto"/>
        <w:ind w:firstLine="484" w:firstLineChars="202"/>
        <w:jc w:val="left"/>
        <w:rPr>
          <w:rFonts w:hint="eastAsia"/>
          <w:color w:val="auto"/>
          <w:sz w:val="24"/>
          <w:highlight w:val="none"/>
          <w:lang w:val="en-US" w:eastAsia="zh-CN"/>
        </w:rPr>
      </w:pPr>
      <w:r>
        <w:rPr>
          <w:rFonts w:hint="eastAsia"/>
          <w:color w:val="auto"/>
          <w:sz w:val="24"/>
          <w:highlight w:val="none"/>
          <w:lang w:val="en-US" w:eastAsia="zh-CN"/>
        </w:rPr>
        <w:t>（二）采购代理机构网站（http://www.szjayxm.com/）。</w:t>
      </w:r>
    </w:p>
    <w:p>
      <w:pPr>
        <w:shd w:val="clear" w:color="auto" w:fill="FFFFFF"/>
        <w:tabs>
          <w:tab w:val="clear" w:pos="426"/>
        </w:tabs>
        <w:spacing w:line="300" w:lineRule="auto"/>
        <w:ind w:firstLine="484" w:firstLineChars="202"/>
        <w:jc w:val="left"/>
        <w:rPr>
          <w:rFonts w:hint="eastAsia"/>
          <w:color w:val="auto"/>
          <w:sz w:val="24"/>
          <w:highlight w:val="none"/>
        </w:rPr>
      </w:pPr>
      <w:r>
        <w:rPr>
          <w:rFonts w:hint="eastAsia"/>
          <w:color w:val="auto"/>
          <w:sz w:val="24"/>
          <w:highlight w:val="none"/>
        </w:rPr>
        <w:t>注：相关公告在法定媒体上公布之日即视为有效送达，不再另行通知。</w:t>
      </w:r>
    </w:p>
    <w:p>
      <w:pPr>
        <w:tabs>
          <w:tab w:val="clear" w:pos="426"/>
        </w:tabs>
        <w:spacing w:after="120" w:afterLines="50" w:line="300" w:lineRule="auto"/>
        <w:rPr>
          <w:b/>
          <w:color w:val="auto"/>
          <w:sz w:val="24"/>
          <w:highlight w:val="none"/>
        </w:rPr>
      </w:pPr>
      <w:r>
        <w:rPr>
          <w:rFonts w:hint="eastAsia"/>
          <w:b/>
          <w:color w:val="auto"/>
          <w:sz w:val="24"/>
          <w:highlight w:val="none"/>
          <w:lang w:val="en-US" w:eastAsia="zh-CN"/>
        </w:rPr>
        <w:t>八、</w:t>
      </w:r>
      <w:r>
        <w:rPr>
          <w:rFonts w:hint="eastAsia"/>
          <w:b/>
          <w:color w:val="auto"/>
          <w:sz w:val="24"/>
          <w:highlight w:val="none"/>
        </w:rPr>
        <w:t>对本次招标提出询问，请按以下方式联系</w:t>
      </w:r>
    </w:p>
    <w:p>
      <w:pPr>
        <w:spacing w:line="300" w:lineRule="auto"/>
        <w:ind w:firstLine="480" w:firstLineChars="200"/>
        <w:jc w:val="left"/>
        <w:rPr>
          <w:color w:val="auto"/>
          <w:sz w:val="24"/>
          <w:highlight w:val="none"/>
        </w:rPr>
      </w:pPr>
      <w:r>
        <w:rPr>
          <w:color w:val="auto"/>
          <w:sz w:val="24"/>
          <w:highlight w:val="none"/>
        </w:rPr>
        <w:t>1.采购人信息</w:t>
      </w:r>
    </w:p>
    <w:p>
      <w:pPr>
        <w:spacing w:line="300" w:lineRule="auto"/>
        <w:ind w:firstLine="480" w:firstLineChars="200"/>
        <w:jc w:val="left"/>
        <w:rPr>
          <w:rFonts w:hint="eastAsia" w:eastAsia="宋体"/>
          <w:color w:val="auto"/>
          <w:sz w:val="24"/>
          <w:highlight w:val="none"/>
          <w:lang w:eastAsia="zh-CN"/>
        </w:rPr>
      </w:pPr>
      <w:r>
        <w:rPr>
          <w:rFonts w:hint="eastAsia"/>
          <w:color w:val="auto"/>
          <w:sz w:val="24"/>
          <w:highlight w:val="none"/>
        </w:rPr>
        <w:t>名　称：</w:t>
      </w:r>
      <w:r>
        <w:rPr>
          <w:rFonts w:hint="eastAsia"/>
          <w:color w:val="auto"/>
          <w:sz w:val="24"/>
          <w:highlight w:val="none"/>
          <w:lang w:eastAsia="zh-CN"/>
        </w:rPr>
        <w:t>深圳市龙岗区坂田街道御珑豪园幼儿园</w:t>
      </w:r>
    </w:p>
    <w:p>
      <w:pPr>
        <w:tabs>
          <w:tab w:val="clear" w:pos="426"/>
        </w:tabs>
        <w:spacing w:line="300" w:lineRule="auto"/>
        <w:ind w:firstLine="484" w:firstLineChars="202"/>
        <w:jc w:val="left"/>
        <w:rPr>
          <w:rFonts w:hint="eastAsia" w:eastAsia="宋体"/>
          <w:color w:val="auto"/>
          <w:sz w:val="24"/>
          <w:highlight w:val="none"/>
          <w:lang w:eastAsia="zh-CN"/>
        </w:rPr>
      </w:pPr>
      <w:r>
        <w:rPr>
          <w:rFonts w:hint="eastAsia"/>
          <w:color w:val="auto"/>
          <w:sz w:val="24"/>
          <w:highlight w:val="none"/>
        </w:rPr>
        <w:t>地　址：</w:t>
      </w:r>
      <w:r>
        <w:rPr>
          <w:rFonts w:hint="eastAsia"/>
          <w:color w:val="auto"/>
          <w:sz w:val="24"/>
          <w:highlight w:val="none"/>
          <w:lang w:eastAsia="zh-CN"/>
        </w:rPr>
        <w:t>深圳市龙岗区坂田街道百利路8号</w:t>
      </w:r>
    </w:p>
    <w:p>
      <w:pPr>
        <w:tabs>
          <w:tab w:val="clear" w:pos="426"/>
        </w:tabs>
        <w:spacing w:line="300" w:lineRule="auto"/>
        <w:ind w:firstLine="484" w:firstLineChars="202"/>
        <w:jc w:val="left"/>
        <w:rPr>
          <w:rFonts w:hint="eastAsia"/>
          <w:color w:val="auto"/>
          <w:sz w:val="24"/>
          <w:highlight w:val="none"/>
        </w:rPr>
      </w:pPr>
      <w:r>
        <w:rPr>
          <w:rFonts w:hint="eastAsia"/>
          <w:color w:val="auto"/>
          <w:sz w:val="24"/>
          <w:highlight w:val="none"/>
        </w:rPr>
        <w:t>联系人：曾老师</w:t>
      </w:r>
    </w:p>
    <w:p>
      <w:pPr>
        <w:tabs>
          <w:tab w:val="clear" w:pos="426"/>
        </w:tabs>
        <w:spacing w:line="300" w:lineRule="auto"/>
        <w:ind w:firstLine="484" w:firstLineChars="202"/>
        <w:jc w:val="left"/>
        <w:rPr>
          <w:rFonts w:hint="default" w:eastAsia="宋体"/>
          <w:color w:val="auto"/>
          <w:sz w:val="24"/>
          <w:highlight w:val="none"/>
          <w:lang w:val="en-US" w:eastAsia="zh-CN"/>
        </w:rPr>
      </w:pPr>
      <w:r>
        <w:rPr>
          <w:rFonts w:hint="eastAsia"/>
          <w:color w:val="auto"/>
          <w:sz w:val="24"/>
          <w:highlight w:val="none"/>
        </w:rPr>
        <w:t>电  话：</w:t>
      </w:r>
      <w:r>
        <w:rPr>
          <w:rFonts w:hint="eastAsia"/>
        </w:rPr>
        <w:t xml:space="preserve"> </w:t>
      </w:r>
      <w:r>
        <w:rPr>
          <w:rFonts w:hint="eastAsia"/>
          <w:color w:val="auto"/>
          <w:sz w:val="24"/>
          <w:highlight w:val="none"/>
        </w:rPr>
        <w:t>0755-28997525</w:t>
      </w:r>
    </w:p>
    <w:p>
      <w:pPr>
        <w:spacing w:line="300" w:lineRule="auto"/>
        <w:ind w:firstLine="480" w:firstLineChars="200"/>
        <w:jc w:val="left"/>
        <w:rPr>
          <w:color w:val="auto"/>
          <w:sz w:val="24"/>
          <w:highlight w:val="none"/>
        </w:rPr>
      </w:pPr>
      <w:r>
        <w:rPr>
          <w:rFonts w:hint="eastAsia"/>
          <w:color w:val="auto"/>
          <w:sz w:val="24"/>
          <w:highlight w:val="none"/>
        </w:rPr>
        <w:t>2.采购代理机构信息</w:t>
      </w:r>
    </w:p>
    <w:p>
      <w:pPr>
        <w:spacing w:line="300" w:lineRule="auto"/>
        <w:ind w:firstLine="480" w:firstLineChars="200"/>
        <w:jc w:val="left"/>
        <w:rPr>
          <w:color w:val="auto"/>
          <w:sz w:val="24"/>
          <w:highlight w:val="none"/>
        </w:rPr>
      </w:pPr>
      <w:r>
        <w:rPr>
          <w:rFonts w:hint="eastAsia"/>
          <w:color w:val="auto"/>
          <w:sz w:val="24"/>
          <w:highlight w:val="none"/>
        </w:rPr>
        <w:t>名　  称：深圳市建安业项目管理有限公司</w:t>
      </w:r>
    </w:p>
    <w:p>
      <w:pPr>
        <w:spacing w:line="300" w:lineRule="auto"/>
        <w:ind w:firstLine="480" w:firstLineChars="200"/>
        <w:rPr>
          <w:color w:val="auto"/>
          <w:sz w:val="24"/>
          <w:highlight w:val="none"/>
        </w:rPr>
      </w:pPr>
      <w:r>
        <w:rPr>
          <w:color w:val="auto"/>
          <w:sz w:val="24"/>
          <w:highlight w:val="none"/>
        </w:rPr>
        <w:t>联 系 人：</w:t>
      </w:r>
      <w:r>
        <w:rPr>
          <w:rFonts w:hint="eastAsia"/>
          <w:color w:val="auto"/>
          <w:sz w:val="24"/>
          <w:highlight w:val="none"/>
          <w:lang w:val="en-US" w:eastAsia="zh-CN"/>
        </w:rPr>
        <w:t>孔</w:t>
      </w:r>
      <w:r>
        <w:rPr>
          <w:rFonts w:hint="eastAsia"/>
          <w:color w:val="auto"/>
          <w:sz w:val="24"/>
          <w:highlight w:val="none"/>
        </w:rPr>
        <w:t>工</w:t>
      </w:r>
    </w:p>
    <w:p>
      <w:pPr>
        <w:spacing w:line="300" w:lineRule="auto"/>
        <w:ind w:firstLine="480" w:firstLineChars="200"/>
        <w:rPr>
          <w:rFonts w:hint="default" w:ascii="Times New Roman" w:hAnsi="Times New Roman" w:eastAsia="宋体"/>
          <w:color w:val="auto"/>
          <w:sz w:val="24"/>
          <w:highlight w:val="none"/>
          <w:lang w:val="en-US" w:eastAsia="zh-CN"/>
        </w:rPr>
      </w:pPr>
      <w:r>
        <w:rPr>
          <w:color w:val="auto"/>
          <w:sz w:val="24"/>
          <w:highlight w:val="none"/>
        </w:rPr>
        <w:t>通讯地址：</w:t>
      </w:r>
      <w:r>
        <w:rPr>
          <w:rFonts w:hint="eastAsia" w:ascii="Times New Roman" w:hAnsi="Times New Roman"/>
          <w:color w:val="auto"/>
          <w:sz w:val="24"/>
          <w:highlight w:val="none"/>
          <w:lang w:eastAsia="zh-CN"/>
        </w:rPr>
        <w:t>深圳市龙岗区</w:t>
      </w:r>
      <w:r>
        <w:rPr>
          <w:rFonts w:hint="eastAsia" w:ascii="Times New Roman" w:hAnsi="Times New Roman"/>
          <w:color w:val="auto"/>
          <w:sz w:val="24"/>
          <w:highlight w:val="none"/>
          <w:lang w:val="en-US" w:eastAsia="zh-CN"/>
        </w:rPr>
        <w:t>龙城街道</w:t>
      </w:r>
      <w:r>
        <w:rPr>
          <w:rFonts w:hint="eastAsia" w:ascii="Times New Roman" w:hAnsi="Times New Roman"/>
          <w:color w:val="auto"/>
          <w:sz w:val="24"/>
          <w:highlight w:val="none"/>
          <w:lang w:eastAsia="zh-CN"/>
        </w:rPr>
        <w:t>龙福路362号城市花园10栋402、深圳市龙岗区龙岗街道向银路35号百汇商业大厦2楼201</w:t>
      </w:r>
    </w:p>
    <w:p>
      <w:pPr>
        <w:spacing w:line="300" w:lineRule="auto"/>
        <w:ind w:firstLine="480" w:firstLineChars="200"/>
        <w:rPr>
          <w:color w:val="auto"/>
          <w:sz w:val="24"/>
          <w:highlight w:val="none"/>
        </w:rPr>
      </w:pPr>
      <w:r>
        <w:rPr>
          <w:color w:val="auto"/>
          <w:sz w:val="24"/>
          <w:highlight w:val="none"/>
        </w:rPr>
        <w:t>邮政编码：5181</w:t>
      </w:r>
      <w:r>
        <w:rPr>
          <w:rFonts w:hint="eastAsia"/>
          <w:color w:val="auto"/>
          <w:sz w:val="24"/>
          <w:highlight w:val="none"/>
        </w:rPr>
        <w:t>00</w:t>
      </w:r>
    </w:p>
    <w:p>
      <w:pPr>
        <w:spacing w:line="300" w:lineRule="auto"/>
        <w:ind w:firstLine="480" w:firstLineChars="200"/>
        <w:rPr>
          <w:color w:val="auto"/>
          <w:sz w:val="24"/>
          <w:highlight w:val="none"/>
        </w:rPr>
      </w:pPr>
      <w:r>
        <w:rPr>
          <w:color w:val="auto"/>
          <w:sz w:val="24"/>
          <w:highlight w:val="none"/>
        </w:rPr>
        <w:t>电　　话：</w:t>
      </w:r>
      <w:r>
        <w:rPr>
          <w:rFonts w:hint="eastAsia"/>
          <w:bCs/>
          <w:color w:val="auto"/>
          <w:sz w:val="24"/>
          <w:highlight w:val="none"/>
          <w:lang w:val="en-US" w:eastAsia="zh-CN"/>
        </w:rPr>
        <w:t>13435664101</w:t>
      </w:r>
    </w:p>
    <w:p>
      <w:pPr>
        <w:spacing w:line="300" w:lineRule="auto"/>
        <w:ind w:firstLine="480" w:firstLineChars="200"/>
        <w:rPr>
          <w:rFonts w:hint="eastAsia" w:eastAsia="宋体"/>
          <w:color w:val="auto"/>
          <w:sz w:val="24"/>
          <w:highlight w:val="none"/>
          <w:lang w:eastAsia="zh-CN"/>
        </w:rPr>
      </w:pPr>
      <w:r>
        <w:rPr>
          <w:color w:val="auto"/>
          <w:sz w:val="24"/>
          <w:highlight w:val="none"/>
        </w:rPr>
        <w:t>公司网址：</w:t>
      </w:r>
      <w:r>
        <w:rPr>
          <w:rFonts w:hint="eastAsia"/>
          <w:color w:val="auto"/>
          <w:sz w:val="24"/>
          <w:highlight w:val="none"/>
          <w:lang w:eastAsia="zh-CN"/>
        </w:rPr>
        <w:t>http://www.szjayxm.com/</w:t>
      </w:r>
    </w:p>
    <w:p>
      <w:pPr>
        <w:spacing w:line="300" w:lineRule="auto"/>
        <w:ind w:firstLine="480" w:firstLineChars="200"/>
        <w:rPr>
          <w:color w:val="auto"/>
          <w:sz w:val="24"/>
          <w:highlight w:val="none"/>
        </w:rPr>
      </w:pPr>
      <w:r>
        <w:rPr>
          <w:color w:val="auto"/>
          <w:sz w:val="24"/>
          <w:highlight w:val="none"/>
        </w:rPr>
        <w:t>E－ mail：</w:t>
      </w:r>
      <w:r>
        <w:rPr>
          <w:rFonts w:hint="eastAsia"/>
          <w:color w:val="auto"/>
          <w:sz w:val="24"/>
          <w:highlight w:val="none"/>
        </w:rPr>
        <w:t>1186331542</w:t>
      </w:r>
      <w:r>
        <w:rPr>
          <w:color w:val="auto"/>
          <w:sz w:val="24"/>
          <w:highlight w:val="none"/>
        </w:rPr>
        <w:t>@qq.com</w:t>
      </w:r>
    </w:p>
    <w:p>
      <w:pPr>
        <w:tabs>
          <w:tab w:val="clear" w:pos="426"/>
        </w:tabs>
        <w:rPr>
          <w:rFonts w:hint="eastAsia"/>
          <w:strike w:val="0"/>
          <w:color w:val="auto"/>
          <w:highlight w:val="none"/>
          <w:u w:val="none"/>
          <w:lang w:val="en-US" w:eastAsia="zh-CN"/>
        </w:rPr>
      </w:pPr>
      <w:r>
        <w:rPr>
          <w:rFonts w:hint="eastAsia"/>
          <w:strike w:val="0"/>
          <w:color w:val="auto"/>
          <w:highlight w:val="none"/>
          <w:u w:val="none"/>
          <w:lang w:val="en-US" w:eastAsia="zh-CN"/>
        </w:rPr>
        <w:t xml:space="preserve">                                                        </w:t>
      </w:r>
    </w:p>
    <w:p>
      <w:pPr>
        <w:pStyle w:val="2"/>
        <w:jc w:val="right"/>
        <w:rPr>
          <w:rFonts w:hint="eastAsia"/>
          <w:b w:val="0"/>
          <w:bCs w:val="0"/>
          <w:strike w:val="0"/>
          <w:color w:val="auto"/>
          <w:sz w:val="24"/>
          <w:szCs w:val="24"/>
          <w:highlight w:val="none"/>
          <w:u w:val="none"/>
          <w:lang w:val="en-US" w:eastAsia="zh-CN"/>
        </w:rPr>
      </w:pPr>
      <w:r>
        <w:rPr>
          <w:rFonts w:hint="eastAsia"/>
          <w:b w:val="0"/>
          <w:bCs w:val="0"/>
          <w:strike w:val="0"/>
          <w:color w:val="auto"/>
          <w:sz w:val="24"/>
          <w:szCs w:val="24"/>
          <w:highlight w:val="none"/>
          <w:u w:val="none"/>
          <w:lang w:val="en-US" w:eastAsia="zh-CN"/>
        </w:rPr>
        <w:t>深圳市建安业项目管理有限公司</w:t>
      </w:r>
    </w:p>
    <w:p>
      <w:pPr>
        <w:wordWrap w:val="0"/>
        <w:jc w:val="right"/>
        <w:rPr>
          <w:rFonts w:hint="default"/>
          <w:b w:val="0"/>
          <w:bCs w:val="0"/>
          <w:color w:val="auto"/>
          <w:sz w:val="24"/>
          <w:szCs w:val="24"/>
          <w:highlight w:val="none"/>
          <w:lang w:val="en-US" w:eastAsia="zh-CN"/>
        </w:rPr>
      </w:pPr>
      <w:r>
        <w:rPr>
          <w:rFonts w:hint="eastAsia"/>
          <w:b w:val="0"/>
          <w:bCs w:val="0"/>
          <w:strike w:val="0"/>
          <w:color w:val="auto"/>
          <w:sz w:val="24"/>
          <w:szCs w:val="24"/>
          <w:highlight w:val="none"/>
          <w:u w:val="none"/>
          <w:lang w:val="en-US" w:eastAsia="zh-CN"/>
        </w:rPr>
        <w:t xml:space="preserve">2025年 7月16 日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B79AA"/>
    <w:rsid w:val="1D854630"/>
    <w:rsid w:val="3C0A4B01"/>
    <w:rsid w:val="50FB79AA"/>
    <w:rsid w:val="5ADE5DE2"/>
    <w:rsid w:val="69D13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2"/>
    <w:basedOn w:val="1"/>
    <w:next w:val="1"/>
    <w:qFormat/>
    <w:uiPriority w:val="0"/>
    <w:pPr>
      <w:textAlignment w:val="baseline"/>
      <w:outlineLvl w:val="1"/>
    </w:pPr>
    <w:rPr>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4">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5">
    <w:name w:val="Normal (Web)"/>
    <w:basedOn w:val="1"/>
    <w:qFormat/>
    <w:uiPriority w:val="99"/>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Z2级标题"/>
    <w:basedOn w:val="4"/>
    <w:qFormat/>
    <w:uiPriority w:val="0"/>
  </w:style>
  <w:style w:type="paragraph" w:customStyle="1" w:styleId="10">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2351</Words>
  <Characters>2677</Characters>
  <Lines>0</Lines>
  <Paragraphs>0</Paragraphs>
  <TotalTime>1</TotalTime>
  <ScaleCrop>false</ScaleCrop>
  <LinksUpToDate>false</LinksUpToDate>
  <CharactersWithSpaces>2766</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2025-07-12T08:05:00Z</dcterms:created>
  <dc:creator>郑zm</dc:creator>
  <cp:lastModifiedBy>秋离</cp:lastModifiedBy>
  <dcterms:modified xsi:type="dcterms:W3CDTF">2025-07-16T02:48:29Z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9423151876E14755B5392A2753E9CBBA</vt:lpwstr>
  </property>
  <property fmtid="{D5CDD505-2E9C-101B-9397-08002B2CF9AE}" pid="4" name="KSOTemplateDocerSaveRecord">
    <vt:lpwstr>eyJoZGlkIjoiZTQ4ODQwNThiYTg4YTBlNDhkZDRmNGNiNWM5NWE1YzAiLCJ1c2VySWQiOiIxNTYxOTI5MTY2In0=</vt:lpwstr>
  </property>
</Properties>
</file>