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656D8">
      <w:pPr>
        <w:pStyle w:val="9"/>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0E1FA8FF">
      <w:pPr>
        <w:pStyle w:val="9"/>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7A65F39F">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0497D6CC">
      <w:pPr>
        <w:rPr>
          <w:rFonts w:hint="eastAsia" w:ascii="仿宋" w:hAnsi="仿宋" w:eastAsia="仿宋" w:cs="仿宋"/>
          <w:b/>
          <w:bCs/>
          <w:sz w:val="28"/>
          <w:szCs w:val="28"/>
        </w:rPr>
      </w:pPr>
      <w:r>
        <w:rPr>
          <w:rFonts w:hint="eastAsia" w:ascii="仿宋" w:hAnsi="仿宋" w:eastAsia="仿宋" w:cs="仿宋"/>
          <w:b/>
          <w:bCs/>
          <w:sz w:val="28"/>
          <w:szCs w:val="28"/>
        </w:rPr>
        <w:br w:type="page"/>
      </w:r>
    </w:p>
    <w:p w14:paraId="0208EB56">
      <w:pPr>
        <w:pStyle w:val="9"/>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137734FC">
      <w:pPr>
        <w:pStyle w:val="9"/>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6719074D">
      <w:pPr>
        <w:pStyle w:val="9"/>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深圳证券交易所、东莞深证通信息技术有限公司、深圳证券交易所营运服务与物业管理有限公司</w:t>
      </w:r>
      <w:r>
        <w:rPr>
          <w:rFonts w:hint="eastAsia" w:ascii="宋体" w:hAnsi="宋体" w:eastAsia="宋体" w:cs="宋体"/>
          <w:sz w:val="24"/>
          <w:szCs w:val="24"/>
          <w:highlight w:val="none"/>
        </w:rPr>
        <w:t>：</w:t>
      </w:r>
    </w:p>
    <w:p w14:paraId="4F9C71CA">
      <w:pPr>
        <w:pStyle w:val="9"/>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val="en-US" w:eastAsia="zh-CN"/>
        </w:rPr>
        <w:t>深交所、东莞深证通、营运公司食堂设备维护保养及维修服务项目</w:t>
      </w:r>
      <w:r>
        <w:rPr>
          <w:rFonts w:hint="eastAsia" w:ascii="宋体" w:hAnsi="宋体" w:cs="宋体"/>
          <w:sz w:val="24"/>
          <w:szCs w:val="24"/>
          <w:u w:val="single"/>
          <w:lang w:eastAsia="zh-CN"/>
        </w:rPr>
        <w:t>CGXM-XZ-SJ-2026-041（YG26QG0049264）</w:t>
      </w:r>
      <w:r>
        <w:rPr>
          <w:rFonts w:hint="eastAsia" w:ascii="宋体" w:hAnsi="宋体" w:eastAsia="宋体" w:cs="宋体"/>
          <w:sz w:val="24"/>
          <w:szCs w:val="24"/>
          <w:u w:val="single"/>
        </w:rPr>
        <w:t xml:space="preserve"> </w:t>
      </w:r>
      <w:r>
        <w:rPr>
          <w:rFonts w:hint="eastAsia" w:ascii="宋体" w:hAnsi="宋体" w:eastAsia="宋体" w:cs="宋体"/>
          <w:sz w:val="24"/>
          <w:szCs w:val="24"/>
        </w:rPr>
        <w:t>招标公</w:t>
      </w:r>
      <w:bookmarkStart w:id="5" w:name="_GoBack"/>
      <w:bookmarkEnd w:id="5"/>
      <w:r>
        <w:rPr>
          <w:rFonts w:hint="eastAsia" w:ascii="宋体" w:hAnsi="宋体" w:eastAsia="宋体" w:cs="宋体"/>
          <w:sz w:val="24"/>
          <w:szCs w:val="24"/>
        </w:rPr>
        <w:t>告》，经研究，我方决定参加此次投标活动。</w:t>
      </w:r>
    </w:p>
    <w:p w14:paraId="31718D8B">
      <w:pPr>
        <w:pStyle w:val="9"/>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312A2723">
      <w:pPr>
        <w:pStyle w:val="9"/>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1405728D">
      <w:pPr>
        <w:pStyle w:val="9"/>
        <w:spacing w:line="360" w:lineRule="auto"/>
        <w:ind w:firstLine="480" w:firstLineChars="200"/>
        <w:rPr>
          <w:rFonts w:hint="eastAsia" w:ascii="宋体" w:hAnsi="宋体" w:eastAsia="宋体" w:cs="宋体"/>
          <w:sz w:val="24"/>
          <w:szCs w:val="24"/>
        </w:rPr>
      </w:pPr>
    </w:p>
    <w:p w14:paraId="69A78C68">
      <w:pPr>
        <w:pStyle w:val="9"/>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3E8A7523">
      <w:pPr>
        <w:pStyle w:val="9"/>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65C23126">
      <w:pPr>
        <w:pStyle w:val="9"/>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53C981EB">
      <w:pPr>
        <w:pStyle w:val="9"/>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1B250CFC">
      <w:pPr>
        <w:pStyle w:val="9"/>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6191330">
      <w:pPr>
        <w:pStyle w:val="9"/>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A98E1C1">
      <w:pPr>
        <w:pStyle w:val="9"/>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1968D319">
      <w:pPr>
        <w:pStyle w:val="9"/>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4E7127D1">
      <w:pPr>
        <w:pStyle w:val="9"/>
        <w:rPr>
          <w:rFonts w:hint="eastAsia" w:ascii="宋体" w:hAnsi="宋体" w:eastAsia="宋体" w:cs="宋体"/>
          <w:sz w:val="24"/>
          <w:szCs w:val="24"/>
        </w:rPr>
      </w:pPr>
      <w:bookmarkStart w:id="0" w:name="_Toc27556"/>
      <w:bookmarkStart w:id="1" w:name="_Toc28387"/>
      <w:bookmarkStart w:id="2" w:name="_Toc23962"/>
      <w:bookmarkStart w:id="3" w:name="_Toc6618"/>
      <w:bookmarkStart w:id="4" w:name="_Toc24429"/>
    </w:p>
    <w:p w14:paraId="6987C2E2">
      <w:pPr>
        <w:pStyle w:val="9"/>
        <w:rPr>
          <w:rFonts w:hint="eastAsia" w:ascii="仿宋" w:hAnsi="仿宋" w:eastAsia="仿宋" w:cs="仿宋"/>
          <w:sz w:val="28"/>
          <w:szCs w:val="28"/>
        </w:rPr>
      </w:pPr>
      <w:r>
        <w:rPr>
          <w:rFonts w:hint="eastAsia" w:ascii="仿宋" w:hAnsi="仿宋" w:eastAsia="仿宋" w:cs="仿宋"/>
          <w:sz w:val="28"/>
          <w:szCs w:val="28"/>
        </w:rPr>
        <w:br w:type="page"/>
      </w:r>
    </w:p>
    <w:p w14:paraId="367D69FB">
      <w:pPr>
        <w:pStyle w:val="9"/>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0D9A4D80">
      <w:pPr>
        <w:pStyle w:val="9"/>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3240952C">
      <w:pPr>
        <w:pStyle w:val="6"/>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5EB95286">
      <w:pPr>
        <w:pStyle w:val="6"/>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6775638B">
      <w:pPr>
        <w:pStyle w:val="6"/>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0218853">
      <w:pPr>
        <w:pStyle w:val="6"/>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5297F98E">
      <w:pPr>
        <w:pStyle w:val="6"/>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22DF64E7">
      <w:pPr>
        <w:pStyle w:val="6"/>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255558D">
      <w:pPr>
        <w:pStyle w:val="6"/>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7477852D">
      <w:pPr>
        <w:rPr>
          <w:rFonts w:hint="eastAsia" w:ascii="宋体" w:hAnsi="宋体" w:eastAsia="宋体" w:cs="宋体"/>
          <w:sz w:val="24"/>
          <w:szCs w:val="24"/>
        </w:rPr>
      </w:pPr>
      <w:r>
        <w:rPr>
          <w:rFonts w:hint="eastAsia" w:ascii="宋体" w:hAnsi="宋体" w:eastAsia="宋体" w:cs="宋体"/>
          <w:sz w:val="24"/>
          <w:szCs w:val="24"/>
        </w:rPr>
        <w:br w:type="page"/>
      </w:r>
    </w:p>
    <w:p w14:paraId="48A65839">
      <w:pPr>
        <w:pStyle w:val="9"/>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275A69B1">
      <w:pPr>
        <w:pStyle w:val="10"/>
        <w:keepNext w:val="0"/>
        <w:keepLines w:val="0"/>
        <w:pageBreakBefore w:val="0"/>
        <w:widowControl w:val="0"/>
        <w:kinsoku/>
        <w:wordWrap w:val="0"/>
        <w:overflowPunct/>
        <w:topLinePunct w:val="0"/>
        <w:autoSpaceDE/>
        <w:autoSpaceDN/>
        <w:bidi w:val="0"/>
        <w:adjustRightInd/>
        <w:snapToGrid/>
        <w:spacing w:line="360" w:lineRule="auto"/>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CGXM-XZ-SJ-2026-041（YG26QG0049264）</w:t>
      </w:r>
      <w:r>
        <w:rPr>
          <w:rFonts w:hint="eastAsia" w:ascii="宋体" w:eastAsia="宋体" w:cs="宋体"/>
          <w:sz w:val="24"/>
          <w:szCs w:val="24"/>
          <w:u w:val="single"/>
          <w:lang w:val="en-US" w:eastAsia="zh-CN"/>
        </w:rPr>
        <w:t>深交所、东莞深证通、营运公司食堂设备维护保养及维修服务项目</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eastAsia="宋体" w:cs="宋体"/>
          <w:sz w:val="24"/>
          <w:szCs w:val="24"/>
          <w:u w:val="single"/>
          <w:lang w:eastAsia="zh-CN"/>
        </w:rPr>
        <w:t>CGXM-XZ-SJ-2026-041（YG26QG0049264）</w:t>
      </w:r>
      <w:r>
        <w:rPr>
          <w:rFonts w:hint="eastAsia" w:ascii="宋体" w:eastAsia="宋体" w:cs="宋体"/>
          <w:sz w:val="24"/>
          <w:szCs w:val="24"/>
          <w:u w:val="single"/>
          <w:lang w:val="en-US" w:eastAsia="zh-CN"/>
        </w:rPr>
        <w:t>深交所、东莞深证通、营运公司食堂设备维护保养及维修服务项目</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2C1EA120">
      <w:pPr>
        <w:pStyle w:val="10"/>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0E635F94">
      <w:pPr>
        <w:pStyle w:val="9"/>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1234FDE8">
      <w:pPr>
        <w:pStyle w:val="11"/>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16F388A6">
      <w:pPr>
        <w:pStyle w:val="11"/>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5C59B5EB">
      <w:pPr>
        <w:pStyle w:val="6"/>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28F6D902">
      <w:pPr>
        <w:pStyle w:val="11"/>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265AB90">
      <w:pPr>
        <w:pStyle w:val="11"/>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469C5F">
      <w:pPr>
        <w:pStyle w:val="11"/>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D1F1794">
      <w:pPr>
        <w:pStyle w:val="6"/>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1EC5A2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0DF07A5F"/>
    <w:rsid w:val="13245888"/>
    <w:rsid w:val="154803C8"/>
    <w:rsid w:val="16565924"/>
    <w:rsid w:val="272E6103"/>
    <w:rsid w:val="2B8F3EF6"/>
    <w:rsid w:val="2D8D3A4A"/>
    <w:rsid w:val="2DF7311E"/>
    <w:rsid w:val="33331FD2"/>
    <w:rsid w:val="3B720A1E"/>
    <w:rsid w:val="3F9B63DF"/>
    <w:rsid w:val="50AC2859"/>
    <w:rsid w:val="516533E5"/>
    <w:rsid w:val="5AE217D9"/>
    <w:rsid w:val="68666C8B"/>
    <w:rsid w:val="6A26334E"/>
    <w:rsid w:val="6B0F79FD"/>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unhideWhenUsed/>
    <w:qFormat/>
    <w:uiPriority w:val="99"/>
    <w:pPr>
      <w:widowControl w:val="0"/>
      <w:ind w:firstLine="420" w:firstLineChars="100"/>
      <w:jc w:val="both"/>
    </w:pPr>
    <w:rPr>
      <w:rFonts w:ascii="Calibri" w:hAnsi="Calibri" w:eastAsia="宋体" w:cs="Times New Roman"/>
      <w:kern w:val="2"/>
      <w:sz w:val="21"/>
      <w:szCs w:val="22"/>
      <w:lang w:val="en-US" w:eastAsia="zh-CN" w:bidi="ar-SA"/>
    </w:rPr>
  </w:style>
  <w:style w:type="paragraph" w:styleId="3">
    <w:name w:val="Body Text"/>
    <w:basedOn w:val="1"/>
    <w:next w:val="1"/>
    <w:unhideWhenUsed/>
    <w:qFormat/>
    <w:uiPriority w:val="99"/>
    <w:pPr>
      <w:spacing w:after="120"/>
    </w:pPr>
    <w:rPr>
      <w:kern w:val="0"/>
      <w:sz w:val="20"/>
    </w:rPr>
  </w:style>
  <w:style w:type="paragraph" w:styleId="4">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rPr>
  </w:style>
  <w:style w:type="paragraph" w:customStyle="1" w:styleId="9">
    <w:name w:val="Normal_1"/>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样式 正文（首行缩进两字） + 宋体 小四"/>
    <w:basedOn w:val="4"/>
    <w:qFormat/>
    <w:uiPriority w:val="0"/>
    <w:pPr>
      <w:spacing w:line="100" w:lineRule="atLeast"/>
      <w:ind w:firstLine="614" w:firstLineChars="192"/>
      <w:jc w:val="left"/>
    </w:pPr>
    <w:rPr>
      <w:rFonts w:ascii="仿宋_GB2312" w:hAnsi="宋体" w:eastAsia="仿宋_GB2312"/>
      <w:sz w:val="32"/>
    </w:rPr>
  </w:style>
  <w:style w:type="paragraph" w:customStyle="1" w:styleId="11">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839</Words>
  <Characters>933</Characters>
  <Lines>0</Lines>
  <Paragraphs>0</Paragraphs>
  <TotalTime>0</TotalTime>
  <ScaleCrop>false</ScaleCrop>
  <LinksUpToDate>false</LinksUpToDate>
  <CharactersWithSpaces>1261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陈康</cp:lastModifiedBy>
  <dcterms:modified xsi:type="dcterms:W3CDTF">2026-08-25T07:35:44Z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B04B7DAD1C8F4FBABDFBF696A657479B_11</vt:lpwstr>
  </property>
  <property fmtid="{D5CDD505-2E9C-101B-9397-08002B2CF9AE}" pid="4" name="KSOTemplateDocerSaveRecord">
    <vt:lpwstr>eyJoZGlkIjoiMmNhOWVkMzU5NzcwNWJkZDg4MmZiZTY5MWQyOGFkNWUiLCJ1c2VySWQiOiIxMzQ3Mjc1NzcxIn0=</vt:lpwstr>
  </property>
</Properties>
</file>