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left"/>
        <w:outlineLvl w:val="9"/>
        <w:rPr>
          <w:rFonts w:hint="eastAsia" w:ascii="宋体" w:hAnsi="宋体" w:eastAsia="宋体" w:cs="宋体"/>
          <w:b/>
          <w:bCs/>
          <w:sz w:val="24"/>
          <w:szCs w:val="24"/>
          <w:lang w:val="en-US" w:eastAsia="zh-CN"/>
        </w:rPr>
      </w:pPr>
      <w:bookmarkStart w:id="0" w:name="_Toc95144740"/>
      <w:bookmarkStart w:id="11" w:name="_GoBack"/>
      <w:bookmarkEnd w:id="11"/>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17"/>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17"/>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1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r>
        <w:rPr>
          <w:rFonts w:hint="eastAsia" w:ascii="宋体" w:hAnsi="宋体" w:eastAsia="宋体" w:cs="宋体"/>
          <w:b/>
          <w:bCs/>
          <w:sz w:val="24"/>
          <w:szCs w:val="24"/>
          <w:lang w:val="en-US" w:eastAsia="zh-CN"/>
        </w:rPr>
        <w:t>2</w:t>
      </w:r>
    </w:p>
    <w:p>
      <w:pPr>
        <w:pStyle w:val="17"/>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17"/>
        <w:spacing w:line="360" w:lineRule="auto"/>
        <w:rPr>
          <w:rFonts w:ascii="宋体" w:hAnsi="宋体" w:cs="宋体"/>
          <w:sz w:val="24"/>
          <w:szCs w:val="24"/>
        </w:rPr>
      </w:pPr>
      <w:bookmarkStart w:id="1" w:name="PO_xmxx_xmssgsmcqc_2"/>
      <w:r>
        <w:rPr>
          <w:rFonts w:hint="eastAsia" w:ascii="宋体" w:hAnsi="宋体" w:cs="宋体"/>
          <w:sz w:val="24"/>
          <w:szCs w:val="24"/>
          <w:highlight w:val="none"/>
          <w:lang w:eastAsia="zh-CN"/>
        </w:rPr>
        <w:t>深圳证券交易所</w:t>
      </w:r>
      <w:bookmarkEnd w:id="1"/>
      <w:r>
        <w:rPr>
          <w:rFonts w:hint="eastAsia" w:ascii="宋体" w:hAnsi="宋体" w:cs="宋体"/>
          <w:sz w:val="24"/>
          <w:szCs w:val="24"/>
        </w:rPr>
        <w:t>：</w:t>
      </w:r>
    </w:p>
    <w:p>
      <w:pPr>
        <w:pStyle w:val="17"/>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r>
        <w:rPr>
          <w:rFonts w:hint="eastAsia" w:ascii="宋体" w:hAnsi="宋体" w:cs="宋体"/>
          <w:sz w:val="24"/>
          <w:szCs w:val="24"/>
          <w:u w:val="single"/>
        </w:rPr>
        <w:t>深交所“理性投资伴我行”投教活动视频制作 CGXM-XZ-SJ-2025-050</w:t>
      </w:r>
      <w:r>
        <w:rPr>
          <w:rFonts w:hint="eastAsia" w:ascii="宋体" w:hAnsi="宋体" w:cs="宋体"/>
          <w:sz w:val="24"/>
          <w:szCs w:val="24"/>
        </w:rPr>
        <w:t>招标公告》，经研究，我方决定参加此次投标活动。</w:t>
      </w:r>
    </w:p>
    <w:p>
      <w:pPr>
        <w:pStyle w:val="17"/>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17"/>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17"/>
        <w:spacing w:line="360" w:lineRule="auto"/>
        <w:ind w:firstLine="360" w:firstLineChars="200"/>
        <w:rPr>
          <w:rFonts w:ascii="宋体" w:hAnsi="宋体" w:cs="宋体"/>
          <w:sz w:val="18"/>
          <w:szCs w:val="18"/>
        </w:rPr>
      </w:pPr>
    </w:p>
    <w:p>
      <w:pPr>
        <w:pStyle w:val="17"/>
        <w:spacing w:line="360" w:lineRule="auto"/>
        <w:rPr>
          <w:rFonts w:ascii="宋体" w:hAnsi="宋体" w:cs="宋体"/>
          <w:sz w:val="24"/>
          <w:szCs w:val="24"/>
        </w:rPr>
      </w:pPr>
      <w:r>
        <w:rPr>
          <w:rFonts w:hint="eastAsia" w:ascii="宋体" w:hAnsi="宋体" w:cs="宋体"/>
          <w:sz w:val="24"/>
          <w:szCs w:val="24"/>
        </w:rPr>
        <w:t>联系人：</w:t>
      </w:r>
    </w:p>
    <w:p>
      <w:pPr>
        <w:pStyle w:val="17"/>
        <w:spacing w:line="360" w:lineRule="auto"/>
        <w:rPr>
          <w:rFonts w:ascii="宋体" w:hAnsi="宋体" w:cs="宋体"/>
          <w:sz w:val="24"/>
          <w:szCs w:val="24"/>
        </w:rPr>
      </w:pPr>
      <w:r>
        <w:rPr>
          <w:rFonts w:hint="eastAsia" w:ascii="宋体" w:hAnsi="宋体" w:cs="宋体"/>
          <w:sz w:val="24"/>
          <w:szCs w:val="24"/>
        </w:rPr>
        <w:t>联系人所在部门：</w:t>
      </w:r>
    </w:p>
    <w:p>
      <w:pPr>
        <w:pStyle w:val="17"/>
        <w:spacing w:line="360" w:lineRule="auto"/>
        <w:rPr>
          <w:rFonts w:ascii="宋体" w:hAnsi="宋体" w:cs="宋体"/>
          <w:sz w:val="24"/>
          <w:szCs w:val="24"/>
        </w:rPr>
      </w:pPr>
      <w:r>
        <w:rPr>
          <w:rFonts w:hint="eastAsia" w:ascii="宋体" w:hAnsi="宋体" w:cs="宋体"/>
          <w:sz w:val="24"/>
          <w:szCs w:val="24"/>
        </w:rPr>
        <w:t>联系人职务：</w:t>
      </w:r>
    </w:p>
    <w:p>
      <w:pPr>
        <w:pStyle w:val="17"/>
        <w:spacing w:line="360" w:lineRule="auto"/>
        <w:rPr>
          <w:rFonts w:ascii="宋体" w:hAnsi="宋体" w:cs="宋体"/>
          <w:sz w:val="24"/>
          <w:szCs w:val="24"/>
        </w:rPr>
      </w:pPr>
      <w:r>
        <w:rPr>
          <w:rFonts w:hint="eastAsia" w:ascii="宋体" w:hAnsi="宋体" w:cs="宋体"/>
          <w:sz w:val="24"/>
          <w:szCs w:val="24"/>
        </w:rPr>
        <w:t>联系地址：</w:t>
      </w:r>
    </w:p>
    <w:p>
      <w:pPr>
        <w:pStyle w:val="17"/>
        <w:spacing w:line="360" w:lineRule="auto"/>
        <w:rPr>
          <w:rFonts w:ascii="宋体" w:hAnsi="宋体" w:cs="宋体"/>
          <w:sz w:val="24"/>
          <w:szCs w:val="24"/>
        </w:rPr>
      </w:pPr>
      <w:r>
        <w:rPr>
          <w:rFonts w:hint="eastAsia" w:ascii="宋体" w:hAnsi="宋体" w:cs="宋体"/>
          <w:sz w:val="24"/>
          <w:szCs w:val="24"/>
        </w:rPr>
        <w:t>联系手机：</w:t>
      </w:r>
    </w:p>
    <w:p>
      <w:pPr>
        <w:pStyle w:val="17"/>
        <w:spacing w:line="360" w:lineRule="auto"/>
        <w:rPr>
          <w:rFonts w:ascii="宋体" w:hAnsi="宋体" w:cs="宋体"/>
          <w:sz w:val="24"/>
          <w:szCs w:val="24"/>
        </w:rPr>
      </w:pPr>
      <w:r>
        <w:rPr>
          <w:rFonts w:hint="eastAsia" w:ascii="宋体" w:hAnsi="宋体" w:cs="宋体"/>
          <w:sz w:val="24"/>
          <w:szCs w:val="24"/>
        </w:rPr>
        <w:t>电子邮箱：</w:t>
      </w:r>
    </w:p>
    <w:p>
      <w:pPr>
        <w:pStyle w:val="17"/>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17"/>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17"/>
        <w:rPr>
          <w:rFonts w:ascii="宋体" w:hAnsi="宋体" w:cs="宋体"/>
          <w:sz w:val="24"/>
          <w:szCs w:val="24"/>
        </w:rPr>
      </w:pPr>
      <w:bookmarkStart w:id="2" w:name="_Toc27556"/>
      <w:bookmarkStart w:id="3" w:name="_Toc24429"/>
      <w:bookmarkStart w:id="4" w:name="_Toc6618"/>
      <w:bookmarkStart w:id="5" w:name="_Toc23962"/>
      <w:bookmarkStart w:id="6" w:name="_Toc28387"/>
    </w:p>
    <w:p>
      <w:pPr>
        <w:pStyle w:val="5"/>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5"/>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5"/>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5"/>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17"/>
        <w:rPr>
          <w:rFonts w:hint="eastAsia" w:ascii="宋体" w:hAnsi="宋体" w:eastAsia="宋体" w:cs="宋体"/>
          <w:sz w:val="24"/>
          <w:szCs w:val="24"/>
        </w:rPr>
      </w:pPr>
      <w:r>
        <w:rPr>
          <w:rFonts w:hint="eastAsia" w:ascii="宋体" w:hAnsi="宋体" w:eastAsia="宋体" w:cs="宋体"/>
          <w:sz w:val="24"/>
          <w:szCs w:val="24"/>
        </w:rPr>
        <w:br w:type="page"/>
      </w:r>
    </w:p>
    <w:p>
      <w:pPr>
        <w:pStyle w:val="17"/>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2"/>
      <w:bookmarkEnd w:id="3"/>
      <w:bookmarkEnd w:id="4"/>
      <w:bookmarkEnd w:id="5"/>
      <w:bookmarkEnd w:id="6"/>
      <w:r>
        <w:rPr>
          <w:rFonts w:hint="eastAsia" w:ascii="宋体" w:hAnsi="宋体" w:eastAsia="宋体" w:cs="宋体"/>
          <w:b/>
          <w:bCs/>
          <w:sz w:val="24"/>
          <w:szCs w:val="24"/>
          <w:lang w:val="en-US" w:eastAsia="zh-CN"/>
        </w:rPr>
        <w:t>3</w:t>
      </w:r>
    </w:p>
    <w:p>
      <w:pPr>
        <w:pStyle w:val="17"/>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7"/>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7"/>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7"/>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7"/>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17"/>
        <w:rPr>
          <w:rFonts w:hint="eastAsia" w:ascii="宋体" w:hAnsi="宋体" w:eastAsia="宋体" w:cs="宋体"/>
          <w:sz w:val="24"/>
          <w:szCs w:val="24"/>
        </w:rPr>
      </w:pPr>
      <w:r>
        <w:rPr>
          <w:rFonts w:hint="eastAsia" w:ascii="宋体" w:hAnsi="宋体" w:eastAsia="宋体" w:cs="宋体"/>
          <w:sz w:val="24"/>
          <w:szCs w:val="24"/>
        </w:rPr>
        <w:br w:type="page"/>
      </w:r>
    </w:p>
    <w:p>
      <w:pPr>
        <w:pStyle w:val="17"/>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19"/>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bookmarkStart w:id="7" w:name="PO_xmxx_zbbh_0_0"/>
      <w:r>
        <w:rPr>
          <w:rFonts w:ascii="宋体" w:hAnsi="宋体" w:eastAsia="宋体" w:cs="宋体"/>
          <w:sz w:val="24"/>
          <w:szCs w:val="24"/>
          <w:u w:val="single"/>
        </w:rPr>
        <w:t>CGXM-XZ-SJ-2025-050</w:t>
      </w:r>
      <w:bookmarkEnd w:id="7"/>
      <w:r>
        <w:rPr>
          <w:rFonts w:hint="eastAsia" w:ascii="宋体" w:hAnsi="宋体" w:eastAsia="宋体" w:cs="宋体"/>
          <w:sz w:val="24"/>
          <w:szCs w:val="24"/>
          <w:u w:val="single"/>
        </w:rPr>
        <w:t xml:space="preserve"> </w:t>
      </w:r>
      <w:bookmarkStart w:id="8" w:name="PO_xmxx_xmmc_2"/>
      <w:r>
        <w:rPr>
          <w:rFonts w:ascii="宋体" w:hAnsi="宋体" w:eastAsia="宋体" w:cs="宋体"/>
          <w:sz w:val="24"/>
          <w:szCs w:val="24"/>
          <w:u w:val="single"/>
        </w:rPr>
        <w:t>深交所“理性投资伴我行”投教活动视频制作</w:t>
      </w:r>
      <w:bookmarkEnd w:id="8"/>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ascii="宋体" w:hAnsi="宋体" w:eastAsia="宋体" w:cs="宋体"/>
          <w:sz w:val="24"/>
          <w:szCs w:val="24"/>
          <w:u w:val="single"/>
        </w:rPr>
        <w:t>CGXM-XZ-SJ-2025-050</w:t>
      </w:r>
      <w:r>
        <w:rPr>
          <w:rFonts w:hint="eastAsia" w:ascii="宋体" w:hAnsi="宋体" w:eastAsia="宋体" w:cs="宋体"/>
          <w:sz w:val="24"/>
          <w:szCs w:val="24"/>
          <w:u w:val="single"/>
        </w:rPr>
        <w:t xml:space="preserve"> </w:t>
      </w:r>
      <w:r>
        <w:rPr>
          <w:rFonts w:ascii="宋体" w:hAnsi="宋体" w:eastAsia="宋体" w:cs="宋体"/>
          <w:sz w:val="24"/>
          <w:szCs w:val="24"/>
          <w:u w:val="single"/>
        </w:rPr>
        <w:t>深交所“理性投资伴我行”投教活动视频制作</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19"/>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17"/>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20"/>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20"/>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7"/>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20"/>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20"/>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20"/>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7"/>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9" w:name="_Toc19208"/>
      <w:bookmarkStart w:id="10" w:name="_Toc24533"/>
    </w:p>
    <w:p>
      <w:pPr>
        <w:pStyle w:val="7"/>
        <w:spacing w:line="360" w:lineRule="auto"/>
        <w:ind w:right="210" w:rightChars="100" w:firstLine="484" w:firstLineChars="202"/>
        <w:rPr>
          <w:rFonts w:hint="eastAsia" w:hAnsi="宋体" w:cs="宋体"/>
          <w:color w:val="auto"/>
          <w:sz w:val="24"/>
          <w:szCs w:val="24"/>
          <w:highlight w:val="none"/>
          <w:u w:val="none"/>
          <w:lang w:eastAsia="zh-CN"/>
        </w:rPr>
      </w:pPr>
    </w:p>
    <w:p>
      <w:pPr>
        <w:pStyle w:val="7"/>
        <w:spacing w:line="360" w:lineRule="auto"/>
        <w:ind w:right="210" w:rightChars="100" w:firstLine="484" w:firstLineChars="202"/>
        <w:rPr>
          <w:rFonts w:hint="eastAsia" w:hAnsi="宋体" w:cs="宋体"/>
          <w:color w:val="auto"/>
          <w:sz w:val="24"/>
          <w:szCs w:val="24"/>
          <w:highlight w:val="none"/>
          <w:u w:val="none"/>
          <w:lang w:eastAsia="zh-CN"/>
        </w:rPr>
      </w:pPr>
    </w:p>
    <w:bookmarkEnd w:id="9"/>
    <w:bookmarkEnd w:id="1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寰蒋闆呴粦">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18"/>
      </w:rPr>
    </w:pPr>
    <w:r>
      <w:rPr>
        <w:rFonts w:hint="eastAsia"/>
        <w:sz w:val="18"/>
      </w:rPr>
      <w:t>CGXM-XZ-SJ-2025-050 深交所“理性投资伴我行”投教活动视频制作</w:t>
    </w:r>
  </w:p>
  <w:p>
    <w:r>
      <w:pict>
        <v:shape id="_x0000_s2053" o:spid="_x0000_s2053"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4506D"/>
    <w:rsid w:val="1B980DB4"/>
    <w:rsid w:val="215F1FD9"/>
    <w:rsid w:val="608A18D7"/>
    <w:rsid w:val="6A3762AD"/>
    <w:rsid w:val="75645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4"/>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6">
    <w:name w:val="annotation text"/>
    <w:basedOn w:val="1"/>
    <w:qFormat/>
    <w:uiPriority w:val="99"/>
    <w:pPr>
      <w:widowControl w:val="0"/>
      <w:jc w:val="left"/>
    </w:pPr>
    <w:rPr>
      <w:rFonts w:ascii="Times New Roman" w:hAnsi="Times New Roman" w:eastAsia="宋体" w:cs="Times New Roman"/>
      <w:kern w:val="2"/>
      <w:sz w:val="21"/>
      <w:szCs w:val="20"/>
      <w:lang w:val="en-US" w:eastAsia="zh-CN" w:bidi="ar-SA"/>
    </w:rPr>
  </w:style>
  <w:style w:type="paragraph" w:styleId="7">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0">
    <w:name w:val="toc 1"/>
    <w:basedOn w:val="1"/>
    <w:next w:val="1"/>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styleId="11">
    <w:name w:val="toc 2"/>
    <w:basedOn w:val="1"/>
    <w:next w:val="1"/>
    <w:qFormat/>
    <w:uiPriority w:val="39"/>
    <w:pPr>
      <w:widowControl w:val="0"/>
      <w:ind w:left="210"/>
      <w:jc w:val="left"/>
    </w:pPr>
    <w:rPr>
      <w:rFonts w:ascii="Calibri" w:hAnsi="Calibri" w:eastAsia="宋体" w:cs="Calibri"/>
      <w:smallCaps/>
      <w:kern w:val="2"/>
      <w:sz w:val="20"/>
      <w:szCs w:val="20"/>
      <w:lang w:val="en-US" w:eastAsia="zh-CN" w:bidi="ar-SA"/>
    </w:rPr>
  </w:style>
  <w:style w:type="paragraph" w:styleId="12">
    <w:name w:val="Body Text First Indent"/>
    <w:basedOn w:val="4"/>
    <w:unhideWhenUsed/>
    <w:qFormat/>
    <w:uiPriority w:val="99"/>
    <w:pPr>
      <w:ind w:firstLine="420" w:firstLineChars="100"/>
    </w:pPr>
  </w:style>
  <w:style w:type="character" w:styleId="15">
    <w:name w:val="annotation reference"/>
    <w:qFormat/>
    <w:uiPriority w:val="99"/>
    <w:rPr>
      <w:sz w:val="21"/>
    </w:rPr>
  </w:style>
  <w:style w:type="paragraph" w:customStyle="1" w:styleId="1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Normal_1"/>
    <w:next w:val="12"/>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20">
    <w:name w:val="Normal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2025-11-18T01:21:00Z</dcterms:created>
  <dc:creator>王慧</dc:creator>
  <cp:lastModifiedBy>王慧</cp:lastModifiedBy>
  <dcterms:modified xsi:type="dcterms:W3CDTF">2025-11-18T01:25:57Z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FCD8F74624E3406A942EA378A3EA39A8</vt:lpwstr>
  </property>
</Properties>
</file>