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F9DF">
      <w:pPr>
        <w:pStyle w:val="2"/>
        <w:shd w:val="clear" w:color="auto" w:fill="auto"/>
        <w:rPr>
          <w:rFonts w:hint="eastAsia"/>
          <w:color w:val="auto"/>
          <w:highlight w:val="none"/>
        </w:rPr>
      </w:pPr>
      <w:bookmarkStart w:id="0" w:name="_GoBack"/>
      <w:r>
        <w:rPr>
          <w:rFonts w:hint="eastAsia"/>
          <w:color w:val="auto"/>
          <w:highlight w:val="none"/>
        </w:rPr>
        <w:t>招标公告</w:t>
      </w:r>
    </w:p>
    <w:p w14:paraId="08B13D52">
      <w:pPr>
        <w:shd w:val="clear" w:color="auto" w:fill="auto"/>
        <w:spacing w:before="156" w:beforeLines="50"/>
        <w:jc w:val="center"/>
        <w:rPr>
          <w:rFonts w:ascii="宋体" w:hAnsi="宋体"/>
          <w:color w:val="auto"/>
          <w:szCs w:val="21"/>
          <w:highlight w:val="none"/>
        </w:rPr>
      </w:pPr>
    </w:p>
    <w:p w14:paraId="16D19E02">
      <w:pPr>
        <w:pBdr>
          <w:top w:val="single" w:color="auto" w:sz="4" w:space="1"/>
          <w:left w:val="single" w:color="auto" w:sz="4" w:space="4"/>
          <w:bottom w:val="single" w:color="auto" w:sz="4" w:space="1"/>
          <w:right w:val="single" w:color="auto" w:sz="4" w:space="4"/>
        </w:pBdr>
        <w:shd w:val="clear" w:color="auto" w:fill="auto"/>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项目概况</w:t>
      </w:r>
    </w:p>
    <w:p w14:paraId="55627378">
      <w:pPr>
        <w:pBdr>
          <w:top w:val="single" w:color="auto" w:sz="4" w:space="1"/>
          <w:left w:val="single" w:color="auto" w:sz="4" w:space="4"/>
          <w:bottom w:val="single" w:color="auto" w:sz="4" w:space="1"/>
          <w:right w:val="single" w:color="auto" w:sz="4" w:space="4"/>
        </w:pBdr>
        <w:shd w:val="clear" w:color="auto" w:fill="auto"/>
        <w:spacing w:line="276" w:lineRule="auto"/>
        <w:ind w:firstLine="420" w:firstLineChars="200"/>
        <w:jc w:val="left"/>
        <w:rPr>
          <w:rFonts w:ascii="宋体" w:hAnsi="宋体"/>
          <w:color w:val="auto"/>
          <w:szCs w:val="21"/>
          <w:highlight w:val="none"/>
        </w:rPr>
      </w:pPr>
      <w:r>
        <w:rPr>
          <w:rFonts w:hint="eastAsia"/>
          <w:color w:val="auto"/>
          <w:highlight w:val="none"/>
          <w:lang w:eastAsia="zh-CN"/>
        </w:rPr>
        <w:t>南京航空航天大学深圳研究院电力增容</w:t>
      </w:r>
      <w:r>
        <w:rPr>
          <w:rFonts w:hint="eastAsia" w:ascii="宋体" w:hAnsi="宋体"/>
          <w:color w:val="auto"/>
          <w:szCs w:val="21"/>
          <w:highlight w:val="none"/>
        </w:rPr>
        <w:t>的潜在投标人应前往采购代理机构处获取招标文件，并于</w:t>
      </w:r>
      <w:r>
        <w:rPr>
          <w:rFonts w:hint="eastAsia" w:ascii="宋体" w:hAnsi="宋体"/>
          <w:color w:val="auto"/>
          <w:szCs w:val="21"/>
          <w:highlight w:val="none"/>
          <w:lang w:eastAsia="zh-CN"/>
        </w:rPr>
        <w:t>2025年08月14日10:00分</w:t>
      </w:r>
      <w:r>
        <w:rPr>
          <w:rFonts w:hint="eastAsia" w:ascii="宋体" w:hAnsi="宋体"/>
          <w:bCs/>
          <w:color w:val="auto"/>
          <w:szCs w:val="21"/>
          <w:highlight w:val="none"/>
        </w:rPr>
        <w:t>（北京时间）前递交投标</w:t>
      </w:r>
      <w:r>
        <w:rPr>
          <w:rFonts w:ascii="宋体" w:hAnsi="宋体"/>
          <w:bCs/>
          <w:color w:val="auto"/>
          <w:szCs w:val="21"/>
          <w:highlight w:val="none"/>
        </w:rPr>
        <w:t>文件</w:t>
      </w:r>
      <w:r>
        <w:rPr>
          <w:rFonts w:hint="eastAsia" w:ascii="宋体" w:hAnsi="宋体"/>
          <w:color w:val="auto"/>
          <w:szCs w:val="21"/>
          <w:highlight w:val="none"/>
        </w:rPr>
        <w:t>。</w:t>
      </w:r>
    </w:p>
    <w:p w14:paraId="18D43465">
      <w:pPr>
        <w:pStyle w:val="2"/>
        <w:shd w:val="clear" w:color="auto" w:fill="auto"/>
        <w:spacing w:line="276" w:lineRule="auto"/>
        <w:jc w:val="left"/>
        <w:rPr>
          <w:rFonts w:cs="宋体"/>
          <w:color w:val="auto"/>
          <w:sz w:val="21"/>
          <w:szCs w:val="21"/>
          <w:highlight w:val="none"/>
        </w:rPr>
      </w:pPr>
      <w:r>
        <w:rPr>
          <w:rFonts w:hint="eastAsia" w:cs="宋体"/>
          <w:color w:val="auto"/>
          <w:sz w:val="21"/>
          <w:szCs w:val="21"/>
          <w:highlight w:val="none"/>
        </w:rPr>
        <w:t>一、项目基本情况</w:t>
      </w:r>
    </w:p>
    <w:p w14:paraId="69DBB9BF">
      <w:pPr>
        <w:widowControl/>
        <w:numPr>
          <w:ilvl w:val="0"/>
          <w:numId w:val="1"/>
        </w:numPr>
        <w:shd w:val="clear" w:color="auto" w:fill="auto"/>
        <w:tabs>
          <w:tab w:val="left" w:pos="720"/>
          <w:tab w:val="clear" w:pos="312"/>
        </w:tabs>
        <w:spacing w:line="400" w:lineRule="exact"/>
        <w:ind w:firstLine="420" w:firstLineChars="200"/>
        <w:jc w:val="left"/>
        <w:rPr>
          <w:rFonts w:hint="eastAsia"/>
          <w:color w:val="auto"/>
          <w:highlight w:val="none"/>
        </w:rPr>
      </w:pPr>
      <w:r>
        <w:rPr>
          <w:color w:val="auto"/>
          <w:szCs w:val="21"/>
          <w:highlight w:val="none"/>
        </w:rPr>
        <w:t>项目</w:t>
      </w:r>
      <w:r>
        <w:rPr>
          <w:rFonts w:hint="eastAsia"/>
          <w:color w:val="auto"/>
          <w:szCs w:val="21"/>
          <w:highlight w:val="none"/>
        </w:rPr>
        <w:t>编号</w:t>
      </w:r>
      <w:r>
        <w:rPr>
          <w:color w:val="auto"/>
          <w:szCs w:val="21"/>
          <w:highlight w:val="none"/>
        </w:rPr>
        <w:t>：</w:t>
      </w:r>
      <w:r>
        <w:rPr>
          <w:rFonts w:hint="eastAsia"/>
          <w:color w:val="auto"/>
          <w:szCs w:val="21"/>
          <w:highlight w:val="none"/>
          <w:lang w:eastAsia="zh-CN"/>
        </w:rPr>
        <w:t>JAYSZZB2025020</w:t>
      </w:r>
    </w:p>
    <w:p w14:paraId="7BB54CD7">
      <w:pPr>
        <w:widowControl/>
        <w:numPr>
          <w:ilvl w:val="0"/>
          <w:numId w:val="1"/>
        </w:numPr>
        <w:shd w:val="clear" w:color="auto" w:fill="auto"/>
        <w:tabs>
          <w:tab w:val="left" w:pos="720"/>
          <w:tab w:val="clear" w:pos="312"/>
        </w:tabs>
        <w:spacing w:line="400" w:lineRule="exact"/>
        <w:ind w:firstLine="420" w:firstLineChars="200"/>
        <w:jc w:val="left"/>
        <w:rPr>
          <w:color w:val="auto"/>
          <w:szCs w:val="21"/>
          <w:highlight w:val="none"/>
        </w:rPr>
      </w:pPr>
      <w:r>
        <w:rPr>
          <w:color w:val="auto"/>
          <w:szCs w:val="21"/>
          <w:highlight w:val="none"/>
        </w:rPr>
        <w:t>项目名称</w:t>
      </w:r>
      <w:r>
        <w:rPr>
          <w:rFonts w:hint="eastAsia"/>
          <w:color w:val="auto"/>
          <w:szCs w:val="21"/>
          <w:highlight w:val="none"/>
        </w:rPr>
        <w:t>：</w:t>
      </w:r>
      <w:r>
        <w:rPr>
          <w:rFonts w:hint="eastAsia"/>
          <w:color w:val="auto"/>
          <w:highlight w:val="none"/>
          <w:lang w:eastAsia="zh-CN"/>
        </w:rPr>
        <w:t>南京航空航天大学深圳研究院电力增容</w:t>
      </w:r>
    </w:p>
    <w:p w14:paraId="10771566">
      <w:pPr>
        <w:widowControl/>
        <w:numPr>
          <w:ilvl w:val="0"/>
          <w:numId w:val="1"/>
        </w:numPr>
        <w:shd w:val="clear" w:color="auto" w:fill="auto"/>
        <w:tabs>
          <w:tab w:val="left" w:pos="720"/>
          <w:tab w:val="clear" w:pos="312"/>
        </w:tabs>
        <w:spacing w:line="400" w:lineRule="exact"/>
        <w:ind w:firstLine="420" w:firstLineChars="200"/>
        <w:jc w:val="left"/>
        <w:rPr>
          <w:color w:val="auto"/>
          <w:szCs w:val="21"/>
          <w:highlight w:val="none"/>
        </w:rPr>
      </w:pPr>
      <w:r>
        <w:rPr>
          <w:rFonts w:hint="eastAsia"/>
          <w:color w:val="auto"/>
          <w:highlight w:val="none"/>
        </w:rPr>
        <w:t>预算金额：</w:t>
      </w:r>
      <w:r>
        <w:rPr>
          <w:rFonts w:hint="eastAsia"/>
          <w:color w:val="auto"/>
          <w:highlight w:val="none"/>
          <w:lang w:eastAsia="zh-CN"/>
        </w:rPr>
        <w:t>叁拾贰万元整</w:t>
      </w:r>
      <w:r>
        <w:rPr>
          <w:rFonts w:hint="eastAsia"/>
          <w:color w:val="auto"/>
          <w:highlight w:val="none"/>
        </w:rPr>
        <w:t>（￥</w:t>
      </w:r>
      <w:r>
        <w:rPr>
          <w:rFonts w:hint="eastAsia"/>
          <w:color w:val="auto"/>
          <w:highlight w:val="none"/>
          <w:lang w:eastAsia="zh-CN"/>
        </w:rPr>
        <w:t>320000.00元</w:t>
      </w:r>
      <w:r>
        <w:rPr>
          <w:rFonts w:hint="eastAsia"/>
          <w:color w:val="auto"/>
          <w:highlight w:val="none"/>
        </w:rPr>
        <w:t>）</w:t>
      </w:r>
    </w:p>
    <w:p w14:paraId="49D361DC">
      <w:pPr>
        <w:widowControl/>
        <w:numPr>
          <w:ilvl w:val="0"/>
          <w:numId w:val="1"/>
        </w:numPr>
        <w:shd w:val="clear" w:color="auto" w:fill="auto"/>
        <w:tabs>
          <w:tab w:val="left" w:pos="720"/>
          <w:tab w:val="clear" w:pos="312"/>
        </w:tabs>
        <w:spacing w:line="400" w:lineRule="exact"/>
        <w:ind w:firstLine="420" w:firstLineChars="200"/>
        <w:jc w:val="left"/>
        <w:rPr>
          <w:color w:val="auto"/>
          <w:szCs w:val="21"/>
          <w:highlight w:val="none"/>
          <w:u w:val="single"/>
        </w:rPr>
      </w:pPr>
      <w:r>
        <w:rPr>
          <w:rFonts w:hint="eastAsia"/>
          <w:color w:val="auto"/>
          <w:highlight w:val="none"/>
        </w:rPr>
        <w:t>最高限价：</w:t>
      </w:r>
      <w:r>
        <w:rPr>
          <w:rFonts w:hint="eastAsia"/>
          <w:color w:val="auto"/>
          <w:highlight w:val="none"/>
          <w:lang w:eastAsia="zh-CN"/>
        </w:rPr>
        <w:t>叁拾贰万元整</w:t>
      </w:r>
      <w:r>
        <w:rPr>
          <w:rFonts w:hint="eastAsia"/>
          <w:color w:val="auto"/>
          <w:highlight w:val="none"/>
        </w:rPr>
        <w:t>（￥</w:t>
      </w:r>
      <w:r>
        <w:rPr>
          <w:rFonts w:hint="eastAsia"/>
          <w:color w:val="auto"/>
          <w:highlight w:val="none"/>
          <w:lang w:eastAsia="zh-CN"/>
        </w:rPr>
        <w:t>320000.00元</w:t>
      </w:r>
      <w:r>
        <w:rPr>
          <w:rFonts w:hint="eastAsia"/>
          <w:color w:val="auto"/>
          <w:highlight w:val="none"/>
        </w:rPr>
        <w:t>）</w:t>
      </w:r>
    </w:p>
    <w:p w14:paraId="62797176">
      <w:pPr>
        <w:widowControl/>
        <w:numPr>
          <w:ilvl w:val="0"/>
          <w:numId w:val="1"/>
        </w:numPr>
        <w:shd w:val="clear" w:color="auto" w:fill="auto"/>
        <w:tabs>
          <w:tab w:val="left" w:pos="720"/>
          <w:tab w:val="clear" w:pos="312"/>
        </w:tabs>
        <w:spacing w:line="400" w:lineRule="exact"/>
        <w:ind w:firstLine="420" w:firstLineChars="200"/>
        <w:jc w:val="left"/>
        <w:rPr>
          <w:color w:val="auto"/>
          <w:szCs w:val="21"/>
          <w:highlight w:val="none"/>
        </w:rPr>
      </w:pPr>
      <w:r>
        <w:rPr>
          <w:color w:val="auto"/>
          <w:szCs w:val="21"/>
          <w:highlight w:val="none"/>
        </w:rPr>
        <w:t>项目基本情况：</w:t>
      </w:r>
    </w:p>
    <w:tbl>
      <w:tblPr>
        <w:tblStyle w:val="5"/>
        <w:tblpPr w:leftFromText="180" w:rightFromText="180" w:vertAnchor="text" w:horzAnchor="page" w:tblpX="1485" w:tblpY="49"/>
        <w:tblOverlap w:val="never"/>
        <w:tblW w:w="0" w:type="auto"/>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684"/>
        <w:gridCol w:w="720"/>
        <w:gridCol w:w="624"/>
        <w:gridCol w:w="2664"/>
        <w:gridCol w:w="732"/>
      </w:tblGrid>
      <w:tr w14:paraId="2A47D335">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4D73BB63">
            <w:pPr>
              <w:widowControl/>
              <w:shd w:val="clear" w:color="auto" w:fill="auto"/>
              <w:spacing w:before="100" w:beforeAutospacing="1" w:after="100" w:afterAutospacing="1" w:line="276"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368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844EE51">
            <w:pPr>
              <w:widowControl/>
              <w:shd w:val="clear" w:color="auto" w:fill="auto"/>
              <w:spacing w:before="100" w:beforeAutospacing="1" w:after="100" w:afterAutospacing="1"/>
              <w:jc w:val="center"/>
              <w:rPr>
                <w:rFonts w:hint="eastAsia" w:ascii="宋体" w:hAnsi="宋体" w:cs="宋体"/>
                <w:color w:val="auto"/>
                <w:kern w:val="0"/>
                <w:szCs w:val="21"/>
                <w:highlight w:val="none"/>
              </w:rPr>
            </w:pPr>
            <w:r>
              <w:rPr>
                <w:rFonts w:ascii="宋体" w:hAnsi="宋体" w:cs="宋体"/>
                <w:color w:val="auto"/>
                <w:kern w:val="0"/>
                <w:szCs w:val="21"/>
                <w:highlight w:val="none"/>
              </w:rPr>
              <w:t>项目名称</w:t>
            </w:r>
          </w:p>
        </w:tc>
        <w:tc>
          <w:tcPr>
            <w:tcW w:w="72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E426CB3">
            <w:pPr>
              <w:widowControl/>
              <w:shd w:val="clear" w:color="auto" w:fill="auto"/>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A6A3A5C">
            <w:pPr>
              <w:widowControl/>
              <w:shd w:val="clear" w:color="auto" w:fill="auto"/>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2084E5D">
            <w:pPr>
              <w:widowControl/>
              <w:shd w:val="clear" w:color="auto" w:fill="auto"/>
              <w:spacing w:before="100" w:beforeAutospacing="1" w:after="100" w:afterAutospacing="1" w:line="276" w:lineRule="auto"/>
              <w:jc w:val="center"/>
              <w:rPr>
                <w:rFonts w:ascii="宋体" w:hAnsi="宋体" w:cs="宋体"/>
                <w:color w:val="auto"/>
                <w:kern w:val="0"/>
                <w:szCs w:val="21"/>
                <w:highlight w:val="none"/>
              </w:rPr>
            </w:pPr>
            <w:r>
              <w:rPr>
                <w:rFonts w:ascii="宋体" w:hAnsi="宋体" w:cs="宋体"/>
                <w:color w:val="auto"/>
                <w:kern w:val="0"/>
                <w:szCs w:val="21"/>
                <w:highlight w:val="none"/>
              </w:rPr>
              <w:t>简要技术需求（</w:t>
            </w:r>
            <w:r>
              <w:rPr>
                <w:rFonts w:hint="eastAsia" w:ascii="宋体" w:hAnsi="宋体" w:cs="宋体"/>
                <w:color w:val="auto"/>
                <w:kern w:val="0"/>
                <w:szCs w:val="21"/>
                <w:highlight w:val="none"/>
              </w:rPr>
              <w:t>货物</w:t>
            </w:r>
            <w:r>
              <w:rPr>
                <w:rFonts w:ascii="宋体" w:hAnsi="宋体" w:cs="宋体"/>
                <w:color w:val="auto"/>
                <w:kern w:val="0"/>
                <w:szCs w:val="21"/>
                <w:highlight w:val="none"/>
              </w:rPr>
              <w:t>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2D1ADF2">
            <w:pPr>
              <w:widowControl/>
              <w:shd w:val="clear" w:color="auto" w:fill="auto"/>
              <w:spacing w:before="100" w:beforeAutospacing="1" w:after="100" w:afterAutospacing="1"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460583">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55C12634">
            <w:pPr>
              <w:widowControl/>
              <w:shd w:val="clear" w:color="auto" w:fill="auto"/>
              <w:spacing w:before="100" w:beforeAutospacing="1" w:after="100" w:afterAutospacing="1" w:line="276" w:lineRule="auto"/>
              <w:jc w:val="center"/>
              <w:rPr>
                <w:rFonts w:hint="eastAsia" w:ascii="宋体" w:hAnsi="宋体" w:cs="宋体"/>
                <w:color w:val="auto"/>
                <w:sz w:val="22"/>
                <w:highlight w:val="none"/>
              </w:rPr>
            </w:pPr>
            <w:r>
              <w:rPr>
                <w:rFonts w:hint="eastAsia" w:ascii="宋体" w:hAnsi="宋体"/>
                <w:color w:val="auto"/>
                <w:szCs w:val="21"/>
                <w:highlight w:val="none"/>
              </w:rPr>
              <w:t>1</w:t>
            </w:r>
          </w:p>
        </w:tc>
        <w:tc>
          <w:tcPr>
            <w:tcW w:w="3684" w:type="dxa"/>
            <w:tcBorders>
              <w:top w:val="outset" w:color="AAAAAA" w:sz="6" w:space="0"/>
              <w:left w:val="outset" w:color="AAAAAA" w:sz="6" w:space="0"/>
              <w:bottom w:val="outset" w:color="AAAAAA" w:sz="6" w:space="0"/>
              <w:right w:val="outset" w:color="AAAAAA" w:sz="6" w:space="0"/>
            </w:tcBorders>
            <w:noWrap w:val="0"/>
            <w:vAlign w:val="center"/>
          </w:tcPr>
          <w:p w14:paraId="5C2F6383">
            <w:pPr>
              <w:widowControl/>
              <w:shd w:val="clear" w:color="auto" w:fill="auto"/>
              <w:spacing w:before="100" w:beforeAutospacing="1" w:after="100" w:afterAutospacing="1"/>
              <w:jc w:val="center"/>
              <w:rPr>
                <w:rFonts w:hint="eastAsia" w:ascii="宋体" w:hAnsi="宋体" w:eastAsia="宋体" w:cs="宋体"/>
                <w:color w:val="auto"/>
                <w:kern w:val="0"/>
                <w:szCs w:val="21"/>
                <w:highlight w:val="none"/>
                <w:lang w:eastAsia="zh-CN"/>
              </w:rPr>
            </w:pPr>
            <w:r>
              <w:rPr>
                <w:rFonts w:hint="eastAsia"/>
                <w:color w:val="auto"/>
                <w:highlight w:val="none"/>
                <w:lang w:eastAsia="zh-CN"/>
              </w:rPr>
              <w:t>南京航空航天大学深圳研究院电力增容</w:t>
            </w:r>
          </w:p>
        </w:tc>
        <w:tc>
          <w:tcPr>
            <w:tcW w:w="720" w:type="dxa"/>
            <w:tcBorders>
              <w:top w:val="outset" w:color="AAAAAA" w:sz="6" w:space="0"/>
              <w:left w:val="outset" w:color="AAAAAA" w:sz="6" w:space="0"/>
              <w:bottom w:val="outset" w:color="AAAAAA" w:sz="6" w:space="0"/>
              <w:right w:val="outset" w:color="AAAAAA" w:sz="6" w:space="0"/>
            </w:tcBorders>
            <w:noWrap w:val="0"/>
            <w:vAlign w:val="center"/>
          </w:tcPr>
          <w:p w14:paraId="79FB9463">
            <w:pPr>
              <w:widowControl/>
              <w:shd w:val="clear" w:color="auto" w:fill="auto"/>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7FDD7B4E">
            <w:pPr>
              <w:widowControl/>
              <w:shd w:val="clear" w:color="auto" w:fill="auto"/>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338C3760">
            <w:pPr>
              <w:widowControl/>
              <w:shd w:val="clear" w:color="auto" w:fill="auto"/>
              <w:spacing w:before="100" w:beforeAutospacing="1" w:after="100" w:afterAutospacing="1" w:line="276" w:lineRule="auto"/>
              <w:jc w:val="center"/>
              <w:rPr>
                <w:rFonts w:hint="eastAsia"/>
                <w:color w:val="auto"/>
                <w:kern w:val="0"/>
                <w:szCs w:val="21"/>
                <w:highlight w:val="none"/>
              </w:rPr>
            </w:pPr>
            <w:r>
              <w:rPr>
                <w:rFonts w:ascii="宋体" w:hAnsi="宋体" w:cs="宋体"/>
                <w:color w:val="auto"/>
                <w:kern w:val="0"/>
                <w:szCs w:val="21"/>
                <w:highlight w:val="none"/>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229B8474">
            <w:pPr>
              <w:widowControl/>
              <w:shd w:val="clear" w:color="auto" w:fill="auto"/>
              <w:spacing w:before="100" w:beforeAutospacing="1" w:after="100" w:afterAutospacing="1" w:line="276" w:lineRule="auto"/>
              <w:jc w:val="center"/>
              <w:rPr>
                <w:rFonts w:ascii="宋体" w:hAnsi="宋体" w:cs="宋体"/>
                <w:color w:val="auto"/>
                <w:kern w:val="0"/>
                <w:szCs w:val="21"/>
                <w:highlight w:val="none"/>
              </w:rPr>
            </w:pPr>
          </w:p>
        </w:tc>
      </w:tr>
    </w:tbl>
    <w:p w14:paraId="7FAF97A6">
      <w:pPr>
        <w:widowControl/>
        <w:numPr>
          <w:ilvl w:val="0"/>
          <w:numId w:val="1"/>
        </w:numPr>
        <w:shd w:val="clear" w:color="auto" w:fill="auto"/>
        <w:tabs>
          <w:tab w:val="left" w:pos="720"/>
          <w:tab w:val="clear" w:pos="312"/>
        </w:tabs>
        <w:spacing w:line="400" w:lineRule="exact"/>
        <w:ind w:firstLine="420" w:firstLineChars="200"/>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合同履行期限：详见招标文件</w:t>
      </w:r>
    </w:p>
    <w:p w14:paraId="292CC07D">
      <w:pPr>
        <w:widowControl/>
        <w:numPr>
          <w:ilvl w:val="0"/>
          <w:numId w:val="1"/>
        </w:numPr>
        <w:shd w:val="clear" w:color="auto" w:fill="auto"/>
        <w:tabs>
          <w:tab w:val="left" w:pos="720"/>
          <w:tab w:val="clear" w:pos="312"/>
        </w:tabs>
        <w:spacing w:line="40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本项目不接受联合体投标。</w:t>
      </w:r>
    </w:p>
    <w:p w14:paraId="67DB8390">
      <w:pPr>
        <w:widowControl/>
        <w:numPr>
          <w:ilvl w:val="0"/>
          <w:numId w:val="1"/>
        </w:numPr>
        <w:shd w:val="clear" w:color="auto" w:fill="auto"/>
        <w:tabs>
          <w:tab w:val="left" w:pos="720"/>
          <w:tab w:val="clear" w:pos="312"/>
        </w:tabs>
        <w:spacing w:line="40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评标方法：综合评分法。</w:t>
      </w:r>
    </w:p>
    <w:p w14:paraId="4031D0B0">
      <w:pPr>
        <w:pStyle w:val="2"/>
        <w:shd w:val="clear" w:color="auto" w:fill="auto"/>
        <w:spacing w:line="276" w:lineRule="auto"/>
        <w:jc w:val="left"/>
        <w:rPr>
          <w:rFonts w:hint="eastAsia" w:cs="宋体"/>
          <w:color w:val="auto"/>
          <w:sz w:val="21"/>
          <w:szCs w:val="21"/>
          <w:highlight w:val="none"/>
        </w:rPr>
      </w:pPr>
      <w:r>
        <w:rPr>
          <w:rFonts w:hint="eastAsia" w:cs="宋体"/>
          <w:color w:val="auto"/>
          <w:sz w:val="21"/>
          <w:szCs w:val="21"/>
          <w:highlight w:val="none"/>
        </w:rPr>
        <w:t>二、投标人资格要求：</w:t>
      </w:r>
    </w:p>
    <w:p w14:paraId="325C8F03">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1.具有独立法人资格或具有独立承担民事责任的能力的其它组织（提供营业执照或事业单位法人证等法人证明扫描件，原件备查）。</w:t>
      </w:r>
    </w:p>
    <w:p w14:paraId="65DB668E">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2.本项目不接受联合体投标，不接受投标人选用进口产品参与投标。</w:t>
      </w:r>
    </w:p>
    <w:p w14:paraId="4317BBFB">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3.参与本项目投标前三年内，在经营活动中没有重大违法记录（由供应商在《政府采购投标及履约承诺函》中作出声明）。</w:t>
      </w:r>
    </w:p>
    <w:p w14:paraId="6AF87C69">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4.参与本项目政府采购活动时不存在被有关部门禁止参与政府采购活动且在有效期内的情况（由供应商在《政府采购投标及履约承诺函》中作出声明）。</w:t>
      </w:r>
    </w:p>
    <w:p w14:paraId="47CF78DA">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5.具备《中华人民共和国政府采购法》第二十二条第一款的条件（由供应商在《政府采购投标及履约承诺函》中作出声明）。</w:t>
      </w:r>
    </w:p>
    <w:p w14:paraId="79A16B6E">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6.未被列入失信被执行人、重大税收违法案件当事人名单、政府采购严重违法失信行为记录名单（由供应商在《政府采购投标及履约承诺函》中作出声明）。</w:t>
      </w:r>
    </w:p>
    <w:p w14:paraId="56B7C6FB">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11C537AA">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C9AE6A3">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9.落实政府采购政策需满足的资格要求：</w:t>
      </w:r>
      <w:r>
        <w:rPr>
          <w:rFonts w:hint="eastAsia" w:ascii="宋体" w:hAnsi="宋体"/>
          <w:color w:val="auto"/>
          <w:szCs w:val="21"/>
          <w:highlight w:val="none"/>
          <w:u w:val="single"/>
        </w:rPr>
        <w:t>无</w:t>
      </w:r>
    </w:p>
    <w:p w14:paraId="5E5D8DC6">
      <w:pPr>
        <w:shd w:val="clear" w:color="auto" w:fill="auto"/>
        <w:spacing w:line="400" w:lineRule="exact"/>
        <w:ind w:firstLine="420"/>
        <w:rPr>
          <w:rFonts w:hint="eastAsia" w:ascii="宋体" w:hAnsi="宋体"/>
          <w:color w:val="auto"/>
          <w:szCs w:val="21"/>
          <w:highlight w:val="none"/>
        </w:rPr>
      </w:pPr>
      <w:r>
        <w:rPr>
          <w:rFonts w:hint="eastAsia" w:ascii="宋体" w:hAnsi="宋体"/>
          <w:color w:val="auto"/>
          <w:szCs w:val="21"/>
          <w:highlight w:val="none"/>
        </w:rPr>
        <w:t>10.本项目不允许转包或分包。</w:t>
      </w:r>
    </w:p>
    <w:p w14:paraId="013AE8DF">
      <w:pPr>
        <w:shd w:val="clear" w:color="auto" w:fill="auto"/>
        <w:spacing w:line="400" w:lineRule="exact"/>
        <w:ind w:firstLine="420"/>
        <w:rPr>
          <w:color w:val="auto"/>
          <w:szCs w:val="21"/>
          <w:highlight w:val="none"/>
        </w:rPr>
      </w:pPr>
      <w:r>
        <w:rPr>
          <w:rFonts w:hint="eastAsia" w:ascii="宋体" w:hAnsi="宋体"/>
          <w:color w:val="auto"/>
          <w:szCs w:val="21"/>
          <w:highlight w:val="none"/>
        </w:rPr>
        <w:t>注：采购代理机构将通过“信用中国”网站（www.creditchina.gov.cn）、“中国政府采购网”（www.ccgp.gov.cn）、“深圳市政府采购监管网”（http://zfcg.sz.gov.cn/）等3个渠道查询相关主体信用记录，相关信息以</w:t>
      </w:r>
      <w:r>
        <w:rPr>
          <w:rFonts w:hint="eastAsia"/>
          <w:color w:val="auto"/>
          <w:szCs w:val="20"/>
          <w:highlight w:val="none"/>
        </w:rPr>
        <w:t>开标当日</w:t>
      </w:r>
      <w:r>
        <w:rPr>
          <w:rFonts w:hint="eastAsia" w:ascii="宋体" w:hAnsi="宋体"/>
          <w:color w:val="auto"/>
          <w:szCs w:val="21"/>
          <w:highlight w:val="none"/>
        </w:rPr>
        <w:t>的查询结果为准。</w:t>
      </w:r>
    </w:p>
    <w:p w14:paraId="52B2B1AF">
      <w:pPr>
        <w:shd w:val="clear" w:color="auto" w:fill="auto"/>
        <w:rPr>
          <w:rFonts w:ascii="宋体" w:hAnsi="宋体"/>
          <w:b/>
          <w:color w:val="auto"/>
          <w:szCs w:val="21"/>
          <w:highlight w:val="none"/>
        </w:rPr>
      </w:pPr>
      <w:r>
        <w:rPr>
          <w:rFonts w:hint="eastAsia" w:ascii="宋体" w:hAnsi="宋体"/>
          <w:b/>
          <w:color w:val="auto"/>
          <w:szCs w:val="21"/>
          <w:highlight w:val="none"/>
        </w:rPr>
        <w:t>三、获取招标文件的时间、地点、方式及招标文件售价</w:t>
      </w:r>
    </w:p>
    <w:p w14:paraId="41E3FACE">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1.获取招标文件时间：</w:t>
      </w:r>
      <w:r>
        <w:rPr>
          <w:rFonts w:hint="eastAsia" w:ascii="宋体" w:hAnsi="宋体" w:eastAsia="宋体" w:cs="Times New Roman"/>
          <w:color w:val="auto"/>
          <w:szCs w:val="21"/>
          <w:highlight w:val="none"/>
          <w:lang w:eastAsia="zh-CN"/>
        </w:rPr>
        <w:t>2025年08月04日起至2025年08月08日</w:t>
      </w:r>
      <w:r>
        <w:rPr>
          <w:rFonts w:hint="eastAsia" w:ascii="宋体" w:hAnsi="宋体" w:eastAsia="宋体" w:cs="Times New Roman"/>
          <w:color w:val="auto"/>
          <w:szCs w:val="21"/>
          <w:highlight w:val="none"/>
        </w:rPr>
        <w:t>（节假日除外），上午 09:00～11:30，下午14:00～17:30（北京时间）。</w:t>
      </w:r>
    </w:p>
    <w:p w14:paraId="41BE6681">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2.获取招标文件地点：深圳市龙岗区龙城街道尚景社区龙福路362号城市花园10栋402</w:t>
      </w:r>
    </w:p>
    <w:p w14:paraId="559D512A">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3.获取招标文件方式：现场购买或邮件报名（邮箱：1186331542@qq.com ）</w:t>
      </w:r>
    </w:p>
    <w:p w14:paraId="4944B890">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4.招标文件售价：每套人民币500元（扫码支付）,招标文件售后不退。</w:t>
      </w:r>
    </w:p>
    <w:p w14:paraId="5E45EFE4">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5.现场报名时提交以下资料：</w:t>
      </w:r>
    </w:p>
    <w:p w14:paraId="04975538">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（1）投标人的营业执照复印件；</w:t>
      </w:r>
    </w:p>
    <w:p w14:paraId="6D02EC30">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（2）法人代表证明书原件、授权委托书原件、被授权委托人身份证复印件；</w:t>
      </w:r>
    </w:p>
    <w:p w14:paraId="0895A1FE">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投标登记表</w:t>
      </w:r>
      <w:r>
        <w:rPr>
          <w:rFonts w:hint="eastAsia" w:ascii="宋体" w:hAnsi="宋体" w:eastAsia="宋体" w:cs="Times New Roman"/>
          <w:color w:val="auto"/>
          <w:szCs w:val="21"/>
          <w:highlight w:val="none"/>
        </w:rPr>
        <w:t>》；</w:t>
      </w:r>
    </w:p>
    <w:p w14:paraId="6260C0EB">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（4）“投标人资格要求”中其他资质证明文件。</w:t>
      </w:r>
    </w:p>
    <w:p w14:paraId="4677376F">
      <w:pPr>
        <w:shd w:val="clear" w:color="auto" w:fill="auto"/>
        <w:spacing w:line="400" w:lineRule="exact"/>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（5）报名费转账凭证（支持现场支付，开票需公对公转账）</w:t>
      </w:r>
      <w:r>
        <w:rPr>
          <w:rFonts w:hint="eastAsia" w:ascii="宋体" w:hAnsi="宋体" w:eastAsia="宋体" w:cs="Times New Roman"/>
          <w:color w:val="auto"/>
          <w:szCs w:val="21"/>
          <w:highlight w:val="none"/>
          <w:lang w:eastAsia="zh-CN"/>
        </w:rPr>
        <w:t>。</w:t>
      </w:r>
    </w:p>
    <w:p w14:paraId="18121373">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以上资料均需加盖公章，原件中标备查。</w:t>
      </w:r>
    </w:p>
    <w:p w14:paraId="04507C95">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r>
        <w:rPr>
          <w:rFonts w:hint="eastAsia" w:ascii="宋体" w:hAnsi="宋体" w:eastAsia="宋体" w:cs="Times New Roman"/>
          <w:color w:val="auto"/>
          <w:szCs w:val="21"/>
          <w:highlight w:val="none"/>
          <w:lang w:eastAsia="zh-CN"/>
        </w:rPr>
        <w:t>投标登记表</w:t>
      </w:r>
      <w:r>
        <w:rPr>
          <w:rFonts w:hint="eastAsia" w:ascii="宋体" w:hAnsi="宋体" w:eastAsia="宋体" w:cs="Times New Roman"/>
          <w:color w:val="auto"/>
          <w:szCs w:val="21"/>
          <w:highlight w:val="none"/>
        </w:rPr>
        <w:t>》：http://www.szjayxm.com/“下载中心”下载。</w:t>
      </w:r>
    </w:p>
    <w:p w14:paraId="5905BF6D">
      <w:pPr>
        <w:shd w:val="clear" w:color="auto" w:fill="auto"/>
        <w:rPr>
          <w:rFonts w:hint="eastAsia" w:ascii="宋体" w:hAnsi="宋体"/>
          <w:b/>
          <w:color w:val="auto"/>
          <w:szCs w:val="21"/>
          <w:highlight w:val="none"/>
        </w:rPr>
      </w:pPr>
      <w:r>
        <w:rPr>
          <w:rFonts w:hint="eastAsia" w:ascii="宋体" w:hAnsi="宋体"/>
          <w:b/>
          <w:color w:val="auto"/>
          <w:szCs w:val="21"/>
          <w:highlight w:val="none"/>
        </w:rPr>
        <w:t>四、提交投标文件截止时间、开标时间和地点</w:t>
      </w:r>
    </w:p>
    <w:p w14:paraId="551473BE">
      <w:pPr>
        <w:shd w:val="clear" w:color="auto" w:fill="auto"/>
        <w:spacing w:line="276"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lang w:eastAsia="zh-CN"/>
        </w:rPr>
        <w:t>2025年08月14日10:00分</w:t>
      </w:r>
      <w:r>
        <w:rPr>
          <w:rFonts w:hint="eastAsia" w:ascii="宋体" w:hAnsi="宋体"/>
          <w:bCs/>
          <w:color w:val="auto"/>
          <w:szCs w:val="21"/>
          <w:highlight w:val="none"/>
        </w:rPr>
        <w:t xml:space="preserve">（北京时间） </w:t>
      </w:r>
    </w:p>
    <w:p w14:paraId="069033A9">
      <w:pPr>
        <w:shd w:val="clear" w:color="auto" w:fill="auto"/>
        <w:ind w:firstLine="424" w:firstLineChars="202"/>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 w:val="0"/>
          <w:bCs w:val="0"/>
          <w:color w:val="auto"/>
          <w:szCs w:val="21"/>
          <w:highlight w:val="none"/>
        </w:rPr>
        <w:t>深圳市龙岗区龙岗街道向银路35号百汇商业大厦2楼201</w:t>
      </w:r>
    </w:p>
    <w:p w14:paraId="11BBC8C2">
      <w:pPr>
        <w:shd w:val="clear" w:color="auto" w:fil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五、公告期限</w:t>
      </w:r>
    </w:p>
    <w:p w14:paraId="6DC72661">
      <w:pPr>
        <w:shd w:val="clear" w:color="auto" w:fill="auto"/>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自本公告发布之日起5个工作日。</w:t>
      </w:r>
    </w:p>
    <w:p w14:paraId="65D7BE94">
      <w:pPr>
        <w:shd w:val="clear" w:color="auto" w:fil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六、其他补充事宜</w:t>
      </w:r>
    </w:p>
    <w:p w14:paraId="27C24489">
      <w:pPr>
        <w:pStyle w:val="3"/>
        <w:shd w:val="clear" w:color="auto" w:fill="auto"/>
        <w:spacing w:line="276" w:lineRule="auto"/>
        <w:ind w:firstLine="422" w:firstLineChars="200"/>
        <w:rPr>
          <w:color w:val="auto"/>
          <w:highlight w:val="none"/>
        </w:rPr>
      </w:pPr>
      <w:r>
        <w:rPr>
          <w:color w:val="auto"/>
          <w:sz w:val="21"/>
          <w:szCs w:val="21"/>
          <w:highlight w:val="none"/>
          <w:shd w:val="clear" w:color="auto" w:fill="FFFFFF"/>
        </w:rPr>
        <w:t>1.</w:t>
      </w:r>
      <w:r>
        <w:rPr>
          <w:rFonts w:hint="eastAsia" w:ascii="宋体" w:hAnsi="宋体" w:cs="宋体"/>
          <w:color w:val="auto"/>
          <w:sz w:val="21"/>
          <w:szCs w:val="21"/>
          <w:highlight w:val="none"/>
          <w:shd w:val="clear" w:color="auto" w:fill="FFFFFF"/>
        </w:rPr>
        <w:t>本项目实行网下投标，采用纸质投标文件。</w:t>
      </w:r>
    </w:p>
    <w:p w14:paraId="43F202A9">
      <w:pPr>
        <w:shd w:val="clear" w:color="auto" w:fill="auto"/>
        <w:spacing w:line="276" w:lineRule="auto"/>
        <w:ind w:firstLine="424" w:firstLineChars="202"/>
        <w:rPr>
          <w:rFonts w:ascii="宋体" w:hAnsi="宋体"/>
          <w:color w:val="auto"/>
          <w:szCs w:val="21"/>
          <w:highlight w:val="none"/>
        </w:rPr>
      </w:pPr>
      <w:r>
        <w:rPr>
          <w:rFonts w:hint="eastAsia" w:ascii="宋体" w:hAnsi="宋体"/>
          <w:color w:val="auto"/>
          <w:szCs w:val="21"/>
          <w:highlight w:val="none"/>
        </w:rPr>
        <w:t>2.本项目实行网下纸质答疑，凡对招标文件有任何疑问的（包括认为招标文件的技术指标或参数存在排他性或歧视性条款），请投标人于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08</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下午</w:t>
      </w:r>
      <w:r>
        <w:rPr>
          <w:rFonts w:hint="eastAsia" w:ascii="宋体" w:hAnsi="宋体"/>
          <w:color w:val="auto"/>
          <w:szCs w:val="21"/>
          <w:highlight w:val="none"/>
          <w:lang w:val="en-US" w:eastAsia="zh-CN"/>
        </w:rPr>
        <w:t>18</w:t>
      </w:r>
      <w:r>
        <w:rPr>
          <w:rFonts w:hint="eastAsia" w:ascii="宋体" w:hAnsi="宋体"/>
          <w:color w:val="auto"/>
          <w:szCs w:val="21"/>
          <w:highlight w:val="none"/>
        </w:rPr>
        <w:t>:</w:t>
      </w:r>
      <w:r>
        <w:rPr>
          <w:rFonts w:hint="eastAsia" w:ascii="宋体" w:hAnsi="宋体"/>
          <w:color w:val="auto"/>
          <w:szCs w:val="21"/>
          <w:highlight w:val="none"/>
          <w:lang w:val="en-US" w:eastAsia="zh-CN"/>
        </w:rPr>
        <w:t>00</w:t>
      </w:r>
      <w:r>
        <w:rPr>
          <w:rFonts w:hint="eastAsia" w:ascii="宋体" w:hAnsi="宋体"/>
          <w:color w:val="auto"/>
          <w:szCs w:val="21"/>
          <w:highlight w:val="none"/>
        </w:rPr>
        <w:t>前，根据《深圳经济特区政府采购条例》第六章、《深圳市经济特区政府采购条例实施细则》第六章及深圳交易集团有限公司政府采购业务分公司网页http://www.szggzy.com/fwdh/fwdhzfcg/zlxz2/content_17377.html所发布的有关质疑的指引及要求填写质疑函件，并将质疑函件以及相关质疑内容的证明材料原件送达深圳市建安业项目管理有限公司，逾期不受理。</w:t>
      </w:r>
    </w:p>
    <w:p w14:paraId="535A6A84">
      <w:pPr>
        <w:shd w:val="clear" w:color="auto" w:fill="auto"/>
        <w:spacing w:line="276" w:lineRule="auto"/>
        <w:ind w:firstLine="424" w:firstLineChars="202"/>
        <w:rPr>
          <w:rFonts w:hint="eastAsia" w:ascii="宋体" w:hAnsi="宋体"/>
          <w:color w:val="auto"/>
          <w:szCs w:val="21"/>
          <w:highlight w:val="none"/>
        </w:rPr>
      </w:pPr>
      <w:r>
        <w:rPr>
          <w:rFonts w:hint="eastAsia" w:ascii="宋体" w:hAnsi="宋体"/>
          <w:color w:val="auto"/>
          <w:szCs w:val="21"/>
          <w:highlight w:val="none"/>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676E65B3">
      <w:pPr>
        <w:pStyle w:val="3"/>
        <w:shd w:val="clear" w:color="auto" w:fill="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投标人告知项目联系人后，可通过“顺丰速运”等寄付方式，在提交投标文件截止时间前将投标文件邮寄至我公司，送达时间以我公司工作人员签收时间为准。快递箱封面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5D71A7D">
      <w:pPr>
        <w:pStyle w:val="4"/>
        <w:widowControl/>
        <w:shd w:val="clear" w:color="auto" w:fill="auto"/>
        <w:spacing w:before="0" w:beforeAutospacing="0" w:after="150" w:afterAutospacing="0" w:line="405" w:lineRule="atLeast"/>
        <w:rPr>
          <w:rFonts w:ascii="微软雅黑" w:hAnsi="微软雅黑" w:eastAsia="微软雅黑" w:cs="微软雅黑"/>
          <w:color w:val="auto"/>
          <w:sz w:val="21"/>
          <w:szCs w:val="21"/>
          <w:highlight w:val="none"/>
        </w:rPr>
      </w:pPr>
      <w:r>
        <w:rPr>
          <w:rStyle w:val="7"/>
          <w:rFonts w:hint="eastAsia" w:ascii="宋体" w:hAnsi="宋体" w:cs="宋体"/>
          <w:color w:val="auto"/>
          <w:sz w:val="21"/>
          <w:szCs w:val="21"/>
          <w:highlight w:val="none"/>
          <w:shd w:val="clear" w:color="auto" w:fill="FFFFFF"/>
        </w:rPr>
        <w:t>七、本项目相关公告在以下媒体发布：</w:t>
      </w:r>
    </w:p>
    <w:p w14:paraId="22425F9C">
      <w:pPr>
        <w:pStyle w:val="4"/>
        <w:widowControl/>
        <w:shd w:val="clear" w:color="auto" w:fill="auto"/>
        <w:spacing w:before="0" w:beforeAutospacing="0" w:after="150" w:afterAutospacing="0"/>
        <w:ind w:firstLine="420"/>
        <w:rPr>
          <w:rFonts w:hint="eastAsia" w:ascii="微软雅黑" w:hAnsi="微软雅黑" w:eastAsia="微软雅黑" w:cs="微软雅黑"/>
          <w:color w:val="auto"/>
          <w:sz w:val="21"/>
          <w:szCs w:val="21"/>
          <w:highlight w:val="none"/>
        </w:rPr>
      </w:pPr>
      <w:r>
        <w:rPr>
          <w:rFonts w:hint="eastAsia" w:ascii="宋体" w:hAnsi="宋体" w:cs="宋体"/>
          <w:color w:val="auto"/>
          <w:sz w:val="21"/>
          <w:szCs w:val="21"/>
          <w:highlight w:val="none"/>
          <w:shd w:val="clear" w:color="auto" w:fill="FFFFFF"/>
        </w:rPr>
        <w:t>（一）</w:t>
      </w:r>
      <w:r>
        <w:rPr>
          <w:rFonts w:hint="eastAsia" w:ascii="宋体" w:hAnsi="宋体" w:eastAsia="宋体" w:cs="Times New Roman"/>
          <w:b w:val="0"/>
          <w:bCs w:val="0"/>
          <w:color w:val="auto"/>
          <w:kern w:val="2"/>
          <w:sz w:val="21"/>
          <w:szCs w:val="21"/>
          <w:highlight w:val="none"/>
          <w:lang w:val="en-US" w:eastAsia="zh-CN" w:bidi="ar-SA"/>
        </w:rPr>
        <w:t>深圳公共资源交易中心（https://www.szexgrp.com/home/index.html）。</w:t>
      </w:r>
    </w:p>
    <w:p w14:paraId="0730E827">
      <w:pPr>
        <w:pStyle w:val="4"/>
        <w:widowControl/>
        <w:shd w:val="clear" w:color="auto" w:fill="auto"/>
        <w:spacing w:before="0" w:beforeAutospacing="0" w:after="150" w:afterAutospacing="0"/>
        <w:ind w:firstLine="420"/>
        <w:rPr>
          <w:rFonts w:hint="eastAsia" w:ascii="微软雅黑" w:hAnsi="微软雅黑" w:eastAsia="微软雅黑" w:cs="微软雅黑"/>
          <w:color w:val="auto"/>
          <w:sz w:val="21"/>
          <w:szCs w:val="21"/>
          <w:highlight w:val="none"/>
        </w:rPr>
      </w:pPr>
      <w:r>
        <w:rPr>
          <w:rFonts w:hint="eastAsia" w:ascii="宋体" w:hAnsi="宋体" w:cs="宋体"/>
          <w:color w:val="auto"/>
          <w:sz w:val="21"/>
          <w:szCs w:val="21"/>
          <w:highlight w:val="none"/>
          <w:shd w:val="clear" w:color="auto" w:fill="FFFFFF"/>
        </w:rPr>
        <w:t>（二）</w:t>
      </w:r>
      <w:r>
        <w:rPr>
          <w:rFonts w:hint="eastAsia" w:ascii="宋体" w:hAnsi="宋体" w:eastAsia="宋体" w:cs="Times New Roman"/>
          <w:b w:val="0"/>
          <w:bCs w:val="0"/>
          <w:color w:val="auto"/>
          <w:kern w:val="2"/>
          <w:sz w:val="21"/>
          <w:szCs w:val="21"/>
          <w:highlight w:val="none"/>
          <w:lang w:val="en-US" w:eastAsia="zh-CN" w:bidi="ar-SA"/>
        </w:rPr>
        <w:t>采购代理机构网站（http://www.szjayxm.com/）。</w:t>
      </w:r>
    </w:p>
    <w:p w14:paraId="0CCB70F3">
      <w:pPr>
        <w:pStyle w:val="4"/>
        <w:widowControl/>
        <w:shd w:val="clear" w:color="auto" w:fill="auto"/>
        <w:spacing w:before="0" w:beforeAutospacing="0" w:after="150" w:afterAutospacing="0"/>
        <w:ind w:firstLine="420"/>
        <w:rPr>
          <w:rFonts w:hint="eastAsia" w:ascii="微软雅黑" w:hAnsi="微软雅黑" w:eastAsia="微软雅黑" w:cs="微软雅黑"/>
          <w:color w:val="auto"/>
          <w:sz w:val="21"/>
          <w:szCs w:val="21"/>
          <w:highlight w:val="none"/>
        </w:rPr>
      </w:pPr>
      <w:r>
        <w:rPr>
          <w:rFonts w:hint="eastAsia" w:ascii="宋体" w:hAnsi="宋体" w:cs="宋体"/>
          <w:color w:val="auto"/>
          <w:sz w:val="21"/>
          <w:szCs w:val="21"/>
          <w:highlight w:val="none"/>
          <w:shd w:val="clear" w:color="auto" w:fill="FFFFFF"/>
        </w:rPr>
        <w:t>注：相关公告在法定媒体上公布之日即视为有效送达，不再另行通知。</w:t>
      </w:r>
    </w:p>
    <w:p w14:paraId="7DC9F58E">
      <w:pPr>
        <w:pStyle w:val="4"/>
        <w:widowControl/>
        <w:shd w:val="clear" w:color="auto" w:fill="auto"/>
        <w:spacing w:before="0" w:beforeAutospacing="0" w:after="150" w:afterAutospacing="0" w:line="405" w:lineRule="atLeast"/>
        <w:rPr>
          <w:rFonts w:ascii="微软雅黑" w:hAnsi="微软雅黑" w:eastAsia="微软雅黑" w:cs="微软雅黑"/>
          <w:color w:val="auto"/>
          <w:sz w:val="21"/>
          <w:szCs w:val="21"/>
          <w:highlight w:val="none"/>
        </w:rPr>
      </w:pPr>
      <w:r>
        <w:rPr>
          <w:rStyle w:val="7"/>
          <w:rFonts w:hint="eastAsia" w:ascii="宋体" w:hAnsi="宋体" w:cs="宋体"/>
          <w:color w:val="auto"/>
          <w:sz w:val="21"/>
          <w:szCs w:val="21"/>
          <w:highlight w:val="none"/>
          <w:shd w:val="clear" w:color="auto" w:fill="FFFFFF"/>
        </w:rPr>
        <w:t>八、对本次招标提出询问，请按以下方式联系：</w:t>
      </w:r>
    </w:p>
    <w:p w14:paraId="5DBF3C37">
      <w:pPr>
        <w:shd w:val="clear" w:color="auto" w:fill="auto"/>
        <w:wordWrap w:val="0"/>
        <w:ind w:firstLine="424" w:firstLineChars="202"/>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1.采购人信息</w:t>
      </w:r>
    </w:p>
    <w:p w14:paraId="2E7534AE">
      <w:pPr>
        <w:shd w:val="clear" w:color="auto" w:fill="auto"/>
        <w:tabs>
          <w:tab w:val="left" w:pos="426"/>
        </w:tabs>
        <w:spacing w:line="276"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南京航空航天大学深圳研究院</w:t>
      </w:r>
    </w:p>
    <w:p w14:paraId="6DFD4078">
      <w:pPr>
        <w:shd w:val="clear" w:color="auto" w:fill="auto"/>
        <w:tabs>
          <w:tab w:val="left" w:pos="426"/>
        </w:tabs>
        <w:spacing w:line="276"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深圳市龙华区民治街道龙华区数字创新中心大厦（鸿荣源北站中心）（工业区）B栋29层2906-2908号</w:t>
      </w:r>
    </w:p>
    <w:p w14:paraId="61B9ED72">
      <w:pPr>
        <w:shd w:val="clear" w:color="auto" w:fill="auto"/>
        <w:tabs>
          <w:tab w:val="left" w:pos="426"/>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lang w:val="en-US" w:eastAsia="zh-CN"/>
        </w:rPr>
        <w:t>吴老师</w:t>
      </w:r>
    </w:p>
    <w:p w14:paraId="40C76E4F">
      <w:pPr>
        <w:shd w:val="clear" w:color="auto" w:fill="auto"/>
        <w:tabs>
          <w:tab w:val="left" w:pos="426"/>
        </w:tabs>
        <w:spacing w:line="276" w:lineRule="auto"/>
        <w:ind w:firstLine="420" w:firstLineChars="200"/>
        <w:rPr>
          <w:rFonts w:hint="default" w:eastAsia="宋体"/>
          <w:color w:val="auto"/>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0755-33972875</w:t>
      </w:r>
    </w:p>
    <w:p w14:paraId="05A5CB70">
      <w:pPr>
        <w:pStyle w:val="3"/>
        <w:shd w:val="clear" w:color="auto" w:fill="auto"/>
        <w:ind w:firstLine="420" w:firstLineChars="200"/>
        <w:rPr>
          <w:b w:val="0"/>
          <w:bCs w:val="0"/>
          <w:color w:val="auto"/>
          <w:highlight w:val="none"/>
        </w:rPr>
      </w:pPr>
      <w:r>
        <w:rPr>
          <w:rFonts w:hint="eastAsia" w:ascii="宋体" w:hAnsi="宋体" w:cs="宋体"/>
          <w:b w:val="0"/>
          <w:bCs w:val="0"/>
          <w:color w:val="auto"/>
          <w:sz w:val="21"/>
          <w:szCs w:val="21"/>
          <w:highlight w:val="none"/>
          <w:shd w:val="clear" w:color="auto" w:fill="FFFFFF"/>
        </w:rPr>
        <w:t>2.采购代理机构信息</w:t>
      </w:r>
    </w:p>
    <w:p w14:paraId="6E86AAE7">
      <w:pPr>
        <w:shd w:val="clear" w:color="auto" w:fill="auto"/>
        <w:wordWrap w:val="0"/>
        <w:ind w:firstLine="424" w:firstLineChars="202"/>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单位名称：深圳市建安业项目管理有限公司</w:t>
      </w:r>
    </w:p>
    <w:p w14:paraId="607AE946">
      <w:pPr>
        <w:shd w:val="clear" w:color="auto" w:fill="auto"/>
        <w:wordWrap w:val="0"/>
        <w:ind w:left="210" w:leftChars="100"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地址：深圳市龙岗区中心城城市花园10栋4楼、深圳市龙岗区龙岗街道向银路35号百汇商业大厦2楼201</w:t>
      </w:r>
    </w:p>
    <w:p w14:paraId="56D9E92E">
      <w:pPr>
        <w:shd w:val="clear" w:color="auto" w:fill="auto"/>
        <w:wordWrap w:val="0"/>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 系 人：</w:t>
      </w:r>
      <w:r>
        <w:rPr>
          <w:rFonts w:hint="eastAsia" w:ascii="宋体" w:hAnsi="宋体"/>
          <w:color w:val="auto"/>
          <w:szCs w:val="21"/>
          <w:highlight w:val="none"/>
          <w:lang w:eastAsia="zh-CN"/>
        </w:rPr>
        <w:t>彭工</w:t>
      </w:r>
    </w:p>
    <w:p w14:paraId="4D30B01E">
      <w:pPr>
        <w:shd w:val="clear" w:color="auto" w:fill="auto"/>
        <w:wordWrap w:val="0"/>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电　　话：</w:t>
      </w:r>
      <w:r>
        <w:rPr>
          <w:rFonts w:hint="eastAsia" w:ascii="宋体" w:hAnsi="宋体"/>
          <w:color w:val="auto"/>
          <w:szCs w:val="21"/>
          <w:highlight w:val="none"/>
          <w:lang w:eastAsia="zh-CN"/>
        </w:rPr>
        <w:t>15814082161</w:t>
      </w:r>
    </w:p>
    <w:p w14:paraId="35955D50">
      <w:pPr>
        <w:shd w:val="clear" w:color="auto" w:fill="auto"/>
        <w:wordWrap w:val="0"/>
        <w:ind w:left="210" w:leftChars="100" w:firstLine="210" w:firstLineChars="100"/>
        <w:rPr>
          <w:rFonts w:hint="eastAsia" w:ascii="宋体" w:hAnsi="宋体"/>
          <w:color w:val="auto"/>
          <w:szCs w:val="21"/>
          <w:highlight w:val="none"/>
        </w:rPr>
      </w:pPr>
      <w:r>
        <w:rPr>
          <w:rFonts w:hint="eastAsia" w:ascii="宋体" w:hAnsi="宋体"/>
          <w:color w:val="auto"/>
          <w:szCs w:val="21"/>
          <w:highlight w:val="none"/>
        </w:rPr>
        <w:t xml:space="preserve">                        </w:t>
      </w:r>
    </w:p>
    <w:p w14:paraId="760C111B">
      <w:pPr>
        <w:pStyle w:val="3"/>
        <w:shd w:val="clear" w:color="auto" w:fill="auto"/>
        <w:ind w:firstLine="420" w:firstLineChars="200"/>
        <w:rPr>
          <w:rFonts w:hint="eastAsia"/>
          <w:b w:val="0"/>
          <w:bCs w:val="0"/>
          <w:color w:val="auto"/>
          <w:sz w:val="21"/>
          <w:highlight w:val="none"/>
        </w:rPr>
      </w:pPr>
    </w:p>
    <w:p w14:paraId="507FFC9D">
      <w:pPr>
        <w:shd w:val="clear" w:color="auto" w:fill="auto"/>
        <w:rPr>
          <w:rFonts w:hint="eastAsia"/>
          <w:color w:val="auto"/>
          <w:highlight w:val="none"/>
        </w:rPr>
      </w:pPr>
    </w:p>
    <w:p w14:paraId="099E25B8">
      <w:pPr>
        <w:widowControl/>
        <w:shd w:val="clear" w:color="auto" w:fill="auto"/>
        <w:spacing w:line="276"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rPr>
        <w:t>深圳市建安业项目管理有限公司</w:t>
      </w:r>
    </w:p>
    <w:p w14:paraId="6995917D">
      <w:pPr>
        <w:shd w:val="clear" w:color="auto" w:fill="auto"/>
        <w:jc w:val="right"/>
        <w:rPr>
          <w:rFonts w:hint="default" w:eastAsia="宋体"/>
          <w:color w:val="auto"/>
          <w:highlight w:val="none"/>
          <w:lang w:val="en-US" w:eastAsia="zh-CN"/>
        </w:rPr>
      </w:pPr>
      <w:r>
        <w:rPr>
          <w:rFonts w:hint="eastAsia"/>
          <w:color w:val="auto"/>
          <w:highlight w:val="none"/>
          <w:lang w:val="en-US" w:eastAsia="zh-CN"/>
        </w:rPr>
        <w:t>2025年08月03日</w:t>
      </w:r>
    </w:p>
    <w:p w14:paraId="315E944A">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D6E0"/>
    <w:multiLevelType w:val="singleLevel"/>
    <w:tmpl w:val="0155D6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A0290"/>
    <w:rsid w:val="1B943177"/>
    <w:rsid w:val="2882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b/>
      <w:bCs/>
      <w:sz w:val="24"/>
    </w:rPr>
  </w:style>
  <w:style w:type="paragraph" w:styleId="4">
    <w:name w:val="Normal (Web)"/>
    <w:basedOn w:val="1"/>
    <w:qFormat/>
    <w:uiPriority w:val="99"/>
    <w:pPr>
      <w:spacing w:before="100" w:beforeAutospacing="1" w:after="100" w:afterAutospacing="1"/>
      <w:ind w:left="0" w:right="0"/>
      <w:jc w:val="left"/>
    </w:pPr>
    <w:rPr>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2025-08-03T11:00:58Z</dcterms:created>
  <dc:creator>11863</dc:creator>
  <cp:lastModifiedBy>清风</cp:lastModifiedBy>
  <dcterms:modified xsi:type="dcterms:W3CDTF">2025-08-03T11:12:50Z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eyJoZGlkIjoiYTA2YmZkZmNlZjhmMDQ2YmYzMzhkNmM0YTc0YzM2ZTYiLCJ1c2VySWQiOiI0MTAwNTY0OTkifQ==</vt:lpwstr>
  </property>
  <property fmtid="{D5CDD505-2E9C-101B-9397-08002B2CF9AE}" pid="4" name="ICV">
    <vt:lpwstr>7C80296018D3491ABE37F0C93AE50ECF_12</vt:lpwstr>
  </property>
</Properties>
</file>