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b/>
          <w:bCs/>
          <w:color w:val="auto"/>
        </w:rPr>
      </w:pPr>
      <w:bookmarkStart w:id="0" w:name="_Toc82522272"/>
      <w:bookmarkStart w:id="1" w:name="_Toc82521513"/>
      <w:bookmarkStart w:id="2" w:name="_Toc82521618"/>
      <w:bookmarkStart w:id="3" w:name="_Toc82521677"/>
      <w:bookmarkStart w:id="4" w:name="_Toc4571"/>
      <w:bookmarkStart w:id="5" w:name="_Toc27281"/>
      <w:bookmarkStart w:id="6" w:name="_Toc82520903"/>
      <w:bookmarkStart w:id="7" w:name="OLE_LINK26"/>
      <w:r>
        <w:rPr>
          <w:rFonts w:hint="eastAsia"/>
          <w:b/>
          <w:bCs/>
          <w:color w:val="auto"/>
        </w:rPr>
        <w:t>招标公告</w:t>
      </w:r>
      <w:bookmarkEnd w:id="0"/>
      <w:bookmarkEnd w:id="1"/>
      <w:bookmarkEnd w:id="2"/>
      <w:bookmarkEnd w:id="3"/>
      <w:bookmarkEnd w:id="4"/>
      <w:bookmarkEnd w:id="5"/>
      <w:bookmarkEnd w:id="6"/>
    </w:p>
    <w:bookmarkEnd w:id="7"/>
    <w:p>
      <w:pPr>
        <w:spacing w:line="360" w:lineRule="exact"/>
        <w:rPr>
          <w:rFonts w:ascii="宋体" w:hAnsi="宋体" w:cs="宋体"/>
          <w:color w:val="auto"/>
        </w:rPr>
      </w:pPr>
      <w:r>
        <w:rPr>
          <w:rFonts w:ascii="宋体" w:hAnsi="宋体" w:cs="宋体"/>
          <w:color w:val="auto"/>
          <w:sz w:val="24"/>
          <w:szCs w:val="24"/>
        </w:rPr>
        <w:t xml:space="preserve">   </w:t>
      </w:r>
      <w:r>
        <w:rPr>
          <w:rFonts w:ascii="宋体" w:hAnsi="宋体" w:cs="宋体"/>
          <w:color w:val="auto"/>
        </w:rPr>
        <w:t xml:space="preserve"> </w:t>
      </w:r>
      <w:r>
        <w:rPr>
          <w:rFonts w:hint="eastAsia" w:ascii="宋体" w:hAnsi="宋体" w:cs="宋体"/>
          <w:color w:val="auto"/>
        </w:rPr>
        <w:t>深圳报业资产运营集团有限公司（以下简称“招标机构”）受招标人委托，就</w:t>
      </w:r>
      <w:r>
        <w:rPr>
          <w:rFonts w:hint="eastAsia" w:ascii="宋体" w:hAnsi="宋体" w:cs="宋体"/>
          <w:color w:val="auto"/>
          <w:u w:val="single"/>
        </w:rPr>
        <w:t>报业大厦幕墙险</w:t>
      </w:r>
      <w:r>
        <w:rPr>
          <w:rFonts w:hint="eastAsia" w:ascii="宋体" w:hAnsi="宋体" w:cs="宋体"/>
          <w:color w:val="auto"/>
        </w:rPr>
        <w:t xml:space="preserve">项目进行公开招标，欢迎有实力的单位参加投标。 </w:t>
      </w:r>
      <w:r>
        <w:rPr>
          <w:rFonts w:ascii="宋体" w:hAnsi="宋体" w:cs="宋体"/>
          <w:color w:val="auto"/>
        </w:rPr>
        <w:t xml:space="preserve"> </w:t>
      </w:r>
    </w:p>
    <w:p>
      <w:pPr>
        <w:numPr>
          <w:ilvl w:val="0"/>
          <w:numId w:val="1"/>
        </w:numPr>
        <w:spacing w:line="360" w:lineRule="exact"/>
        <w:ind w:left="0" w:leftChars="0" w:right="0" w:rightChars="0" w:firstLine="422" w:firstLineChars="200"/>
        <w:rPr>
          <w:rFonts w:hint="eastAsia" w:ascii="宋体" w:hAnsi="宋体" w:cs="宋体"/>
          <w:color w:val="auto"/>
        </w:rPr>
      </w:pPr>
      <w:r>
        <w:rPr>
          <w:rFonts w:hint="eastAsia" w:ascii="宋体" w:hAnsi="宋体" w:cs="宋体"/>
          <w:b/>
          <w:color w:val="auto"/>
        </w:rPr>
        <w:t>项目概况</w:t>
      </w:r>
      <w:r>
        <w:rPr>
          <w:rFonts w:hint="eastAsia" w:ascii="宋体" w:hAnsi="宋体" w:cs="宋体"/>
          <w:color w:val="auto"/>
        </w:rPr>
        <w:t>深圳特区报业大厦坐落福田区深南大道。结构形式为框剪结构，塔高48层，裙楼高5层，1998年竣工。外立面主要采用全隐框玻璃幕墙（17105㎡）、弧形玻璃幕墙（1968㎡）、钢骨架球形玻璃幕墙（266㎡）、钢骨架明框玻璃幕墙（1576㎡）、钢骨架复合铝板幕墙（12273㎡）、铝骨架复合铝板幕墙（3012㎡）、铝百叶窗（965㎡），幕墙总面积约37165㎡。</w:t>
      </w:r>
    </w:p>
    <w:p>
      <w:pPr>
        <w:numPr>
          <w:ilvl w:val="0"/>
          <w:numId w:val="0"/>
        </w:numPr>
        <w:spacing w:line="360" w:lineRule="exact"/>
        <w:ind w:left="420" w:leftChars="200" w:right="0" w:rightChars="0" w:firstLine="0" w:firstLineChars="0"/>
        <w:rPr>
          <w:rFonts w:hint="eastAsia" w:ascii="宋体" w:hAnsi="宋体" w:eastAsia="宋体" w:cs="宋体"/>
          <w:color w:val="auto"/>
          <w:lang w:eastAsia="zh-CN"/>
        </w:rPr>
      </w:pPr>
      <w:r>
        <w:rPr>
          <w:rFonts w:hint="eastAsia" w:ascii="宋体" w:hAnsi="宋体" w:cs="宋体"/>
          <w:b/>
          <w:bCs/>
          <w:color w:val="auto"/>
        </w:rPr>
        <w:t>本项目投标总价不超过人民币49万</w:t>
      </w:r>
      <w:r>
        <w:rPr>
          <w:rFonts w:hint="eastAsia" w:ascii="宋体" w:hAnsi="宋体" w:cs="宋体"/>
          <w:b/>
          <w:bCs/>
          <w:color w:val="auto"/>
          <w:lang w:eastAsia="zh-CN"/>
        </w:rPr>
        <w:t>。</w:t>
      </w:r>
    </w:p>
    <w:p>
      <w:pPr>
        <w:spacing w:line="360" w:lineRule="exact"/>
        <w:ind w:firstLine="422" w:firstLineChars="200"/>
        <w:rPr>
          <w:rFonts w:ascii="宋体" w:hAnsi="宋体" w:cs="宋体"/>
          <w:b/>
          <w:color w:val="auto"/>
        </w:rPr>
      </w:pPr>
      <w:r>
        <w:rPr>
          <w:rFonts w:hint="eastAsia" w:ascii="宋体" w:hAnsi="宋体" w:cs="宋体"/>
          <w:b/>
          <w:color w:val="auto"/>
        </w:rPr>
        <w:t>二、投标人必须具备下列资格条件</w:t>
      </w:r>
    </w:p>
    <w:p>
      <w:pPr>
        <w:spacing w:line="360" w:lineRule="exact"/>
        <w:ind w:firstLine="283" w:firstLineChars="135"/>
        <w:rPr>
          <w:rFonts w:hint="eastAsia" w:ascii="宋体" w:hAnsi="宋体" w:cs="宋体"/>
          <w:color w:val="auto"/>
        </w:rPr>
      </w:pPr>
      <w:r>
        <w:rPr>
          <w:rFonts w:hint="eastAsia" w:ascii="宋体" w:hAnsi="宋体" w:cs="宋体"/>
          <w:color w:val="auto"/>
        </w:rPr>
        <w:t>1、投标人是在在中华人民共和国境内注册并合法经营的</w:t>
      </w:r>
      <w:r>
        <w:rPr>
          <w:rFonts w:hint="eastAsia" w:ascii="宋体" w:hAnsi="宋体" w:cs="宋体"/>
          <w:color w:val="auto"/>
          <w:lang w:val="en-US" w:eastAsia="zh-CN"/>
        </w:rPr>
        <w:t>具有</w:t>
      </w:r>
      <w:r>
        <w:rPr>
          <w:rFonts w:hint="eastAsia" w:ascii="宋体" w:hAnsi="宋体" w:cs="宋体"/>
          <w:color w:val="auto"/>
        </w:rPr>
        <w:t>独立法人</w:t>
      </w:r>
      <w:r>
        <w:rPr>
          <w:rFonts w:hint="eastAsia" w:ascii="宋体" w:hAnsi="宋体" w:cs="宋体"/>
          <w:color w:val="auto"/>
          <w:lang w:val="en-US" w:eastAsia="zh-CN"/>
        </w:rPr>
        <w:t>或负责人</w:t>
      </w:r>
      <w:r>
        <w:rPr>
          <w:rFonts w:hint="eastAsia" w:ascii="宋体" w:hAnsi="宋体" w:cs="宋体"/>
          <w:color w:val="auto"/>
        </w:rPr>
        <w:t>的保险公司；</w:t>
      </w:r>
    </w:p>
    <w:p>
      <w:pPr>
        <w:spacing w:line="360" w:lineRule="exact"/>
        <w:ind w:firstLine="283" w:firstLineChars="135"/>
        <w:jc w:val="left"/>
        <w:rPr>
          <w:rFonts w:hint="eastAsia" w:ascii="宋体" w:hAnsi="宋体" w:cs="宋体"/>
          <w:color w:val="auto"/>
        </w:rPr>
      </w:pPr>
      <w:r>
        <w:rPr>
          <w:rFonts w:hint="eastAsia" w:ascii="宋体" w:hAnsi="宋体" w:cs="宋体"/>
          <w:color w:val="auto"/>
        </w:rPr>
        <w:t>2、投标人须持有国家金融监督管理总局（或其前身中国银行保险监督管理委员会）核发的经营保险业务许可证；</w:t>
      </w:r>
    </w:p>
    <w:p>
      <w:pPr>
        <w:spacing w:line="360" w:lineRule="exact"/>
        <w:ind w:firstLine="283" w:firstLineChars="135"/>
        <w:rPr>
          <w:rFonts w:hint="eastAsia" w:ascii="宋体" w:hAnsi="宋体" w:eastAsia="宋体" w:cs="宋体"/>
          <w:color w:val="auto"/>
          <w:lang w:val="en-US" w:eastAsia="zh-CN"/>
        </w:rPr>
      </w:pPr>
      <w:r>
        <w:rPr>
          <w:rFonts w:hint="eastAsia" w:ascii="宋体" w:hAnsi="宋体" w:cs="宋体"/>
          <w:color w:val="auto"/>
          <w:lang w:val="en-US" w:eastAsia="zh-CN"/>
        </w:rPr>
        <w:t>3、</w:t>
      </w:r>
      <w:r>
        <w:rPr>
          <w:rFonts w:hint="eastAsia" w:ascii="宋体" w:hAnsi="宋体"/>
          <w:color w:val="auto"/>
        </w:rPr>
        <w:t>本项目不接受联合体投标</w:t>
      </w:r>
      <w:r>
        <w:rPr>
          <w:rFonts w:hint="eastAsia" w:ascii="宋体" w:hAnsi="宋体"/>
          <w:color w:val="auto"/>
          <w:lang w:eastAsia="zh-CN"/>
        </w:rPr>
        <w:t>；</w:t>
      </w:r>
    </w:p>
    <w:p>
      <w:pPr>
        <w:spacing w:line="360" w:lineRule="exact"/>
        <w:ind w:firstLine="283" w:firstLineChars="135"/>
        <w:rPr>
          <w:rFonts w:hint="eastAsia"/>
          <w:color w:val="auto"/>
          <w:lang w:eastAsia="zh-CN"/>
        </w:rPr>
      </w:pPr>
      <w:r>
        <w:rPr>
          <w:rFonts w:hint="eastAsia" w:ascii="宋体" w:hAnsi="宋体" w:cs="宋体"/>
          <w:color w:val="auto"/>
          <w:lang w:val="en-US" w:eastAsia="zh-CN"/>
        </w:rPr>
        <w:t>4</w:t>
      </w:r>
      <w:r>
        <w:rPr>
          <w:rFonts w:hint="eastAsia" w:ascii="宋体" w:hAnsi="宋体" w:cs="宋体"/>
          <w:color w:val="auto"/>
        </w:rPr>
        <w:t>、</w:t>
      </w:r>
      <w:r>
        <w:rPr>
          <w:color w:val="auto"/>
        </w:rPr>
        <w:t>未列入“信用中国”网站（creditcity.creditchina.gov.cn）失信被执行人、重大税收违法案件当事人名单</w:t>
      </w:r>
      <w:r>
        <w:rPr>
          <w:rFonts w:hint="eastAsia"/>
          <w:color w:val="auto"/>
          <w:lang w:eastAsia="zh-CN"/>
        </w:rPr>
        <w:t>。</w:t>
      </w:r>
    </w:p>
    <w:p>
      <w:pPr>
        <w:spacing w:line="360" w:lineRule="exact"/>
        <w:ind w:firstLine="283" w:firstLineChars="135"/>
        <w:rPr>
          <w:rFonts w:hint="default"/>
          <w:color w:val="auto"/>
          <w:lang w:val="en-US" w:eastAsia="zh-CN"/>
        </w:rPr>
      </w:pPr>
      <w:r>
        <w:rPr>
          <w:rFonts w:hint="eastAsia"/>
          <w:color w:val="auto"/>
          <w:lang w:val="en-US" w:eastAsia="zh-CN"/>
        </w:rPr>
        <w:t>5、投标人、投标人的控股公司、子公司等关联公司及实际控制人，均与深圳报业集团、深圳报业资产运营集团有限公司无任何形式的法律诉讼或其他经济纠纷；同时，上述主体均未被列入深圳报业集团合作主体黑名单。</w:t>
      </w:r>
    </w:p>
    <w:p>
      <w:pPr>
        <w:spacing w:line="360" w:lineRule="exact"/>
        <w:ind w:firstLine="422" w:firstLineChars="200"/>
        <w:rPr>
          <w:rFonts w:hint="eastAsia" w:ascii="宋体" w:hAnsi="宋体" w:cs="宋体"/>
          <w:b/>
          <w:color w:val="auto"/>
        </w:rPr>
      </w:pPr>
      <w:r>
        <w:rPr>
          <w:rFonts w:hint="eastAsia" w:ascii="宋体" w:hAnsi="宋体" w:cs="宋体"/>
          <w:b/>
          <w:color w:val="auto"/>
        </w:rPr>
        <w:t>三</w:t>
      </w:r>
      <w:r>
        <w:rPr>
          <w:rFonts w:ascii="宋体" w:hAnsi="宋体" w:cs="宋体"/>
          <w:b/>
          <w:color w:val="auto"/>
        </w:rPr>
        <w:t>、</w:t>
      </w:r>
      <w:r>
        <w:rPr>
          <w:rFonts w:hint="eastAsia" w:ascii="宋体" w:hAnsi="宋体" w:cs="宋体"/>
          <w:b/>
          <w:color w:val="auto"/>
        </w:rPr>
        <w:t>招标文件获取</w:t>
      </w:r>
    </w:p>
    <w:p>
      <w:pPr>
        <w:spacing w:line="360" w:lineRule="exact"/>
        <w:ind w:firstLine="422" w:firstLineChars="200"/>
        <w:rPr>
          <w:rFonts w:hint="eastAsia" w:ascii="宋体" w:hAnsi="宋体" w:cs="宋体"/>
          <w:color w:val="auto"/>
        </w:rPr>
      </w:pPr>
      <w:r>
        <w:rPr>
          <w:rFonts w:hint="eastAsia" w:ascii="宋体" w:hAnsi="宋体" w:cs="宋体"/>
          <w:b/>
          <w:bCs/>
          <w:color w:val="auto"/>
        </w:rPr>
        <w:t>1.</w:t>
      </w:r>
      <w:bookmarkStart w:id="8" w:name="OLE_LINK33"/>
      <w:r>
        <w:rPr>
          <w:rFonts w:hint="eastAsia" w:ascii="宋体" w:hAnsi="宋体" w:cs="宋体"/>
          <w:b/>
          <w:bCs/>
          <w:color w:val="auto"/>
        </w:rPr>
        <w:t>报名时间</w:t>
      </w:r>
      <w:bookmarkEnd w:id="8"/>
      <w:r>
        <w:rPr>
          <w:rFonts w:hint="eastAsia" w:ascii="宋体" w:hAnsi="宋体" w:cs="宋体"/>
          <w:b/>
          <w:bCs/>
          <w:color w:val="auto"/>
        </w:rPr>
        <w:t>：</w:t>
      </w:r>
      <w:r>
        <w:rPr>
          <w:rFonts w:hint="eastAsia" w:ascii="宋体" w:hAnsi="宋体" w:cs="宋体"/>
          <w:color w:val="auto"/>
        </w:rPr>
        <w:t>投标人应于</w:t>
      </w:r>
      <w:r>
        <w:rPr>
          <w:rFonts w:hint="eastAsia" w:ascii="宋体" w:hAnsi="宋体" w:cs="宋体"/>
          <w:color w:val="auto"/>
          <w:u w:val="single"/>
        </w:rPr>
        <w:t xml:space="preserve">　2026 </w:t>
      </w:r>
      <w:r>
        <w:rPr>
          <w:rFonts w:hint="eastAsia" w:ascii="宋体" w:hAnsi="宋体" w:cs="宋体"/>
          <w:color w:val="auto"/>
        </w:rPr>
        <w:t>年</w:t>
      </w:r>
      <w:r>
        <w:rPr>
          <w:rFonts w:hint="eastAsia" w:ascii="宋体" w:hAnsi="宋体" w:cs="宋体"/>
          <w:color w:val="auto"/>
          <w:u w:val="single"/>
        </w:rPr>
        <w:t xml:space="preserve"> </w:t>
      </w:r>
      <w:r>
        <w:rPr>
          <w:rFonts w:hint="eastAsia" w:ascii="宋体" w:hAnsi="宋体" w:cs="宋体"/>
          <w:color w:val="auto"/>
          <w:u w:val="single"/>
          <w:lang w:val="en-US" w:eastAsia="zh-CN"/>
        </w:rPr>
        <w:t>10</w:t>
      </w:r>
      <w:r>
        <w:rPr>
          <w:rFonts w:hint="eastAsia" w:ascii="宋体" w:hAnsi="宋体" w:cs="宋体"/>
          <w:color w:val="auto"/>
          <w:u w:val="single"/>
        </w:rPr>
        <w:t xml:space="preserve"> </w:t>
      </w:r>
      <w:r>
        <w:rPr>
          <w:rFonts w:hint="eastAsia" w:ascii="宋体" w:hAnsi="宋体" w:cs="宋体"/>
          <w:color w:val="auto"/>
        </w:rPr>
        <w:t>月</w:t>
      </w:r>
      <w:r>
        <w:rPr>
          <w:rFonts w:hint="eastAsia" w:ascii="宋体" w:hAnsi="宋体" w:cs="宋体"/>
          <w:color w:val="auto"/>
          <w:u w:val="single"/>
          <w:lang w:val="en-US" w:eastAsia="zh-CN"/>
        </w:rPr>
        <w:t xml:space="preserve"> 8</w:t>
      </w:r>
      <w:r>
        <w:rPr>
          <w:rFonts w:hint="eastAsia" w:ascii="宋体" w:hAnsi="宋体" w:cs="宋体"/>
          <w:color w:val="auto"/>
          <w:u w:val="single"/>
        </w:rPr>
        <w:t xml:space="preserve"> </w:t>
      </w:r>
      <w:r>
        <w:rPr>
          <w:rFonts w:hint="eastAsia" w:ascii="宋体" w:hAnsi="宋体" w:cs="宋体"/>
          <w:color w:val="auto"/>
        </w:rPr>
        <w:t>日</w:t>
      </w:r>
      <w:r>
        <w:rPr>
          <w:rFonts w:hint="eastAsia" w:ascii="宋体" w:hAnsi="宋体" w:cs="宋体"/>
          <w:color w:val="auto"/>
          <w:u w:val="single"/>
        </w:rPr>
        <w:t xml:space="preserve"> 11 </w:t>
      </w:r>
      <w:r>
        <w:rPr>
          <w:rFonts w:hint="eastAsia" w:ascii="宋体" w:hAnsi="宋体" w:cs="宋体"/>
          <w:color w:val="auto"/>
        </w:rPr>
        <w:t>时</w:t>
      </w:r>
      <w:r>
        <w:rPr>
          <w:rFonts w:hint="eastAsia" w:ascii="宋体" w:hAnsi="宋体" w:cs="宋体"/>
          <w:color w:val="auto"/>
          <w:u w:val="single"/>
        </w:rPr>
        <w:t>00</w:t>
      </w:r>
      <w:r>
        <w:rPr>
          <w:rFonts w:hint="eastAsia" w:ascii="宋体" w:hAnsi="宋体" w:cs="宋体"/>
          <w:color w:val="auto"/>
        </w:rPr>
        <w:t>分前完成报名，以获取招标文件。</w:t>
      </w:r>
    </w:p>
    <w:p>
      <w:pPr>
        <w:spacing w:line="360" w:lineRule="exact"/>
        <w:ind w:firstLine="422" w:firstLineChars="200"/>
        <w:rPr>
          <w:rFonts w:hint="eastAsia" w:ascii="宋体" w:hAnsi="宋体" w:cs="宋体"/>
          <w:b/>
          <w:bCs/>
          <w:color w:val="auto"/>
        </w:rPr>
      </w:pPr>
      <w:bookmarkStart w:id="9" w:name="OLE_LINK38"/>
      <w:r>
        <w:rPr>
          <w:rFonts w:hint="eastAsia" w:ascii="宋体" w:hAnsi="宋体" w:cs="宋体"/>
          <w:b/>
          <w:bCs/>
          <w:color w:val="auto"/>
        </w:rPr>
        <w:t>2.报名方</w:t>
      </w:r>
      <w:bookmarkEnd w:id="9"/>
      <w:r>
        <w:rPr>
          <w:rFonts w:hint="eastAsia" w:ascii="宋体" w:hAnsi="宋体" w:cs="宋体"/>
          <w:b/>
          <w:bCs/>
          <w:color w:val="auto"/>
        </w:rPr>
        <w:t>式：</w:t>
      </w:r>
    </w:p>
    <w:p>
      <w:pPr>
        <w:spacing w:line="360" w:lineRule="exact"/>
        <w:ind w:firstLine="420" w:firstLineChars="200"/>
        <w:rPr>
          <w:rFonts w:hint="eastAsia" w:ascii="宋体" w:hAnsi="宋体" w:cs="宋体"/>
          <w:color w:val="auto"/>
        </w:rPr>
      </w:pPr>
      <w:r>
        <w:rPr>
          <w:rFonts w:hint="eastAsia" w:ascii="宋体" w:hAnsi="宋体" w:cs="宋体"/>
          <w:color w:val="auto"/>
        </w:rPr>
        <w:t>（1）线上报名：将报名资料原件PDF扫描件发送至招标机构邮箱。资料审核通过后</w:t>
      </w:r>
      <w:r>
        <w:rPr>
          <w:rFonts w:hint="eastAsia" w:ascii="宋体" w:hAnsi="宋体" w:cs="宋体"/>
          <w:color w:val="auto"/>
          <w:lang w:eastAsia="zh-CN"/>
        </w:rPr>
        <w:t>，</w:t>
      </w:r>
      <w:r>
        <w:rPr>
          <w:rFonts w:hint="eastAsia" w:ascii="宋体" w:hAnsi="宋体" w:cs="宋体"/>
          <w:color w:val="auto"/>
        </w:rPr>
        <w:t>同时在报名截止前，将纸质版报名资料邮寄至招标机构处。</w:t>
      </w:r>
    </w:p>
    <w:p>
      <w:pPr>
        <w:spacing w:line="360" w:lineRule="exact"/>
        <w:ind w:firstLine="420" w:firstLineChars="200"/>
        <w:rPr>
          <w:rFonts w:hint="eastAsia" w:ascii="宋体" w:hAnsi="宋体" w:cs="宋体"/>
          <w:color w:val="auto"/>
        </w:rPr>
      </w:pPr>
      <w:bookmarkStart w:id="10" w:name="OLE_LINK36"/>
      <w:r>
        <w:rPr>
          <w:rFonts w:hint="eastAsia" w:ascii="宋体" w:hAnsi="宋体" w:cs="宋体"/>
          <w:color w:val="auto"/>
        </w:rPr>
        <w:t>（2）线下报名：</w:t>
      </w:r>
      <w:bookmarkEnd w:id="10"/>
      <w:r>
        <w:rPr>
          <w:rFonts w:hint="eastAsia" w:ascii="宋体" w:hAnsi="宋体" w:cs="宋体"/>
          <w:color w:val="auto"/>
        </w:rPr>
        <w:t>携带报名资料原件至招标机构处现</w:t>
      </w:r>
      <w:bookmarkStart w:id="11" w:name="OLE_LINK39"/>
      <w:r>
        <w:rPr>
          <w:rFonts w:hint="eastAsia" w:ascii="宋体" w:hAnsi="宋体" w:cs="宋体"/>
          <w:color w:val="auto"/>
        </w:rPr>
        <w:t>场报名，同时将电子版PDF扫描件于报名截止前发送至招标机构邮箱。</w:t>
      </w:r>
    </w:p>
    <w:p>
      <w:pPr>
        <w:spacing w:line="360" w:lineRule="exact"/>
        <w:ind w:firstLine="422" w:firstLineChars="200"/>
        <w:rPr>
          <w:rFonts w:hint="eastAsia" w:ascii="宋体" w:hAnsi="宋体" w:cs="宋体"/>
          <w:color w:val="auto"/>
        </w:rPr>
      </w:pPr>
      <w:r>
        <w:rPr>
          <w:rFonts w:hint="eastAsia" w:ascii="宋体" w:hAnsi="宋体" w:cs="宋体"/>
          <w:b/>
          <w:bCs/>
          <w:color w:val="auto"/>
        </w:rPr>
        <w:t>3</w:t>
      </w:r>
      <w:bookmarkStart w:id="12" w:name="OLE_LINK35"/>
      <w:r>
        <w:rPr>
          <w:rFonts w:hint="eastAsia" w:ascii="宋体" w:hAnsi="宋体" w:cs="宋体"/>
          <w:b/>
          <w:bCs/>
          <w:color w:val="auto"/>
        </w:rPr>
        <w:t>.报名资料：</w:t>
      </w:r>
      <w:bookmarkEnd w:id="11"/>
      <w:r>
        <w:rPr>
          <w:rFonts w:hint="eastAsia" w:ascii="宋体" w:hAnsi="宋体" w:cs="宋体"/>
          <w:color w:val="auto"/>
        </w:rPr>
        <w:t>按</w:t>
      </w:r>
      <w:bookmarkEnd w:id="12"/>
      <w:r>
        <w:rPr>
          <w:rFonts w:hint="eastAsia" w:ascii="宋体" w:hAnsi="宋体" w:cs="宋体"/>
          <w:color w:val="auto"/>
        </w:rPr>
        <w:t>招标公告要求准备资格证明文件，填写《投标报名资格审查指引表》，依表序排列材料，所有复印件均需加盖公章。无论线上或线下</w:t>
      </w:r>
      <w:bookmarkStart w:id="13" w:name="OLE_LINK34"/>
      <w:r>
        <w:rPr>
          <w:rFonts w:hint="eastAsia" w:ascii="宋体" w:hAnsi="宋体" w:cs="宋体"/>
          <w:color w:val="auto"/>
        </w:rPr>
        <w:t>报名，均</w:t>
      </w:r>
      <w:bookmarkStart w:id="14" w:name="OLE_LINK32"/>
      <w:r>
        <w:rPr>
          <w:rFonts w:hint="eastAsia" w:ascii="宋体" w:hAnsi="宋体" w:cs="宋体"/>
          <w:color w:val="auto"/>
        </w:rPr>
        <w:t>需</w:t>
      </w:r>
      <w:bookmarkEnd w:id="14"/>
      <w:r>
        <w:rPr>
          <w:rFonts w:hint="eastAsia" w:ascii="宋体" w:hAnsi="宋体" w:cs="宋体"/>
          <w:color w:val="auto"/>
        </w:rPr>
        <w:t>同时提供报名资料纸质版原件及</w:t>
      </w:r>
      <w:bookmarkStart w:id="15" w:name="OLE_LINK41"/>
      <w:r>
        <w:rPr>
          <w:rFonts w:hint="eastAsia" w:ascii="宋体" w:hAnsi="宋体" w:cs="宋体"/>
          <w:color w:val="auto"/>
        </w:rPr>
        <w:t>电子版</w:t>
      </w:r>
      <w:bookmarkStart w:id="16" w:name="OLE_LINK42"/>
      <w:r>
        <w:rPr>
          <w:rFonts w:hint="eastAsia" w:ascii="宋体" w:hAnsi="宋体" w:cs="宋体"/>
          <w:color w:val="auto"/>
        </w:rPr>
        <w:t>PDF扫描件</w:t>
      </w:r>
      <w:bookmarkEnd w:id="15"/>
      <w:bookmarkEnd w:id="16"/>
      <w:r>
        <w:rPr>
          <w:rFonts w:hint="eastAsia" w:ascii="宋体" w:hAnsi="宋体" w:cs="宋体"/>
          <w:color w:val="auto"/>
        </w:rPr>
        <w:t>。</w:t>
      </w:r>
      <w:bookmarkEnd w:id="13"/>
    </w:p>
    <w:p>
      <w:pPr>
        <w:spacing w:line="360" w:lineRule="exact"/>
        <w:ind w:firstLine="420" w:firstLineChars="200"/>
        <w:rPr>
          <w:rFonts w:ascii="宋体" w:hAnsi="宋体" w:cs="宋体"/>
          <w:color w:val="auto"/>
        </w:rPr>
      </w:pPr>
    </w:p>
    <w:p>
      <w:pPr>
        <w:widowControl/>
        <w:pBdr>
          <w:top w:val="none" w:color="auto" w:sz="0" w:space="1"/>
          <w:left w:val="none" w:color="auto" w:sz="0" w:space="4"/>
          <w:bottom w:val="none" w:color="auto" w:sz="0" w:space="1"/>
          <w:right w:val="none" w:color="auto" w:sz="0" w:space="4"/>
        </w:pBdr>
        <w:shd w:val="clear" w:color="auto" w:fill="FFFFFF"/>
        <w:spacing w:line="360" w:lineRule="exact"/>
        <w:jc w:val="left"/>
        <w:rPr>
          <w:rFonts w:ascii="宋体" w:hAnsi="宋体" w:cs="宋体"/>
          <w:color w:val="auto"/>
          <w:kern w:val="0"/>
        </w:rPr>
      </w:pPr>
      <w:r>
        <w:rPr>
          <w:rFonts w:ascii="宋体" w:hAnsi="宋体" w:cs="宋体"/>
          <w:b/>
          <w:color w:val="auto"/>
          <w:kern w:val="0"/>
        </w:rPr>
        <w:t xml:space="preserve">    四、答疑</w:t>
      </w:r>
      <w:r>
        <w:rPr>
          <w:rFonts w:hint="eastAsia" w:ascii="宋体" w:hAnsi="宋体" w:cs="宋体"/>
          <w:color w:val="auto"/>
          <w:kern w:val="0"/>
        </w:rPr>
        <w:t>：如果对标书有疑问，请于领取招标文件之日起</w:t>
      </w:r>
      <w:r>
        <w:rPr>
          <w:rFonts w:ascii="宋体" w:hAnsi="宋体" w:cs="宋体"/>
          <w:color w:val="auto"/>
          <w:kern w:val="0"/>
        </w:rPr>
        <w:t>3日内以邮件形式（须为加盖公章的扫描件）发送</w:t>
      </w:r>
      <w:r>
        <w:rPr>
          <w:rFonts w:hint="eastAsia" w:ascii="宋体" w:hAnsi="宋体" w:cs="宋体"/>
          <w:color w:val="auto"/>
        </w:rPr>
        <w:t>到招标机构</w:t>
      </w:r>
      <w:r>
        <w:rPr>
          <w:rFonts w:hint="eastAsia" w:ascii="宋体" w:hAnsi="宋体" w:cs="宋体"/>
          <w:color w:val="auto"/>
          <w:kern w:val="0"/>
        </w:rPr>
        <w:t>。</w:t>
      </w:r>
    </w:p>
    <w:p>
      <w:pPr>
        <w:widowControl/>
        <w:pBdr>
          <w:top w:val="none" w:color="auto" w:sz="0" w:space="1"/>
          <w:left w:val="none" w:color="auto" w:sz="0" w:space="4"/>
          <w:bottom w:val="none" w:color="auto" w:sz="0" w:space="1"/>
          <w:right w:val="none" w:color="auto" w:sz="0" w:space="4"/>
        </w:pBdr>
        <w:shd w:val="clear" w:color="auto" w:fill="FFFFFF"/>
        <w:spacing w:line="360" w:lineRule="exact"/>
        <w:jc w:val="left"/>
        <w:rPr>
          <w:rFonts w:ascii="宋体" w:hAnsi="宋体" w:cs="宋体"/>
          <w:b/>
          <w:color w:val="auto"/>
        </w:rPr>
      </w:pPr>
      <w:r>
        <w:rPr>
          <w:rFonts w:ascii="宋体" w:hAnsi="宋体" w:cs="宋体"/>
          <w:b/>
          <w:color w:val="auto"/>
          <w:kern w:val="0"/>
        </w:rPr>
        <w:t xml:space="preserve">    五、</w:t>
      </w:r>
      <w:r>
        <w:rPr>
          <w:rFonts w:hint="eastAsia" w:ascii="宋体" w:hAnsi="宋体" w:cs="宋体"/>
          <w:b/>
          <w:color w:val="auto"/>
          <w:kern w:val="0"/>
        </w:rPr>
        <w:t>投标文件递交：</w:t>
      </w:r>
      <w:r>
        <w:rPr>
          <w:rFonts w:hint="eastAsia" w:ascii="宋体" w:hAnsi="宋体" w:cs="宋体"/>
          <w:color w:val="auto"/>
        </w:rPr>
        <w:t>投标文件应于</w:t>
      </w:r>
      <w:r>
        <w:rPr>
          <w:rFonts w:hint="eastAsia" w:ascii="宋体" w:hAnsi="宋体" w:cs="宋体"/>
          <w:color w:val="auto"/>
          <w:u w:val="single"/>
        </w:rPr>
        <w:t xml:space="preserve">2026 </w:t>
      </w:r>
      <w:r>
        <w:rPr>
          <w:rFonts w:hint="eastAsia" w:ascii="宋体" w:hAnsi="宋体" w:cs="宋体"/>
          <w:color w:val="auto"/>
        </w:rPr>
        <w:t>年</w:t>
      </w:r>
      <w:r>
        <w:rPr>
          <w:rFonts w:hint="eastAsia" w:ascii="宋体" w:hAnsi="宋体" w:cs="宋体"/>
          <w:color w:val="auto"/>
          <w:u w:val="single"/>
        </w:rPr>
        <w:t xml:space="preserve"> </w:t>
      </w:r>
      <w:r>
        <w:rPr>
          <w:rFonts w:hint="eastAsia" w:ascii="宋体" w:hAnsi="宋体" w:cs="宋体"/>
          <w:color w:val="auto"/>
          <w:u w:val="single"/>
          <w:lang w:val="en-US" w:eastAsia="zh-CN"/>
        </w:rPr>
        <w:t>10</w:t>
      </w:r>
      <w:r>
        <w:rPr>
          <w:rFonts w:hint="eastAsia" w:ascii="宋体" w:hAnsi="宋体" w:cs="宋体"/>
          <w:color w:val="auto"/>
          <w:u w:val="single"/>
        </w:rPr>
        <w:t xml:space="preserve"> </w:t>
      </w:r>
      <w:r>
        <w:rPr>
          <w:rFonts w:hint="eastAsia" w:ascii="宋体" w:hAnsi="宋体" w:cs="宋体"/>
          <w:color w:val="auto"/>
        </w:rPr>
        <w:t>月</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13 </w:t>
      </w:r>
      <w:r>
        <w:rPr>
          <w:rFonts w:hint="eastAsia" w:ascii="宋体" w:hAnsi="宋体" w:cs="宋体"/>
          <w:color w:val="auto"/>
          <w:u w:val="single"/>
        </w:rPr>
        <w:t xml:space="preserve"> </w:t>
      </w:r>
      <w:r>
        <w:rPr>
          <w:rFonts w:hint="eastAsia" w:ascii="宋体" w:hAnsi="宋体" w:cs="宋体"/>
          <w:color w:val="auto"/>
        </w:rPr>
        <w:t>日</w:t>
      </w:r>
      <w:r>
        <w:rPr>
          <w:rFonts w:hint="eastAsia" w:ascii="宋体" w:hAnsi="宋体" w:cs="宋体"/>
          <w:color w:val="auto"/>
          <w:u w:val="single"/>
        </w:rPr>
        <w:t xml:space="preserve"> 1</w:t>
      </w:r>
      <w:r>
        <w:rPr>
          <w:rFonts w:hint="eastAsia" w:ascii="宋体" w:hAnsi="宋体" w:cs="宋体"/>
          <w:color w:val="auto"/>
          <w:u w:val="single"/>
          <w:lang w:val="en-US" w:eastAsia="zh-CN"/>
        </w:rPr>
        <w:t>7</w:t>
      </w:r>
      <w:r>
        <w:rPr>
          <w:rFonts w:hint="eastAsia" w:ascii="宋体" w:hAnsi="宋体" w:cs="宋体"/>
          <w:color w:val="auto"/>
          <w:u w:val="single"/>
        </w:rPr>
        <w:t xml:space="preserve"> </w:t>
      </w:r>
      <w:r>
        <w:rPr>
          <w:rFonts w:hint="eastAsia" w:ascii="宋体" w:hAnsi="宋体" w:cs="宋体"/>
          <w:color w:val="auto"/>
        </w:rPr>
        <w:t>时</w:t>
      </w:r>
      <w:r>
        <w:rPr>
          <w:rFonts w:hint="eastAsia" w:ascii="宋体" w:hAnsi="宋体" w:cs="宋体"/>
          <w:color w:val="auto"/>
          <w:u w:val="single"/>
        </w:rPr>
        <w:t xml:space="preserve"> </w:t>
      </w:r>
      <w:r>
        <w:rPr>
          <w:rFonts w:hint="eastAsia" w:ascii="宋体" w:hAnsi="宋体" w:cs="宋体"/>
          <w:color w:val="auto"/>
          <w:u w:val="single"/>
          <w:lang w:val="en-US" w:eastAsia="zh-CN"/>
        </w:rPr>
        <w:t>0</w:t>
      </w:r>
      <w:r>
        <w:rPr>
          <w:rFonts w:hint="eastAsia" w:ascii="宋体" w:hAnsi="宋体" w:cs="宋体"/>
          <w:color w:val="auto"/>
          <w:u w:val="single"/>
        </w:rPr>
        <w:t xml:space="preserve">0 </w:t>
      </w:r>
      <w:r>
        <w:rPr>
          <w:rFonts w:hint="eastAsia" w:ascii="宋体" w:hAnsi="宋体" w:cs="宋体"/>
          <w:color w:val="auto"/>
        </w:rPr>
        <w:t>分前递交或邮寄到招标机构处。</w:t>
      </w:r>
      <w:r>
        <w:rPr>
          <w:rFonts w:hint="eastAsia" w:ascii="宋体" w:hAnsi="宋体" w:cs="宋体"/>
          <w:b/>
          <w:bCs/>
          <w:color w:val="auto"/>
        </w:rPr>
        <w:t>如果弃标，请在投标截止时间前两日发送弃标函</w:t>
      </w:r>
      <w:r>
        <w:rPr>
          <w:rFonts w:hint="eastAsia" w:ascii="宋体" w:hAnsi="宋体" w:cs="宋体"/>
          <w:b/>
          <w:bCs/>
          <w:color w:val="auto"/>
          <w:kern w:val="0"/>
        </w:rPr>
        <w:t>至招标机构邮箱（须为加盖公章的扫描件），邮件发送完成后务必主动致电招标机构联系人确认收件。</w:t>
      </w:r>
    </w:p>
    <w:p>
      <w:pPr>
        <w:widowControl/>
        <w:pBdr>
          <w:top w:val="none" w:color="auto" w:sz="0" w:space="1"/>
          <w:left w:val="none" w:color="auto" w:sz="0" w:space="4"/>
          <w:bottom w:val="none" w:color="auto" w:sz="0" w:space="1"/>
          <w:right w:val="none" w:color="auto" w:sz="0" w:space="4"/>
        </w:pBdr>
        <w:shd w:val="clear" w:color="auto" w:fill="FFFFFF"/>
        <w:spacing w:line="360" w:lineRule="exact"/>
        <w:ind w:firstLine="422"/>
        <w:jc w:val="left"/>
        <w:rPr>
          <w:rFonts w:ascii="宋体" w:hAnsi="宋体"/>
          <w:b/>
          <w:color w:val="auto"/>
        </w:rPr>
      </w:pPr>
      <w:r>
        <w:rPr>
          <w:rFonts w:hint="eastAsia" w:ascii="宋体" w:hAnsi="宋体"/>
          <w:b/>
          <w:color w:val="auto"/>
        </w:rPr>
        <w:t>六、招标文件使用特别说明</w:t>
      </w:r>
    </w:p>
    <w:p>
      <w:pPr>
        <w:spacing w:line="360" w:lineRule="exact"/>
        <w:ind w:firstLine="420" w:firstLineChars="200"/>
        <w:rPr>
          <w:rFonts w:ascii="宋体" w:hAnsi="宋体"/>
          <w:color w:val="auto"/>
        </w:rPr>
      </w:pPr>
      <w:r>
        <w:rPr>
          <w:rFonts w:hint="eastAsia" w:ascii="宋体" w:hAnsi="宋体"/>
          <w:color w:val="auto"/>
        </w:rPr>
        <w:t>随招标文件发出的图纸、项目清单、资料和其他文件均作为招标文件的组成部分，具有约束作用。对于招标文件中涉及到需要作出选择的地方，招标人应作出相应的选择，“</w:t>
      </w:r>
      <w:r>
        <w:rPr>
          <w:rFonts w:ascii="宋体" w:hAnsi="宋体"/>
          <w:color w:val="auto"/>
        </w:rPr>
        <w:sym w:font="Wingdings 2" w:char="F052"/>
      </w:r>
      <w:r>
        <w:rPr>
          <w:rFonts w:hint="eastAsia" w:ascii="宋体" w:hAnsi="宋体"/>
          <w:color w:val="auto"/>
        </w:rPr>
        <w:t>”表示选中该条件，“</w:t>
      </w:r>
      <w:r>
        <w:rPr>
          <w:rFonts w:hint="eastAsia" w:ascii="宋体" w:hAnsi="宋体"/>
          <w:color w:val="auto"/>
        </w:rPr>
        <w:sym w:font="Wingdings 2" w:char="F0A3"/>
      </w:r>
      <w:r>
        <w:rPr>
          <w:rFonts w:hint="eastAsia" w:ascii="宋体" w:hAnsi="宋体"/>
          <w:color w:val="auto"/>
        </w:rPr>
        <w:t>”表示不选中该条件。对于招标文件中下划线的位置，若不需要填写相应的内容时，可填写“无”。</w:t>
      </w:r>
    </w:p>
    <w:p>
      <w:pPr>
        <w:spacing w:line="360" w:lineRule="exact"/>
        <w:ind w:firstLine="422" w:firstLineChars="200"/>
        <w:rPr>
          <w:rFonts w:ascii="宋体" w:hAnsi="宋体" w:cs="宋体"/>
          <w:b/>
          <w:color w:val="auto"/>
        </w:rPr>
      </w:pPr>
      <w:r>
        <w:rPr>
          <w:rFonts w:hint="eastAsia" w:ascii="宋体" w:hAnsi="宋体" w:cs="宋体"/>
          <w:b/>
          <w:color w:val="auto"/>
        </w:rPr>
        <w:t>七</w:t>
      </w:r>
      <w:r>
        <w:rPr>
          <w:rFonts w:ascii="宋体" w:hAnsi="宋体" w:cs="宋体"/>
          <w:b/>
          <w:color w:val="auto"/>
        </w:rPr>
        <w:t>、招标机构：</w:t>
      </w:r>
      <w:r>
        <w:rPr>
          <w:rFonts w:ascii="宋体" w:hAnsi="宋体" w:cs="宋体"/>
          <w:color w:val="auto"/>
        </w:rPr>
        <w:t>深圳报业</w:t>
      </w:r>
      <w:r>
        <w:rPr>
          <w:rFonts w:hint="eastAsia" w:ascii="宋体" w:hAnsi="宋体" w:cs="宋体"/>
          <w:color w:val="auto"/>
        </w:rPr>
        <w:t>资产运营集团有限公司</w:t>
      </w:r>
    </w:p>
    <w:p>
      <w:pPr>
        <w:pBdr>
          <w:top w:val="none" w:color="auto" w:sz="0" w:space="1"/>
          <w:left w:val="none" w:color="auto" w:sz="0" w:space="4"/>
          <w:bottom w:val="none" w:color="auto" w:sz="0" w:space="1"/>
          <w:right w:val="none" w:color="auto" w:sz="0" w:space="4"/>
        </w:pBdr>
        <w:spacing w:line="360" w:lineRule="exact"/>
        <w:ind w:firstLine="420" w:firstLineChars="200"/>
        <w:rPr>
          <w:rFonts w:ascii="宋体" w:hAnsi="宋体" w:cs="宋体"/>
          <w:b/>
          <w:color w:val="auto"/>
        </w:rPr>
      </w:pPr>
      <w:r>
        <w:rPr>
          <w:rFonts w:hint="eastAsia" w:ascii="宋体" w:hAnsi="宋体" w:cs="宋体"/>
          <w:color w:val="auto"/>
        </w:rPr>
        <w:t>详细地址：深圳市福田区深南大道</w:t>
      </w:r>
      <w:r>
        <w:rPr>
          <w:rFonts w:ascii="宋体" w:hAnsi="宋体" w:cs="宋体"/>
          <w:color w:val="auto"/>
        </w:rPr>
        <w:t>6008号</w:t>
      </w:r>
      <w:r>
        <w:rPr>
          <w:rFonts w:hint="eastAsia" w:ascii="宋体" w:hAnsi="宋体" w:cs="宋体"/>
          <w:color w:val="auto"/>
          <w:lang w:val="en-US" w:eastAsia="zh-CN"/>
        </w:rPr>
        <w:t>特区</w:t>
      </w:r>
      <w:r>
        <w:rPr>
          <w:rFonts w:ascii="宋体" w:hAnsi="宋体" w:cs="宋体"/>
          <w:color w:val="auto"/>
        </w:rPr>
        <w:t>报业大厦</w:t>
      </w:r>
      <w:r>
        <w:rPr>
          <w:rFonts w:hint="eastAsia" w:ascii="宋体" w:hAnsi="宋体" w:cs="宋体"/>
          <w:color w:val="auto"/>
          <w:lang w:val="en-US" w:eastAsia="zh-CN"/>
        </w:rPr>
        <w:t>20D</w:t>
      </w:r>
    </w:p>
    <w:p>
      <w:pPr>
        <w:pBdr>
          <w:top w:val="none" w:color="auto" w:sz="0" w:space="1"/>
          <w:left w:val="none" w:color="auto" w:sz="0" w:space="4"/>
          <w:bottom w:val="none" w:color="auto" w:sz="0" w:space="1"/>
          <w:right w:val="none" w:color="auto" w:sz="0" w:space="4"/>
        </w:pBdr>
        <w:spacing w:line="360" w:lineRule="exact"/>
        <w:rPr>
          <w:rFonts w:hint="eastAsia" w:ascii="宋体" w:hAnsi="宋体" w:cs="宋体"/>
          <w:color w:val="auto"/>
        </w:rPr>
      </w:pPr>
      <w:r>
        <w:rPr>
          <w:rFonts w:ascii="宋体" w:hAnsi="宋体" w:cs="宋体"/>
          <w:color w:val="auto"/>
        </w:rPr>
        <w:t xml:space="preserve">    联 系 人： </w:t>
      </w:r>
      <w:r>
        <w:rPr>
          <w:rFonts w:hint="eastAsia" w:ascii="宋体" w:hAnsi="宋体" w:cs="宋体"/>
          <w:color w:val="auto"/>
          <w:lang w:val="en-US" w:eastAsia="zh-CN"/>
        </w:rPr>
        <w:t>林</w:t>
      </w:r>
      <w:r>
        <w:rPr>
          <w:rFonts w:hint="eastAsia" w:ascii="宋体" w:hAnsi="宋体" w:cs="宋体"/>
          <w:color w:val="auto"/>
        </w:rPr>
        <w:t>小姐</w:t>
      </w:r>
    </w:p>
    <w:p>
      <w:pPr>
        <w:pBdr>
          <w:top w:val="none" w:color="auto" w:sz="0" w:space="1"/>
          <w:left w:val="none" w:color="auto" w:sz="0" w:space="4"/>
          <w:bottom w:val="none" w:color="auto" w:sz="0" w:space="1"/>
          <w:right w:val="none" w:color="auto" w:sz="0" w:space="4"/>
        </w:pBdr>
        <w:spacing w:line="360" w:lineRule="exact"/>
        <w:rPr>
          <w:rFonts w:ascii="宋体" w:hAnsi="宋体" w:cs="宋体"/>
          <w:color w:val="auto"/>
        </w:rPr>
      </w:pPr>
      <w:r>
        <w:rPr>
          <w:rFonts w:ascii="宋体" w:hAnsi="宋体" w:cs="宋体"/>
          <w:color w:val="auto"/>
        </w:rPr>
        <w:t xml:space="preserve">    电    话： </w:t>
      </w:r>
      <w:r>
        <w:rPr>
          <w:rFonts w:hint="eastAsia" w:ascii="宋体" w:hAnsi="宋体" w:cs="宋体"/>
          <w:color w:val="auto"/>
        </w:rPr>
        <w:t>0755-83519</w:t>
      </w:r>
      <w:r>
        <w:rPr>
          <w:rFonts w:hint="eastAsia" w:ascii="宋体" w:hAnsi="宋体" w:cs="宋体"/>
          <w:color w:val="auto"/>
          <w:lang w:val="en-US" w:eastAsia="zh-CN"/>
        </w:rPr>
        <w:t>223</w:t>
      </w:r>
    </w:p>
    <w:p>
      <w:pPr>
        <w:pBdr>
          <w:top w:val="none" w:color="auto" w:sz="0" w:space="1"/>
          <w:left w:val="none" w:color="auto" w:sz="0" w:space="4"/>
          <w:bottom w:val="none" w:color="auto" w:sz="0" w:space="1"/>
          <w:right w:val="none" w:color="auto" w:sz="0" w:space="4"/>
        </w:pBdr>
        <w:spacing w:line="360" w:lineRule="exact"/>
        <w:rPr>
          <w:rFonts w:ascii="宋体" w:hAnsi="宋体" w:cs="宋体"/>
          <w:color w:val="auto"/>
        </w:rPr>
      </w:pPr>
      <w:r>
        <w:rPr>
          <w:rFonts w:ascii="宋体" w:hAnsi="宋体" w:cs="宋体"/>
          <w:color w:val="auto"/>
        </w:rPr>
        <w:t xml:space="preserve">    邮    箱：</w:t>
      </w:r>
      <w:r>
        <w:rPr>
          <w:rFonts w:hint="eastAsia" w:ascii="宋体" w:hAnsi="宋体" w:cs="宋体"/>
          <w:color w:val="auto"/>
          <w:kern w:val="0"/>
          <w:u w:val="none"/>
          <w:lang w:val="en-US" w:eastAsia="zh-CN"/>
        </w:rPr>
        <w:t>52549471</w:t>
      </w:r>
      <w:r>
        <w:rPr>
          <w:rFonts w:hint="eastAsia" w:ascii="宋体" w:hAnsi="宋体" w:cs="宋体"/>
          <w:color w:val="auto"/>
          <w:kern w:val="0"/>
          <w:u w:val="none"/>
        </w:rPr>
        <w:t>@qq.com</w:t>
      </w:r>
    </w:p>
    <w:p>
      <w:pPr>
        <w:pBdr>
          <w:top w:val="none" w:color="auto" w:sz="0" w:space="1"/>
          <w:left w:val="none" w:color="auto" w:sz="0" w:space="4"/>
          <w:bottom w:val="none" w:color="auto" w:sz="0" w:space="1"/>
          <w:right w:val="none" w:color="auto" w:sz="0" w:space="4"/>
        </w:pBdr>
        <w:spacing w:line="360" w:lineRule="exact"/>
        <w:rPr>
          <w:rFonts w:hint="eastAsia" w:ascii="宋体" w:hAnsi="宋体" w:cs="宋体"/>
          <w:color w:val="auto"/>
        </w:rPr>
      </w:pPr>
      <w:r>
        <w:rPr>
          <w:rFonts w:ascii="宋体" w:hAnsi="宋体" w:cs="宋体"/>
          <w:color w:val="auto"/>
        </w:rPr>
        <w:t xml:space="preserve">                                                </w:t>
      </w:r>
      <w:r>
        <w:rPr>
          <w:rFonts w:hint="eastAsia" w:ascii="宋体" w:hAnsi="宋体" w:cs="宋体"/>
          <w:color w:val="auto"/>
        </w:rPr>
        <w:t xml:space="preserve">      </w:t>
      </w:r>
    </w:p>
    <w:p>
      <w:pPr>
        <w:pBdr>
          <w:top w:val="none" w:color="auto" w:sz="0" w:space="1"/>
          <w:left w:val="none" w:color="auto" w:sz="0" w:space="4"/>
          <w:bottom w:val="none" w:color="auto" w:sz="0" w:space="1"/>
          <w:right w:val="none" w:color="auto" w:sz="0" w:space="4"/>
        </w:pBdr>
        <w:spacing w:line="360" w:lineRule="exact"/>
        <w:rPr>
          <w:rFonts w:hint="eastAsia" w:ascii="宋体" w:hAnsi="宋体" w:cs="宋体"/>
          <w:color w:val="auto"/>
        </w:rPr>
      </w:pPr>
    </w:p>
    <w:p>
      <w:pPr>
        <w:pBdr>
          <w:top w:val="none" w:color="auto" w:sz="0" w:space="1"/>
          <w:left w:val="none" w:color="auto" w:sz="0" w:space="4"/>
          <w:bottom w:val="none" w:color="auto" w:sz="0" w:space="1"/>
          <w:right w:val="none" w:color="auto" w:sz="0" w:space="4"/>
        </w:pBdr>
        <w:spacing w:line="360" w:lineRule="exact"/>
        <w:ind w:firstLine="4200" w:firstLineChars="2000"/>
        <w:rPr>
          <w:rFonts w:ascii="宋体" w:hAnsi="宋体" w:cs="宋体"/>
          <w:color w:val="auto"/>
        </w:rPr>
      </w:pPr>
      <w:r>
        <w:rPr>
          <w:rFonts w:ascii="宋体" w:hAnsi="宋体" w:cs="宋体"/>
          <w:color w:val="auto"/>
        </w:rPr>
        <w:t>深圳报业</w:t>
      </w:r>
      <w:r>
        <w:rPr>
          <w:rFonts w:hint="eastAsia" w:ascii="宋体" w:hAnsi="宋体" w:cs="宋体"/>
          <w:color w:val="auto"/>
        </w:rPr>
        <w:t>资产运营集团有限公司</w:t>
      </w:r>
    </w:p>
    <w:p>
      <w:pPr>
        <w:spacing w:line="360" w:lineRule="exact"/>
        <w:jc w:val="center"/>
        <w:rPr>
          <w:rFonts w:hint="eastAsia" w:ascii="宋体" w:hAnsi="宋体" w:cs="宋体"/>
          <w:color w:val="auto"/>
        </w:rPr>
      </w:pPr>
      <w:r>
        <w:rPr>
          <w:rFonts w:ascii="宋体" w:hAnsi="宋体" w:cs="宋体"/>
          <w:color w:val="auto"/>
        </w:rPr>
        <w:t xml:space="preserve">                            </w:t>
      </w:r>
      <w:r>
        <w:rPr>
          <w:rFonts w:hint="eastAsia" w:ascii="宋体" w:hAnsi="宋体" w:cs="宋体"/>
          <w:color w:val="auto"/>
        </w:rPr>
        <w:t>202</w:t>
      </w:r>
      <w:r>
        <w:rPr>
          <w:rFonts w:hint="eastAsia" w:ascii="宋体" w:hAnsi="宋体" w:cs="宋体"/>
          <w:color w:val="auto"/>
          <w:lang w:val="en-US" w:eastAsia="zh-CN"/>
        </w:rPr>
        <w:t>6</w:t>
      </w:r>
      <w:r>
        <w:rPr>
          <w:rFonts w:ascii="宋体" w:hAnsi="宋体" w:cs="宋体"/>
          <w:color w:val="auto"/>
        </w:rPr>
        <w:t>年</w:t>
      </w:r>
      <w:r>
        <w:rPr>
          <w:rFonts w:hint="eastAsia" w:ascii="宋体" w:hAnsi="宋体" w:cs="宋体"/>
          <w:color w:val="auto"/>
        </w:rPr>
        <w:t xml:space="preserve"> </w:t>
      </w:r>
      <w:r>
        <w:rPr>
          <w:rFonts w:hint="eastAsia" w:ascii="宋体" w:hAnsi="宋体" w:cs="宋体"/>
          <w:color w:val="auto"/>
          <w:lang w:val="en-US" w:eastAsia="zh-CN"/>
        </w:rPr>
        <w:t>9</w:t>
      </w:r>
      <w:r>
        <w:rPr>
          <w:rFonts w:hint="eastAsia" w:ascii="宋体" w:hAnsi="宋体" w:cs="宋体"/>
          <w:color w:val="auto"/>
        </w:rPr>
        <w:t xml:space="preserve"> </w:t>
      </w:r>
      <w:r>
        <w:rPr>
          <w:rFonts w:ascii="宋体" w:hAnsi="宋体" w:cs="宋体"/>
          <w:color w:val="auto"/>
        </w:rPr>
        <w:t>月</w:t>
      </w:r>
      <w:r>
        <w:rPr>
          <w:rFonts w:hint="eastAsia" w:ascii="宋体" w:hAnsi="宋体" w:cs="宋体"/>
          <w:color w:val="auto"/>
          <w:lang w:val="en-US" w:eastAsia="zh-CN"/>
        </w:rPr>
        <w:t>24</w:t>
      </w:r>
      <w:bookmarkStart w:id="17" w:name="_GoBack"/>
      <w:bookmarkEnd w:id="17"/>
      <w:r>
        <w:rPr>
          <w:rFonts w:ascii="宋体" w:hAnsi="宋体" w:cs="宋体"/>
          <w:color w:val="auto"/>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Wingdings 2">
    <w:altName w:val="Wingdings"/>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5264F"/>
    <w:multiLevelType w:val="singleLevel"/>
    <w:tmpl w:val="D865264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7D3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3"/>
    <w:next w:val="4"/>
    <w:qFormat/>
    <w:uiPriority w:val="0"/>
    <w:pPr>
      <w:keepNext/>
      <w:keepLines/>
      <w:spacing w:before="260" w:after="260" w:line="416" w:lineRule="auto"/>
      <w:jc w:val="center"/>
      <w:outlineLvl w:val="1"/>
    </w:pPr>
    <w:rPr>
      <w:rFonts w:ascii="Arial" w:hAnsi="Arial" w:eastAsia="宋体"/>
      <w:b w:val="0"/>
      <w:bCs w:val="0"/>
      <w:sz w:val="32"/>
      <w:szCs w:val="32"/>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99"/>
    <w:pPr>
      <w:keepNext/>
      <w:keepLines/>
      <w:spacing w:before="280" w:after="290" w:line="376" w:lineRule="auto"/>
      <w:outlineLvl w:val="3"/>
    </w:pPr>
    <w:rPr>
      <w:rFonts w:ascii="Cambria" w:hAnsi="Cambria"/>
      <w:b/>
      <w:bCs/>
      <w:sz w:val="28"/>
      <w:szCs w:val="28"/>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2026-09-24T05:52:56Z</dcterms:created>
  <dc:creator>WHZ</dc:creator>
  <cp:lastModifiedBy>LXX</cp:lastModifiedBy>
  <dcterms:modified xsi:type="dcterms:W3CDTF">2026-09-24T05:53:29Z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A92FF927A32440A4B4BC4465EB4E9ECA</vt:lpwstr>
  </property>
</Properties>
</file>