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pStyle w:val="2"/>
      </w:pPr>
      <w:r>
        <w:rPr>
          <w:rFonts w:hint="eastAsia" w:ascii="宋体" w:hAnsi="宋体" w:cs="宋体"/>
          <w:kern w:val="0"/>
          <w:lang w:val="en-US" w:eastAsia="zh-CN"/>
        </w:rPr>
        <w:t>2025年“新型电力系统运行与维护”赛项竞赛设备采购项目的采购公告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2025年“新型电力系统运行与维护”赛项竞赛设备采购项目</w:t>
      </w:r>
      <w:r>
        <w:rPr>
          <w:rFonts w:hint="eastAsia" w:ascii="宋体" w:hAnsi="宋体" w:cs="Arial Unicode MS"/>
          <w:snapToGrid w:val="0"/>
          <w:kern w:val="0"/>
          <w:szCs w:val="21"/>
        </w:rPr>
        <w:t>招标项目</w:t>
      </w:r>
      <w:bookmarkStart w:id="1" w:name="_GoBack"/>
      <w:bookmarkEnd w:id="1"/>
      <w:r>
        <w:rPr>
          <w:rFonts w:hint="eastAsia" w:ascii="宋体" w:hAnsi="宋体" w:cs="Arial Unicode MS"/>
          <w:snapToGrid w:val="0"/>
          <w:kern w:val="0"/>
          <w:szCs w:val="21"/>
        </w:rPr>
        <w:t>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SZZZ2025-QA0200</w:t>
      </w:r>
    </w:p>
    <w:p w14:paraId="649AF3F2">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2025年“新型电力系统运行与维护”赛项竞赛设备采购项目</w:t>
      </w:r>
    </w:p>
    <w:p w14:paraId="6C2744B8">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、预算金额：人民币985</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D212948">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、最高限价：人民币985</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A6DF4A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1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14"/>
              <w:spacing w:line="360" w:lineRule="auto"/>
              <w:jc w:val="center"/>
              <w:rPr>
                <w:sz w:val="21"/>
              </w:rPr>
            </w:pPr>
            <w:r>
              <w:rPr>
                <w:sz w:val="21"/>
              </w:rPr>
              <w:t>标的名称</w:t>
            </w:r>
          </w:p>
        </w:tc>
        <w:tc>
          <w:tcPr>
            <w:tcW w:w="850" w:type="dxa"/>
            <w:shd w:val="clear" w:color="auto" w:fill="ABCDEF"/>
            <w:vAlign w:val="center"/>
          </w:tcPr>
          <w:p w14:paraId="10910DA6">
            <w:pPr>
              <w:pStyle w:val="1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1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1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1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1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1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1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1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1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2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2E03BC1">
      <w:pPr>
        <w:pStyle w:val="2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334B5CD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AACC7D">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名称：深圳市第三职业技术学校</w:t>
      </w:r>
      <w:r>
        <w:rPr>
          <w:rFonts w:ascii="宋体" w:hAnsi="宋体" w:eastAsia="宋体"/>
          <w:snapToGrid w:val="0"/>
          <w:color w:val="auto"/>
          <w:sz w:val="21"/>
          <w:szCs w:val="21"/>
        </w:rPr>
        <w:t xml:space="preserve"> </w:t>
      </w:r>
    </w:p>
    <w:p w14:paraId="511D81F1">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地址：广东省深圳市坪山区创景南路13号</w:t>
      </w:r>
    </w:p>
    <w:p w14:paraId="092F01EE">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zh-CN" w:eastAsia="zh-CN"/>
        </w:rPr>
        <w:t>0755-</w:t>
      </w:r>
      <w:r>
        <w:rPr>
          <w:rFonts w:hint="eastAsia" w:ascii="宋体" w:hAnsi="宋体" w:eastAsia="宋体"/>
          <w:snapToGrid w:val="0"/>
          <w:color w:val="auto"/>
          <w:sz w:val="21"/>
          <w:szCs w:val="21"/>
          <w:lang w:val="zh-CN"/>
        </w:rPr>
        <w:t>23678668</w:t>
      </w:r>
    </w:p>
    <w:p w14:paraId="03A28445">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庄</w:t>
      </w:r>
      <w:r>
        <w:rPr>
          <w:rFonts w:hint="eastAsia" w:ascii="宋体" w:hAnsi="宋体" w:eastAsia="宋体"/>
          <w:snapToGrid w:val="0"/>
          <w:color w:val="auto"/>
          <w:sz w:val="21"/>
          <w:szCs w:val="21"/>
        </w:rPr>
        <w:t>先生，0755-83026699</w:t>
      </w:r>
    </w:p>
    <w:p w14:paraId="5CBC9F31">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庄</w:t>
      </w:r>
      <w:r>
        <w:rPr>
          <w:rFonts w:hint="eastAsia" w:ascii="宋体" w:hAnsi="宋体" w:eastAsia="宋体"/>
          <w:snapToGrid w:val="0"/>
          <w:color w:val="auto"/>
          <w:sz w:val="21"/>
          <w:szCs w:val="21"/>
        </w:rPr>
        <w:t>先生</w:t>
      </w:r>
    </w:p>
    <w:p w14:paraId="581CC658">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AF3E0A0">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28</w:t>
      </w:r>
      <w:r>
        <w:rPr>
          <w:rFonts w:hint="eastAsia" w:ascii="宋体" w:hAnsi="宋体"/>
          <w:snapToGrid w:val="0"/>
          <w:kern w:val="0"/>
          <w:sz w:val="24"/>
        </w:rPr>
        <w:t>日</w:t>
      </w:r>
    </w:p>
    <w:p w14:paraId="59EF0EF0">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wordWrap w:val="0"/>
        <w:adjustRightInd w:val="0"/>
        <w:snapToGrid w:val="0"/>
        <w:spacing w:line="360" w:lineRule="auto"/>
        <w:ind w:left="5758" w:leftChars="2742" w:firstLine="420" w:firstLineChars="200"/>
        <w:jc w:val="right"/>
      </w:pPr>
    </w:p>
    <w:p w14:paraId="21D314A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9EA2483"/>
    <w:rsid w:val="0BC47CAF"/>
    <w:rsid w:val="160E5D03"/>
    <w:rsid w:val="1EB624A3"/>
    <w:rsid w:val="1EC2697B"/>
    <w:rsid w:val="1F3F45E1"/>
    <w:rsid w:val="256476D2"/>
    <w:rsid w:val="277D0511"/>
    <w:rsid w:val="28C96974"/>
    <w:rsid w:val="2E373DD9"/>
    <w:rsid w:val="3DA7411B"/>
    <w:rsid w:val="3DE418E4"/>
    <w:rsid w:val="3FF34581"/>
    <w:rsid w:val="40B808E3"/>
    <w:rsid w:val="428B2EA5"/>
    <w:rsid w:val="502F27EE"/>
    <w:rsid w:val="510D5B33"/>
    <w:rsid w:val="54573D45"/>
    <w:rsid w:val="5C6E1601"/>
    <w:rsid w:val="5FF13E62"/>
    <w:rsid w:val="5FF75386"/>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2273</Words>
  <Characters>2472</Characters>
  <Lines>15</Lines>
  <Paragraphs>4</Paragraphs>
  <TotalTime>0</TotalTime>
  <ScaleCrop>false</ScaleCrop>
  <LinksUpToDate>false</LinksUpToDate>
  <CharactersWithSpaces>2479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2025-10-28T08:48:57Z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