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1A403">
      <w:pPr>
        <w:pStyle w:val="3"/>
        <w:rPr>
          <w:rFonts w:hint="eastAsia" w:ascii="宋体" w:hAnsi="宋体" w:cs="宋体"/>
          <w:kern w:val="0"/>
          <w:lang w:val="en-US" w:eastAsia="zh-CN"/>
        </w:rPr>
      </w:pPr>
      <w:r>
        <w:rPr>
          <w:rFonts w:hint="eastAsia" w:ascii="宋体" w:hAnsi="宋体" w:cs="宋体"/>
          <w:kern w:val="0"/>
          <w:lang w:val="en-US" w:eastAsia="zh-CN"/>
        </w:rPr>
        <w:t>大湾区人文、社科评论定制资料服务采购 的采购公告</w:t>
      </w:r>
    </w:p>
    <w:p w14:paraId="4275A99A">
      <w:pPr>
        <w:pStyle w:val="3"/>
      </w:pPr>
      <w:r>
        <w:rPr>
          <w:rFonts w:hint="eastAsia" w:ascii="宋体" w:hAnsi="宋体" w:cs="宋体"/>
          <w:kern w:val="0"/>
          <w:lang w:val="en-US" w:eastAsia="zh-CN"/>
        </w:rPr>
        <w:t>（第二次招标）</w:t>
      </w:r>
    </w:p>
    <w:p w14:paraId="742E6256">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cs="Arial Unicode MS"/>
          <w:snapToGrid w:val="0"/>
          <w:kern w:val="0"/>
          <w:szCs w:val="21"/>
        </w:rPr>
      </w:pPr>
      <w:r>
        <w:rPr>
          <w:rFonts w:hint="eastAsia" w:ascii="宋体" w:hAnsi="宋体" w:cs="Arial Unicode MS"/>
          <w:snapToGrid w:val="0"/>
          <w:kern w:val="0"/>
          <w:szCs w:val="21"/>
        </w:rPr>
        <w:t>项目概况</w:t>
      </w:r>
    </w:p>
    <w:p w14:paraId="54C53948">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cs="Arial Unicode MS"/>
          <w:snapToGrid w:val="0"/>
          <w:kern w:val="0"/>
          <w:szCs w:val="21"/>
        </w:rPr>
      </w:pPr>
      <w:r>
        <w:rPr>
          <w:rFonts w:hint="eastAsia" w:ascii="宋体" w:hAnsi="宋体"/>
          <w:snapToGrid w:val="0"/>
          <w:szCs w:val="21"/>
        </w:rPr>
        <w:t>大湾区人文、社科评论定制资料服务采购</w:t>
      </w:r>
      <w:r>
        <w:rPr>
          <w:rFonts w:hint="eastAsia" w:ascii="宋体" w:hAnsi="宋体" w:cs="Arial Unicode MS"/>
          <w:snapToGrid w:val="0"/>
          <w:kern w:val="0"/>
          <w:szCs w:val="21"/>
        </w:rPr>
        <w:t>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1EC754F7">
      <w:pPr>
        <w:adjustRightInd w:val="0"/>
        <w:snapToGrid w:val="0"/>
        <w:spacing w:line="360" w:lineRule="auto"/>
        <w:ind w:firstLine="420" w:firstLineChars="200"/>
        <w:jc w:val="left"/>
        <w:rPr>
          <w:rFonts w:hint="eastAsia" w:ascii="宋体" w:hAnsi="宋体" w:cs="Arial Unicode MS"/>
          <w:snapToGrid w:val="0"/>
          <w:kern w:val="0"/>
          <w:szCs w:val="21"/>
        </w:rPr>
      </w:pPr>
    </w:p>
    <w:p w14:paraId="7F82482F">
      <w:pPr>
        <w:pStyle w:val="2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1BFA7B9C">
      <w:pPr>
        <w:pStyle w:val="2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1、项目名称：大湾区人文、社科评论定制资料服务采购</w:t>
      </w:r>
    </w:p>
    <w:p w14:paraId="202E7530">
      <w:pPr>
        <w:pStyle w:val="2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2、项目编号：</w:t>
      </w:r>
      <w:r>
        <w:rPr>
          <w:rFonts w:hint="eastAsia" w:ascii="宋体" w:hAnsi="宋体" w:eastAsia="宋体"/>
          <w:snapToGrid w:val="0"/>
          <w:color w:val="auto"/>
          <w:sz w:val="21"/>
        </w:rPr>
        <w:t>SZZZ2025-QC0070</w:t>
      </w:r>
    </w:p>
    <w:p w14:paraId="3185CBC9">
      <w:pPr>
        <w:pStyle w:val="2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0F2B019D">
      <w:pPr>
        <w:pStyle w:val="2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4、预算金额：人民币40万元</w:t>
      </w:r>
    </w:p>
    <w:p w14:paraId="2EA89881">
      <w:pPr>
        <w:pStyle w:val="2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5、最高限价：人民币40万元</w:t>
      </w:r>
    </w:p>
    <w:p w14:paraId="142506A5">
      <w:pPr>
        <w:pStyle w:val="2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17"/>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362F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682" w:type="dxa"/>
            <w:shd w:val="clear" w:color="auto" w:fill="ABCDEF"/>
            <w:vAlign w:val="center"/>
          </w:tcPr>
          <w:p w14:paraId="06D20046">
            <w:pPr>
              <w:pStyle w:val="1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7764AE24">
            <w:pPr>
              <w:pStyle w:val="15"/>
              <w:spacing w:line="360" w:lineRule="auto"/>
              <w:jc w:val="center"/>
              <w:rPr>
                <w:sz w:val="21"/>
              </w:rPr>
            </w:pPr>
            <w:r>
              <w:rPr>
                <w:sz w:val="21"/>
              </w:rPr>
              <w:t>标的名称</w:t>
            </w:r>
          </w:p>
        </w:tc>
        <w:tc>
          <w:tcPr>
            <w:tcW w:w="921" w:type="dxa"/>
            <w:shd w:val="clear" w:color="auto" w:fill="ABCDEF"/>
            <w:vAlign w:val="center"/>
          </w:tcPr>
          <w:p w14:paraId="004061C4">
            <w:pPr>
              <w:pStyle w:val="1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4FEA5838">
            <w:pPr>
              <w:pStyle w:val="1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7E3ACB0B">
            <w:pPr>
              <w:pStyle w:val="1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743921BD">
            <w:pPr>
              <w:pStyle w:val="15"/>
              <w:spacing w:before="0" w:beforeAutospacing="0" w:after="0" w:afterAutospacing="0" w:line="360" w:lineRule="auto"/>
              <w:jc w:val="center"/>
              <w:rPr>
                <w:sz w:val="21"/>
              </w:rPr>
            </w:pPr>
            <w:r>
              <w:rPr>
                <w:sz w:val="21"/>
              </w:rPr>
              <w:t>备注</w:t>
            </w:r>
          </w:p>
        </w:tc>
      </w:tr>
      <w:tr w14:paraId="53AC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25B7B1F2">
            <w:pPr>
              <w:pStyle w:val="15"/>
              <w:spacing w:before="0" w:beforeAutospacing="0" w:after="0" w:afterAutospacing="0" w:line="360"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768A5C42">
            <w:pPr>
              <w:pStyle w:val="15"/>
              <w:spacing w:line="360" w:lineRule="auto"/>
              <w:jc w:val="center"/>
              <w:rPr>
                <w:rFonts w:hint="eastAsia" w:asciiTheme="minorEastAsia" w:hAnsiTheme="minorEastAsia" w:eastAsiaTheme="minorEastAsia"/>
                <w:sz w:val="21"/>
              </w:rPr>
            </w:pPr>
            <w:r>
              <w:rPr>
                <w:rFonts w:hint="eastAsia" w:asciiTheme="minorEastAsia" w:hAnsiTheme="minorEastAsia" w:eastAsiaTheme="minorEastAsia"/>
                <w:snapToGrid/>
                <w:sz w:val="21"/>
                <w:szCs w:val="24"/>
              </w:rPr>
              <w:t>大湾区人文、社科评论定制资料服务采购</w:t>
            </w:r>
          </w:p>
        </w:tc>
        <w:tc>
          <w:tcPr>
            <w:tcW w:w="921" w:type="dxa"/>
            <w:shd w:val="clear" w:color="auto" w:fill="auto"/>
            <w:vAlign w:val="center"/>
          </w:tcPr>
          <w:p w14:paraId="394EB1BF">
            <w:pPr>
              <w:pStyle w:val="15"/>
              <w:spacing w:before="0" w:beforeAutospacing="0" w:after="0" w:afterAutospacing="0" w:line="360"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223956A8">
            <w:pPr>
              <w:pStyle w:val="15"/>
              <w:spacing w:before="0" w:beforeAutospacing="0" w:after="0" w:afterAutospacing="0" w:line="360"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2155EA92">
            <w:pPr>
              <w:pStyle w:val="15"/>
              <w:spacing w:before="0" w:beforeAutospacing="0" w:after="0" w:afterAutospacing="0" w:line="360"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1967EFE6">
            <w:pPr>
              <w:widowControl/>
              <w:spacing w:line="360" w:lineRule="auto"/>
              <w:jc w:val="center"/>
              <w:rPr>
                <w:rFonts w:hint="eastAsia" w:asciiTheme="minorEastAsia" w:hAnsiTheme="minorEastAsia" w:eastAsiaTheme="minorEastAsia"/>
              </w:rPr>
            </w:pPr>
            <w:r>
              <w:rPr>
                <w:rFonts w:hint="eastAsia" w:asciiTheme="minorEastAsia" w:hAnsiTheme="minorEastAsia" w:eastAsiaTheme="minorEastAsia"/>
              </w:rPr>
              <w:t>无</w:t>
            </w:r>
          </w:p>
        </w:tc>
      </w:tr>
    </w:tbl>
    <w:p w14:paraId="5C87AD0E">
      <w:pPr>
        <w:pStyle w:val="23"/>
        <w:adjustRightInd w:val="0"/>
        <w:snapToGrid w:val="0"/>
        <w:spacing w:before="156" w:beforeLines="5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1BFF4624">
      <w:pPr>
        <w:pStyle w:val="23"/>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640E526F">
      <w:pPr>
        <w:pStyle w:val="23"/>
        <w:adjustRightInd w:val="0"/>
        <w:snapToGrid w:val="0"/>
        <w:spacing w:before="0" w:beforeAutospacing="0" w:after="0" w:afterAutospacing="0" w:line="360" w:lineRule="auto"/>
        <w:ind w:left="359" w:leftChars="171"/>
        <w:rPr>
          <w:rFonts w:hint="eastAsia" w:ascii="宋体" w:hAnsi="宋体" w:eastAsia="宋体"/>
          <w:b/>
          <w:snapToGrid w:val="0"/>
          <w:color w:val="auto"/>
          <w:sz w:val="21"/>
          <w:szCs w:val="21"/>
        </w:rPr>
      </w:pPr>
    </w:p>
    <w:p w14:paraId="3E1217F2">
      <w:pPr>
        <w:pStyle w:val="2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7F51A6C1">
      <w:pPr>
        <w:pStyle w:val="2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3B40941D">
      <w:pPr>
        <w:pStyle w:val="2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491162B2">
      <w:pPr>
        <w:pStyle w:val="2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D7DCC11">
      <w:pPr>
        <w:pStyle w:val="2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9C9C3DB">
      <w:pPr>
        <w:pStyle w:val="2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339D43A6">
      <w:pPr>
        <w:pStyle w:val="2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05A7E7EF">
      <w:pPr>
        <w:pStyle w:val="2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7B847031">
      <w:pPr>
        <w:pStyle w:val="23"/>
        <w:adjustRightInd w:val="0"/>
        <w:snapToGrid w:val="0"/>
        <w:spacing w:before="0" w:beforeAutospacing="0" w:after="0" w:afterAutospacing="0" w:line="360" w:lineRule="auto"/>
        <w:ind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445B43DA">
      <w:pPr>
        <w:pStyle w:val="2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10A36D96">
      <w:pPr>
        <w:pStyle w:val="2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56292A5D">
      <w:pPr>
        <w:pStyle w:val="2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4C900BEE">
      <w:pPr>
        <w:pStyle w:val="23"/>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4A2A4B06">
      <w:pPr>
        <w:pStyle w:val="2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4A711FD4">
      <w:pPr>
        <w:pStyle w:val="2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2025年5月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3280A7FC">
      <w:pPr>
        <w:pStyle w:val="2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6B46284">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34424BEF">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249A7222">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1CDA407">
      <w:pPr>
        <w:pStyle w:val="2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08D07C82">
      <w:pPr>
        <w:pStyle w:val="2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67CF5B39">
      <w:pPr>
        <w:pStyle w:val="2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5C2B7544">
      <w:pPr>
        <w:pStyle w:val="2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CDFE29D">
      <w:pPr>
        <w:pStyle w:val="23"/>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4FF23EE6">
      <w:pPr>
        <w:pStyle w:val="2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DB5A36E">
      <w:pPr>
        <w:pStyle w:val="23"/>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10</w:t>
      </w:r>
      <w:bookmarkStart w:id="2" w:name="_GoBack"/>
      <w:bookmarkEnd w:id="2"/>
      <w:r>
        <w:rPr>
          <w:rFonts w:hint="eastAsia" w:ascii="宋体" w:hAnsi="宋体" w:eastAsia="宋体"/>
          <w:snapToGrid w:val="0"/>
          <w:color w:val="auto"/>
          <w:sz w:val="21"/>
          <w:szCs w:val="21"/>
          <w:u w:val="single"/>
        </w:rPr>
        <w:t>日14点30分（北京时间）</w:t>
      </w:r>
    </w:p>
    <w:p w14:paraId="561C4AE7">
      <w:pPr>
        <w:pStyle w:val="23"/>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4A4E18">
      <w:pPr>
        <w:pStyle w:val="23"/>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0CF0EB64">
      <w:pPr>
        <w:pStyle w:val="2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3FEB4295">
      <w:pPr>
        <w:pStyle w:val="2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5221E95C">
      <w:pPr>
        <w:pStyle w:val="23"/>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5471F5B0">
      <w:pPr>
        <w:pStyle w:val="2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329C4F43">
      <w:pPr>
        <w:pStyle w:val="2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7EC263D">
      <w:pPr>
        <w:pStyle w:val="2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bookmarkStart w:id="0" w:name="OLE_LINK6"/>
      <w:r>
        <w:rPr>
          <w:rFonts w:hint="eastAsia" w:ascii="宋体" w:hAnsi="宋体" w:eastAsia="宋体"/>
          <w:snapToGrid w:val="0"/>
          <w:color w:val="auto"/>
          <w:sz w:val="21"/>
          <w:szCs w:val="21"/>
        </w:rPr>
        <w:t>1）深圳公共资源交易中心网站（www.szexgrp.com）；</w:t>
      </w:r>
    </w:p>
    <w:p w14:paraId="0BA3D7E2">
      <w:pPr>
        <w:pStyle w:val="2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0"/>
      <w:r>
        <w:rPr>
          <w:rFonts w:hint="eastAsia" w:ascii="宋体" w:hAnsi="宋体" w:eastAsia="宋体"/>
          <w:snapToGrid w:val="0"/>
          <w:color w:val="auto"/>
          <w:sz w:val="21"/>
          <w:szCs w:val="21"/>
        </w:rPr>
        <w:t>。</w:t>
      </w:r>
    </w:p>
    <w:p w14:paraId="0D16075F">
      <w:pPr>
        <w:pStyle w:val="2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3735F6F5">
      <w:pPr>
        <w:pStyle w:val="23"/>
        <w:adjustRightInd w:val="0"/>
        <w:snapToGrid w:val="0"/>
        <w:spacing w:before="0" w:beforeAutospacing="0" w:after="0" w:afterAutospacing="0" w:line="360" w:lineRule="auto"/>
        <w:ind w:left="359" w:leftChars="171" w:firstLine="491" w:firstLineChars="234"/>
        <w:rPr>
          <w:rFonts w:hint="eastAsia" w:ascii="宋体" w:hAnsi="宋体" w:eastAsia="宋体"/>
          <w:snapToGrid w:val="0"/>
          <w:color w:val="auto"/>
          <w:sz w:val="21"/>
          <w:szCs w:val="21"/>
        </w:rPr>
      </w:pPr>
    </w:p>
    <w:p w14:paraId="02F50A93">
      <w:pPr>
        <w:pStyle w:val="2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39B8DBCE">
      <w:pPr>
        <w:pStyle w:val="2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1F3CDAEC">
      <w:pPr>
        <w:pStyle w:val="2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名称：中国人民大学深圳研究院（社会科学高等研究院（深圳））</w:t>
      </w:r>
    </w:p>
    <w:p w14:paraId="213555D2">
      <w:pPr>
        <w:pStyle w:val="2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地址：深圳市宝安区新安街道宝兴路88号星通大厦22层、23层</w:t>
      </w:r>
    </w:p>
    <w:p w14:paraId="6CE02C44">
      <w:pPr>
        <w:pStyle w:val="2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赖女士</w:t>
      </w:r>
      <w:r>
        <w:rPr>
          <w:rFonts w:hint="eastAsia" w:ascii="宋体" w:hAnsi="宋体" w:eastAsia="宋体"/>
          <w:snapToGrid w:val="0"/>
          <w:color w:val="auto"/>
          <w:sz w:val="21"/>
          <w:szCs w:val="21"/>
        </w:rPr>
        <w:t xml:space="preserve">  0755-27789965 </w:t>
      </w:r>
    </w:p>
    <w:p w14:paraId="192EAAE3">
      <w:pPr>
        <w:pStyle w:val="2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0E351C79">
      <w:pPr>
        <w:pStyle w:val="2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7749039">
      <w:pPr>
        <w:pStyle w:val="2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0241C524">
      <w:pPr>
        <w:pStyle w:val="2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联系方式：庄先生，0755-83026699</w:t>
      </w:r>
    </w:p>
    <w:p w14:paraId="25E07A8B">
      <w:pPr>
        <w:pStyle w:val="2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FDB31F7">
      <w:pPr>
        <w:pStyle w:val="2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项目联系人：庄先生</w:t>
      </w:r>
    </w:p>
    <w:p w14:paraId="2061DA5F">
      <w:pPr>
        <w:pStyle w:val="2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398CE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hint="eastAsia" w:ascii="宋体" w:hAnsi="宋体"/>
          <w:snapToGrid w:val="0"/>
          <w:kern w:val="0"/>
          <w:sz w:val="24"/>
        </w:rPr>
      </w:pPr>
      <w:r>
        <w:rPr>
          <w:rFonts w:hint="eastAsia" w:ascii="宋体" w:hAnsi="宋体"/>
          <w:snapToGrid w:val="0"/>
          <w:kern w:val="0"/>
          <w:sz w:val="24"/>
        </w:rPr>
        <w:t>深圳市中正招标有限公司</w:t>
      </w:r>
    </w:p>
    <w:p w14:paraId="622230F9">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rPr>
        <w:t>5</w:t>
      </w:r>
      <w:r>
        <w:rPr>
          <w:rFonts w:ascii="宋体" w:hAnsi="宋体"/>
          <w:snapToGrid w:val="0"/>
          <w:kern w:val="0"/>
          <w:sz w:val="24"/>
        </w:rPr>
        <w:t>月</w:t>
      </w:r>
      <w:r>
        <w:rPr>
          <w:rFonts w:hint="eastAsia" w:ascii="宋体" w:hAnsi="宋体"/>
          <w:snapToGrid w:val="0"/>
          <w:kern w:val="0"/>
          <w:sz w:val="24"/>
          <w:lang w:val="en-US" w:eastAsia="zh-CN"/>
        </w:rPr>
        <w:t>30</w:t>
      </w:r>
      <w:r>
        <w:rPr>
          <w:rFonts w:hint="eastAsia" w:ascii="宋体" w:hAnsi="宋体"/>
          <w:snapToGrid w:val="0"/>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4ZWExMzI1NmQ5Yzc3N2Y3OGMxZGE3OTBlZDY2ZTIifQ=="/>
  </w:docVars>
  <w:rsids>
    <w:rsidRoot w:val="00105E9C"/>
    <w:rsid w:val="00004CBC"/>
    <w:rsid w:val="000A436D"/>
    <w:rsid w:val="00105E9C"/>
    <w:rsid w:val="00110CD4"/>
    <w:rsid w:val="001419DD"/>
    <w:rsid w:val="001511AE"/>
    <w:rsid w:val="00161692"/>
    <w:rsid w:val="001A47BF"/>
    <w:rsid w:val="001A5609"/>
    <w:rsid w:val="001B53CA"/>
    <w:rsid w:val="001C16D1"/>
    <w:rsid w:val="00246702"/>
    <w:rsid w:val="00253C17"/>
    <w:rsid w:val="00307312"/>
    <w:rsid w:val="00313E90"/>
    <w:rsid w:val="00322A44"/>
    <w:rsid w:val="003D0D5B"/>
    <w:rsid w:val="003E0876"/>
    <w:rsid w:val="0041749E"/>
    <w:rsid w:val="00430DB2"/>
    <w:rsid w:val="0044535E"/>
    <w:rsid w:val="004456CA"/>
    <w:rsid w:val="004860C1"/>
    <w:rsid w:val="004C0E60"/>
    <w:rsid w:val="004C159C"/>
    <w:rsid w:val="004C5653"/>
    <w:rsid w:val="004C5E78"/>
    <w:rsid w:val="00546243"/>
    <w:rsid w:val="00561A68"/>
    <w:rsid w:val="005C325E"/>
    <w:rsid w:val="005C6716"/>
    <w:rsid w:val="00605329"/>
    <w:rsid w:val="00607B4A"/>
    <w:rsid w:val="00616C90"/>
    <w:rsid w:val="00643547"/>
    <w:rsid w:val="006756D0"/>
    <w:rsid w:val="006C2190"/>
    <w:rsid w:val="006C57D6"/>
    <w:rsid w:val="006E20F5"/>
    <w:rsid w:val="007A5BB3"/>
    <w:rsid w:val="007B0811"/>
    <w:rsid w:val="007B3099"/>
    <w:rsid w:val="007D557C"/>
    <w:rsid w:val="00800E36"/>
    <w:rsid w:val="008478F8"/>
    <w:rsid w:val="008660A6"/>
    <w:rsid w:val="0087229F"/>
    <w:rsid w:val="008761FB"/>
    <w:rsid w:val="00882966"/>
    <w:rsid w:val="00890F39"/>
    <w:rsid w:val="00894685"/>
    <w:rsid w:val="008E1AD4"/>
    <w:rsid w:val="00917192"/>
    <w:rsid w:val="00930C0D"/>
    <w:rsid w:val="009568C1"/>
    <w:rsid w:val="00963C03"/>
    <w:rsid w:val="00973519"/>
    <w:rsid w:val="00984694"/>
    <w:rsid w:val="00A31F39"/>
    <w:rsid w:val="00A5548C"/>
    <w:rsid w:val="00A92B35"/>
    <w:rsid w:val="00AD68BB"/>
    <w:rsid w:val="00AE0C97"/>
    <w:rsid w:val="00AF3249"/>
    <w:rsid w:val="00B129A9"/>
    <w:rsid w:val="00B46447"/>
    <w:rsid w:val="00B52052"/>
    <w:rsid w:val="00B82C5F"/>
    <w:rsid w:val="00BA6535"/>
    <w:rsid w:val="00C32F51"/>
    <w:rsid w:val="00C52B73"/>
    <w:rsid w:val="00C76695"/>
    <w:rsid w:val="00C85887"/>
    <w:rsid w:val="00CB79EF"/>
    <w:rsid w:val="00CD3F2C"/>
    <w:rsid w:val="00CE0F48"/>
    <w:rsid w:val="00CE6F82"/>
    <w:rsid w:val="00D041CC"/>
    <w:rsid w:val="00D20742"/>
    <w:rsid w:val="00D648BB"/>
    <w:rsid w:val="00D66EB9"/>
    <w:rsid w:val="00D71342"/>
    <w:rsid w:val="00DB75B9"/>
    <w:rsid w:val="00DE78FC"/>
    <w:rsid w:val="00E07C84"/>
    <w:rsid w:val="00E34188"/>
    <w:rsid w:val="00EB21D1"/>
    <w:rsid w:val="00EC7273"/>
    <w:rsid w:val="00ED1AE0"/>
    <w:rsid w:val="00EE4430"/>
    <w:rsid w:val="00EF7DD6"/>
    <w:rsid w:val="00F15F4B"/>
    <w:rsid w:val="00F239AE"/>
    <w:rsid w:val="00F25FBD"/>
    <w:rsid w:val="00F4393F"/>
    <w:rsid w:val="00F51BA0"/>
    <w:rsid w:val="00F63D99"/>
    <w:rsid w:val="00F83977"/>
    <w:rsid w:val="00FC0D26"/>
    <w:rsid w:val="00FC699E"/>
    <w:rsid w:val="0BC47CAF"/>
    <w:rsid w:val="18875513"/>
    <w:rsid w:val="1EB624A3"/>
    <w:rsid w:val="1F3F45E1"/>
    <w:rsid w:val="2E373DD9"/>
    <w:rsid w:val="312B14F8"/>
    <w:rsid w:val="329C601A"/>
    <w:rsid w:val="3DA7411B"/>
    <w:rsid w:val="3DE418E4"/>
    <w:rsid w:val="40B808E3"/>
    <w:rsid w:val="4687793E"/>
    <w:rsid w:val="502F27EE"/>
    <w:rsid w:val="54573D45"/>
    <w:rsid w:val="66961FB9"/>
    <w:rsid w:val="7A482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460" w:after="450" w:line="360" w:lineRule="auto"/>
      <w:jc w:val="center"/>
      <w:outlineLvl w:val="0"/>
    </w:pPr>
    <w:rPr>
      <w:rFonts w:eastAsiaTheme="minorEastAsia"/>
      <w:kern w:val="44"/>
      <w:sz w:val="44"/>
      <w:szCs w:val="28"/>
    </w:rPr>
  </w:style>
  <w:style w:type="paragraph" w:styleId="2">
    <w:name w:val="heading 2"/>
    <w:basedOn w:val="1"/>
    <w:next w:val="1"/>
    <w:qFormat/>
    <w:uiPriority w:val="9"/>
    <w:pPr>
      <w:keepNext/>
      <w:keepLines/>
      <w:spacing w:before="260" w:after="260" w:line="416" w:lineRule="auto"/>
      <w:outlineLvl w:val="1"/>
    </w:pPr>
    <w:rPr>
      <w:rFonts w:ascii="Arial" w:hAnsi="Arial"/>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szCs w:val="21"/>
    </w:rPr>
  </w:style>
  <w:style w:type="paragraph" w:styleId="6">
    <w:name w:val="Normal Indent"/>
    <w:basedOn w:val="1"/>
    <w:qFormat/>
    <w:uiPriority w:val="0"/>
    <w:pPr>
      <w:ind w:firstLine="420" w:firstLineChars="200"/>
    </w:pPr>
  </w:style>
  <w:style w:type="paragraph" w:styleId="7">
    <w:name w:val="annotation text"/>
    <w:basedOn w:val="1"/>
    <w:link w:val="22"/>
    <w:autoRedefine/>
    <w:qFormat/>
    <w:uiPriority w:val="99"/>
    <w:pPr>
      <w:jc w:val="left"/>
    </w:pPr>
  </w:style>
  <w:style w:type="paragraph" w:styleId="8">
    <w:name w:val="Body Text"/>
    <w:basedOn w:val="1"/>
    <w:next w:val="1"/>
    <w:qFormat/>
    <w:uiPriority w:val="0"/>
    <w:pPr>
      <w:spacing w:after="120"/>
    </w:pPr>
  </w:style>
  <w:style w:type="paragraph" w:styleId="9">
    <w:name w:val="Body Text Indent"/>
    <w:basedOn w:val="1"/>
    <w:next w:val="10"/>
    <w:qFormat/>
    <w:uiPriority w:val="0"/>
    <w:pPr>
      <w:ind w:firstLine="540"/>
    </w:pPr>
    <w:rPr>
      <w:sz w:val="28"/>
      <w:szCs w:val="20"/>
    </w:rPr>
  </w:style>
  <w:style w:type="paragraph" w:styleId="10">
    <w:name w:val="Body Text First Indent 2"/>
    <w:basedOn w:val="9"/>
    <w:qFormat/>
    <w:uiPriority w:val="0"/>
    <w:pPr>
      <w:spacing w:after="160" w:line="360" w:lineRule="auto"/>
      <w:ind w:firstLine="480" w:firstLineChars="200"/>
    </w:pPr>
    <w:rPr>
      <w:kern w:val="0"/>
      <w:sz w:val="24"/>
    </w:rPr>
  </w:style>
  <w:style w:type="paragraph" w:styleId="11">
    <w:name w:val="Plain Text"/>
    <w:basedOn w:val="1"/>
    <w:autoRedefine/>
    <w:qFormat/>
    <w:uiPriority w:val="0"/>
    <w:rPr>
      <w:rFonts w:ascii="宋体" w:hAnsi="Courier New"/>
      <w:szCs w:val="20"/>
    </w:rPr>
  </w:style>
  <w:style w:type="paragraph" w:styleId="12">
    <w:name w:val="Balloon Text"/>
    <w:basedOn w:val="1"/>
    <w:link w:val="24"/>
    <w:autoRedefine/>
    <w:semiHidden/>
    <w:unhideWhenUsed/>
    <w:qFormat/>
    <w:uiPriority w:val="99"/>
    <w:rPr>
      <w:sz w:val="18"/>
      <w:szCs w:val="18"/>
    </w:rPr>
  </w:style>
  <w:style w:type="paragraph" w:styleId="13">
    <w:name w:val="footer"/>
    <w:basedOn w:val="1"/>
    <w:link w:val="26"/>
    <w:autoRedefine/>
    <w:semiHidden/>
    <w:unhideWhenUsed/>
    <w:qFormat/>
    <w:uiPriority w:val="99"/>
    <w:pPr>
      <w:tabs>
        <w:tab w:val="center" w:pos="4153"/>
        <w:tab w:val="right" w:pos="8306"/>
      </w:tabs>
      <w:snapToGrid w:val="0"/>
      <w:jc w:val="left"/>
    </w:pPr>
    <w:rPr>
      <w:sz w:val="18"/>
      <w:szCs w:val="18"/>
    </w:rPr>
  </w:style>
  <w:style w:type="paragraph" w:styleId="14">
    <w:name w:val="header"/>
    <w:basedOn w:val="1"/>
    <w:link w:val="2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kern w:val="0"/>
      <w:sz w:val="24"/>
    </w:rPr>
  </w:style>
  <w:style w:type="paragraph" w:styleId="16">
    <w:name w:val="annotation subject"/>
    <w:basedOn w:val="7"/>
    <w:next w:val="7"/>
    <w:link w:val="27"/>
    <w:autoRedefine/>
    <w:semiHidden/>
    <w:unhideWhenUsed/>
    <w:qFormat/>
    <w:uiPriority w:val="99"/>
    <w:rPr>
      <w:b/>
      <w:bCs/>
    </w:rPr>
  </w:style>
  <w:style w:type="character" w:styleId="19">
    <w:name w:val="Hyperlink"/>
    <w:qFormat/>
    <w:uiPriority w:val="0"/>
    <w:rPr>
      <w:color w:val="0000FF"/>
      <w:u w:val="single"/>
    </w:rPr>
  </w:style>
  <w:style w:type="character" w:styleId="20">
    <w:name w:val="annotation reference"/>
    <w:autoRedefine/>
    <w:qFormat/>
    <w:uiPriority w:val="99"/>
    <w:rPr>
      <w:sz w:val="21"/>
      <w:szCs w:val="21"/>
    </w:rPr>
  </w:style>
  <w:style w:type="paragraph" w:customStyle="1" w:styleId="21">
    <w:name w:val="表格文字"/>
    <w:basedOn w:val="1"/>
    <w:autoRedefine/>
    <w:qFormat/>
    <w:uiPriority w:val="0"/>
    <w:pPr>
      <w:spacing w:before="25" w:after="25"/>
      <w:jc w:val="left"/>
    </w:pPr>
    <w:rPr>
      <w:bCs/>
      <w:spacing w:val="10"/>
      <w:kern w:val="0"/>
      <w:sz w:val="24"/>
    </w:rPr>
  </w:style>
  <w:style w:type="character" w:customStyle="1" w:styleId="22">
    <w:name w:val="批注文字 Char"/>
    <w:basedOn w:val="18"/>
    <w:link w:val="7"/>
    <w:autoRedefine/>
    <w:qFormat/>
    <w:uiPriority w:val="99"/>
    <w:rPr>
      <w:rFonts w:ascii="Times New Roman" w:hAnsi="Times New Roman" w:eastAsia="宋体" w:cs="Times New Roman"/>
      <w:szCs w:val="24"/>
    </w:rPr>
  </w:style>
  <w:style w:type="paragraph" w:customStyle="1" w:styleId="2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24">
    <w:name w:val="批注框文本 Char"/>
    <w:basedOn w:val="18"/>
    <w:link w:val="12"/>
    <w:autoRedefine/>
    <w:semiHidden/>
    <w:qFormat/>
    <w:uiPriority w:val="99"/>
    <w:rPr>
      <w:rFonts w:ascii="Times New Roman" w:hAnsi="Times New Roman" w:eastAsia="宋体" w:cs="Times New Roman"/>
      <w:sz w:val="18"/>
      <w:szCs w:val="18"/>
    </w:rPr>
  </w:style>
  <w:style w:type="character" w:customStyle="1" w:styleId="25">
    <w:name w:val="页眉 Char"/>
    <w:basedOn w:val="18"/>
    <w:link w:val="14"/>
    <w:autoRedefine/>
    <w:semiHidden/>
    <w:qFormat/>
    <w:uiPriority w:val="99"/>
    <w:rPr>
      <w:rFonts w:ascii="Times New Roman" w:hAnsi="Times New Roman" w:eastAsia="宋体" w:cs="Times New Roman"/>
      <w:sz w:val="18"/>
      <w:szCs w:val="18"/>
    </w:rPr>
  </w:style>
  <w:style w:type="character" w:customStyle="1" w:styleId="26">
    <w:name w:val="页脚 Char"/>
    <w:basedOn w:val="18"/>
    <w:link w:val="13"/>
    <w:autoRedefine/>
    <w:semiHidden/>
    <w:qFormat/>
    <w:uiPriority w:val="99"/>
    <w:rPr>
      <w:rFonts w:ascii="Times New Roman" w:hAnsi="Times New Roman" w:eastAsia="宋体" w:cs="Times New Roman"/>
      <w:sz w:val="18"/>
      <w:szCs w:val="18"/>
    </w:rPr>
  </w:style>
  <w:style w:type="character" w:customStyle="1" w:styleId="27">
    <w:name w:val="批注主题 Char"/>
    <w:basedOn w:val="22"/>
    <w:link w:val="16"/>
    <w:autoRedefine/>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2218</Words>
  <Characters>2500</Characters>
  <Lines>15</Lines>
  <Paragraphs>4</Paragraphs>
  <TotalTime>1</TotalTime>
  <ScaleCrop>false</ScaleCrop>
  <LinksUpToDate>false</LinksUpToDate>
  <CharactersWithSpaces>2509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2020-07-01T02:14:00Z</dcterms:created>
  <dc:creator>User</dc:creator>
  <cp:lastModifiedBy>中正招标庄学华</cp:lastModifiedBy>
  <dcterms:modified xsi:type="dcterms:W3CDTF">2025-05-30T06:33:21Z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AC3ACBA1041B484F8574525919B49FBE_12</vt:lpwstr>
  </property>
  <property fmtid="{D5CDD505-2E9C-101B-9397-08002B2CF9AE}" pid="4" name="KSOTemplateDocerSaveRecord">
    <vt:lpwstr>eyJoZGlkIjoiY2FkNzhjOTRiYTFjZGFkODk1NGVjZmFjOTg4ODM4ZjUiLCJ1c2VySWQiOiI0NTA5MTc1MTkifQ==</vt:lpwstr>
  </property>
</Properties>
</file>