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C0EA0">
      <w:pPr>
        <w:pStyle w:val="2"/>
      </w:pPr>
      <w:r>
        <w:rPr>
          <w:rFonts w:hint="eastAsia" w:ascii="宋体" w:hAnsi="宋体" w:cs="宋体"/>
          <w:kern w:val="0"/>
          <w:lang w:val="en-US" w:eastAsia="zh-CN"/>
        </w:rPr>
        <w:t>深圳实验幼儿园机器人教育配套材料及服务采购项目的采购公告</w:t>
      </w:r>
    </w:p>
    <w:p w14:paraId="22C276FC">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cs="Arial Unicode MS"/>
          <w:snapToGrid w:val="0"/>
          <w:kern w:val="0"/>
          <w:szCs w:val="21"/>
        </w:rPr>
        <w:t>项目概况</w:t>
      </w:r>
    </w:p>
    <w:p w14:paraId="3717CDC4">
      <w:pPr>
        <w:pBdr>
          <w:top w:val="single" w:color="auto" w:sz="4" w:space="1"/>
          <w:left w:val="single" w:color="auto" w:sz="4" w:space="0"/>
          <w:bottom w:val="single" w:color="auto" w:sz="4" w:space="1"/>
          <w:right w:val="single" w:color="auto" w:sz="4" w:space="4"/>
        </w:pBdr>
        <w:spacing w:line="360" w:lineRule="auto"/>
        <w:ind w:firstLine="420" w:firstLineChars="200"/>
        <w:rPr>
          <w:rFonts w:ascii="宋体" w:hAnsi="宋体" w:cs="Arial Unicode MS"/>
          <w:snapToGrid w:val="0"/>
          <w:kern w:val="0"/>
          <w:szCs w:val="21"/>
        </w:rPr>
      </w:pPr>
      <w:r>
        <w:rPr>
          <w:rFonts w:hint="eastAsia" w:ascii="宋体" w:hAnsi="宋体"/>
          <w:snapToGrid w:val="0"/>
          <w:szCs w:val="21"/>
          <w:u w:val="single"/>
          <w:lang w:eastAsia="zh-CN"/>
        </w:rPr>
        <w:t>深圳实验幼儿园机器人教育配套材料及服务采购项目</w:t>
      </w:r>
      <w:r>
        <w:rPr>
          <w:rFonts w:hint="eastAsia" w:ascii="宋体" w:hAnsi="宋体" w:cs="Arial Unicode MS"/>
          <w:snapToGrid w:val="0"/>
          <w:kern w:val="0"/>
          <w:szCs w:val="21"/>
        </w:rPr>
        <w:t>招标项目的潜在投标人应在</w:t>
      </w:r>
      <w:r>
        <w:rPr>
          <w:rFonts w:hint="eastAsia" w:ascii="宋体" w:hAnsi="宋体"/>
          <w:snapToGrid w:val="0"/>
          <w:szCs w:val="21"/>
          <w:u w:val="single"/>
        </w:rPr>
        <w:t>深圳市福田区民田路171号新华保险大厦903</w:t>
      </w:r>
      <w:r>
        <w:rPr>
          <w:rFonts w:hint="eastAsia" w:ascii="宋体" w:hAnsi="宋体" w:cs="Arial Unicode MS"/>
          <w:snapToGrid w:val="0"/>
          <w:kern w:val="0"/>
          <w:szCs w:val="21"/>
        </w:rPr>
        <w:t>获取招标文件，并于</w:t>
      </w:r>
      <w:r>
        <w:rPr>
          <w:rFonts w:hint="eastAsia" w:ascii="宋体" w:hAnsi="宋体" w:cs="Arial Unicode MS"/>
          <w:snapToGrid w:val="0"/>
          <w:kern w:val="0"/>
          <w:szCs w:val="21"/>
          <w:u w:val="single"/>
        </w:rPr>
        <w:t>2025年</w:t>
      </w:r>
      <w:r>
        <w:rPr>
          <w:rFonts w:hint="eastAsia" w:ascii="宋体" w:hAnsi="宋体" w:cs="Arial Unicode MS"/>
          <w:snapToGrid w:val="0"/>
          <w:kern w:val="0"/>
          <w:szCs w:val="21"/>
          <w:u w:val="single"/>
          <w:lang w:val="en-US" w:eastAsia="zh-CN"/>
        </w:rPr>
        <w:t>8</w:t>
      </w:r>
      <w:r>
        <w:rPr>
          <w:rFonts w:hint="eastAsia" w:ascii="宋体" w:hAnsi="宋体" w:cs="Arial Unicode MS"/>
          <w:snapToGrid w:val="0"/>
          <w:kern w:val="0"/>
          <w:szCs w:val="21"/>
          <w:u w:val="single"/>
        </w:rPr>
        <w:t>月</w:t>
      </w:r>
      <w:r>
        <w:rPr>
          <w:rFonts w:hint="eastAsia" w:ascii="宋体" w:hAnsi="宋体" w:cs="Arial Unicode MS"/>
          <w:snapToGrid w:val="0"/>
          <w:kern w:val="0"/>
          <w:szCs w:val="21"/>
          <w:u w:val="single"/>
          <w:lang w:val="en-US" w:eastAsia="zh-CN"/>
        </w:rPr>
        <w:t>11</w:t>
      </w:r>
      <w:r>
        <w:rPr>
          <w:rFonts w:hint="eastAsia" w:ascii="宋体" w:hAnsi="宋体" w:cs="Arial Unicode MS"/>
          <w:snapToGrid w:val="0"/>
          <w:kern w:val="0"/>
          <w:szCs w:val="21"/>
          <w:u w:val="single"/>
        </w:rPr>
        <w:t>日14点30分</w:t>
      </w:r>
      <w:r>
        <w:rPr>
          <w:rFonts w:hint="eastAsia" w:ascii="宋体" w:hAnsi="宋体" w:cs="Arial Unicode MS"/>
          <w:snapToGrid w:val="0"/>
          <w:kern w:val="0"/>
          <w:szCs w:val="21"/>
        </w:rPr>
        <w:t>（北京时间）前递交投标</w:t>
      </w:r>
      <w:r>
        <w:rPr>
          <w:rFonts w:ascii="宋体" w:hAnsi="宋体" w:cs="Arial Unicode MS"/>
          <w:snapToGrid w:val="0"/>
          <w:kern w:val="0"/>
          <w:szCs w:val="21"/>
        </w:rPr>
        <w:t>文件</w:t>
      </w:r>
      <w:r>
        <w:rPr>
          <w:rFonts w:hint="eastAsia" w:ascii="宋体" w:hAnsi="宋体" w:cs="Arial Unicode MS"/>
          <w:snapToGrid w:val="0"/>
          <w:kern w:val="0"/>
          <w:szCs w:val="21"/>
        </w:rPr>
        <w:t>。</w:t>
      </w:r>
    </w:p>
    <w:p w14:paraId="27886DA4">
      <w:pPr>
        <w:adjustRightInd w:val="0"/>
        <w:snapToGrid w:val="0"/>
        <w:spacing w:line="360" w:lineRule="auto"/>
        <w:ind w:firstLine="420" w:firstLineChars="200"/>
        <w:jc w:val="left"/>
        <w:rPr>
          <w:rFonts w:ascii="宋体" w:hAnsi="宋体" w:cs="Arial Unicode MS"/>
          <w:snapToGrid w:val="0"/>
          <w:kern w:val="0"/>
          <w:szCs w:val="21"/>
        </w:rPr>
      </w:pPr>
    </w:p>
    <w:p w14:paraId="490EECF5">
      <w:pPr>
        <w:pStyle w:val="2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一、项目基本情况</w:t>
      </w:r>
      <w:bookmarkStart w:id="2" w:name="_GoBack"/>
      <w:bookmarkEnd w:id="2"/>
    </w:p>
    <w:p w14:paraId="6F59FADF">
      <w:pPr>
        <w:pStyle w:val="23"/>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1、项目编号：</w:t>
      </w:r>
      <w:r>
        <w:rPr>
          <w:rFonts w:hint="eastAsia" w:ascii="宋体" w:hAnsi="宋体" w:eastAsia="宋体"/>
          <w:snapToGrid w:val="0"/>
          <w:color w:val="auto"/>
          <w:sz w:val="21"/>
        </w:rPr>
        <w:t>SZZZ2025-QC0289</w:t>
      </w:r>
    </w:p>
    <w:p w14:paraId="5E40EDDA">
      <w:pPr>
        <w:pStyle w:val="23"/>
        <w:adjustRightInd w:val="0"/>
        <w:snapToGrid w:val="0"/>
        <w:spacing w:before="0" w:beforeAutospacing="0" w:after="0" w:afterAutospacing="0" w:line="360" w:lineRule="auto"/>
        <w:ind w:left="359" w:leftChars="171" w:firstLine="65" w:firstLineChars="31"/>
        <w:rPr>
          <w:rFonts w:hint="eastAsia" w:ascii="宋体" w:hAnsi="宋体" w:eastAsia="宋体"/>
          <w:b/>
          <w:snapToGrid w:val="0"/>
          <w:color w:val="auto"/>
          <w:sz w:val="21"/>
          <w:szCs w:val="21"/>
          <w:lang w:eastAsia="zh-CN"/>
        </w:rPr>
      </w:pPr>
      <w:r>
        <w:rPr>
          <w:rFonts w:hint="eastAsia" w:ascii="宋体" w:hAnsi="宋体" w:eastAsia="宋体"/>
          <w:snapToGrid w:val="0"/>
          <w:color w:val="auto"/>
          <w:sz w:val="21"/>
          <w:szCs w:val="21"/>
        </w:rPr>
        <w:t>2、项目名称：</w:t>
      </w:r>
      <w:r>
        <w:rPr>
          <w:rFonts w:hint="eastAsia" w:ascii="宋体" w:hAnsi="宋体" w:eastAsia="宋体"/>
          <w:snapToGrid w:val="0"/>
          <w:color w:val="auto"/>
          <w:sz w:val="21"/>
          <w:szCs w:val="21"/>
          <w:lang w:eastAsia="zh-CN"/>
        </w:rPr>
        <w:t>深圳实验幼儿园机器人教育配套材料及服务采购项目</w:t>
      </w:r>
    </w:p>
    <w:p w14:paraId="43650111">
      <w:pPr>
        <w:pStyle w:val="23"/>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3、采购方式：公开招标</w:t>
      </w:r>
    </w:p>
    <w:p w14:paraId="73782DE0">
      <w:pPr>
        <w:pStyle w:val="23"/>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4、预算金额：人民币13</w:t>
      </w:r>
      <w:r>
        <w:rPr>
          <w:rFonts w:hint="eastAsia" w:ascii="宋体" w:hAnsi="宋体" w:eastAsia="宋体"/>
          <w:snapToGrid w:val="0"/>
          <w:color w:val="auto"/>
          <w:sz w:val="21"/>
          <w:szCs w:val="21"/>
          <w:lang w:eastAsia="zh"/>
        </w:rPr>
        <w:t>5</w:t>
      </w:r>
      <w:r>
        <w:rPr>
          <w:rFonts w:hint="eastAsia" w:ascii="宋体" w:hAnsi="宋体" w:eastAsia="宋体"/>
          <w:snapToGrid w:val="0"/>
          <w:color w:val="auto"/>
          <w:sz w:val="21"/>
          <w:szCs w:val="21"/>
        </w:rPr>
        <w:t>,000.00元</w:t>
      </w:r>
    </w:p>
    <w:p w14:paraId="3FE02C20">
      <w:pPr>
        <w:pStyle w:val="23"/>
        <w:adjustRightInd w:val="0"/>
        <w:snapToGrid w:val="0"/>
        <w:spacing w:before="0" w:beforeAutospacing="0" w:after="0" w:afterAutospacing="0" w:line="360" w:lineRule="auto"/>
        <w:ind w:left="359" w:leftChars="171" w:firstLine="65" w:firstLineChars="31"/>
        <w:rPr>
          <w:rFonts w:ascii="宋体" w:hAnsi="宋体" w:eastAsia="宋体"/>
          <w:b/>
          <w:snapToGrid w:val="0"/>
          <w:color w:val="auto"/>
          <w:sz w:val="21"/>
          <w:szCs w:val="21"/>
        </w:rPr>
      </w:pPr>
      <w:r>
        <w:rPr>
          <w:rFonts w:hint="eastAsia" w:ascii="宋体" w:hAnsi="宋体" w:eastAsia="宋体"/>
          <w:snapToGrid w:val="0"/>
          <w:color w:val="auto"/>
          <w:sz w:val="21"/>
          <w:szCs w:val="21"/>
        </w:rPr>
        <w:t>5、最高限价：人民币13</w:t>
      </w:r>
      <w:r>
        <w:rPr>
          <w:rFonts w:hint="eastAsia" w:ascii="宋体" w:hAnsi="宋体" w:eastAsia="宋体"/>
          <w:snapToGrid w:val="0"/>
          <w:color w:val="auto"/>
          <w:sz w:val="21"/>
          <w:szCs w:val="21"/>
          <w:lang w:eastAsia="zh"/>
        </w:rPr>
        <w:t>5</w:t>
      </w:r>
      <w:r>
        <w:rPr>
          <w:rFonts w:hint="eastAsia" w:ascii="宋体" w:hAnsi="宋体" w:eastAsia="宋体"/>
          <w:snapToGrid w:val="0"/>
          <w:color w:val="auto"/>
          <w:sz w:val="21"/>
          <w:szCs w:val="21"/>
        </w:rPr>
        <w:t>,000.00元</w:t>
      </w:r>
    </w:p>
    <w:p w14:paraId="76BF3B54">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6、采购需求：</w:t>
      </w:r>
    </w:p>
    <w:tbl>
      <w:tblPr>
        <w:tblStyle w:val="16"/>
        <w:tblW w:w="9781" w:type="dxa"/>
        <w:tblInd w:w="-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60" w:type="dxa"/>
          <w:left w:w="60" w:type="dxa"/>
          <w:bottom w:w="60" w:type="dxa"/>
          <w:right w:w="60" w:type="dxa"/>
        </w:tblCellMar>
      </w:tblPr>
      <w:tblGrid>
        <w:gridCol w:w="682"/>
        <w:gridCol w:w="3287"/>
        <w:gridCol w:w="921"/>
        <w:gridCol w:w="922"/>
        <w:gridCol w:w="2693"/>
        <w:gridCol w:w="1276"/>
      </w:tblGrid>
      <w:tr w14:paraId="6759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462" w:hRule="atLeast"/>
        </w:trPr>
        <w:tc>
          <w:tcPr>
            <w:tcW w:w="682" w:type="dxa"/>
            <w:shd w:val="clear" w:color="auto" w:fill="ABCDEF"/>
            <w:noWrap w:val="0"/>
            <w:vAlign w:val="center"/>
          </w:tcPr>
          <w:p w14:paraId="7AA41914">
            <w:pPr>
              <w:pStyle w:val="14"/>
              <w:spacing w:before="0" w:beforeAutospacing="0" w:after="0" w:afterAutospacing="0" w:line="360" w:lineRule="auto"/>
              <w:jc w:val="center"/>
              <w:rPr>
                <w:sz w:val="21"/>
              </w:rPr>
            </w:pPr>
            <w:r>
              <w:rPr>
                <w:rFonts w:hint="eastAsia"/>
                <w:sz w:val="21"/>
              </w:rPr>
              <w:t>序号</w:t>
            </w:r>
          </w:p>
        </w:tc>
        <w:tc>
          <w:tcPr>
            <w:tcW w:w="3287" w:type="dxa"/>
            <w:shd w:val="clear" w:color="auto" w:fill="ABCDEF"/>
            <w:noWrap w:val="0"/>
            <w:vAlign w:val="center"/>
          </w:tcPr>
          <w:p w14:paraId="62C8787B">
            <w:pPr>
              <w:pStyle w:val="14"/>
              <w:spacing w:line="360" w:lineRule="auto"/>
              <w:jc w:val="center"/>
              <w:rPr>
                <w:sz w:val="21"/>
              </w:rPr>
            </w:pPr>
            <w:r>
              <w:rPr>
                <w:sz w:val="21"/>
              </w:rPr>
              <w:t>标的名称</w:t>
            </w:r>
          </w:p>
        </w:tc>
        <w:tc>
          <w:tcPr>
            <w:tcW w:w="921" w:type="dxa"/>
            <w:shd w:val="clear" w:color="auto" w:fill="ABCDEF"/>
            <w:noWrap w:val="0"/>
            <w:vAlign w:val="center"/>
          </w:tcPr>
          <w:p w14:paraId="6E1E39E3">
            <w:pPr>
              <w:pStyle w:val="14"/>
              <w:spacing w:before="0" w:beforeAutospacing="0" w:after="0" w:afterAutospacing="0" w:line="360" w:lineRule="auto"/>
              <w:jc w:val="center"/>
              <w:rPr>
                <w:sz w:val="21"/>
              </w:rPr>
            </w:pPr>
            <w:r>
              <w:rPr>
                <w:sz w:val="21"/>
              </w:rPr>
              <w:t>数量</w:t>
            </w:r>
          </w:p>
        </w:tc>
        <w:tc>
          <w:tcPr>
            <w:tcW w:w="922" w:type="dxa"/>
            <w:shd w:val="clear" w:color="auto" w:fill="ABCDEF"/>
            <w:noWrap w:val="0"/>
            <w:vAlign w:val="center"/>
          </w:tcPr>
          <w:p w14:paraId="71DD2A9C">
            <w:pPr>
              <w:pStyle w:val="14"/>
              <w:spacing w:before="0" w:beforeAutospacing="0" w:after="0" w:afterAutospacing="0" w:line="360" w:lineRule="auto"/>
              <w:jc w:val="center"/>
              <w:rPr>
                <w:sz w:val="21"/>
              </w:rPr>
            </w:pPr>
            <w:r>
              <w:rPr>
                <w:sz w:val="21"/>
              </w:rPr>
              <w:t>单位</w:t>
            </w:r>
          </w:p>
        </w:tc>
        <w:tc>
          <w:tcPr>
            <w:tcW w:w="2693" w:type="dxa"/>
            <w:shd w:val="clear" w:color="auto" w:fill="ABCDEF"/>
            <w:noWrap w:val="0"/>
            <w:vAlign w:val="center"/>
          </w:tcPr>
          <w:p w14:paraId="27F689CA">
            <w:pPr>
              <w:pStyle w:val="14"/>
              <w:spacing w:before="0" w:beforeAutospacing="0" w:after="0" w:afterAutospacing="0" w:line="360" w:lineRule="auto"/>
              <w:jc w:val="center"/>
              <w:rPr>
                <w:sz w:val="21"/>
              </w:rPr>
            </w:pPr>
            <w:r>
              <w:rPr>
                <w:rFonts w:hint="eastAsia"/>
                <w:sz w:val="21"/>
              </w:rPr>
              <w:t>简要技术需求或服务要求</w:t>
            </w:r>
          </w:p>
        </w:tc>
        <w:tc>
          <w:tcPr>
            <w:tcW w:w="1276" w:type="dxa"/>
            <w:shd w:val="clear" w:color="auto" w:fill="ABCDEF"/>
            <w:noWrap w:val="0"/>
            <w:vAlign w:val="center"/>
          </w:tcPr>
          <w:p w14:paraId="6100878C">
            <w:pPr>
              <w:pStyle w:val="14"/>
              <w:spacing w:before="0" w:beforeAutospacing="0" w:after="0" w:afterAutospacing="0" w:line="360" w:lineRule="auto"/>
              <w:jc w:val="center"/>
              <w:rPr>
                <w:sz w:val="21"/>
              </w:rPr>
            </w:pPr>
            <w:r>
              <w:rPr>
                <w:sz w:val="21"/>
              </w:rPr>
              <w:t>备注</w:t>
            </w:r>
          </w:p>
        </w:tc>
      </w:tr>
      <w:tr w14:paraId="3B6C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60" w:type="dxa"/>
            <w:left w:w="60" w:type="dxa"/>
            <w:bottom w:w="60" w:type="dxa"/>
            <w:right w:w="60" w:type="dxa"/>
          </w:tblCellMar>
        </w:tblPrEx>
        <w:trPr>
          <w:trHeight w:val="981" w:hRule="atLeast"/>
        </w:trPr>
        <w:tc>
          <w:tcPr>
            <w:tcW w:w="682" w:type="dxa"/>
            <w:noWrap w:val="0"/>
            <w:vAlign w:val="center"/>
          </w:tcPr>
          <w:p w14:paraId="42F676EF">
            <w:pPr>
              <w:pStyle w:val="14"/>
              <w:spacing w:before="0" w:beforeAutospacing="0" w:after="0" w:afterAutospacing="0" w:line="360" w:lineRule="auto"/>
              <w:jc w:val="center"/>
              <w:rPr>
                <w:rFonts w:ascii="宋体" w:hAnsi="宋体" w:eastAsia="宋体"/>
                <w:sz w:val="21"/>
              </w:rPr>
            </w:pPr>
            <w:r>
              <w:rPr>
                <w:rFonts w:hint="eastAsia" w:ascii="宋体" w:hAnsi="宋体" w:eastAsia="宋体"/>
                <w:sz w:val="21"/>
              </w:rPr>
              <w:t>1</w:t>
            </w:r>
          </w:p>
        </w:tc>
        <w:tc>
          <w:tcPr>
            <w:tcW w:w="3287" w:type="dxa"/>
            <w:noWrap w:val="0"/>
            <w:vAlign w:val="center"/>
          </w:tcPr>
          <w:p w14:paraId="27772494">
            <w:pPr>
              <w:pStyle w:val="14"/>
              <w:spacing w:line="360" w:lineRule="auto"/>
              <w:jc w:val="center"/>
              <w:rPr>
                <w:rFonts w:hint="eastAsia" w:ascii="宋体" w:hAnsi="宋体" w:eastAsia="宋体"/>
                <w:sz w:val="21"/>
                <w:lang w:eastAsia="zh-CN"/>
              </w:rPr>
            </w:pPr>
            <w:r>
              <w:rPr>
                <w:rFonts w:hint="eastAsia" w:ascii="宋体" w:hAnsi="宋体"/>
                <w:snapToGrid w:val="0"/>
                <w:sz w:val="21"/>
                <w:szCs w:val="21"/>
                <w:lang w:eastAsia="zh-CN"/>
              </w:rPr>
              <w:t>深圳实验幼儿园机器人教育配套材料及服务采购项目</w:t>
            </w:r>
          </w:p>
        </w:tc>
        <w:tc>
          <w:tcPr>
            <w:tcW w:w="921" w:type="dxa"/>
            <w:noWrap w:val="0"/>
            <w:vAlign w:val="center"/>
          </w:tcPr>
          <w:p w14:paraId="24E0FAA9">
            <w:pPr>
              <w:pStyle w:val="14"/>
              <w:spacing w:before="0" w:beforeAutospacing="0" w:after="0" w:afterAutospacing="0" w:line="360" w:lineRule="auto"/>
              <w:jc w:val="center"/>
              <w:rPr>
                <w:rFonts w:ascii="宋体" w:hAnsi="宋体" w:eastAsia="宋体"/>
                <w:sz w:val="21"/>
              </w:rPr>
            </w:pPr>
            <w:r>
              <w:rPr>
                <w:rFonts w:hint="eastAsia" w:ascii="宋体" w:hAnsi="宋体" w:eastAsia="宋体"/>
                <w:sz w:val="21"/>
              </w:rPr>
              <w:t>1</w:t>
            </w:r>
          </w:p>
        </w:tc>
        <w:tc>
          <w:tcPr>
            <w:tcW w:w="922" w:type="dxa"/>
            <w:noWrap w:val="0"/>
            <w:vAlign w:val="center"/>
          </w:tcPr>
          <w:p w14:paraId="3529456C">
            <w:pPr>
              <w:pStyle w:val="14"/>
              <w:spacing w:before="0" w:beforeAutospacing="0" w:after="0" w:afterAutospacing="0" w:line="360" w:lineRule="auto"/>
              <w:jc w:val="center"/>
              <w:rPr>
                <w:rFonts w:ascii="宋体" w:hAnsi="宋体" w:eastAsia="宋体"/>
                <w:sz w:val="21"/>
              </w:rPr>
            </w:pPr>
            <w:r>
              <w:rPr>
                <w:rFonts w:hint="eastAsia" w:ascii="宋体" w:hAnsi="宋体" w:eastAsia="宋体"/>
                <w:sz w:val="21"/>
              </w:rPr>
              <w:t>项</w:t>
            </w:r>
          </w:p>
        </w:tc>
        <w:tc>
          <w:tcPr>
            <w:tcW w:w="2693" w:type="dxa"/>
            <w:noWrap w:val="0"/>
            <w:vAlign w:val="center"/>
          </w:tcPr>
          <w:p w14:paraId="7442FD32">
            <w:pPr>
              <w:pStyle w:val="14"/>
              <w:spacing w:before="0" w:beforeAutospacing="0" w:after="0" w:afterAutospacing="0" w:line="360" w:lineRule="auto"/>
              <w:jc w:val="center"/>
              <w:rPr>
                <w:rFonts w:ascii="宋体" w:hAnsi="宋体" w:eastAsia="宋体"/>
                <w:sz w:val="21"/>
              </w:rPr>
            </w:pPr>
            <w:r>
              <w:rPr>
                <w:rFonts w:hint="eastAsia" w:ascii="宋体" w:hAnsi="宋体" w:eastAsia="宋体"/>
                <w:sz w:val="21"/>
              </w:rPr>
              <w:t>详见招标文件项目需求</w:t>
            </w:r>
          </w:p>
        </w:tc>
        <w:tc>
          <w:tcPr>
            <w:tcW w:w="1276" w:type="dxa"/>
            <w:noWrap w:val="0"/>
            <w:vAlign w:val="center"/>
          </w:tcPr>
          <w:p w14:paraId="07285737">
            <w:pPr>
              <w:widowControl/>
              <w:spacing w:line="360" w:lineRule="auto"/>
              <w:jc w:val="center"/>
              <w:rPr>
                <w:rFonts w:ascii="宋体" w:hAnsi="宋体" w:eastAsia="宋体"/>
              </w:rPr>
            </w:pPr>
            <w:r>
              <w:rPr>
                <w:rFonts w:hint="eastAsia" w:ascii="宋体" w:hAnsi="宋体" w:eastAsia="宋体"/>
              </w:rPr>
              <w:t>无</w:t>
            </w:r>
          </w:p>
        </w:tc>
      </w:tr>
    </w:tbl>
    <w:p w14:paraId="22473F62">
      <w:pPr>
        <w:pStyle w:val="23"/>
        <w:adjustRightInd w:val="0"/>
        <w:snapToGrid w:val="0"/>
        <w:spacing w:beforeLines="5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7、合同履行期限：详见招标文件</w:t>
      </w:r>
    </w:p>
    <w:p w14:paraId="786BAF5A">
      <w:pPr>
        <w:pStyle w:val="23"/>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8、本项目（是/否）接受联合体投标：详见“申请人的资格要求”</w:t>
      </w:r>
    </w:p>
    <w:p w14:paraId="0295A50C">
      <w:pPr>
        <w:pStyle w:val="23"/>
        <w:adjustRightInd w:val="0"/>
        <w:snapToGrid w:val="0"/>
        <w:spacing w:before="0" w:beforeAutospacing="0" w:after="0" w:afterAutospacing="0" w:line="360" w:lineRule="auto"/>
        <w:ind w:left="359" w:leftChars="171"/>
        <w:rPr>
          <w:rFonts w:ascii="宋体" w:hAnsi="宋体" w:eastAsia="宋体"/>
          <w:b/>
          <w:snapToGrid w:val="0"/>
          <w:color w:val="auto"/>
          <w:sz w:val="21"/>
          <w:szCs w:val="21"/>
        </w:rPr>
      </w:pPr>
    </w:p>
    <w:p w14:paraId="659DD5DB">
      <w:pPr>
        <w:pStyle w:val="2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二、申请人的资格要求</w:t>
      </w:r>
    </w:p>
    <w:p w14:paraId="41AE0659">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1、满足《中华人民共和国政府采购法》第二十二条规定（须提供具有独立承担民事责任能力的法人或其他组织或个体工商户的营业执照或法人证书等证明材料复印件或扫描件以及《政府采购投标及履约承诺函》，均加盖投标人公章）。如果是分支机构参与投标，还须同时提供其具有独立法人资格的上级主体出具的有效授权书及上级主体的营业执照或法人证书等证明材料复印件或扫描件加盖投标人公章；本项目不接受总公司与分支机构同时参与投标，也不接受同一总公司有两个或以上分支机构参与投标，如出现以上情形，该两家或以上投标人均按无效投标处理。</w:t>
      </w:r>
    </w:p>
    <w:p w14:paraId="5D37707F">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2、落实政府采购政策需满足的资格要求：无。</w:t>
      </w:r>
    </w:p>
    <w:p w14:paraId="6FFB1CFE">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3、本项目的特定资格要求：</w:t>
      </w:r>
    </w:p>
    <w:p w14:paraId="2B74AEB7">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（1）参与本项目采购活动前三年内，在经营活动中没有重大违法记录（须按本项目投标文件格式要求提供《政府采购投标及履约承诺函》加盖投标人公章）；</w:t>
      </w:r>
    </w:p>
    <w:p w14:paraId="15FD14D0">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（2）参与本项目政府采购活动时不存在被有关部门禁止参与政府采购活动且在有效期内的情况（须按本项目投标文件格式要求提供《政府采购投标及履约承诺函》加盖投标人公章）；</w:t>
      </w:r>
    </w:p>
    <w:p w14:paraId="13495373">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3）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2A691425">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4）参与本项目政府采购活动不存在与其他采购参加人串通投标，隐瞒真实情况，提供虚假资料等违法违规情形，不存在《深圳市财政局政府采购供应商信用信息管理办法》（深财规〔2023〕3号）列明的严重违法失信行为（须按本项目投标文件格式要求提供《政府采购投标及履约承诺函》加盖投标人公章）；</w:t>
      </w:r>
    </w:p>
    <w:p w14:paraId="288B63C4">
      <w:pPr>
        <w:pStyle w:val="23"/>
        <w:adjustRightInd w:val="0"/>
        <w:snapToGrid w:val="0"/>
        <w:spacing w:before="0" w:beforeAutospacing="0" w:after="0" w:afterAutospacing="0" w:line="360" w:lineRule="auto"/>
        <w:ind w:firstLine="420" w:firstLineChars="200"/>
        <w:rPr>
          <w:rFonts w:ascii="宋体" w:hAnsi="宋体" w:eastAsia="宋体"/>
          <w:snapToGrid w:val="0"/>
          <w:color w:val="auto"/>
          <w:sz w:val="21"/>
        </w:rPr>
      </w:pPr>
      <w:r>
        <w:rPr>
          <w:rFonts w:hint="eastAsia" w:ascii="宋体" w:hAnsi="宋体" w:eastAsia="宋体"/>
          <w:snapToGrid w:val="0"/>
          <w:color w:val="auto"/>
          <w:sz w:val="21"/>
        </w:rPr>
        <w:t>（5）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须按本项目投标文件格式要求提供《供应商基本情况表》相关信息，《供应商基本情况表》相关信息为不公开内容）；</w:t>
      </w:r>
    </w:p>
    <w:p w14:paraId="49A484B1">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6）单位负责人为同一人或者存在直接控股、管理关系的不同供应商，不得参加同一合同项下的政府采购活动，采购代理机构通过国家企业信用信息公示系统（https://www.gsxt.gov.cn/index.html）或机关赋码和事业单位登记管理网（http://www.gjsy.gov.cn/sydwfrxxcx/）或全国社会组织信用信息公示平台（https://xxgs.chinanpo.mca.gov.cn/gsxt/newList）网站查询投标人信息，投标人无需提供证明材料；</w:t>
      </w:r>
    </w:p>
    <w:p w14:paraId="134D15DE">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7）未被列入失信被执行人、重大税收违法案件当事人名单及政府采购严重违法失信行为记录名单（信用中国网“信用服务”栏的“重大税收违法失信主体”、“失信被执行人”，中国政府采购网“政府采购严重违法失信行为记录名单”，深圳信用网以及深圳市政府采购监管网为投标人信用信息查询渠道，相关信息以开标当日的查询结果为准。由采购代理机构查询，投标人无需提供证明材料）；</w:t>
      </w:r>
    </w:p>
    <w:p w14:paraId="291F6D82">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rPr>
      </w:pPr>
      <w:r>
        <w:rPr>
          <w:rFonts w:hint="eastAsia" w:ascii="宋体" w:hAnsi="宋体" w:eastAsia="宋体"/>
          <w:snapToGrid w:val="0"/>
          <w:color w:val="auto"/>
          <w:sz w:val="21"/>
        </w:rPr>
        <w:t>（8）本项目不接受联合体投标，不允许非法分包或转包。</w:t>
      </w:r>
    </w:p>
    <w:p w14:paraId="0883790E">
      <w:pPr>
        <w:pStyle w:val="23"/>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6CBC8763">
      <w:pPr>
        <w:pStyle w:val="2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三、获取招标文件</w:t>
      </w:r>
    </w:p>
    <w:p w14:paraId="46E9933E">
      <w:pPr>
        <w:pStyle w:val="2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rPr>
        <w:t>2025年</w:t>
      </w:r>
      <w:r>
        <w:rPr>
          <w:rFonts w:hint="eastAsia" w:ascii="宋体" w:hAnsi="宋体" w:eastAsia="宋体"/>
          <w:snapToGrid w:val="0"/>
          <w:color w:val="auto"/>
          <w:sz w:val="21"/>
          <w:szCs w:val="21"/>
          <w:u w:val="single"/>
          <w:lang w:val="en-US" w:eastAsia="zh-CN"/>
        </w:rPr>
        <w:t>7</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29</w:t>
      </w:r>
      <w:r>
        <w:rPr>
          <w:rFonts w:hint="eastAsia" w:ascii="宋体" w:hAnsi="宋体" w:eastAsia="宋体"/>
          <w:snapToGrid w:val="0"/>
          <w:color w:val="auto"/>
          <w:sz w:val="21"/>
          <w:szCs w:val="21"/>
          <w:u w:val="single"/>
        </w:rPr>
        <w:t>日至2025年</w:t>
      </w:r>
      <w:r>
        <w:rPr>
          <w:rFonts w:hint="eastAsia" w:ascii="宋体" w:hAnsi="宋体" w:eastAsia="宋体"/>
          <w:snapToGrid w:val="0"/>
          <w:color w:val="auto"/>
          <w:sz w:val="21"/>
          <w:szCs w:val="21"/>
          <w:u w:val="single"/>
          <w:lang w:val="en-US" w:eastAsia="zh-CN"/>
        </w:rPr>
        <w:t>8</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5</w:t>
      </w:r>
      <w:r>
        <w:rPr>
          <w:rFonts w:hint="eastAsia" w:ascii="宋体" w:hAnsi="宋体" w:eastAsia="宋体"/>
          <w:snapToGrid w:val="0"/>
          <w:color w:val="auto"/>
          <w:sz w:val="21"/>
          <w:szCs w:val="21"/>
          <w:u w:val="single"/>
        </w:rPr>
        <w:t>日，每天上午9：00至</w:t>
      </w:r>
      <w:r>
        <w:rPr>
          <w:rFonts w:ascii="宋体" w:hAnsi="宋体" w:eastAsia="宋体"/>
          <w:snapToGrid w:val="0"/>
          <w:color w:val="auto"/>
          <w:sz w:val="21"/>
          <w:szCs w:val="21"/>
          <w:u w:val="single"/>
        </w:rPr>
        <w:t>11:30</w:t>
      </w:r>
      <w:r>
        <w:rPr>
          <w:rFonts w:hint="eastAsia" w:ascii="宋体" w:hAnsi="宋体" w:eastAsia="宋体"/>
          <w:snapToGrid w:val="0"/>
          <w:color w:val="auto"/>
          <w:sz w:val="21"/>
          <w:szCs w:val="21"/>
          <w:u w:val="single"/>
        </w:rPr>
        <w:t>，下午14：</w:t>
      </w:r>
      <w:r>
        <w:rPr>
          <w:rFonts w:ascii="宋体" w:hAnsi="宋体" w:eastAsia="宋体"/>
          <w:snapToGrid w:val="0"/>
          <w:color w:val="auto"/>
          <w:sz w:val="21"/>
          <w:szCs w:val="21"/>
          <w:u w:val="single"/>
        </w:rPr>
        <w:t>3</w:t>
      </w:r>
      <w:r>
        <w:rPr>
          <w:rFonts w:hint="eastAsia" w:ascii="宋体" w:hAnsi="宋体" w:eastAsia="宋体"/>
          <w:snapToGrid w:val="0"/>
          <w:color w:val="auto"/>
          <w:sz w:val="21"/>
          <w:szCs w:val="21"/>
          <w:u w:val="single"/>
        </w:rPr>
        <w:t>0至</w:t>
      </w:r>
      <w:r>
        <w:rPr>
          <w:rFonts w:ascii="宋体" w:hAnsi="宋体" w:eastAsia="宋体"/>
          <w:snapToGrid w:val="0"/>
          <w:color w:val="auto"/>
          <w:sz w:val="21"/>
          <w:szCs w:val="21"/>
          <w:u w:val="single"/>
        </w:rPr>
        <w:t>17:30</w:t>
      </w:r>
      <w:r>
        <w:rPr>
          <w:rFonts w:hint="eastAsia" w:ascii="宋体" w:hAnsi="宋体" w:eastAsia="宋体"/>
          <w:snapToGrid w:val="0"/>
          <w:color w:val="auto"/>
          <w:sz w:val="21"/>
          <w:szCs w:val="21"/>
          <w:u w:val="single"/>
        </w:rPr>
        <w:t>（北京时间，</w:t>
      </w:r>
      <w:r>
        <w:rPr>
          <w:rFonts w:ascii="宋体" w:hAnsi="宋体" w:eastAsia="宋体"/>
          <w:snapToGrid w:val="0"/>
          <w:color w:val="auto"/>
          <w:sz w:val="21"/>
          <w:szCs w:val="21"/>
          <w:u w:val="single"/>
        </w:rPr>
        <w:t>法定节假日</w:t>
      </w:r>
      <w:r>
        <w:rPr>
          <w:rFonts w:hint="eastAsia" w:ascii="宋体" w:hAnsi="宋体" w:eastAsia="宋体"/>
          <w:snapToGrid w:val="0"/>
          <w:color w:val="auto"/>
          <w:sz w:val="21"/>
          <w:szCs w:val="21"/>
          <w:u w:val="single"/>
        </w:rPr>
        <w:t>除外）</w:t>
      </w:r>
      <w:r>
        <w:rPr>
          <w:rFonts w:hint="eastAsia" w:ascii="宋体" w:hAnsi="宋体" w:eastAsia="宋体"/>
          <w:snapToGrid w:val="0"/>
          <w:color w:val="auto"/>
          <w:sz w:val="21"/>
          <w:szCs w:val="21"/>
        </w:rPr>
        <w:t>。</w:t>
      </w:r>
    </w:p>
    <w:p w14:paraId="70F4F07C">
      <w:pPr>
        <w:pStyle w:val="2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w:t>
      </w:r>
    </w:p>
    <w:p w14:paraId="3DCA8B23">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1574288C">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（1）现场获取：投标人按以上时间和地点现场报名和获取招标文件（提供加盖公章的《购买标书登记表》），逾期不予受理。</w:t>
      </w:r>
    </w:p>
    <w:p w14:paraId="158776A4">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 xml:space="preserve">（2）线上获取：投标人通过邮件报名及获取招标文件，报名时间以我司邮箱收件时间为准（我司邮箱：qtszzzzb@163.com），逾期不予受理。需提供以下资料: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451A71AD">
      <w:pPr>
        <w:pStyle w:val="2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4、售价：人民币600元，招标文件售后不退。购买招标文件账号信息如下：</w:t>
      </w:r>
    </w:p>
    <w:p w14:paraId="3FB63056">
      <w:pPr>
        <w:pStyle w:val="2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银行账号：03003729353</w:t>
      </w:r>
    </w:p>
    <w:p w14:paraId="2A730F7F">
      <w:pPr>
        <w:pStyle w:val="2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开户名称：深圳市中正招标有限公司</w:t>
      </w:r>
    </w:p>
    <w:p w14:paraId="70687B01">
      <w:pPr>
        <w:pStyle w:val="23"/>
        <w:adjustRightInd w:val="0"/>
        <w:snapToGrid w:val="0"/>
        <w:spacing w:before="0" w:beforeAutospacing="0" w:after="0" w:afterAutospacing="0" w:line="360" w:lineRule="auto"/>
        <w:ind w:firstLine="426"/>
        <w:rPr>
          <w:rFonts w:ascii="宋体" w:hAnsi="宋体" w:eastAsia="宋体"/>
          <w:snapToGrid w:val="0"/>
          <w:color w:val="auto"/>
          <w:sz w:val="21"/>
          <w:szCs w:val="21"/>
        </w:rPr>
      </w:pPr>
      <w:r>
        <w:rPr>
          <w:rFonts w:hint="eastAsia" w:ascii="宋体" w:hAnsi="宋体" w:eastAsia="宋体"/>
          <w:snapToGrid w:val="0"/>
          <w:color w:val="auto"/>
          <w:sz w:val="21"/>
          <w:szCs w:val="21"/>
        </w:rPr>
        <w:t>开户银行：上海银行深圳天安支行</w:t>
      </w:r>
    </w:p>
    <w:p w14:paraId="1F61CF7A">
      <w:pPr>
        <w:pStyle w:val="23"/>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1AE91732">
      <w:pPr>
        <w:pStyle w:val="2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四、提交投标文件截止时间、开标时间和地点</w:t>
      </w:r>
    </w:p>
    <w:p w14:paraId="43AD9BB6">
      <w:pPr>
        <w:pStyle w:val="23"/>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1、时间：</w:t>
      </w:r>
      <w:r>
        <w:rPr>
          <w:rFonts w:hint="eastAsia" w:ascii="宋体" w:hAnsi="宋体" w:eastAsia="宋体"/>
          <w:snapToGrid w:val="0"/>
          <w:color w:val="auto"/>
          <w:sz w:val="21"/>
          <w:szCs w:val="21"/>
          <w:u w:val="single"/>
        </w:rPr>
        <w:t>2025年</w:t>
      </w:r>
      <w:r>
        <w:rPr>
          <w:rFonts w:hint="eastAsia" w:ascii="宋体" w:hAnsi="宋体" w:eastAsia="宋体"/>
          <w:snapToGrid w:val="0"/>
          <w:color w:val="auto"/>
          <w:sz w:val="21"/>
          <w:szCs w:val="21"/>
          <w:u w:val="single"/>
          <w:lang w:val="en-US" w:eastAsia="zh-CN"/>
        </w:rPr>
        <w:t>8</w:t>
      </w:r>
      <w:r>
        <w:rPr>
          <w:rFonts w:hint="eastAsia" w:ascii="宋体" w:hAnsi="宋体" w:eastAsia="宋体"/>
          <w:snapToGrid w:val="0"/>
          <w:color w:val="auto"/>
          <w:sz w:val="21"/>
          <w:szCs w:val="21"/>
          <w:u w:val="single"/>
        </w:rPr>
        <w:t>月</w:t>
      </w:r>
      <w:r>
        <w:rPr>
          <w:rFonts w:hint="eastAsia" w:ascii="宋体" w:hAnsi="宋体" w:eastAsia="宋体"/>
          <w:snapToGrid w:val="0"/>
          <w:color w:val="auto"/>
          <w:sz w:val="21"/>
          <w:szCs w:val="21"/>
          <w:u w:val="single"/>
          <w:lang w:val="en-US" w:eastAsia="zh-CN"/>
        </w:rPr>
        <w:t>11</w:t>
      </w:r>
      <w:r>
        <w:rPr>
          <w:rFonts w:hint="eastAsia" w:ascii="宋体" w:hAnsi="宋体" w:eastAsia="宋体"/>
          <w:snapToGrid w:val="0"/>
          <w:color w:val="auto"/>
          <w:sz w:val="21"/>
          <w:szCs w:val="21"/>
          <w:u w:val="single"/>
        </w:rPr>
        <w:t>日14点30分（北京时间）</w:t>
      </w:r>
    </w:p>
    <w:p w14:paraId="2D2286E0">
      <w:pPr>
        <w:pStyle w:val="23"/>
        <w:adjustRightInd w:val="0"/>
        <w:snapToGrid w:val="0"/>
        <w:spacing w:before="0" w:beforeAutospacing="0" w:after="0" w:afterAutospacing="0" w:line="360" w:lineRule="auto"/>
        <w:ind w:firstLine="422" w:firstLineChars="201"/>
        <w:rPr>
          <w:rFonts w:ascii="宋体" w:hAnsi="宋体" w:eastAsia="宋体"/>
          <w:snapToGrid w:val="0"/>
          <w:color w:val="auto"/>
          <w:sz w:val="21"/>
          <w:szCs w:val="21"/>
        </w:rPr>
      </w:pPr>
      <w:r>
        <w:rPr>
          <w:rFonts w:hint="eastAsia" w:ascii="宋体" w:hAnsi="宋体" w:eastAsia="宋体"/>
          <w:snapToGrid w:val="0"/>
          <w:color w:val="auto"/>
          <w:sz w:val="21"/>
          <w:szCs w:val="21"/>
        </w:rPr>
        <w:t>2、地点：</w:t>
      </w:r>
      <w:r>
        <w:rPr>
          <w:rFonts w:ascii="宋体" w:hAnsi="宋体" w:eastAsia="宋体"/>
          <w:snapToGrid w:val="0"/>
          <w:color w:val="auto"/>
          <w:sz w:val="21"/>
          <w:szCs w:val="21"/>
        </w:rPr>
        <w:t>深圳市福田区民田路171号新华保险大厦903</w:t>
      </w:r>
      <w:r>
        <w:rPr>
          <w:rFonts w:hint="eastAsia" w:ascii="宋体" w:hAnsi="宋体" w:eastAsia="宋体"/>
          <w:snapToGrid w:val="0"/>
          <w:color w:val="auto"/>
          <w:sz w:val="21"/>
          <w:szCs w:val="21"/>
        </w:rPr>
        <w:t>深圳市中正招标有限公司会议室</w:t>
      </w:r>
    </w:p>
    <w:p w14:paraId="1DE9BA30">
      <w:pPr>
        <w:pStyle w:val="23"/>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3D4C52EB">
      <w:pPr>
        <w:pStyle w:val="2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五、公告期限</w:t>
      </w:r>
    </w:p>
    <w:p w14:paraId="664F61F5">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自本公告发布之日起5个工作日。</w:t>
      </w:r>
    </w:p>
    <w:p w14:paraId="1EF69127">
      <w:pPr>
        <w:pStyle w:val="23"/>
        <w:adjustRightInd w:val="0"/>
        <w:snapToGrid w:val="0"/>
        <w:spacing w:before="0" w:beforeAutospacing="0" w:after="0" w:afterAutospacing="0" w:line="360" w:lineRule="auto"/>
        <w:ind w:left="359" w:leftChars="171"/>
        <w:rPr>
          <w:rFonts w:ascii="宋体" w:hAnsi="宋体" w:eastAsia="宋体"/>
          <w:snapToGrid w:val="0"/>
          <w:color w:val="auto"/>
          <w:sz w:val="21"/>
          <w:szCs w:val="21"/>
        </w:rPr>
      </w:pPr>
    </w:p>
    <w:p w14:paraId="46D33E2D">
      <w:pPr>
        <w:pStyle w:val="2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六、其他补充事宜</w:t>
      </w:r>
    </w:p>
    <w:p w14:paraId="0BDD4822">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本项目相关公告在以下媒体发布：</w:t>
      </w:r>
    </w:p>
    <w:p w14:paraId="4F92BC3A">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bookmarkStart w:id="0" w:name="OLE_LINK6"/>
      <w:r>
        <w:rPr>
          <w:rFonts w:hint="eastAsia" w:ascii="宋体" w:hAnsi="宋体" w:eastAsia="宋体"/>
          <w:snapToGrid w:val="0"/>
          <w:color w:val="auto"/>
          <w:sz w:val="21"/>
          <w:szCs w:val="21"/>
        </w:rPr>
        <w:t>1）深圳公共资源交易中心网站（www.szexgrp.com）；</w:t>
      </w:r>
    </w:p>
    <w:p w14:paraId="2B0D94B9">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2）</w:t>
      </w:r>
      <w:bookmarkStart w:id="1" w:name="OLE_LINK1"/>
      <w:r>
        <w:rPr>
          <w:rFonts w:hint="eastAsia" w:ascii="宋体" w:hAnsi="宋体" w:eastAsia="宋体"/>
          <w:snapToGrid w:val="0"/>
          <w:color w:val="auto"/>
          <w:sz w:val="21"/>
          <w:szCs w:val="21"/>
        </w:rPr>
        <w:t>采购代理机构网站</w:t>
      </w:r>
      <w:bookmarkEnd w:id="1"/>
      <w:r>
        <w:rPr>
          <w:rFonts w:hint="eastAsia" w:ascii="宋体" w:hAnsi="宋体" w:eastAsia="宋体"/>
          <w:snapToGrid w:val="0"/>
          <w:color w:val="auto"/>
          <w:sz w:val="21"/>
          <w:szCs w:val="21"/>
        </w:rPr>
        <w:t>（</w:t>
      </w:r>
      <w:r>
        <w:rPr>
          <w:rFonts w:ascii="宋体" w:hAnsi="宋体" w:eastAsia="宋体"/>
          <w:snapToGrid w:val="0"/>
          <w:color w:val="auto"/>
          <w:sz w:val="21"/>
          <w:szCs w:val="21"/>
        </w:rPr>
        <w:t>www.szzzt.com</w:t>
      </w:r>
      <w:r>
        <w:rPr>
          <w:rFonts w:hint="eastAsia" w:ascii="宋体" w:hAnsi="宋体" w:eastAsia="宋体"/>
          <w:snapToGrid w:val="0"/>
          <w:color w:val="auto"/>
          <w:sz w:val="21"/>
          <w:szCs w:val="21"/>
        </w:rPr>
        <w:t>）</w:t>
      </w:r>
      <w:bookmarkEnd w:id="0"/>
      <w:r>
        <w:rPr>
          <w:rFonts w:hint="eastAsia" w:ascii="宋体" w:hAnsi="宋体" w:eastAsia="宋体"/>
          <w:snapToGrid w:val="0"/>
          <w:color w:val="auto"/>
          <w:sz w:val="21"/>
          <w:szCs w:val="21"/>
        </w:rPr>
        <w:t>。</w:t>
      </w:r>
    </w:p>
    <w:p w14:paraId="7F747CAD">
      <w:pPr>
        <w:pStyle w:val="23"/>
        <w:adjustRightInd w:val="0"/>
        <w:snapToGrid w:val="0"/>
        <w:spacing w:before="0" w:beforeAutospacing="0" w:after="0" w:afterAutospacing="0" w:line="360" w:lineRule="auto"/>
        <w:ind w:firstLine="424" w:firstLineChars="202"/>
        <w:rPr>
          <w:rFonts w:ascii="宋体" w:hAnsi="宋体" w:eastAsia="宋体"/>
          <w:snapToGrid w:val="0"/>
          <w:color w:val="auto"/>
          <w:sz w:val="21"/>
          <w:szCs w:val="21"/>
        </w:rPr>
      </w:pPr>
      <w:r>
        <w:rPr>
          <w:rFonts w:hint="eastAsia" w:ascii="宋体" w:hAnsi="宋体" w:eastAsia="宋体"/>
          <w:snapToGrid w:val="0"/>
          <w:color w:val="auto"/>
          <w:sz w:val="21"/>
          <w:szCs w:val="21"/>
        </w:rPr>
        <w:t>相关公告在以上媒体上公布之日即视为有效送达，不再另行通知。</w:t>
      </w:r>
    </w:p>
    <w:p w14:paraId="17636FDB">
      <w:pPr>
        <w:pStyle w:val="23"/>
        <w:adjustRightInd w:val="0"/>
        <w:snapToGrid w:val="0"/>
        <w:spacing w:before="0" w:beforeAutospacing="0" w:after="0" w:afterAutospacing="0" w:line="360" w:lineRule="auto"/>
        <w:ind w:left="359" w:leftChars="171" w:firstLine="491" w:firstLineChars="234"/>
        <w:rPr>
          <w:rFonts w:ascii="宋体" w:hAnsi="宋体" w:eastAsia="宋体"/>
          <w:snapToGrid w:val="0"/>
          <w:color w:val="auto"/>
          <w:sz w:val="21"/>
          <w:szCs w:val="21"/>
        </w:rPr>
      </w:pPr>
    </w:p>
    <w:p w14:paraId="4AF4E4ED">
      <w:pPr>
        <w:pStyle w:val="23"/>
        <w:adjustRightInd w:val="0"/>
        <w:snapToGrid w:val="0"/>
        <w:spacing w:before="0" w:beforeAutospacing="0" w:after="0" w:afterAutospacing="0" w:line="360" w:lineRule="auto"/>
        <w:ind w:left="360" w:leftChars="1" w:hanging="358" w:hangingChars="170"/>
        <w:rPr>
          <w:rFonts w:ascii="宋体" w:hAnsi="宋体" w:eastAsia="宋体"/>
          <w:b/>
          <w:snapToGrid w:val="0"/>
          <w:color w:val="auto"/>
          <w:sz w:val="21"/>
          <w:szCs w:val="21"/>
        </w:rPr>
      </w:pPr>
      <w:r>
        <w:rPr>
          <w:rFonts w:hint="eastAsia" w:ascii="宋体" w:hAnsi="宋体" w:eastAsia="宋体"/>
          <w:b/>
          <w:snapToGrid w:val="0"/>
          <w:color w:val="auto"/>
          <w:sz w:val="21"/>
          <w:szCs w:val="21"/>
        </w:rPr>
        <w:t>七、凡对本次招标提出询问，请按</w:t>
      </w:r>
      <w:r>
        <w:rPr>
          <w:rFonts w:ascii="宋体" w:hAnsi="宋体" w:eastAsia="宋体"/>
          <w:b/>
          <w:snapToGrid w:val="0"/>
          <w:color w:val="auto"/>
          <w:sz w:val="21"/>
          <w:szCs w:val="21"/>
        </w:rPr>
        <w:t>以下方式</w:t>
      </w:r>
      <w:r>
        <w:rPr>
          <w:rFonts w:hint="eastAsia" w:ascii="宋体" w:hAnsi="宋体" w:eastAsia="宋体"/>
          <w:b/>
          <w:snapToGrid w:val="0"/>
          <w:color w:val="auto"/>
          <w:sz w:val="21"/>
          <w:szCs w:val="21"/>
        </w:rPr>
        <w:t>联系。</w:t>
      </w:r>
    </w:p>
    <w:p w14:paraId="172C5A92">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1、采购人信息</w:t>
      </w:r>
    </w:p>
    <w:p w14:paraId="744F06B0">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名称：深圳实验幼儿园</w:t>
      </w:r>
    </w:p>
    <w:p w14:paraId="4A29AFE1">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地址：深圳市福田区百花五路32号深圳实验幼儿园</w:t>
      </w:r>
    </w:p>
    <w:p w14:paraId="5FC2654C">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联系方式：欧老师，0755-82704507</w:t>
      </w:r>
    </w:p>
    <w:p w14:paraId="3EDAA81B">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2、采购代理机构信息</w:t>
      </w:r>
    </w:p>
    <w:p w14:paraId="6F3EEB17">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名称：深圳市中正招标有限公司</w:t>
      </w:r>
    </w:p>
    <w:p w14:paraId="668BDF57">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地址：深圳市福田区民田路171号新华保险大厦903</w:t>
      </w:r>
    </w:p>
    <w:p w14:paraId="10D76195">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联系方式：庄先生，0755-83026699</w:t>
      </w:r>
    </w:p>
    <w:p w14:paraId="2140BE69">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3、项目</w:t>
      </w:r>
      <w:r>
        <w:rPr>
          <w:rFonts w:ascii="宋体" w:hAnsi="宋体" w:eastAsia="宋体"/>
          <w:snapToGrid w:val="0"/>
          <w:color w:val="auto"/>
          <w:sz w:val="21"/>
          <w:szCs w:val="21"/>
        </w:rPr>
        <w:t>联系方式</w:t>
      </w:r>
    </w:p>
    <w:p w14:paraId="1219C739">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项目联系人：庄先生</w:t>
      </w:r>
    </w:p>
    <w:p w14:paraId="5153BBAD">
      <w:pPr>
        <w:pStyle w:val="23"/>
        <w:adjustRightInd w:val="0"/>
        <w:snapToGrid w:val="0"/>
        <w:spacing w:before="0" w:beforeAutospacing="0" w:after="0" w:afterAutospacing="0" w:line="360" w:lineRule="auto"/>
        <w:ind w:left="359" w:leftChars="171" w:firstLine="65" w:firstLineChars="31"/>
        <w:rPr>
          <w:rFonts w:ascii="宋体" w:hAnsi="宋体" w:eastAsia="宋体"/>
          <w:snapToGrid w:val="0"/>
          <w:color w:val="auto"/>
          <w:sz w:val="21"/>
          <w:szCs w:val="21"/>
        </w:rPr>
      </w:pPr>
      <w:r>
        <w:rPr>
          <w:rFonts w:hint="eastAsia" w:ascii="宋体" w:hAnsi="宋体" w:eastAsia="宋体"/>
          <w:snapToGrid w:val="0"/>
          <w:color w:val="auto"/>
          <w:sz w:val="21"/>
          <w:szCs w:val="21"/>
        </w:rPr>
        <w:t>电话：0755-83026699</w:t>
      </w:r>
    </w:p>
    <w:p w14:paraId="44D0E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9" w:leftChars="2628" w:hanging="240" w:hangingChars="100"/>
        <w:jc w:val="right"/>
        <w:rPr>
          <w:rFonts w:ascii="宋体" w:hAnsi="宋体"/>
          <w:snapToGrid w:val="0"/>
          <w:kern w:val="0"/>
          <w:sz w:val="24"/>
        </w:rPr>
      </w:pPr>
      <w:r>
        <w:rPr>
          <w:rFonts w:hint="eastAsia" w:ascii="宋体" w:hAnsi="宋体"/>
          <w:snapToGrid w:val="0"/>
          <w:kern w:val="0"/>
          <w:sz w:val="24"/>
        </w:rPr>
        <w:t>深圳市中正招标有限公司</w:t>
      </w:r>
    </w:p>
    <w:p w14:paraId="45431C7E">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wordWrap w:val="0"/>
        <w:adjustRightInd w:val="0"/>
        <w:snapToGrid w:val="0"/>
        <w:spacing w:line="360" w:lineRule="auto"/>
        <w:ind w:left="5758" w:leftChars="2742" w:firstLine="480" w:firstLineChars="200"/>
        <w:jc w:val="right"/>
      </w:pPr>
      <w:r>
        <w:rPr>
          <w:rFonts w:hint="eastAsia" w:ascii="宋体" w:hAnsi="宋体"/>
          <w:snapToGrid w:val="0"/>
          <w:kern w:val="0"/>
          <w:sz w:val="24"/>
        </w:rPr>
        <w:t>2025</w:t>
      </w:r>
      <w:r>
        <w:rPr>
          <w:rFonts w:ascii="宋体" w:hAnsi="宋体"/>
          <w:snapToGrid w:val="0"/>
          <w:kern w:val="0"/>
          <w:sz w:val="24"/>
        </w:rPr>
        <w:t>年</w:t>
      </w:r>
      <w:r>
        <w:rPr>
          <w:rFonts w:hint="eastAsia" w:ascii="宋体" w:hAnsi="宋体"/>
          <w:snapToGrid w:val="0"/>
          <w:kern w:val="0"/>
          <w:sz w:val="24"/>
          <w:lang w:val="en-US" w:eastAsia="zh-CN"/>
        </w:rPr>
        <w:t>7</w:t>
      </w:r>
      <w:r>
        <w:rPr>
          <w:rFonts w:ascii="宋体" w:hAnsi="宋体"/>
          <w:snapToGrid w:val="0"/>
          <w:kern w:val="0"/>
          <w:sz w:val="24"/>
        </w:rPr>
        <w:t>月</w:t>
      </w:r>
      <w:r>
        <w:rPr>
          <w:rFonts w:hint="eastAsia" w:ascii="宋体" w:hAnsi="宋体"/>
          <w:snapToGrid w:val="0"/>
          <w:kern w:val="0"/>
          <w:sz w:val="24"/>
          <w:lang w:val="en-US" w:eastAsia="zh-CN"/>
        </w:rPr>
        <w:t>29</w:t>
      </w:r>
      <w:r>
        <w:rPr>
          <w:rFonts w:hint="eastAsia" w:ascii="宋体" w:hAnsi="宋体"/>
          <w:snapToGrid w:val="0"/>
          <w:kern w:val="0"/>
          <w:sz w:val="24"/>
        </w:rPr>
        <w:t>日</w:t>
      </w:r>
    </w:p>
    <w:p w14:paraId="21D314A6">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20" w:firstLineChars="200"/>
        <w:jc w:val="right"/>
        <w:rPr>
          <w:szCs w:val="21"/>
        </w:rPr>
      </w:pPr>
    </w:p>
    <w:p w14:paraId="3B04AABE">
      <w:pPr>
        <w:tabs>
          <w:tab w:val="left" w:pos="916"/>
          <w:tab w:val="left" w:pos="1832"/>
          <w:tab w:val="left" w:pos="2748"/>
          <w:tab w:val="left" w:pos="3664"/>
          <w:tab w:val="left" w:pos="4580"/>
          <w:tab w:val="left" w:pos="5496"/>
          <w:tab w:val="left" w:pos="6412"/>
          <w:tab w:val="left" w:pos="7215"/>
          <w:tab w:val="left" w:pos="8244"/>
          <w:tab w:val="left" w:pos="9160"/>
          <w:tab w:val="left" w:pos="10076"/>
          <w:tab w:val="left" w:pos="10992"/>
          <w:tab w:val="left" w:pos="11908"/>
          <w:tab w:val="left" w:pos="12824"/>
          <w:tab w:val="left" w:pos="13740"/>
          <w:tab w:val="left" w:pos="14656"/>
        </w:tabs>
        <w:adjustRightInd w:val="0"/>
        <w:snapToGrid w:val="0"/>
        <w:spacing w:line="360" w:lineRule="auto"/>
        <w:ind w:left="5758" w:leftChars="2742" w:firstLine="420" w:firstLineChars="200"/>
        <w:jc w:val="righ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002020204"/>
    <w:charset w:val="00"/>
    <w:family w:val="swiss"/>
    <w:pitch w:val="default"/>
    <w:sig w:usb0="00000000" w:usb1="00000000"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U4ZWExMzI1NmQ5Yzc3N2Y3OGMxZGE3OTBlZDY2ZTIifQ=="/>
  </w:docVars>
  <w:rsids>
    <w:rsidRoot w:val="00105E9C"/>
    <w:rsid w:val="00004CBC"/>
    <w:rsid w:val="000A436D"/>
    <w:rsid w:val="00105E9C"/>
    <w:rsid w:val="00110CD4"/>
    <w:rsid w:val="001419DD"/>
    <w:rsid w:val="001511AE"/>
    <w:rsid w:val="00161692"/>
    <w:rsid w:val="001A47BF"/>
    <w:rsid w:val="001A5609"/>
    <w:rsid w:val="001B53CA"/>
    <w:rsid w:val="001C16D1"/>
    <w:rsid w:val="00246702"/>
    <w:rsid w:val="00253C17"/>
    <w:rsid w:val="00307312"/>
    <w:rsid w:val="00313E90"/>
    <w:rsid w:val="00322A44"/>
    <w:rsid w:val="003D0D5B"/>
    <w:rsid w:val="003E0876"/>
    <w:rsid w:val="0041749E"/>
    <w:rsid w:val="00430DB2"/>
    <w:rsid w:val="0044535E"/>
    <w:rsid w:val="004456CA"/>
    <w:rsid w:val="004860C1"/>
    <w:rsid w:val="004C0E60"/>
    <w:rsid w:val="004C159C"/>
    <w:rsid w:val="004C5653"/>
    <w:rsid w:val="004C5E78"/>
    <w:rsid w:val="00546243"/>
    <w:rsid w:val="00561A68"/>
    <w:rsid w:val="005C325E"/>
    <w:rsid w:val="005C6716"/>
    <w:rsid w:val="00605329"/>
    <w:rsid w:val="00607B4A"/>
    <w:rsid w:val="00616C90"/>
    <w:rsid w:val="00643547"/>
    <w:rsid w:val="006756D0"/>
    <w:rsid w:val="006C2190"/>
    <w:rsid w:val="006C57D6"/>
    <w:rsid w:val="006E20F5"/>
    <w:rsid w:val="007A5BB3"/>
    <w:rsid w:val="007B0811"/>
    <w:rsid w:val="007B3099"/>
    <w:rsid w:val="007D557C"/>
    <w:rsid w:val="00800E36"/>
    <w:rsid w:val="008478F8"/>
    <w:rsid w:val="008660A6"/>
    <w:rsid w:val="0087229F"/>
    <w:rsid w:val="008761FB"/>
    <w:rsid w:val="00882966"/>
    <w:rsid w:val="00890F39"/>
    <w:rsid w:val="00894685"/>
    <w:rsid w:val="008E1AD4"/>
    <w:rsid w:val="00917192"/>
    <w:rsid w:val="00930C0D"/>
    <w:rsid w:val="009568C1"/>
    <w:rsid w:val="00963C03"/>
    <w:rsid w:val="00973519"/>
    <w:rsid w:val="00984694"/>
    <w:rsid w:val="00A31F39"/>
    <w:rsid w:val="00A5548C"/>
    <w:rsid w:val="00A92B35"/>
    <w:rsid w:val="00AD68BB"/>
    <w:rsid w:val="00AE0C97"/>
    <w:rsid w:val="00AF3249"/>
    <w:rsid w:val="00B129A9"/>
    <w:rsid w:val="00B46447"/>
    <w:rsid w:val="00B52052"/>
    <w:rsid w:val="00B82C5F"/>
    <w:rsid w:val="00BA6535"/>
    <w:rsid w:val="00C32F51"/>
    <w:rsid w:val="00C52B73"/>
    <w:rsid w:val="00C76695"/>
    <w:rsid w:val="00C85887"/>
    <w:rsid w:val="00CB79EF"/>
    <w:rsid w:val="00CD3F2C"/>
    <w:rsid w:val="00CE0F48"/>
    <w:rsid w:val="00CE6F82"/>
    <w:rsid w:val="00D041CC"/>
    <w:rsid w:val="00D20742"/>
    <w:rsid w:val="00D648BB"/>
    <w:rsid w:val="00D66EB9"/>
    <w:rsid w:val="00D71342"/>
    <w:rsid w:val="00DB75B9"/>
    <w:rsid w:val="00DE78FC"/>
    <w:rsid w:val="00E07C84"/>
    <w:rsid w:val="00E34188"/>
    <w:rsid w:val="00EB21D1"/>
    <w:rsid w:val="00EC7273"/>
    <w:rsid w:val="00ED1AE0"/>
    <w:rsid w:val="00EE4430"/>
    <w:rsid w:val="00EF7DD6"/>
    <w:rsid w:val="00F15F4B"/>
    <w:rsid w:val="00F239AE"/>
    <w:rsid w:val="00F25FBD"/>
    <w:rsid w:val="00F4393F"/>
    <w:rsid w:val="00F51BA0"/>
    <w:rsid w:val="00F63D99"/>
    <w:rsid w:val="00F83977"/>
    <w:rsid w:val="00FC0D26"/>
    <w:rsid w:val="00FC699E"/>
    <w:rsid w:val="09EA2483"/>
    <w:rsid w:val="0BC47CAF"/>
    <w:rsid w:val="160E5D03"/>
    <w:rsid w:val="1EB624A3"/>
    <w:rsid w:val="1EC2697B"/>
    <w:rsid w:val="1F3F45E1"/>
    <w:rsid w:val="256476D2"/>
    <w:rsid w:val="277D0511"/>
    <w:rsid w:val="28C96974"/>
    <w:rsid w:val="2E373DD9"/>
    <w:rsid w:val="3DA7411B"/>
    <w:rsid w:val="3DE418E4"/>
    <w:rsid w:val="40B808E3"/>
    <w:rsid w:val="428B2EA5"/>
    <w:rsid w:val="502F27EE"/>
    <w:rsid w:val="510D5B33"/>
    <w:rsid w:val="54573D45"/>
    <w:rsid w:val="5C6E1601"/>
    <w:rsid w:val="7A482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460" w:after="450" w:line="360" w:lineRule="auto"/>
      <w:jc w:val="center"/>
      <w:outlineLvl w:val="0"/>
    </w:pPr>
    <w:rPr>
      <w:rFonts w:eastAsiaTheme="minorEastAsia"/>
      <w:kern w:val="44"/>
      <w:sz w:val="44"/>
      <w:szCs w:val="28"/>
    </w:rPr>
  </w:style>
  <w:style w:type="paragraph" w:styleId="4">
    <w:name w:val="heading 2"/>
    <w:basedOn w:val="1"/>
    <w:next w:val="1"/>
    <w:qFormat/>
    <w:uiPriority w:val="9"/>
    <w:pPr>
      <w:keepNext/>
      <w:keepLines/>
      <w:spacing w:before="260" w:after="260" w:line="416" w:lineRule="auto"/>
      <w:outlineLvl w:val="1"/>
    </w:pPr>
    <w:rPr>
      <w:rFonts w:ascii="Arial" w:hAnsi="Arial"/>
      <w:b/>
      <w:bCs/>
      <w:sz w:val="32"/>
      <w:szCs w:val="32"/>
    </w:rPr>
  </w:style>
  <w:style w:type="paragraph" w:styleId="3">
    <w:name w:val="heading 3"/>
    <w:basedOn w:val="1"/>
    <w:next w:val="1"/>
    <w:qFormat/>
    <w:uiPriority w:val="0"/>
    <w:pPr>
      <w:keepNext/>
      <w:keepLines/>
      <w:spacing w:before="260" w:after="260" w:line="416" w:lineRule="auto"/>
      <w:jc w:val="left"/>
      <w:outlineLvl w:val="2"/>
    </w:pPr>
    <w:rPr>
      <w:b/>
      <w:bCs/>
      <w:sz w:val="24"/>
      <w:szCs w:val="32"/>
    </w:rPr>
  </w:style>
  <w:style w:type="character" w:default="1" w:styleId="17">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szCs w:val="21"/>
    </w:rPr>
  </w:style>
  <w:style w:type="paragraph" w:styleId="6">
    <w:name w:val="Normal Indent"/>
    <w:basedOn w:val="1"/>
    <w:qFormat/>
    <w:uiPriority w:val="0"/>
    <w:pPr>
      <w:ind w:firstLine="420" w:firstLineChars="200"/>
    </w:pPr>
  </w:style>
  <w:style w:type="paragraph" w:styleId="7">
    <w:name w:val="annotation text"/>
    <w:basedOn w:val="1"/>
    <w:link w:val="22"/>
    <w:autoRedefine/>
    <w:qFormat/>
    <w:uiPriority w:val="99"/>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ind w:firstLine="540"/>
    </w:pPr>
    <w:rPr>
      <w:sz w:val="28"/>
      <w:szCs w:val="20"/>
    </w:rPr>
  </w:style>
  <w:style w:type="paragraph" w:styleId="10">
    <w:name w:val="Plain Text"/>
    <w:basedOn w:val="1"/>
    <w:autoRedefine/>
    <w:qFormat/>
    <w:uiPriority w:val="0"/>
    <w:rPr>
      <w:rFonts w:ascii="宋体" w:hAnsi="Courier New"/>
      <w:szCs w:val="20"/>
    </w:rPr>
  </w:style>
  <w:style w:type="paragraph" w:styleId="11">
    <w:name w:val="Balloon Text"/>
    <w:basedOn w:val="1"/>
    <w:link w:val="24"/>
    <w:autoRedefine/>
    <w:semiHidden/>
    <w:unhideWhenUsed/>
    <w:qFormat/>
    <w:uiPriority w:val="99"/>
    <w:rPr>
      <w:sz w:val="18"/>
      <w:szCs w:val="18"/>
    </w:rPr>
  </w:style>
  <w:style w:type="paragraph" w:styleId="12">
    <w:name w:val="footer"/>
    <w:basedOn w:val="1"/>
    <w:link w:val="26"/>
    <w:autoRedefine/>
    <w:semiHidden/>
    <w:unhideWhenUsed/>
    <w:qFormat/>
    <w:uiPriority w:val="99"/>
    <w:pPr>
      <w:tabs>
        <w:tab w:val="center" w:pos="4153"/>
        <w:tab w:val="right" w:pos="8306"/>
      </w:tabs>
      <w:snapToGrid w:val="0"/>
      <w:jc w:val="left"/>
    </w:pPr>
    <w:rPr>
      <w:sz w:val="18"/>
      <w:szCs w:val="18"/>
    </w:rPr>
  </w:style>
  <w:style w:type="paragraph" w:styleId="13">
    <w:name w:val="header"/>
    <w:basedOn w:val="1"/>
    <w:link w:val="25"/>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kern w:val="0"/>
      <w:sz w:val="24"/>
    </w:rPr>
  </w:style>
  <w:style w:type="paragraph" w:styleId="15">
    <w:name w:val="annotation subject"/>
    <w:basedOn w:val="7"/>
    <w:next w:val="7"/>
    <w:link w:val="27"/>
    <w:autoRedefine/>
    <w:semiHidden/>
    <w:unhideWhenUsed/>
    <w:qFormat/>
    <w:uiPriority w:val="99"/>
    <w:rPr>
      <w:b/>
      <w:bCs/>
    </w:rPr>
  </w:style>
  <w:style w:type="character" w:styleId="18">
    <w:name w:val="Hyperlink"/>
    <w:qFormat/>
    <w:uiPriority w:val="0"/>
    <w:rPr>
      <w:color w:val="0000FF"/>
      <w:u w:val="single"/>
    </w:rPr>
  </w:style>
  <w:style w:type="character" w:styleId="19">
    <w:name w:val="annotation reference"/>
    <w:autoRedefine/>
    <w:qFormat/>
    <w:uiPriority w:val="99"/>
    <w:rPr>
      <w:sz w:val="21"/>
      <w:szCs w:val="21"/>
    </w:rPr>
  </w:style>
  <w:style w:type="paragraph" w:customStyle="1" w:styleId="20">
    <w:name w:val="文档正文"/>
    <w:basedOn w:val="1"/>
    <w:autoRedefine/>
    <w:qFormat/>
    <w:uiPriority w:val="0"/>
    <w:rPr>
      <w:rFonts w:ascii="Arial" w:hAnsi="Arial" w:cs="Arial"/>
      <w:bCs/>
      <w:sz w:val="24"/>
    </w:rPr>
  </w:style>
  <w:style w:type="paragraph" w:customStyle="1" w:styleId="21">
    <w:name w:val="表格文字"/>
    <w:basedOn w:val="1"/>
    <w:autoRedefine/>
    <w:qFormat/>
    <w:uiPriority w:val="0"/>
    <w:pPr>
      <w:spacing w:before="25" w:after="25"/>
      <w:jc w:val="left"/>
    </w:pPr>
    <w:rPr>
      <w:bCs/>
      <w:spacing w:val="10"/>
      <w:kern w:val="0"/>
      <w:sz w:val="24"/>
    </w:rPr>
  </w:style>
  <w:style w:type="character" w:customStyle="1" w:styleId="22">
    <w:name w:val="批注文字 Char"/>
    <w:basedOn w:val="17"/>
    <w:link w:val="7"/>
    <w:autoRedefine/>
    <w:qFormat/>
    <w:uiPriority w:val="99"/>
    <w:rPr>
      <w:rFonts w:ascii="Times New Roman" w:hAnsi="Times New Roman" w:eastAsia="宋体" w:cs="Times New Roman"/>
      <w:szCs w:val="24"/>
    </w:rPr>
  </w:style>
  <w:style w:type="paragraph" w:customStyle="1" w:styleId="23">
    <w:name w:val="p9"/>
    <w:basedOn w:val="1"/>
    <w:autoRedefine/>
    <w:qFormat/>
    <w:uiPriority w:val="0"/>
    <w:pPr>
      <w:widowControl/>
      <w:spacing w:before="100" w:beforeAutospacing="1" w:after="100" w:afterAutospacing="1"/>
      <w:jc w:val="left"/>
    </w:pPr>
    <w:rPr>
      <w:rFonts w:eastAsia="Arial Unicode MS" w:cs="Arial Unicode MS" w:asciiTheme="minorHAnsi" w:hAnsiTheme="minorHAnsi"/>
      <w:color w:val="000000"/>
      <w:kern w:val="0"/>
      <w:sz w:val="18"/>
      <w:szCs w:val="18"/>
    </w:rPr>
  </w:style>
  <w:style w:type="character" w:customStyle="1" w:styleId="24">
    <w:name w:val="批注框文本 Char"/>
    <w:basedOn w:val="17"/>
    <w:link w:val="11"/>
    <w:autoRedefine/>
    <w:semiHidden/>
    <w:qFormat/>
    <w:uiPriority w:val="99"/>
    <w:rPr>
      <w:rFonts w:ascii="Times New Roman" w:hAnsi="Times New Roman" w:eastAsia="宋体" w:cs="Times New Roman"/>
      <w:sz w:val="18"/>
      <w:szCs w:val="18"/>
    </w:rPr>
  </w:style>
  <w:style w:type="character" w:customStyle="1" w:styleId="25">
    <w:name w:val="页眉 Char"/>
    <w:basedOn w:val="17"/>
    <w:link w:val="13"/>
    <w:autoRedefine/>
    <w:semiHidden/>
    <w:qFormat/>
    <w:uiPriority w:val="99"/>
    <w:rPr>
      <w:rFonts w:ascii="Times New Roman" w:hAnsi="Times New Roman" w:eastAsia="宋体" w:cs="Times New Roman"/>
      <w:sz w:val="18"/>
      <w:szCs w:val="18"/>
    </w:rPr>
  </w:style>
  <w:style w:type="character" w:customStyle="1" w:styleId="26">
    <w:name w:val="页脚 Char"/>
    <w:basedOn w:val="17"/>
    <w:link w:val="12"/>
    <w:autoRedefine/>
    <w:semiHidden/>
    <w:qFormat/>
    <w:uiPriority w:val="99"/>
    <w:rPr>
      <w:rFonts w:ascii="Times New Roman" w:hAnsi="Times New Roman" w:eastAsia="宋体" w:cs="Times New Roman"/>
      <w:sz w:val="18"/>
      <w:szCs w:val="18"/>
    </w:rPr>
  </w:style>
  <w:style w:type="character" w:customStyle="1" w:styleId="27">
    <w:name w:val="批注主题 Char"/>
    <w:basedOn w:val="22"/>
    <w:link w:val="15"/>
    <w:autoRedefine/>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2235</Words>
  <Characters>2552</Characters>
  <Lines>15</Lines>
  <Paragraphs>4</Paragraphs>
  <TotalTime>0</TotalTime>
  <ScaleCrop>false</ScaleCrop>
  <LinksUpToDate>false</LinksUpToDate>
  <CharactersWithSpaces>2556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2020-07-01T02:14:00Z</dcterms:created>
  <dc:creator>User</dc:creator>
  <cp:lastModifiedBy>中正招标庄学华</cp:lastModifiedBy>
  <dcterms:modified xsi:type="dcterms:W3CDTF">2025-07-29T08:44:18Z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AC3ACBA1041B484F8574525919B49FBE_12</vt:lpwstr>
  </property>
  <property fmtid="{D5CDD505-2E9C-101B-9397-08002B2CF9AE}" pid="4" name="KSOTemplateDocerSaveRecord">
    <vt:lpwstr>eyJoZGlkIjoiY2FkNzhjOTRiYTFjZGFkODk1NGVjZmFjOTg4ODM4ZjUiLCJ1c2VySWQiOiI0NTA5MTc1MTkifQ==</vt:lpwstr>
  </property>
</Properties>
</file>