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D91" w:rsidRDefault="00923C23">
      <w:pPr>
        <w:rPr>
          <w:rFonts w:hint="eastAsia"/>
        </w:rPr>
      </w:pPr>
      <w:r>
        <w:rPr>
          <w:rFonts w:hint="eastAsia"/>
        </w:rPr>
        <w:t>详见公告正文</w:t>
      </w:r>
      <w:bookmarkStart w:id="0" w:name="_GoBack"/>
      <w:bookmarkEnd w:id="0"/>
    </w:p>
    <w:sectPr w:rsidR="00522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E94"/>
    <w:rsid w:val="00387E94"/>
    <w:rsid w:val="00522D91"/>
    <w:rsid w:val="0092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13612"/>
  <w15:chartTrackingRefBased/>
  <w15:docId w15:val="{34059763-F332-42DC-8DD7-694FD71A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张鑫</dc:creator>
  <cp:keywords/>
  <dc:description/>
  <cp:lastModifiedBy>张鑫</cp:lastModifiedBy>
  <cp:revision>2</cp:revision>
  <dcterms:created xsi:type="dcterms:W3CDTF">2025-05-14T10:39:00Z</dcterms:created>
  <dcterms:modified xsi:type="dcterms:W3CDTF">2025-05-14T10:39:00Z</dcterms:modified>
</cp:coreProperties>
</file>