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3651F">
      <w:pPr>
        <w:pStyle w:val="3"/>
        <w:tabs>
          <w:tab w:val="clear" w:pos="426"/>
        </w:tabs>
        <w:rPr>
          <w:sz w:val="24"/>
          <w:szCs w:val="24"/>
        </w:rPr>
      </w:pPr>
      <w:r>
        <w:rPr>
          <w:rFonts w:hint="eastAsia"/>
          <w:sz w:val="24"/>
          <w:szCs w:val="24"/>
          <w:lang w:eastAsia="zh-CN"/>
        </w:rPr>
        <w:t>深圳市龙岗区龙城街道未来花园幼儿园2025年10月-2026年9月保安服务项目</w:t>
      </w:r>
      <w:r>
        <w:rPr>
          <w:rFonts w:hint="eastAsia"/>
          <w:sz w:val="24"/>
          <w:szCs w:val="24"/>
        </w:rPr>
        <w:t>招标公告</w:t>
      </w:r>
    </w:p>
    <w:p w14:paraId="4F7B8C6D">
      <w:pPr>
        <w:pBdr>
          <w:top w:val="single" w:color="auto" w:sz="4" w:space="1"/>
          <w:left w:val="single" w:color="auto" w:sz="4" w:space="4"/>
          <w:bottom w:val="single" w:color="auto" w:sz="4" w:space="1"/>
          <w:right w:val="single" w:color="auto" w:sz="4" w:space="4"/>
        </w:pBdr>
        <w:spacing w:line="276" w:lineRule="auto"/>
        <w:ind w:firstLine="480" w:firstLineChars="200"/>
        <w:jc w:val="left"/>
        <w:rPr>
          <w:color w:val="000000"/>
          <w:sz w:val="24"/>
          <w:szCs w:val="24"/>
        </w:rPr>
      </w:pPr>
      <w:r>
        <w:rPr>
          <w:rFonts w:hint="eastAsia"/>
          <w:sz w:val="24"/>
          <w:szCs w:val="24"/>
          <w:lang w:eastAsia="zh-CN"/>
        </w:rPr>
        <w:t>深圳市龙岗区龙城街道未来花园幼儿园2025年10月-2026年9月保安服务</w:t>
      </w:r>
      <w:r>
        <w:rPr>
          <w:sz w:val="24"/>
          <w:szCs w:val="24"/>
        </w:rPr>
        <w:t>项目</w:t>
      </w:r>
      <w:r>
        <w:rPr>
          <w:rFonts w:hint="eastAsia"/>
          <w:sz w:val="24"/>
          <w:szCs w:val="24"/>
        </w:rPr>
        <w:t>的潜在投标人按本公告要求前往采购代理机构</w:t>
      </w:r>
      <w:r>
        <w:rPr>
          <w:rFonts w:hint="eastAsia"/>
          <w:color w:val="000000" w:themeColor="text1"/>
          <w:sz w:val="24"/>
          <w:szCs w:val="24"/>
          <w14:textFill>
            <w14:solidFill>
              <w14:schemeClr w14:val="tx1"/>
            </w14:solidFill>
          </w14:textFill>
        </w:rPr>
        <w:t>处获取招标文</w:t>
      </w:r>
      <w:r>
        <w:rPr>
          <w:rFonts w:hint="eastAsia"/>
          <w:sz w:val="24"/>
          <w:szCs w:val="24"/>
        </w:rPr>
        <w:t>件，并于</w:t>
      </w:r>
      <w:r>
        <w:rPr>
          <w:rFonts w:hint="eastAsia"/>
          <w:b/>
          <w:bCs w:val="0"/>
          <w:sz w:val="24"/>
          <w:szCs w:val="24"/>
          <w:u w:val="single"/>
        </w:rPr>
        <w:t>202</w:t>
      </w:r>
      <w:r>
        <w:rPr>
          <w:rFonts w:hint="eastAsia"/>
          <w:b/>
          <w:bCs w:val="0"/>
          <w:sz w:val="24"/>
          <w:szCs w:val="24"/>
          <w:u w:val="single"/>
          <w:lang w:val="en-US" w:eastAsia="zh-CN"/>
        </w:rPr>
        <w:t>5</w:t>
      </w:r>
      <w:r>
        <w:rPr>
          <w:rFonts w:hint="eastAsia"/>
          <w:b/>
          <w:bCs w:val="0"/>
          <w:sz w:val="24"/>
          <w:szCs w:val="24"/>
          <w:u w:val="single"/>
        </w:rPr>
        <w:t>年</w:t>
      </w:r>
      <w:r>
        <w:rPr>
          <w:rFonts w:hint="eastAsia"/>
          <w:b/>
          <w:bCs w:val="0"/>
          <w:sz w:val="24"/>
          <w:szCs w:val="24"/>
          <w:u w:val="single"/>
          <w:lang w:val="en-US" w:eastAsia="zh-CN"/>
        </w:rPr>
        <w:t>7</w:t>
      </w:r>
      <w:r>
        <w:rPr>
          <w:rFonts w:hint="eastAsia"/>
          <w:b/>
          <w:bCs w:val="0"/>
          <w:sz w:val="24"/>
          <w:szCs w:val="24"/>
          <w:u w:val="single"/>
        </w:rPr>
        <w:t>月</w:t>
      </w:r>
      <w:r>
        <w:rPr>
          <w:rFonts w:hint="eastAsia"/>
          <w:b/>
          <w:bCs w:val="0"/>
          <w:sz w:val="24"/>
          <w:szCs w:val="24"/>
          <w:u w:val="single"/>
          <w:lang w:val="en-US" w:eastAsia="zh-CN"/>
        </w:rPr>
        <w:t>23</w:t>
      </w:r>
      <w:r>
        <w:rPr>
          <w:rFonts w:hint="eastAsia"/>
          <w:b/>
          <w:bCs w:val="0"/>
          <w:sz w:val="24"/>
          <w:szCs w:val="24"/>
          <w:u w:val="single"/>
        </w:rPr>
        <w:t>日14：</w:t>
      </w:r>
      <w:r>
        <w:rPr>
          <w:rFonts w:hint="eastAsia"/>
          <w:b/>
          <w:bCs w:val="0"/>
          <w:sz w:val="24"/>
          <w:szCs w:val="24"/>
          <w:u w:val="single"/>
          <w:lang w:val="en-US" w:eastAsia="zh-CN"/>
        </w:rPr>
        <w:t>0</w:t>
      </w:r>
      <w:r>
        <w:rPr>
          <w:rFonts w:hint="eastAsia"/>
          <w:b/>
          <w:bCs w:val="0"/>
          <w:sz w:val="24"/>
          <w:szCs w:val="24"/>
          <w:u w:val="single"/>
        </w:rPr>
        <w:t>0分</w:t>
      </w:r>
      <w:r>
        <w:rPr>
          <w:rFonts w:hint="eastAsia"/>
          <w:bCs/>
          <w:sz w:val="24"/>
          <w:szCs w:val="24"/>
          <w:u w:val="single"/>
        </w:rPr>
        <w:t>（</w:t>
      </w:r>
      <w:r>
        <w:rPr>
          <w:rFonts w:hint="eastAsia"/>
          <w:bCs/>
          <w:sz w:val="24"/>
          <w:szCs w:val="24"/>
        </w:rPr>
        <w:t>北京时间）前递交投标</w:t>
      </w:r>
      <w:r>
        <w:rPr>
          <w:bCs/>
          <w:sz w:val="24"/>
          <w:szCs w:val="24"/>
        </w:rPr>
        <w:t>文件</w:t>
      </w:r>
      <w:r>
        <w:rPr>
          <w:rFonts w:hint="eastAsia"/>
          <w:sz w:val="24"/>
          <w:szCs w:val="24"/>
        </w:rPr>
        <w:t>。</w:t>
      </w:r>
    </w:p>
    <w:p w14:paraId="71C1E933">
      <w:pPr>
        <w:keepNext/>
        <w:keepLines/>
        <w:spacing w:before="260" w:line="276" w:lineRule="auto"/>
        <w:jc w:val="left"/>
        <w:textAlignment w:val="baseline"/>
        <w:outlineLvl w:val="1"/>
        <w:rPr>
          <w:b/>
          <w:color w:val="000000"/>
          <w:sz w:val="24"/>
          <w:szCs w:val="24"/>
        </w:rPr>
      </w:pPr>
      <w:bookmarkStart w:id="0" w:name="_Toc118304957"/>
      <w:bookmarkStart w:id="1" w:name="_Toc118304580"/>
      <w:bookmarkStart w:id="2" w:name="_Toc118359308"/>
      <w:bookmarkStart w:id="3" w:name="_Toc120784582"/>
      <w:bookmarkStart w:id="4" w:name="_Toc71733899"/>
      <w:r>
        <w:rPr>
          <w:rFonts w:hint="eastAsia"/>
          <w:b/>
          <w:color w:val="000000"/>
          <w:sz w:val="24"/>
          <w:szCs w:val="24"/>
        </w:rPr>
        <w:t>一、项目基本情况</w:t>
      </w:r>
      <w:bookmarkEnd w:id="0"/>
      <w:bookmarkEnd w:id="1"/>
      <w:bookmarkEnd w:id="2"/>
      <w:bookmarkEnd w:id="3"/>
      <w:bookmarkEnd w:id="4"/>
    </w:p>
    <w:p w14:paraId="4158B3D9">
      <w:pPr>
        <w:spacing w:line="276" w:lineRule="auto"/>
        <w:ind w:firstLine="480" w:firstLineChars="200"/>
        <w:jc w:val="left"/>
        <w:rPr>
          <w:rFonts w:hint="eastAsia" w:eastAsia="宋体"/>
          <w:sz w:val="24"/>
          <w:szCs w:val="24"/>
          <w:lang w:eastAsia="zh-CN"/>
        </w:rPr>
      </w:pPr>
      <w:r>
        <w:rPr>
          <w:rFonts w:hint="eastAsia"/>
          <w:sz w:val="24"/>
          <w:szCs w:val="24"/>
        </w:rPr>
        <w:t>1、项目编号：</w:t>
      </w:r>
      <w:r>
        <w:rPr>
          <w:rFonts w:hint="eastAsia"/>
          <w:sz w:val="24"/>
          <w:szCs w:val="24"/>
          <w:lang w:eastAsia="zh-CN"/>
        </w:rPr>
        <w:t>JYCG-DECL-2025-28306</w:t>
      </w:r>
    </w:p>
    <w:p w14:paraId="165DB9B5">
      <w:pPr>
        <w:spacing w:line="276" w:lineRule="auto"/>
        <w:ind w:firstLine="480" w:firstLineChars="200"/>
        <w:jc w:val="left"/>
        <w:rPr>
          <w:rFonts w:hint="eastAsia"/>
          <w:sz w:val="24"/>
          <w:szCs w:val="24"/>
          <w:lang w:eastAsia="zh-CN"/>
        </w:rPr>
      </w:pPr>
      <w:r>
        <w:rPr>
          <w:rFonts w:hint="eastAsia"/>
          <w:sz w:val="24"/>
          <w:szCs w:val="24"/>
        </w:rPr>
        <w:t>2、项目名称：</w:t>
      </w:r>
      <w:r>
        <w:rPr>
          <w:rFonts w:hint="eastAsia"/>
          <w:sz w:val="24"/>
          <w:szCs w:val="24"/>
          <w:lang w:eastAsia="zh-CN"/>
        </w:rPr>
        <w:t>深圳市龙岗区龙城街道未来花园幼儿园2025年10月-2026年9月保安服务项目</w:t>
      </w:r>
    </w:p>
    <w:p w14:paraId="3FEFD0F8">
      <w:pPr>
        <w:spacing w:line="276" w:lineRule="auto"/>
        <w:ind w:firstLine="480" w:firstLineChars="200"/>
        <w:jc w:val="left"/>
        <w:rPr>
          <w:sz w:val="24"/>
          <w:szCs w:val="24"/>
        </w:rPr>
      </w:pPr>
      <w:r>
        <w:rPr>
          <w:rFonts w:hint="eastAsia"/>
          <w:sz w:val="24"/>
          <w:szCs w:val="24"/>
        </w:rPr>
        <w:t>3、预算金额：人民币</w:t>
      </w:r>
      <w:r>
        <w:rPr>
          <w:rFonts w:hint="eastAsia"/>
          <w:sz w:val="24"/>
          <w:szCs w:val="24"/>
          <w:lang w:val="en-US" w:eastAsia="zh-CN"/>
        </w:rPr>
        <w:t>贰拾捌万叁仟零叁拾贰</w:t>
      </w:r>
      <w:r>
        <w:rPr>
          <w:rFonts w:hint="eastAsia"/>
          <w:sz w:val="24"/>
          <w:szCs w:val="24"/>
        </w:rPr>
        <w:t>元整（¥2</w:t>
      </w:r>
      <w:r>
        <w:rPr>
          <w:rFonts w:hint="eastAsia"/>
          <w:sz w:val="24"/>
          <w:szCs w:val="24"/>
          <w:lang w:val="en-US" w:eastAsia="zh-CN"/>
        </w:rPr>
        <w:t>83</w:t>
      </w:r>
      <w:r>
        <w:rPr>
          <w:sz w:val="24"/>
          <w:szCs w:val="24"/>
        </w:rPr>
        <w:t>,</w:t>
      </w:r>
      <w:r>
        <w:rPr>
          <w:rFonts w:hint="eastAsia"/>
          <w:sz w:val="24"/>
          <w:szCs w:val="24"/>
          <w:lang w:val="en-US" w:eastAsia="zh-CN"/>
        </w:rPr>
        <w:t>032</w:t>
      </w:r>
      <w:r>
        <w:rPr>
          <w:sz w:val="24"/>
          <w:szCs w:val="24"/>
        </w:rPr>
        <w:t>.</w:t>
      </w:r>
      <w:r>
        <w:rPr>
          <w:rFonts w:hint="eastAsia"/>
          <w:sz w:val="24"/>
          <w:szCs w:val="24"/>
        </w:rPr>
        <w:t>00）</w:t>
      </w:r>
    </w:p>
    <w:p w14:paraId="17A2B129">
      <w:pPr>
        <w:spacing w:line="276" w:lineRule="auto"/>
        <w:ind w:firstLine="480" w:firstLineChars="200"/>
        <w:jc w:val="left"/>
        <w:rPr>
          <w:sz w:val="24"/>
          <w:szCs w:val="24"/>
        </w:rPr>
      </w:pPr>
      <w:r>
        <w:rPr>
          <w:rFonts w:hint="eastAsia"/>
          <w:sz w:val="24"/>
          <w:szCs w:val="24"/>
        </w:rPr>
        <w:t>4、最高限价：人民币</w:t>
      </w:r>
      <w:r>
        <w:rPr>
          <w:rFonts w:hint="eastAsia"/>
          <w:sz w:val="24"/>
          <w:szCs w:val="24"/>
          <w:lang w:val="en-US" w:eastAsia="zh-CN"/>
        </w:rPr>
        <w:t>贰拾捌万叁仟零叁拾贰</w:t>
      </w:r>
      <w:r>
        <w:rPr>
          <w:rFonts w:hint="eastAsia"/>
          <w:sz w:val="24"/>
          <w:szCs w:val="24"/>
        </w:rPr>
        <w:t>元整（¥2</w:t>
      </w:r>
      <w:r>
        <w:rPr>
          <w:rFonts w:hint="eastAsia"/>
          <w:sz w:val="24"/>
          <w:szCs w:val="24"/>
          <w:lang w:val="en-US" w:eastAsia="zh-CN"/>
        </w:rPr>
        <w:t>83</w:t>
      </w:r>
      <w:r>
        <w:rPr>
          <w:sz w:val="24"/>
          <w:szCs w:val="24"/>
        </w:rPr>
        <w:t>,</w:t>
      </w:r>
      <w:r>
        <w:rPr>
          <w:rFonts w:hint="eastAsia"/>
          <w:sz w:val="24"/>
          <w:szCs w:val="24"/>
          <w:lang w:val="en-US" w:eastAsia="zh-CN"/>
        </w:rPr>
        <w:t>032</w:t>
      </w:r>
      <w:r>
        <w:rPr>
          <w:sz w:val="24"/>
          <w:szCs w:val="24"/>
        </w:rPr>
        <w:t>.</w:t>
      </w:r>
      <w:r>
        <w:rPr>
          <w:rFonts w:hint="eastAsia"/>
          <w:sz w:val="24"/>
          <w:szCs w:val="24"/>
        </w:rPr>
        <w:t>00）</w:t>
      </w:r>
    </w:p>
    <w:p w14:paraId="0A113299">
      <w:pPr>
        <w:pStyle w:val="6"/>
        <w:ind w:left="420" w:firstLine="0" w:firstLineChars="0"/>
        <w:rPr>
          <w:color w:val="000000" w:themeColor="text1"/>
          <w:sz w:val="24"/>
          <w:szCs w:val="24"/>
          <w14:textFill>
            <w14:solidFill>
              <w14:schemeClr w14:val="tx1"/>
            </w14:solidFill>
          </w14:textFill>
        </w:rPr>
      </w:pPr>
      <w:bookmarkStart w:id="5" w:name="项目概况2"/>
      <w:r>
        <w:rPr>
          <w:rFonts w:hint="eastAsia" w:cs="宋体"/>
          <w:kern w:val="0"/>
          <w:sz w:val="24"/>
          <w:szCs w:val="24"/>
        </w:rPr>
        <w:t>5、</w:t>
      </w:r>
      <w:r>
        <w:rPr>
          <w:rFonts w:hint="eastAsia"/>
          <w:color w:val="000000" w:themeColor="text1"/>
          <w:sz w:val="24"/>
          <w:szCs w:val="24"/>
          <w14:textFill>
            <w14:solidFill>
              <w14:schemeClr w14:val="tx1"/>
            </w14:solidFill>
          </w14:textFill>
        </w:rPr>
        <w:t>采购需求：</w:t>
      </w:r>
      <w:r>
        <w:rPr>
          <w:color w:val="000000" w:themeColor="text1"/>
          <w:sz w:val="24"/>
          <w:szCs w:val="24"/>
          <w14:textFill>
            <w14:solidFill>
              <w14:schemeClr w14:val="tx1"/>
            </w14:solidFill>
          </w14:textFill>
        </w:rPr>
        <w:t>详见招标文件</w:t>
      </w:r>
    </w:p>
    <w:p w14:paraId="34A2E858">
      <w:pPr>
        <w:pStyle w:val="6"/>
        <w:ind w:left="420" w:firstLine="0" w:firstLineChars="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6、合同履行期限：</w:t>
      </w:r>
      <w:bookmarkEnd w:id="5"/>
      <w:r>
        <w:rPr>
          <w:rFonts w:hint="eastAsia"/>
          <w:color w:val="000000" w:themeColor="text1"/>
          <w:sz w:val="24"/>
          <w:szCs w:val="24"/>
          <w14:textFill>
            <w14:solidFill>
              <w14:schemeClr w14:val="tx1"/>
            </w14:solidFill>
          </w14:textFill>
        </w:rPr>
        <w:t>本项目服务期限为 1年。一年合同期满后，经履约考核合格及以上且供应商不存在被禁止参与政府采购情况的可按原合同条款续签下一年度合同，每次续签期限为一年，最多可续签二次。</w:t>
      </w:r>
    </w:p>
    <w:p w14:paraId="3DD42962">
      <w:pPr>
        <w:pStyle w:val="6"/>
        <w:numPr>
          <w:ilvl w:val="0"/>
          <w:numId w:val="0"/>
        </w:numPr>
        <w:ind w:left="780" w:leftChars="0" w:hanging="360" w:firstLineChars="0"/>
        <w:rPr>
          <w:color w:val="000000" w:themeColor="text1"/>
          <w:sz w:val="24"/>
          <w:szCs w:val="24"/>
          <w14:textFill>
            <w14:solidFill>
              <w14:schemeClr w14:val="tx1"/>
            </w14:solidFill>
          </w14:textFill>
        </w:rPr>
      </w:pPr>
      <w:r>
        <w:rPr>
          <w:rFonts w:hint="default" w:ascii="宋体" w:hAnsi="宋体" w:eastAsia="宋体" w:cs="Times New Roman"/>
          <w:color w:val="000000" w:themeColor="text1"/>
          <w:kern w:val="2"/>
          <w:sz w:val="24"/>
          <w:szCs w:val="24"/>
          <w:lang w:val="en-US" w:eastAsia="zh-CN" w:bidi="ar-SA"/>
          <w14:textFill>
            <w14:solidFill>
              <w14:schemeClr w14:val="tx1"/>
            </w14:solidFill>
          </w14:textFill>
        </w:rPr>
        <w:t>7、</w:t>
      </w:r>
      <w:r>
        <w:rPr>
          <w:rFonts w:hint="eastAsia"/>
          <w:color w:val="000000" w:themeColor="text1"/>
          <w:sz w:val="24"/>
          <w:szCs w:val="24"/>
          <w14:textFill>
            <w14:solidFill>
              <w14:schemeClr w14:val="tx1"/>
            </w14:solidFill>
          </w14:textFill>
        </w:rPr>
        <w:t>本项目不接受联合体投标。</w:t>
      </w:r>
    </w:p>
    <w:p w14:paraId="25A6208D">
      <w:pPr>
        <w:pStyle w:val="6"/>
        <w:numPr>
          <w:ilvl w:val="0"/>
          <w:numId w:val="0"/>
        </w:numPr>
        <w:ind w:left="780" w:leftChars="0" w:hanging="360" w:firstLineChars="0"/>
        <w:rPr>
          <w:color w:val="000000" w:themeColor="text1"/>
          <w:sz w:val="24"/>
          <w:szCs w:val="24"/>
          <w14:textFill>
            <w14:solidFill>
              <w14:schemeClr w14:val="tx1"/>
            </w14:solidFill>
          </w14:textFill>
        </w:rPr>
      </w:pPr>
      <w:r>
        <w:rPr>
          <w:rFonts w:hint="default" w:ascii="宋体" w:hAnsi="宋体" w:eastAsia="宋体" w:cs="Times New Roman"/>
          <w:color w:val="000000" w:themeColor="text1"/>
          <w:kern w:val="2"/>
          <w:sz w:val="24"/>
          <w:szCs w:val="24"/>
          <w:lang w:val="en-US" w:eastAsia="zh-CN" w:bidi="ar-SA"/>
          <w14:textFill>
            <w14:solidFill>
              <w14:schemeClr w14:val="tx1"/>
            </w14:solidFill>
          </w14:textFill>
        </w:rPr>
        <w:t>8、</w:t>
      </w:r>
      <w:r>
        <w:rPr>
          <w:rFonts w:hint="eastAsia"/>
          <w:color w:val="000000" w:themeColor="text1"/>
          <w:sz w:val="24"/>
          <w:szCs w:val="24"/>
          <w14:textFill>
            <w14:solidFill>
              <w14:schemeClr w14:val="tx1"/>
            </w14:solidFill>
          </w14:textFill>
        </w:rPr>
        <w:t>资金来源：财政资金</w:t>
      </w:r>
      <w:r>
        <w:rPr>
          <w:color w:val="000000" w:themeColor="text1"/>
          <w:sz w:val="24"/>
          <w:szCs w:val="24"/>
          <w:u w:val="single"/>
          <w14:textFill>
            <w14:solidFill>
              <w14:schemeClr w14:val="tx1"/>
            </w14:solidFill>
          </w14:textFill>
        </w:rPr>
        <w:t>100</w:t>
      </w:r>
      <w:r>
        <w:rPr>
          <w:color w:val="000000" w:themeColor="text1"/>
          <w:sz w:val="24"/>
          <w:szCs w:val="24"/>
          <w14:textFill>
            <w14:solidFill>
              <w14:schemeClr w14:val="tx1"/>
            </w14:solidFill>
          </w14:textFill>
        </w:rPr>
        <w:t>%</w:t>
      </w:r>
    </w:p>
    <w:p w14:paraId="2567A1C7">
      <w:pPr>
        <w:pStyle w:val="6"/>
        <w:numPr>
          <w:ilvl w:val="0"/>
          <w:numId w:val="0"/>
        </w:numPr>
        <w:ind w:left="780" w:leftChars="0" w:hanging="360" w:firstLineChars="0"/>
        <w:rPr>
          <w:color w:val="000000" w:themeColor="text1"/>
          <w:sz w:val="24"/>
          <w:szCs w:val="24"/>
          <w14:textFill>
            <w14:solidFill>
              <w14:schemeClr w14:val="tx1"/>
            </w14:solidFill>
          </w14:textFill>
        </w:rPr>
      </w:pPr>
      <w:r>
        <w:rPr>
          <w:rFonts w:hint="default" w:ascii="宋体" w:hAnsi="宋体" w:eastAsia="宋体" w:cs="Times New Roman"/>
          <w:color w:val="000000" w:themeColor="text1"/>
          <w:kern w:val="2"/>
          <w:sz w:val="24"/>
          <w:szCs w:val="24"/>
          <w:lang w:val="en-US" w:eastAsia="zh-CN" w:bidi="ar-SA"/>
          <w14:textFill>
            <w14:solidFill>
              <w14:schemeClr w14:val="tx1"/>
            </w14:solidFill>
          </w14:textFill>
        </w:rPr>
        <w:t>9、</w:t>
      </w:r>
      <w:r>
        <w:rPr>
          <w:rFonts w:hint="eastAsia"/>
          <w:color w:val="000000" w:themeColor="text1"/>
          <w:sz w:val="24"/>
          <w:szCs w:val="24"/>
          <w14:textFill>
            <w14:solidFill>
              <w14:schemeClr w14:val="tx1"/>
            </w14:solidFill>
          </w14:textFill>
        </w:rPr>
        <w:t>项目地点：深圳市</w:t>
      </w:r>
    </w:p>
    <w:p w14:paraId="2EFA0C63">
      <w:pPr>
        <w:pStyle w:val="6"/>
        <w:ind w:left="420" w:firstLine="0" w:firstLineChars="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10、采购方式：公开招标</w:t>
      </w:r>
    </w:p>
    <w:p w14:paraId="1995F78C">
      <w:pPr>
        <w:pStyle w:val="6"/>
        <w:ind w:firstLineChars="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11、评标方法：综合评分法。</w:t>
      </w:r>
    </w:p>
    <w:p w14:paraId="7BC87D16">
      <w:pPr>
        <w:pStyle w:val="6"/>
        <w:spacing w:line="240" w:lineRule="auto"/>
        <w:ind w:left="420" w:firstLine="0" w:firstLineChars="0"/>
        <w:rPr>
          <w:color w:val="000000" w:themeColor="text1"/>
          <w:sz w:val="24"/>
          <w:szCs w:val="24"/>
          <w14:textFill>
            <w14:solidFill>
              <w14:schemeClr w14:val="tx1"/>
            </w14:solidFill>
          </w14:textFill>
        </w:rPr>
      </w:pPr>
    </w:p>
    <w:p w14:paraId="359129EC">
      <w:pPr>
        <w:pStyle w:val="6"/>
        <w:spacing w:line="240" w:lineRule="auto"/>
        <w:ind w:firstLine="0" w:firstLineChars="0"/>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二、申请人的资格要求</w:t>
      </w:r>
    </w:p>
    <w:p w14:paraId="36AB9A8C">
      <w:pPr>
        <w:spacing w:line="276" w:lineRule="auto"/>
        <w:ind w:firstLine="480" w:firstLineChars="200"/>
        <w:jc w:val="left"/>
        <w:rPr>
          <w:sz w:val="24"/>
          <w:szCs w:val="24"/>
        </w:rPr>
      </w:pPr>
      <w:r>
        <w:rPr>
          <w:sz w:val="24"/>
          <w:szCs w:val="24"/>
        </w:rPr>
        <w:t>1</w:t>
      </w:r>
      <w:r>
        <w:rPr>
          <w:rFonts w:hint="eastAsia"/>
          <w:sz w:val="24"/>
          <w:szCs w:val="24"/>
          <w:lang w:eastAsia="zh-CN"/>
        </w:rPr>
        <w:t>、</w:t>
      </w:r>
      <w:r>
        <w:rPr>
          <w:sz w:val="24"/>
          <w:szCs w:val="24"/>
        </w:rPr>
        <w:t>投标人须是合法经营的独立法人或合伙企业或其它组织（证明文件：须提供营业执照，或事业单位法人证书，或社会团体法人登记证书等复印件并加盖投标人公章，原件中标备查）；</w:t>
      </w:r>
    </w:p>
    <w:p w14:paraId="7054C965">
      <w:pPr>
        <w:spacing w:line="276" w:lineRule="auto"/>
        <w:ind w:firstLine="480" w:firstLineChars="200"/>
        <w:jc w:val="left"/>
        <w:rPr>
          <w:sz w:val="24"/>
          <w:szCs w:val="24"/>
        </w:rPr>
      </w:pPr>
      <w:r>
        <w:rPr>
          <w:sz w:val="24"/>
          <w:szCs w:val="24"/>
        </w:rPr>
        <w:t>2</w:t>
      </w:r>
      <w:r>
        <w:rPr>
          <w:rFonts w:hint="eastAsia"/>
          <w:sz w:val="24"/>
          <w:szCs w:val="24"/>
          <w:lang w:eastAsia="zh-CN"/>
        </w:rPr>
        <w:t>、</w:t>
      </w:r>
      <w:r>
        <w:rPr>
          <w:sz w:val="24"/>
          <w:szCs w:val="24"/>
        </w:rPr>
        <w:t>投标人</w:t>
      </w:r>
      <w:r>
        <w:rPr>
          <w:rFonts w:hint="eastAsia"/>
          <w:sz w:val="24"/>
          <w:szCs w:val="24"/>
        </w:rPr>
        <w:t>具有公安机关颁发的《保安服务许可证》，如为非深圳注册的供应商还须同时提供深圳市公安局出具的备案证明文件（提供有效证明扫描件，原件备查）</w:t>
      </w:r>
      <w:r>
        <w:rPr>
          <w:sz w:val="24"/>
          <w:szCs w:val="24"/>
        </w:rPr>
        <w:t>；</w:t>
      </w:r>
    </w:p>
    <w:p w14:paraId="7FBF0E0A">
      <w:pPr>
        <w:spacing w:line="276" w:lineRule="auto"/>
        <w:ind w:firstLine="480" w:firstLineChars="200"/>
        <w:jc w:val="left"/>
        <w:rPr>
          <w:sz w:val="24"/>
          <w:szCs w:val="24"/>
        </w:rPr>
      </w:pPr>
      <w:r>
        <w:rPr>
          <w:sz w:val="24"/>
          <w:szCs w:val="24"/>
        </w:rPr>
        <w:t>3</w:t>
      </w:r>
      <w:r>
        <w:rPr>
          <w:rFonts w:hint="eastAsia"/>
          <w:sz w:val="24"/>
          <w:szCs w:val="24"/>
          <w:lang w:eastAsia="zh-CN"/>
        </w:rPr>
        <w:t>、</w:t>
      </w:r>
      <w:r>
        <w:rPr>
          <w:sz w:val="24"/>
          <w:szCs w:val="24"/>
        </w:rPr>
        <w:t>本项目不接受联合体投标，不接受投标人选用进口产品参与投标，不允许分包、转包；</w:t>
      </w:r>
    </w:p>
    <w:p w14:paraId="5F8A9AA1">
      <w:pPr>
        <w:spacing w:line="276" w:lineRule="auto"/>
        <w:ind w:firstLine="480" w:firstLineChars="200"/>
        <w:jc w:val="left"/>
        <w:rPr>
          <w:sz w:val="24"/>
          <w:szCs w:val="24"/>
        </w:rPr>
      </w:pPr>
      <w:r>
        <w:rPr>
          <w:sz w:val="24"/>
          <w:szCs w:val="24"/>
        </w:rPr>
        <w:t>4</w:t>
      </w:r>
      <w:r>
        <w:rPr>
          <w:rFonts w:hint="eastAsia"/>
          <w:sz w:val="24"/>
          <w:szCs w:val="24"/>
          <w:lang w:eastAsia="zh-CN"/>
        </w:rPr>
        <w:t>、</w:t>
      </w:r>
      <w:r>
        <w:rPr>
          <w:sz w:val="24"/>
          <w:szCs w:val="24"/>
        </w:rPr>
        <w:t>参与本项目投标前三年内，在经营活动中没有重大违法记录（由供应商在《政府采购投标及履约承诺函》中作出承诺）；</w:t>
      </w:r>
    </w:p>
    <w:p w14:paraId="635AFC36">
      <w:pPr>
        <w:spacing w:line="276" w:lineRule="auto"/>
        <w:ind w:firstLine="480" w:firstLineChars="200"/>
        <w:jc w:val="left"/>
        <w:rPr>
          <w:sz w:val="24"/>
          <w:szCs w:val="24"/>
        </w:rPr>
      </w:pPr>
      <w:r>
        <w:rPr>
          <w:sz w:val="24"/>
          <w:szCs w:val="24"/>
        </w:rPr>
        <w:t>5</w:t>
      </w:r>
      <w:r>
        <w:rPr>
          <w:rFonts w:hint="eastAsia"/>
          <w:sz w:val="24"/>
          <w:szCs w:val="24"/>
          <w:lang w:eastAsia="zh-CN"/>
        </w:rPr>
        <w:t>、</w:t>
      </w:r>
      <w:r>
        <w:rPr>
          <w:sz w:val="24"/>
          <w:szCs w:val="24"/>
        </w:rPr>
        <w:t>参与本项目政府采购活动时不存在被有关部门禁止参与政府采购活动且在有效期内的情况（由供应商在《政府采购投标及履约承诺函》中作出承诺）；</w:t>
      </w:r>
    </w:p>
    <w:p w14:paraId="348A88C5">
      <w:pPr>
        <w:spacing w:line="276" w:lineRule="auto"/>
        <w:ind w:firstLine="480" w:firstLineChars="200"/>
        <w:jc w:val="left"/>
        <w:rPr>
          <w:sz w:val="24"/>
          <w:szCs w:val="24"/>
        </w:rPr>
      </w:pPr>
      <w:r>
        <w:rPr>
          <w:sz w:val="24"/>
          <w:szCs w:val="24"/>
        </w:rPr>
        <w:t>6</w:t>
      </w:r>
      <w:r>
        <w:rPr>
          <w:rFonts w:hint="eastAsia"/>
          <w:sz w:val="24"/>
          <w:szCs w:val="24"/>
          <w:lang w:eastAsia="zh-CN"/>
        </w:rPr>
        <w:t>、</w:t>
      </w:r>
      <w:r>
        <w:rPr>
          <w:sz w:val="24"/>
          <w:szCs w:val="24"/>
        </w:rPr>
        <w:t>具备《中华人民共和国政府采购法》第二十二条第一款的条件（由供应商在《政府采购投标及履约承诺函》中作出承诺）；</w:t>
      </w:r>
    </w:p>
    <w:p w14:paraId="41ADCFA6">
      <w:pPr>
        <w:spacing w:line="276" w:lineRule="auto"/>
        <w:ind w:firstLine="480" w:firstLineChars="200"/>
        <w:jc w:val="left"/>
        <w:rPr>
          <w:sz w:val="24"/>
          <w:szCs w:val="24"/>
        </w:rPr>
      </w:pPr>
      <w:r>
        <w:rPr>
          <w:sz w:val="24"/>
          <w:szCs w:val="24"/>
        </w:rPr>
        <w:t>7</w:t>
      </w:r>
      <w:r>
        <w:rPr>
          <w:rFonts w:hint="eastAsia"/>
          <w:sz w:val="24"/>
          <w:szCs w:val="24"/>
          <w:lang w:eastAsia="zh-CN"/>
        </w:rPr>
        <w:t>、</w:t>
      </w:r>
      <w:r>
        <w:rPr>
          <w:sz w:val="24"/>
          <w:szCs w:val="24"/>
        </w:rPr>
        <w:t>未被列入失信被执行人、重大税收违法案件当事人名单、政府采购严重违法失信行为记录名单（由供应商在《政府采购投标及履约承诺函》中作出承诺）。</w:t>
      </w:r>
    </w:p>
    <w:p w14:paraId="4403E43A">
      <w:pPr>
        <w:spacing w:line="276" w:lineRule="auto"/>
        <w:ind w:firstLine="480" w:firstLineChars="200"/>
        <w:jc w:val="left"/>
        <w:rPr>
          <w:sz w:val="24"/>
          <w:szCs w:val="24"/>
        </w:rPr>
      </w:pPr>
      <w:r>
        <w:rPr>
          <w:sz w:val="24"/>
          <w:szCs w:val="24"/>
        </w:rPr>
        <w:t>8</w:t>
      </w:r>
      <w:r>
        <w:rPr>
          <w:rFonts w:hint="eastAsia"/>
          <w:sz w:val="24"/>
          <w:szCs w:val="24"/>
          <w:lang w:eastAsia="zh-CN"/>
        </w:rPr>
        <w:t>、</w:t>
      </w:r>
      <w:r>
        <w:rPr>
          <w:sz w:val="24"/>
          <w:szCs w:val="24"/>
        </w:rPr>
        <w:t>不存在《深圳市财政局政府采购供应商信用信息管理办法》（深财规〔2023〕3号）列明的严重违法失信行为（由供应商在《政府采购投标及履约承诺函》中作出承诺）</w:t>
      </w:r>
    </w:p>
    <w:p w14:paraId="64576580">
      <w:pPr>
        <w:spacing w:line="276" w:lineRule="auto"/>
        <w:ind w:firstLine="480" w:firstLineChars="200"/>
        <w:jc w:val="left"/>
        <w:rPr>
          <w:sz w:val="24"/>
          <w:szCs w:val="24"/>
        </w:rPr>
      </w:pPr>
      <w:r>
        <w:rPr>
          <w:sz w:val="24"/>
          <w:szCs w:val="24"/>
        </w:rPr>
        <w:t>9</w:t>
      </w:r>
      <w:r>
        <w:rPr>
          <w:rFonts w:hint="eastAsia"/>
          <w:sz w:val="24"/>
          <w:szCs w:val="24"/>
          <w:lang w:eastAsia="zh-CN"/>
        </w:rPr>
        <w:t>、</w:t>
      </w:r>
      <w:r>
        <w:rPr>
          <w:sz w:val="24"/>
          <w:szCs w:val="24"/>
        </w:rPr>
        <w:t>单位负责人为同一人或者存在直接控股、管理关系的不同供应商，不得参加同一合同项下的政府采购活动；对本次采购项目提供整体设计、规范编制或者项目管理、监理、检测等服务的供应商，不得再参加该采购项目的其他采购活动（由供应商在《政府采购投标及履约承诺函》中作出承诺）。</w:t>
      </w:r>
    </w:p>
    <w:p w14:paraId="6F4357C8">
      <w:pPr>
        <w:pStyle w:val="2"/>
        <w:ind w:firstLine="480" w:firstLineChars="200"/>
        <w:rPr>
          <w:rFonts w:hint="default" w:eastAsia="宋体"/>
          <w:sz w:val="24"/>
          <w:szCs w:val="24"/>
          <w:lang w:val="en-US" w:eastAsia="zh-CN"/>
        </w:rPr>
      </w:pPr>
      <w:r>
        <w:rPr>
          <w:rFonts w:hint="eastAsia" w:ascii="宋体" w:hAnsi="宋体" w:eastAsia="宋体" w:cs="宋体"/>
          <w:b w:val="0"/>
          <w:bCs w:val="0"/>
          <w:sz w:val="24"/>
          <w:szCs w:val="24"/>
          <w:lang w:val="en-US" w:eastAsia="zh-CN" w:bidi="ar-SA"/>
        </w:rPr>
        <w:t>10</w:t>
      </w:r>
      <w:r>
        <w:rPr>
          <w:rFonts w:hint="eastAsia"/>
          <w:sz w:val="24"/>
          <w:szCs w:val="24"/>
          <w:lang w:eastAsia="zh-CN"/>
        </w:rPr>
        <w:t>、</w:t>
      </w:r>
      <w:r>
        <w:rPr>
          <w:rFonts w:hint="eastAsia" w:ascii="宋体" w:hAnsi="宋体" w:eastAsia="宋体" w:cs="宋体"/>
          <w:b w:val="0"/>
          <w:bCs w:val="0"/>
          <w:sz w:val="24"/>
          <w:szCs w:val="24"/>
          <w:lang w:val="en-US" w:eastAsia="zh-CN" w:bidi="ar-SA"/>
        </w:rPr>
        <w:t>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如供应商存在未提供《供应商基本情况表》或所提供《供应商基本情况表》不符合采购文件要求的情形，按资格审查不通过处理）。</w:t>
      </w:r>
    </w:p>
    <w:p w14:paraId="1E810903">
      <w:pPr>
        <w:tabs>
          <w:tab w:val="clear" w:pos="426"/>
        </w:tabs>
        <w:spacing w:line="240" w:lineRule="auto"/>
        <w:ind w:firstLine="484" w:firstLineChars="202"/>
        <w:rPr>
          <w:color w:val="000000" w:themeColor="text1"/>
          <w:sz w:val="24"/>
          <w:szCs w:val="24"/>
          <w14:textFill>
            <w14:solidFill>
              <w14:schemeClr w14:val="tx1"/>
            </w14:solidFill>
          </w14:textFill>
        </w:rPr>
      </w:pPr>
      <w:r>
        <w:rPr>
          <w:rFonts w:hint="eastAsia"/>
          <w:sz w:val="24"/>
          <w:szCs w:val="24"/>
        </w:rPr>
        <w:t>注：“信用中国”、“中国政府采购网”以及“深圳市政府采购监管网”为供应商信用信息的查询渠道，相关信息以中标通知书发出前的查询结果为准。</w:t>
      </w:r>
    </w:p>
    <w:p w14:paraId="1ED0E4B6">
      <w:pPr>
        <w:tabs>
          <w:tab w:val="clear" w:pos="426"/>
        </w:tabs>
        <w:spacing w:line="240" w:lineRule="auto"/>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三、获取招标文件</w:t>
      </w:r>
    </w:p>
    <w:p w14:paraId="374EEC22">
      <w:pPr>
        <w:tabs>
          <w:tab w:val="clear" w:pos="426"/>
        </w:tabs>
        <w:spacing w:line="240" w:lineRule="auto"/>
        <w:ind w:firstLine="484" w:firstLineChars="202"/>
        <w:rPr>
          <w:sz w:val="24"/>
          <w:szCs w:val="24"/>
        </w:rPr>
      </w:pPr>
      <w:r>
        <w:rPr>
          <w:color w:val="000000" w:themeColor="text1"/>
          <w:sz w:val="24"/>
          <w:szCs w:val="24"/>
          <w14:textFill>
            <w14:solidFill>
              <w14:schemeClr w14:val="tx1"/>
            </w14:solidFill>
          </w14:textFill>
        </w:rPr>
        <w:t>1</w:t>
      </w:r>
      <w:r>
        <w:rPr>
          <w:rFonts w:hint="eastAsia"/>
          <w:sz w:val="24"/>
          <w:szCs w:val="24"/>
          <w:lang w:eastAsia="zh-CN"/>
        </w:rPr>
        <w:t>、</w:t>
      </w:r>
      <w:r>
        <w:rPr>
          <w:rFonts w:hint="eastAsia"/>
          <w:color w:val="000000" w:themeColor="text1"/>
          <w:sz w:val="24"/>
          <w:szCs w:val="24"/>
          <w14:textFill>
            <w14:solidFill>
              <w14:schemeClr w14:val="tx1"/>
            </w14:solidFill>
          </w14:textFill>
        </w:rPr>
        <w:t>获取</w:t>
      </w:r>
      <w:r>
        <w:rPr>
          <w:rFonts w:hint="eastAsia"/>
          <w:sz w:val="24"/>
          <w:szCs w:val="24"/>
        </w:rPr>
        <w:t>招标文件时间：</w:t>
      </w:r>
      <w:r>
        <w:rPr>
          <w:rFonts w:hint="eastAsia"/>
          <w:b/>
          <w:bCs/>
          <w:sz w:val="24"/>
          <w:szCs w:val="24"/>
          <w:u w:val="none"/>
        </w:rPr>
        <w:t>202</w:t>
      </w:r>
      <w:r>
        <w:rPr>
          <w:rFonts w:hint="eastAsia"/>
          <w:b/>
          <w:bCs/>
          <w:sz w:val="24"/>
          <w:szCs w:val="24"/>
          <w:u w:val="none"/>
          <w:lang w:val="en-US" w:eastAsia="zh-CN"/>
        </w:rPr>
        <w:t>5</w:t>
      </w:r>
      <w:r>
        <w:rPr>
          <w:rFonts w:hint="eastAsia"/>
          <w:b/>
          <w:bCs/>
          <w:sz w:val="24"/>
          <w:szCs w:val="24"/>
          <w:u w:val="none"/>
        </w:rPr>
        <w:t>年</w:t>
      </w:r>
      <w:r>
        <w:rPr>
          <w:rFonts w:hint="eastAsia"/>
          <w:b/>
          <w:bCs/>
          <w:sz w:val="24"/>
          <w:szCs w:val="24"/>
          <w:u w:val="none"/>
          <w:lang w:val="en-US" w:eastAsia="zh-CN"/>
        </w:rPr>
        <w:t>7</w:t>
      </w:r>
      <w:r>
        <w:rPr>
          <w:rFonts w:hint="eastAsia"/>
          <w:b/>
          <w:bCs/>
          <w:sz w:val="24"/>
          <w:szCs w:val="24"/>
          <w:u w:val="none"/>
        </w:rPr>
        <w:t xml:space="preserve">月 </w:t>
      </w:r>
      <w:r>
        <w:rPr>
          <w:rFonts w:hint="eastAsia"/>
          <w:b/>
          <w:bCs/>
          <w:sz w:val="24"/>
          <w:szCs w:val="24"/>
          <w:u w:val="none"/>
          <w:lang w:val="en-US" w:eastAsia="zh-CN"/>
        </w:rPr>
        <w:t>12</w:t>
      </w:r>
      <w:r>
        <w:rPr>
          <w:rFonts w:hint="eastAsia"/>
          <w:b/>
          <w:bCs/>
          <w:sz w:val="24"/>
          <w:szCs w:val="24"/>
          <w:u w:val="none"/>
        </w:rPr>
        <w:t xml:space="preserve"> 日起至</w:t>
      </w:r>
      <w:r>
        <w:rPr>
          <w:b/>
          <w:bCs/>
          <w:sz w:val="24"/>
          <w:szCs w:val="24"/>
          <w:u w:val="none"/>
        </w:rPr>
        <w:t>202</w:t>
      </w:r>
      <w:r>
        <w:rPr>
          <w:rFonts w:hint="eastAsia"/>
          <w:b/>
          <w:bCs/>
          <w:sz w:val="24"/>
          <w:szCs w:val="24"/>
          <w:u w:val="none"/>
          <w:lang w:val="en-US" w:eastAsia="zh-CN"/>
        </w:rPr>
        <w:t>5</w:t>
      </w:r>
      <w:r>
        <w:rPr>
          <w:rFonts w:hint="eastAsia"/>
          <w:b/>
          <w:bCs/>
          <w:sz w:val="24"/>
          <w:szCs w:val="24"/>
          <w:u w:val="none"/>
        </w:rPr>
        <w:t>年</w:t>
      </w:r>
      <w:r>
        <w:rPr>
          <w:rFonts w:hint="eastAsia"/>
          <w:b/>
          <w:bCs/>
          <w:sz w:val="24"/>
          <w:szCs w:val="24"/>
          <w:u w:val="none"/>
          <w:lang w:val="en-US" w:eastAsia="zh-CN"/>
        </w:rPr>
        <w:t>7</w:t>
      </w:r>
      <w:r>
        <w:rPr>
          <w:rFonts w:hint="eastAsia"/>
          <w:b/>
          <w:bCs/>
          <w:sz w:val="24"/>
          <w:szCs w:val="24"/>
          <w:u w:val="none"/>
        </w:rPr>
        <w:t xml:space="preserve">月 </w:t>
      </w:r>
      <w:r>
        <w:rPr>
          <w:rFonts w:hint="eastAsia"/>
          <w:b/>
          <w:bCs/>
          <w:sz w:val="24"/>
          <w:szCs w:val="24"/>
          <w:u w:val="none"/>
          <w:lang w:val="en-US" w:eastAsia="zh-CN"/>
        </w:rPr>
        <w:t>18</w:t>
      </w:r>
      <w:r>
        <w:rPr>
          <w:rFonts w:hint="eastAsia"/>
          <w:b/>
          <w:bCs/>
          <w:sz w:val="24"/>
          <w:szCs w:val="24"/>
          <w:u w:val="none"/>
        </w:rPr>
        <w:t>日（</w:t>
      </w:r>
      <w:r>
        <w:rPr>
          <w:rFonts w:hint="eastAsia"/>
          <w:b/>
          <w:bCs/>
          <w:sz w:val="24"/>
          <w:szCs w:val="24"/>
        </w:rPr>
        <w:t>节假日除外）</w:t>
      </w:r>
      <w:r>
        <w:rPr>
          <w:rFonts w:hint="eastAsia"/>
          <w:sz w:val="24"/>
          <w:szCs w:val="24"/>
        </w:rPr>
        <w:t>，</w:t>
      </w:r>
      <w:r>
        <w:rPr>
          <w:rFonts w:hint="eastAsia"/>
          <w:sz w:val="24"/>
          <w:szCs w:val="24"/>
          <w:u w:val="single"/>
        </w:rPr>
        <w:t>09：00</w:t>
      </w:r>
      <w:r>
        <w:rPr>
          <w:rFonts w:hint="eastAsia"/>
          <w:sz w:val="24"/>
          <w:szCs w:val="24"/>
        </w:rPr>
        <w:t>～</w:t>
      </w:r>
      <w:r>
        <w:rPr>
          <w:rFonts w:hint="eastAsia"/>
          <w:sz w:val="24"/>
          <w:szCs w:val="24"/>
          <w:u w:val="single"/>
        </w:rPr>
        <w:t>11：30</w:t>
      </w:r>
      <w:r>
        <w:rPr>
          <w:rFonts w:hint="eastAsia"/>
          <w:sz w:val="24"/>
          <w:szCs w:val="24"/>
        </w:rPr>
        <w:t>，</w:t>
      </w:r>
      <w:r>
        <w:rPr>
          <w:rFonts w:hint="eastAsia"/>
          <w:sz w:val="24"/>
          <w:szCs w:val="24"/>
          <w:u w:val="single"/>
        </w:rPr>
        <w:t>14：00</w:t>
      </w:r>
      <w:r>
        <w:rPr>
          <w:rFonts w:hint="eastAsia"/>
          <w:sz w:val="24"/>
          <w:szCs w:val="24"/>
        </w:rPr>
        <w:t>～</w:t>
      </w:r>
      <w:r>
        <w:rPr>
          <w:rFonts w:hint="eastAsia"/>
          <w:sz w:val="24"/>
          <w:szCs w:val="24"/>
          <w:u w:val="single"/>
        </w:rPr>
        <w:t>17：30（</w:t>
      </w:r>
      <w:r>
        <w:rPr>
          <w:rFonts w:hint="eastAsia"/>
          <w:sz w:val="24"/>
          <w:szCs w:val="24"/>
        </w:rPr>
        <w:t>北京时间）。</w:t>
      </w:r>
    </w:p>
    <w:p w14:paraId="4EC28EA8">
      <w:pPr>
        <w:spacing w:line="276" w:lineRule="auto"/>
        <w:ind w:firstLine="480" w:firstLineChars="200"/>
        <w:jc w:val="left"/>
        <w:rPr>
          <w:sz w:val="24"/>
          <w:szCs w:val="24"/>
        </w:rPr>
      </w:pPr>
      <w:r>
        <w:rPr>
          <w:rFonts w:hint="eastAsia"/>
          <w:sz w:val="24"/>
          <w:szCs w:val="24"/>
        </w:rPr>
        <w:t>2、获取招标文件方式：现场投标报名或网上报名邮购方式获取招标文件，供应商可通过邮箱将报名资料发送至szxrzb@163.com，并致电我司（李工13719956449）。供应商需提供以下报名资料：</w:t>
      </w:r>
    </w:p>
    <w:p w14:paraId="1AA56924">
      <w:pPr>
        <w:spacing w:line="276" w:lineRule="auto"/>
        <w:ind w:firstLine="480" w:firstLineChars="200"/>
        <w:jc w:val="left"/>
        <w:rPr>
          <w:sz w:val="24"/>
          <w:szCs w:val="24"/>
        </w:rPr>
      </w:pPr>
      <w:r>
        <w:rPr>
          <w:rFonts w:hint="eastAsia"/>
          <w:sz w:val="24"/>
          <w:szCs w:val="24"/>
        </w:rPr>
        <w:t>(1）营业执照（或事业法人登记证等证明文件）复印件；</w:t>
      </w:r>
    </w:p>
    <w:p w14:paraId="4AFB2005">
      <w:pPr>
        <w:spacing w:line="276" w:lineRule="auto"/>
        <w:ind w:firstLine="480" w:firstLineChars="200"/>
        <w:jc w:val="left"/>
        <w:rPr>
          <w:sz w:val="24"/>
          <w:szCs w:val="24"/>
        </w:rPr>
      </w:pPr>
      <w:r>
        <w:rPr>
          <w:rFonts w:hint="eastAsia"/>
          <w:sz w:val="24"/>
          <w:szCs w:val="24"/>
        </w:rPr>
        <w:t>(2）法定代表人证明书及授权委托书，附上法定代表人身份证复印件及授权代表身份证复印件；</w:t>
      </w:r>
    </w:p>
    <w:p w14:paraId="56A9A26A">
      <w:pPr>
        <w:spacing w:line="276" w:lineRule="auto"/>
        <w:ind w:firstLine="480" w:firstLineChars="200"/>
        <w:jc w:val="left"/>
        <w:rPr>
          <w:sz w:val="24"/>
          <w:szCs w:val="24"/>
        </w:rPr>
      </w:pPr>
      <w:r>
        <w:rPr>
          <w:rFonts w:hint="eastAsia"/>
          <w:sz w:val="24"/>
          <w:szCs w:val="24"/>
        </w:rPr>
        <w:t>(3）《投标报名登记表》（至我司官网</w:t>
      </w:r>
      <w:r>
        <w:rPr>
          <w:sz w:val="24"/>
          <w:szCs w:val="24"/>
        </w:rPr>
        <w:t>http://</w:t>
      </w:r>
      <w:r>
        <w:rPr>
          <w:rFonts w:hint="eastAsia"/>
          <w:sz w:val="24"/>
          <w:szCs w:val="24"/>
        </w:rPr>
        <w:t>www.</w:t>
      </w:r>
      <w:r>
        <w:rPr>
          <w:sz w:val="24"/>
          <w:szCs w:val="24"/>
        </w:rPr>
        <w:t>xrzbdl.com/</w:t>
      </w:r>
      <w:r>
        <w:rPr>
          <w:rFonts w:hint="eastAsia"/>
          <w:sz w:val="24"/>
          <w:szCs w:val="24"/>
        </w:rPr>
        <w:t>下载）。</w:t>
      </w:r>
    </w:p>
    <w:p w14:paraId="4C0BF03D">
      <w:pPr>
        <w:spacing w:line="276" w:lineRule="auto"/>
        <w:ind w:firstLine="480" w:firstLineChars="200"/>
        <w:jc w:val="left"/>
        <w:rPr>
          <w:sz w:val="24"/>
          <w:szCs w:val="24"/>
        </w:rPr>
      </w:pPr>
      <w:r>
        <w:rPr>
          <w:rFonts w:hint="eastAsia"/>
          <w:sz w:val="24"/>
          <w:szCs w:val="24"/>
        </w:rPr>
        <w:t>以上证明材料须加盖公章，原件备查。</w:t>
      </w:r>
    </w:p>
    <w:p w14:paraId="00F3D32F">
      <w:pPr>
        <w:spacing w:line="276" w:lineRule="auto"/>
        <w:ind w:firstLine="480" w:firstLineChars="200"/>
        <w:jc w:val="left"/>
        <w:rPr>
          <w:sz w:val="24"/>
          <w:szCs w:val="24"/>
        </w:rPr>
      </w:pPr>
      <w:r>
        <w:rPr>
          <w:rFonts w:hint="eastAsia"/>
          <w:sz w:val="24"/>
          <w:szCs w:val="24"/>
        </w:rPr>
        <w:t>3、招标文件售价：每套人民币500元，招标文件售后不退。</w:t>
      </w:r>
    </w:p>
    <w:p w14:paraId="70D68F31">
      <w:pPr>
        <w:spacing w:line="276" w:lineRule="auto"/>
        <w:ind w:firstLine="480" w:firstLineChars="200"/>
        <w:jc w:val="left"/>
        <w:rPr>
          <w:sz w:val="24"/>
          <w:szCs w:val="24"/>
        </w:rPr>
      </w:pPr>
    </w:p>
    <w:p w14:paraId="02F2B23B">
      <w:pPr>
        <w:widowControl w:val="0"/>
        <w:shd w:val="clear" w:color="auto" w:fill="auto"/>
        <w:tabs>
          <w:tab w:val="clear" w:pos="426"/>
        </w:tabs>
        <w:spacing w:line="240" w:lineRule="auto"/>
        <w:rPr>
          <w:rFonts w:ascii="Times New Roman" w:hAnsi="Times New Roman" w:cs="Times New Roman"/>
          <w:b/>
          <w:kern w:val="2"/>
          <w:sz w:val="24"/>
          <w:szCs w:val="24"/>
        </w:rPr>
      </w:pPr>
      <w:r>
        <w:rPr>
          <w:rFonts w:hint="eastAsia" w:ascii="Times New Roman" w:hAnsi="Times New Roman" w:cs="Times New Roman"/>
          <w:b/>
          <w:kern w:val="2"/>
          <w:sz w:val="24"/>
          <w:szCs w:val="24"/>
        </w:rPr>
        <w:t>四、提交投标文件截止时间、开标时间和地点</w:t>
      </w:r>
    </w:p>
    <w:p w14:paraId="6ABBE925">
      <w:pPr>
        <w:spacing w:line="276" w:lineRule="auto"/>
        <w:ind w:firstLine="480" w:firstLineChars="200"/>
        <w:jc w:val="left"/>
        <w:rPr>
          <w:bCs/>
          <w:sz w:val="24"/>
          <w:szCs w:val="24"/>
        </w:rPr>
      </w:pPr>
      <w:r>
        <w:rPr>
          <w:rFonts w:hint="eastAsia"/>
          <w:bCs/>
          <w:sz w:val="24"/>
          <w:szCs w:val="24"/>
        </w:rPr>
        <w:t>时间：</w:t>
      </w:r>
      <w:r>
        <w:rPr>
          <w:rFonts w:hint="eastAsia"/>
          <w:b/>
          <w:bCs w:val="0"/>
          <w:sz w:val="24"/>
          <w:szCs w:val="24"/>
          <w:u w:val="single"/>
        </w:rPr>
        <w:t>202</w:t>
      </w:r>
      <w:r>
        <w:rPr>
          <w:rFonts w:hint="eastAsia"/>
          <w:b/>
          <w:bCs w:val="0"/>
          <w:sz w:val="24"/>
          <w:szCs w:val="24"/>
          <w:u w:val="single"/>
          <w:lang w:val="en-US" w:eastAsia="zh-CN"/>
        </w:rPr>
        <w:t>5</w:t>
      </w:r>
      <w:r>
        <w:rPr>
          <w:rFonts w:hint="eastAsia"/>
          <w:b/>
          <w:bCs w:val="0"/>
          <w:sz w:val="24"/>
          <w:szCs w:val="24"/>
          <w:u w:val="single"/>
        </w:rPr>
        <w:t>年</w:t>
      </w:r>
      <w:r>
        <w:rPr>
          <w:rFonts w:hint="eastAsia"/>
          <w:b/>
          <w:bCs w:val="0"/>
          <w:sz w:val="24"/>
          <w:szCs w:val="24"/>
          <w:u w:val="single"/>
          <w:lang w:val="en-US" w:eastAsia="zh-CN"/>
        </w:rPr>
        <w:t>7</w:t>
      </w:r>
      <w:r>
        <w:rPr>
          <w:rFonts w:hint="eastAsia"/>
          <w:b/>
          <w:bCs w:val="0"/>
          <w:sz w:val="24"/>
          <w:szCs w:val="24"/>
          <w:u w:val="single"/>
        </w:rPr>
        <w:t>月</w:t>
      </w:r>
      <w:r>
        <w:rPr>
          <w:rFonts w:hint="eastAsia"/>
          <w:b/>
          <w:bCs w:val="0"/>
          <w:sz w:val="24"/>
          <w:szCs w:val="24"/>
          <w:u w:val="single"/>
          <w:lang w:val="en-US" w:eastAsia="zh-CN"/>
        </w:rPr>
        <w:t>23</w:t>
      </w:r>
      <w:r>
        <w:rPr>
          <w:rFonts w:hint="eastAsia"/>
          <w:b/>
          <w:bCs w:val="0"/>
          <w:sz w:val="24"/>
          <w:szCs w:val="24"/>
          <w:u w:val="single"/>
        </w:rPr>
        <w:t>日14：</w:t>
      </w:r>
      <w:r>
        <w:rPr>
          <w:rFonts w:hint="eastAsia"/>
          <w:b/>
          <w:bCs w:val="0"/>
          <w:sz w:val="24"/>
          <w:szCs w:val="24"/>
          <w:u w:val="single"/>
          <w:lang w:val="en-US" w:eastAsia="zh-CN"/>
        </w:rPr>
        <w:t>0</w:t>
      </w:r>
      <w:r>
        <w:rPr>
          <w:rFonts w:hint="eastAsia"/>
          <w:b/>
          <w:bCs w:val="0"/>
          <w:sz w:val="24"/>
          <w:szCs w:val="24"/>
          <w:u w:val="single"/>
        </w:rPr>
        <w:t>0分</w:t>
      </w:r>
      <w:r>
        <w:rPr>
          <w:bCs/>
          <w:sz w:val="24"/>
          <w:szCs w:val="24"/>
        </w:rPr>
        <w:t xml:space="preserve">（北京时间） </w:t>
      </w:r>
    </w:p>
    <w:p w14:paraId="45BEF114">
      <w:pPr>
        <w:spacing w:line="276" w:lineRule="auto"/>
        <w:ind w:firstLine="480" w:firstLineChars="200"/>
        <w:jc w:val="left"/>
        <w:rPr>
          <w:rFonts w:ascii="Times New Roman" w:hAnsi="Times New Roman"/>
          <w:sz w:val="24"/>
          <w:szCs w:val="24"/>
        </w:rPr>
      </w:pPr>
      <w:r>
        <w:rPr>
          <w:rFonts w:hint="eastAsia"/>
          <w:bCs/>
          <w:sz w:val="24"/>
          <w:szCs w:val="24"/>
        </w:rPr>
        <w:t>地点：</w:t>
      </w:r>
      <w:r>
        <w:rPr>
          <w:rFonts w:hint="eastAsia" w:ascii="Times New Roman" w:hAnsi="Times New Roman"/>
          <w:sz w:val="24"/>
          <w:szCs w:val="24"/>
        </w:rPr>
        <w:t>深圳市龙岗区龙城街道爱联社区缤纷世纪公寓</w:t>
      </w:r>
      <w:r>
        <w:rPr>
          <w:rFonts w:ascii="Times New Roman" w:hAnsi="Times New Roman"/>
          <w:sz w:val="24"/>
          <w:szCs w:val="24"/>
        </w:rPr>
        <w:t>A</w:t>
      </w:r>
      <w:r>
        <w:rPr>
          <w:rFonts w:hint="eastAsia" w:ascii="Times New Roman" w:hAnsi="Times New Roman"/>
          <w:sz w:val="24"/>
          <w:szCs w:val="24"/>
        </w:rPr>
        <w:t>座</w:t>
      </w:r>
      <w:r>
        <w:rPr>
          <w:rFonts w:ascii="Times New Roman" w:hAnsi="Times New Roman"/>
          <w:sz w:val="24"/>
          <w:szCs w:val="24"/>
        </w:rPr>
        <w:t>31E</w:t>
      </w:r>
      <w:r>
        <w:rPr>
          <w:rFonts w:hint="eastAsia" w:ascii="Times New Roman" w:hAnsi="Times New Roman"/>
          <w:sz w:val="24"/>
          <w:szCs w:val="24"/>
        </w:rPr>
        <w:t>、</w:t>
      </w:r>
      <w:r>
        <w:rPr>
          <w:rFonts w:ascii="Times New Roman" w:hAnsi="Times New Roman"/>
          <w:sz w:val="24"/>
          <w:szCs w:val="24"/>
        </w:rPr>
        <w:t>31F</w:t>
      </w:r>
    </w:p>
    <w:p w14:paraId="6C901213">
      <w:pPr>
        <w:spacing w:line="276" w:lineRule="auto"/>
        <w:ind w:firstLine="480" w:firstLineChars="200"/>
        <w:jc w:val="left"/>
        <w:rPr>
          <w:rFonts w:ascii="Times New Roman" w:hAnsi="Times New Roman"/>
          <w:sz w:val="24"/>
          <w:szCs w:val="24"/>
        </w:rPr>
      </w:pPr>
    </w:p>
    <w:p w14:paraId="27B5AA41">
      <w:pPr>
        <w:widowControl w:val="0"/>
        <w:shd w:val="clear" w:color="auto" w:fill="auto"/>
        <w:tabs>
          <w:tab w:val="clear" w:pos="426"/>
        </w:tabs>
        <w:spacing w:line="240" w:lineRule="auto"/>
        <w:rPr>
          <w:rFonts w:ascii="Times New Roman" w:hAnsi="Times New Roman" w:cs="Times New Roman"/>
          <w:b/>
          <w:kern w:val="2"/>
          <w:sz w:val="24"/>
          <w:szCs w:val="24"/>
        </w:rPr>
      </w:pPr>
      <w:r>
        <w:rPr>
          <w:rFonts w:hint="eastAsia" w:ascii="Times New Roman" w:hAnsi="Times New Roman" w:cs="Times New Roman"/>
          <w:b/>
          <w:kern w:val="2"/>
          <w:sz w:val="24"/>
          <w:szCs w:val="24"/>
        </w:rPr>
        <w:t>五、其他补充事宜</w:t>
      </w:r>
    </w:p>
    <w:p w14:paraId="10A33018">
      <w:pPr>
        <w:tabs>
          <w:tab w:val="clear" w:pos="426"/>
        </w:tabs>
        <w:spacing w:line="240" w:lineRule="auto"/>
        <w:ind w:firstLine="484" w:firstLineChars="202"/>
        <w:rPr>
          <w:sz w:val="24"/>
          <w:szCs w:val="24"/>
        </w:rPr>
      </w:pPr>
      <w:r>
        <w:rPr>
          <w:sz w:val="24"/>
          <w:szCs w:val="24"/>
        </w:rPr>
        <w:t>1</w:t>
      </w:r>
      <w:r>
        <w:rPr>
          <w:rFonts w:hint="eastAsia"/>
          <w:sz w:val="24"/>
          <w:szCs w:val="24"/>
          <w:lang w:eastAsia="zh-CN"/>
        </w:rPr>
        <w:t>、</w:t>
      </w:r>
      <w:r>
        <w:rPr>
          <w:rFonts w:hint="eastAsia"/>
          <w:sz w:val="24"/>
          <w:szCs w:val="24"/>
        </w:rPr>
        <w:t xml:space="preserve"> 本项目实行网下投标，采用纸质投标文件。</w:t>
      </w:r>
    </w:p>
    <w:p w14:paraId="560CA1EC">
      <w:pPr>
        <w:tabs>
          <w:tab w:val="clear" w:pos="426"/>
        </w:tabs>
        <w:spacing w:line="240" w:lineRule="auto"/>
        <w:ind w:firstLine="484" w:firstLineChars="202"/>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rFonts w:hint="eastAsia"/>
          <w:sz w:val="24"/>
          <w:szCs w:val="24"/>
          <w:lang w:eastAsia="zh-CN"/>
        </w:rPr>
        <w:t>、</w:t>
      </w:r>
      <w:r>
        <w:rPr>
          <w:rFonts w:hint="eastAsia"/>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本项目实行网下纸质答疑，凡对招标文件有任何疑问的（包括认为招标文件的技术指标或参数存在排他性或歧视性条款），</w:t>
      </w:r>
      <w:r>
        <w:rPr>
          <w:rFonts w:hint="eastAsia"/>
          <w:color w:val="000000" w:themeColor="text1"/>
          <w:sz w:val="24"/>
          <w:szCs w:val="24"/>
          <w14:textFill>
            <w14:solidFill>
              <w14:schemeClr w14:val="tx1"/>
            </w14:solidFill>
          </w14:textFill>
        </w:rPr>
        <w:t>请投标人于招标文件发布之日（当日不计）起第7个工作日17：00前</w:t>
      </w:r>
      <w:r>
        <w:rPr>
          <w:color w:val="000000" w:themeColor="text1"/>
          <w:sz w:val="24"/>
          <w:szCs w:val="24"/>
          <w14:textFill>
            <w14:solidFill>
              <w14:schemeClr w14:val="tx1"/>
            </w14:solidFill>
          </w14:textFill>
        </w:rPr>
        <w:t>，根据《深圳经济特区政府采购条例》第六章《深圳市经济特区政府采购条例实施细则》第六章及深圳交易集团有限公司政府采购业务分公司网页http://www.szggzy.com/fwdh/fwdhzfcg/zlxz2/content_17377.html所发布的有关质疑的指引及要求填写质疑函件，并将质疑函件以及相关质疑内容的证明材料原件送达</w:t>
      </w:r>
      <w:r>
        <w:rPr>
          <w:rFonts w:hint="eastAsia"/>
          <w:color w:val="000000" w:themeColor="text1"/>
          <w:sz w:val="24"/>
          <w:szCs w:val="24"/>
          <w14:textFill>
            <w14:solidFill>
              <w14:schemeClr w14:val="tx1"/>
            </w14:solidFill>
          </w14:textFill>
        </w:rPr>
        <w:t>深圳市鑫润招标代理有限公司</w:t>
      </w:r>
      <w:r>
        <w:rPr>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深圳市龙岗区龙城街道爱联社区缤纷世纪公寓A座31E、31F</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，逾期</w:t>
      </w:r>
      <w:r>
        <w:rPr>
          <w:rFonts w:hint="eastAsia"/>
          <w:color w:val="000000" w:themeColor="text1"/>
          <w:sz w:val="24"/>
          <w:szCs w:val="24"/>
          <w14:textFill>
            <w14:solidFill>
              <w14:schemeClr w14:val="tx1"/>
            </w14:solidFill>
          </w14:textFill>
        </w:rPr>
        <w:t>不予</w:t>
      </w:r>
      <w:r>
        <w:rPr>
          <w:color w:val="000000" w:themeColor="text1"/>
          <w:sz w:val="24"/>
          <w:szCs w:val="24"/>
          <w14:textFill>
            <w14:solidFill>
              <w14:schemeClr w14:val="tx1"/>
            </w14:solidFill>
          </w14:textFill>
        </w:rPr>
        <w:t>受理。</w:t>
      </w:r>
    </w:p>
    <w:p w14:paraId="6BEE554D">
      <w:pPr>
        <w:tabs>
          <w:tab w:val="clear" w:pos="426"/>
        </w:tabs>
        <w:spacing w:line="240" w:lineRule="auto"/>
        <w:ind w:firstLine="484" w:firstLineChars="20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r>
        <w:rPr>
          <w:rFonts w:hint="eastAsia"/>
          <w:sz w:val="24"/>
          <w:szCs w:val="24"/>
          <w:lang w:eastAsia="zh-CN"/>
        </w:rPr>
        <w:t>、</w:t>
      </w:r>
      <w:r>
        <w:rPr>
          <w:color w:val="000000" w:themeColor="text1"/>
          <w:sz w:val="24"/>
          <w:szCs w:val="24"/>
          <w14:textFill>
            <w14:solidFill>
              <w14:schemeClr w14:val="tx1"/>
            </w14:solidFill>
          </w14:textFill>
        </w:rPr>
        <w:t>投标人有义务在招标活动期间浏览本公告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14:paraId="58950702">
      <w:pPr>
        <w:tabs>
          <w:tab w:val="clear" w:pos="426"/>
        </w:tabs>
        <w:spacing w:line="240" w:lineRule="auto"/>
        <w:ind w:firstLine="484" w:firstLineChars="202"/>
        <w:rPr>
          <w:color w:val="000000" w:themeColor="text1"/>
          <w:sz w:val="24"/>
          <w:szCs w:val="24"/>
          <w14:textFill>
            <w14:solidFill>
              <w14:schemeClr w14:val="tx1"/>
            </w14:solidFill>
          </w14:textFill>
        </w:rPr>
      </w:pPr>
    </w:p>
    <w:p w14:paraId="4226FD20">
      <w:pPr>
        <w:tabs>
          <w:tab w:val="clear" w:pos="426"/>
        </w:tabs>
        <w:spacing w:line="240" w:lineRule="auto"/>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六、对本次招标提出询问，请按以下方式联系</w:t>
      </w:r>
    </w:p>
    <w:p w14:paraId="3C68AB1D">
      <w:pPr>
        <w:spacing w:line="276"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r>
        <w:rPr>
          <w:rFonts w:hint="eastAsia"/>
          <w:sz w:val="24"/>
          <w:szCs w:val="24"/>
          <w:lang w:eastAsia="zh-CN"/>
        </w:rPr>
        <w:t>、</w:t>
      </w:r>
      <w:r>
        <w:rPr>
          <w:color w:val="000000" w:themeColor="text1"/>
          <w:sz w:val="24"/>
          <w:szCs w:val="24"/>
          <w14:textFill>
            <w14:solidFill>
              <w14:schemeClr w14:val="tx1"/>
            </w14:solidFill>
          </w14:textFill>
        </w:rPr>
        <w:t>采购人信息</w:t>
      </w:r>
    </w:p>
    <w:p w14:paraId="6E9BE1B2">
      <w:pPr>
        <w:spacing w:line="276" w:lineRule="auto"/>
        <w:ind w:firstLine="480" w:firstLineChars="200"/>
        <w:jc w:val="left"/>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名　称：</w:t>
      </w:r>
      <w:r>
        <w:rPr>
          <w:rFonts w:hint="eastAsia"/>
          <w:color w:val="000000" w:themeColor="text1"/>
          <w:sz w:val="24"/>
          <w:szCs w:val="24"/>
          <w:lang w:eastAsia="zh-CN"/>
          <w14:textFill>
            <w14:solidFill>
              <w14:schemeClr w14:val="tx1"/>
            </w14:solidFill>
          </w14:textFill>
        </w:rPr>
        <w:t>深圳市龙岗区龙城街道未来花园幼儿园</w:t>
      </w:r>
    </w:p>
    <w:p w14:paraId="4F81339B">
      <w:pPr>
        <w:tabs>
          <w:tab w:val="clear" w:pos="426"/>
        </w:tabs>
        <w:spacing w:line="276" w:lineRule="auto"/>
        <w:ind w:firstLine="484" w:firstLineChars="202"/>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地　址</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深圳市龙岗区龙城街道如意路与大运路交汇处西北侧3栋</w:t>
      </w:r>
    </w:p>
    <w:p w14:paraId="2A66234A">
      <w:pPr>
        <w:tabs>
          <w:tab w:val="clear" w:pos="426"/>
        </w:tabs>
        <w:spacing w:line="276" w:lineRule="auto"/>
        <w:ind w:firstLine="484" w:firstLineChars="202"/>
        <w:jc w:val="left"/>
        <w:rPr>
          <w:rFonts w:hint="eastAsia" w:eastAsia="宋体"/>
          <w:sz w:val="24"/>
          <w:szCs w:val="24"/>
          <w:lang w:val="en-US" w:eastAsia="zh-CN"/>
        </w:rPr>
      </w:pPr>
      <w:r>
        <w:rPr>
          <w:rFonts w:hint="eastAsia"/>
          <w:sz w:val="24"/>
          <w:szCs w:val="24"/>
        </w:rPr>
        <w:t>联系人：</w:t>
      </w:r>
      <w:r>
        <w:rPr>
          <w:rFonts w:hint="eastAsia"/>
          <w:sz w:val="24"/>
          <w:szCs w:val="24"/>
          <w:lang w:val="en-US" w:eastAsia="zh-CN"/>
        </w:rPr>
        <w:t>李老师</w:t>
      </w:r>
    </w:p>
    <w:p w14:paraId="44BD748C">
      <w:pPr>
        <w:tabs>
          <w:tab w:val="clear" w:pos="426"/>
        </w:tabs>
        <w:spacing w:line="276" w:lineRule="auto"/>
        <w:ind w:firstLine="484" w:firstLineChars="202"/>
        <w:jc w:val="left"/>
        <w:rPr>
          <w:sz w:val="24"/>
          <w:szCs w:val="24"/>
        </w:rPr>
      </w:pPr>
      <w:r>
        <w:rPr>
          <w:rFonts w:hint="eastAsia"/>
          <w:sz w:val="24"/>
          <w:szCs w:val="24"/>
        </w:rPr>
        <w:t>电  话：</w:t>
      </w:r>
      <w:r>
        <w:rPr>
          <w:rFonts w:hint="eastAsia"/>
          <w:sz w:val="24"/>
          <w:szCs w:val="24"/>
          <w:lang w:val="en-US"/>
        </w:rPr>
        <w:t>0755-89948617</w:t>
      </w:r>
      <w:r>
        <w:rPr>
          <w:rFonts w:hint="eastAsia"/>
          <w:sz w:val="24"/>
          <w:szCs w:val="24"/>
        </w:rPr>
        <w:t> </w:t>
      </w:r>
    </w:p>
    <w:p w14:paraId="3D523A73">
      <w:pPr>
        <w:spacing w:line="276" w:lineRule="auto"/>
        <w:ind w:firstLine="480" w:firstLineChars="200"/>
        <w:jc w:val="left"/>
        <w:rPr>
          <w:rFonts w:hint="eastAsia"/>
          <w:color w:val="000000" w:themeColor="text1"/>
          <w:sz w:val="24"/>
          <w:szCs w:val="24"/>
          <w14:textFill>
            <w14:solidFill>
              <w14:schemeClr w14:val="tx1"/>
            </w14:solidFill>
          </w14:textFill>
        </w:rPr>
      </w:pPr>
    </w:p>
    <w:p w14:paraId="27811A17">
      <w:pPr>
        <w:spacing w:line="276" w:lineRule="auto"/>
        <w:ind w:firstLine="480" w:firstLineChars="20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rFonts w:hint="eastAsia"/>
          <w:sz w:val="24"/>
          <w:szCs w:val="24"/>
          <w:lang w:eastAsia="zh-CN"/>
        </w:rPr>
        <w:t>、</w:t>
      </w:r>
      <w:r>
        <w:rPr>
          <w:rFonts w:hint="eastAsia"/>
          <w:color w:val="000000" w:themeColor="text1"/>
          <w:sz w:val="24"/>
          <w:szCs w:val="24"/>
          <w14:textFill>
            <w14:solidFill>
              <w14:schemeClr w14:val="tx1"/>
            </w14:solidFill>
          </w14:textFill>
        </w:rPr>
        <w:t>采购代理机构信息</w:t>
      </w:r>
    </w:p>
    <w:p w14:paraId="112BF80B">
      <w:pPr>
        <w:spacing w:line="276" w:lineRule="auto"/>
        <w:ind w:firstLine="480" w:firstLineChars="20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名　  称：</w:t>
      </w:r>
      <w:r>
        <w:rPr>
          <w:color w:val="000000" w:themeColor="text1"/>
          <w:sz w:val="24"/>
          <w:szCs w:val="24"/>
          <w14:textFill>
            <w14:solidFill>
              <w14:schemeClr w14:val="tx1"/>
            </w14:solidFill>
          </w14:textFill>
        </w:rPr>
        <w:t>深圳市鑫润招标代理有限公司</w:t>
      </w:r>
    </w:p>
    <w:p w14:paraId="0522109D">
      <w:pPr>
        <w:spacing w:line="276"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联 系 人：</w:t>
      </w:r>
      <w:r>
        <w:rPr>
          <w:rFonts w:hint="eastAsia"/>
          <w:color w:val="000000" w:themeColor="text1"/>
          <w:sz w:val="24"/>
          <w:szCs w:val="24"/>
          <w:lang w:val="en-US" w:eastAsia="zh-CN"/>
          <w14:textFill>
            <w14:solidFill>
              <w14:schemeClr w14:val="tx1"/>
            </w14:solidFill>
          </w14:textFill>
        </w:rPr>
        <w:t>李</w:t>
      </w:r>
      <w:r>
        <w:rPr>
          <w:rFonts w:hint="eastAsia"/>
          <w:color w:val="000000" w:themeColor="text1"/>
          <w:sz w:val="24"/>
          <w:szCs w:val="24"/>
          <w14:textFill>
            <w14:solidFill>
              <w14:schemeClr w14:val="tx1"/>
            </w14:solidFill>
          </w14:textFill>
        </w:rPr>
        <w:t>工</w:t>
      </w:r>
    </w:p>
    <w:p w14:paraId="2D154F8A">
      <w:pPr>
        <w:spacing w:line="276" w:lineRule="auto"/>
        <w:ind w:firstLine="480" w:firstLineChars="200"/>
        <w:rPr>
          <w:rFonts w:ascii="Times New Roman" w:hAnsi="Times New Roman"/>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通讯地址：</w:t>
      </w:r>
      <w:r>
        <w:rPr>
          <w:rFonts w:hint="eastAsia" w:ascii="Times New Roman" w:hAnsi="Times New Roman"/>
          <w:color w:val="000000" w:themeColor="text1"/>
          <w:sz w:val="24"/>
          <w:szCs w:val="24"/>
          <w14:textFill>
            <w14:solidFill>
              <w14:schemeClr w14:val="tx1"/>
            </w14:solidFill>
          </w14:textFill>
        </w:rPr>
        <w:t>深圳市龙岗区龙城街道爱联社区缤纷世纪公寓A座31E、31F</w:t>
      </w:r>
    </w:p>
    <w:p w14:paraId="0DD590D4">
      <w:pPr>
        <w:spacing w:line="276"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邮政编码：518172</w:t>
      </w:r>
    </w:p>
    <w:p w14:paraId="5929BC02">
      <w:pPr>
        <w:spacing w:line="276" w:lineRule="auto"/>
        <w:ind w:firstLine="480" w:firstLineChars="200"/>
        <w:rPr>
          <w:rFonts w:hint="default" w:eastAsia="宋体"/>
          <w:color w:val="000000" w:themeColor="text1"/>
          <w:sz w:val="24"/>
          <w:szCs w:val="24"/>
          <w:lang w:val="en-US" w:eastAsia="zh-CN"/>
          <w14:textFill>
            <w14:solidFill>
              <w14:schemeClr w14:val="tx1"/>
            </w14:solidFill>
          </w14:textFill>
        </w:rPr>
      </w:pPr>
      <w:r>
        <w:rPr>
          <w:color w:val="000000" w:themeColor="text1"/>
          <w:sz w:val="24"/>
          <w:szCs w:val="24"/>
          <w14:textFill>
            <w14:solidFill>
              <w14:schemeClr w14:val="tx1"/>
            </w14:solidFill>
          </w14:textFill>
        </w:rPr>
        <w:t>电　　话：0755-84876907</w:t>
      </w:r>
      <w:r>
        <w:rPr>
          <w:rFonts w:hint="eastAsia"/>
          <w:color w:val="000000" w:themeColor="text1"/>
          <w:sz w:val="24"/>
          <w:szCs w:val="24"/>
          <w:lang w:val="en-US" w:eastAsia="zh-CN"/>
          <w14:textFill>
            <w14:solidFill>
              <w14:schemeClr w14:val="tx1"/>
            </w14:solidFill>
          </w14:textFill>
        </w:rPr>
        <w:t xml:space="preserve">   </w:t>
      </w:r>
      <w:r>
        <w:rPr>
          <w:color w:val="000000" w:themeColor="text1"/>
          <w:sz w:val="24"/>
          <w:szCs w:val="24"/>
          <w14:textFill>
            <w14:solidFill>
              <w14:schemeClr w14:val="tx1"/>
            </w14:solidFill>
          </w14:textFill>
        </w:rPr>
        <w:t xml:space="preserve"> </w:t>
      </w:r>
      <w:r>
        <w:rPr>
          <w:rFonts w:hint="eastAsia"/>
          <w:color w:val="000000" w:themeColor="text1"/>
          <w:sz w:val="24"/>
          <w:szCs w:val="24"/>
          <w:lang w:val="en-US" w:eastAsia="zh-CN"/>
          <w14:textFill>
            <w14:solidFill>
              <w14:schemeClr w14:val="tx1"/>
            </w14:solidFill>
          </w14:textFill>
        </w:rPr>
        <w:t>13719956449</w:t>
      </w:r>
    </w:p>
    <w:p w14:paraId="68989B7D">
      <w:pPr>
        <w:spacing w:line="276"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公司网址：</w:t>
      </w:r>
      <w:r>
        <w:rPr>
          <w:rFonts w:hint="eastAsia"/>
          <w:color w:val="000000" w:themeColor="text1"/>
          <w:sz w:val="24"/>
          <w:szCs w:val="24"/>
          <w14:textFill>
            <w14:solidFill>
              <w14:schemeClr w14:val="tx1"/>
            </w14:solidFill>
          </w14:textFill>
        </w:rPr>
        <w:t>http://</w:t>
      </w:r>
      <w:r>
        <w:rPr>
          <w:color w:val="000000" w:themeColor="text1"/>
          <w:sz w:val="24"/>
          <w:szCs w:val="24"/>
          <w14:textFill>
            <w14:solidFill>
              <w14:schemeClr w14:val="tx1"/>
            </w14:solidFill>
          </w14:textFill>
        </w:rPr>
        <w:t>www.</w:t>
      </w:r>
      <w:r>
        <w:rPr>
          <w:rFonts w:hint="eastAsia"/>
          <w:color w:val="000000" w:themeColor="text1"/>
          <w:sz w:val="24"/>
          <w:szCs w:val="24"/>
          <w14:textFill>
            <w14:solidFill>
              <w14:schemeClr w14:val="tx1"/>
            </w14:solidFill>
          </w14:textFill>
        </w:rPr>
        <w:t>xrzbdl.com/</w:t>
      </w:r>
      <w:bookmarkStart w:id="6" w:name="_GoBack"/>
      <w:bookmarkEnd w:id="6"/>
    </w:p>
    <w:p w14:paraId="541982F5">
      <w:pPr>
        <w:spacing w:line="276"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E－ mail：</w:t>
      </w:r>
      <w:r>
        <w:rPr>
          <w:sz w:val="24"/>
          <w:szCs w:val="24"/>
        </w:rPr>
        <w:t>szxrzb@163.com</w:t>
      </w:r>
    </w:p>
    <w:p w14:paraId="52492C1C">
      <w:pPr>
        <w:spacing w:line="276"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银行账户信息：</w:t>
      </w:r>
    </w:p>
    <w:p w14:paraId="684B4353">
      <w:pPr>
        <w:spacing w:line="276"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账户名称：深圳市鑫润招标代理有限公司</w:t>
      </w:r>
    </w:p>
    <w:p w14:paraId="6058B7B2">
      <w:pPr>
        <w:spacing w:line="276"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账</w:t>
      </w:r>
      <w:r>
        <w:rPr>
          <w:color w:val="000000" w:themeColor="text1"/>
          <w:sz w:val="24"/>
          <w:szCs w:val="24"/>
          <w14:textFill>
            <w14:solidFill>
              <w14:schemeClr w14:val="tx1"/>
            </w14:solidFill>
          </w14:textFill>
        </w:rPr>
        <w:t>号：747171810893</w:t>
      </w:r>
    </w:p>
    <w:p w14:paraId="0B567F03">
      <w:pPr>
        <w:spacing w:line="276"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开户银行：中国银行深圳公园大地支行</w:t>
      </w:r>
      <w:r>
        <w:rPr>
          <w:color w:val="000000" w:themeColor="text1"/>
          <w:sz w:val="24"/>
          <w:szCs w:val="24"/>
          <w14:textFill>
            <w14:solidFill>
              <w14:schemeClr w14:val="tx1"/>
            </w14:solidFill>
          </w14:textFill>
        </w:rPr>
        <w:br w:type="textWrapping"/>
      </w:r>
    </w:p>
    <w:p w14:paraId="0BAB7690">
      <w:pPr>
        <w:rPr>
          <w:sz w:val="24"/>
          <w:szCs w:val="24"/>
        </w:rPr>
      </w:pPr>
    </w:p>
    <w:p w14:paraId="7AE1DA68">
      <w:pPr>
        <w:pStyle w:val="2"/>
        <w:rPr>
          <w:sz w:val="24"/>
          <w:szCs w:val="24"/>
        </w:rPr>
      </w:pPr>
    </w:p>
    <w:p w14:paraId="07E29141">
      <w:pPr>
        <w:pStyle w:val="2"/>
        <w:jc w:val="right"/>
        <w:rPr>
          <w:b w:val="0"/>
          <w:bCs w:val="0"/>
          <w:color w:val="000000" w:themeColor="text1"/>
          <w:sz w:val="24"/>
          <w:szCs w:val="24"/>
          <w14:textFill>
            <w14:solidFill>
              <w14:schemeClr w14:val="tx1"/>
            </w14:solidFill>
          </w14:textFill>
        </w:rPr>
      </w:pPr>
      <w:r>
        <w:rPr>
          <w:b w:val="0"/>
          <w:bCs w:val="0"/>
          <w:color w:val="000000" w:themeColor="text1"/>
          <w:sz w:val="24"/>
          <w:szCs w:val="24"/>
          <w14:textFill>
            <w14:solidFill>
              <w14:schemeClr w14:val="tx1"/>
            </w14:solidFill>
          </w14:textFill>
        </w:rPr>
        <w:t>深圳市鑫润招标代理有限公司</w:t>
      </w:r>
    </w:p>
    <w:p w14:paraId="389DF347">
      <w:pPr>
        <w:pStyle w:val="2"/>
        <w:jc w:val="right"/>
        <w:rPr>
          <w:rFonts w:hint="default" w:eastAsia="宋体"/>
          <w:b w:val="0"/>
          <w:bCs w:val="0"/>
          <w:color w:val="000000" w:themeColor="text1"/>
          <w:sz w:val="24"/>
          <w:szCs w:val="24"/>
          <w:lang w:val="en-US" w:eastAsia="zh-CN"/>
          <w14:textFill>
            <w14:solidFill>
              <w14:schemeClr w14:val="tx1"/>
            </w14:solidFill>
          </w14:textFill>
        </w:rPr>
      </w:pPr>
      <w:r>
        <w:rPr>
          <w:rFonts w:hint="eastAsia"/>
          <w:b w:val="0"/>
          <w:bCs w:val="0"/>
          <w:color w:val="000000" w:themeColor="text1"/>
          <w:sz w:val="24"/>
          <w:szCs w:val="24"/>
          <w:lang w:val="en-US" w:eastAsia="zh-CN"/>
          <w14:textFill>
            <w14:solidFill>
              <w14:schemeClr w14:val="tx1"/>
            </w14:solidFill>
          </w14:textFill>
        </w:rPr>
        <w:t>2025年7月11日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EA6FF6"/>
    <w:rsid w:val="54D304C6"/>
    <w:rsid w:val="67572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b/>
      <w:bCs/>
      <w:sz w:val="24"/>
    </w:rPr>
  </w:style>
  <w:style w:type="paragraph" w:styleId="3">
    <w:name w:val="Subtitle"/>
    <w:basedOn w:val="1"/>
    <w:next w:val="1"/>
    <w:qFormat/>
    <w:uiPriority w:val="0"/>
    <w:pPr>
      <w:spacing w:before="240" w:after="60" w:line="312" w:lineRule="auto"/>
      <w:jc w:val="center"/>
      <w:outlineLvl w:val="1"/>
    </w:pPr>
    <w:rPr>
      <w:rFonts w:ascii="Cambria" w:hAnsi="Cambria" w:cs="Times New Roman"/>
      <w:b/>
      <w:bCs/>
      <w:kern w:val="28"/>
      <w:sz w:val="28"/>
      <w:szCs w:val="32"/>
    </w:rPr>
  </w:style>
  <w:style w:type="paragraph" w:customStyle="1" w:styleId="6">
    <w:name w:val="0五号正文"/>
    <w:basedOn w:val="1"/>
    <w:qFormat/>
    <w:uiPriority w:val="0"/>
    <w:pPr>
      <w:widowControl w:val="0"/>
      <w:shd w:val="clear" w:color="auto" w:fill="auto"/>
      <w:tabs>
        <w:tab w:val="clear" w:pos="426"/>
      </w:tabs>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2330</Words>
  <Characters>2668</Characters>
  <Lines>0</Lines>
  <Paragraphs>0</Paragraphs>
  <TotalTime>1</TotalTime>
  <ScaleCrop>false</ScaleCrop>
  <LinksUpToDate>false</LinksUpToDate>
  <CharactersWithSpaces>2691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2025-07-10T08:38:00Z</dcterms:created>
  <dc:creator>admin</dc:creator>
  <cp:lastModifiedBy>李艳佳</cp:lastModifiedBy>
  <dcterms:modified xsi:type="dcterms:W3CDTF">2025-07-11T07:22:24Z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eyJoZGlkIjoiZjc0ZTIzNjY4NGJjMjlmOWFjNDlkYzAxMjkzM2VkOWMiLCJ1c2VySWQiOiIzOTk0Mjk1ODkifQ==</vt:lpwstr>
  </property>
  <property fmtid="{D5CDD505-2E9C-101B-9397-08002B2CF9AE}" pid="4" name="ICV">
    <vt:lpwstr>D3B17B14B14A4F40825DC3FBF4E37A8F_12</vt:lpwstr>
  </property>
</Properties>
</file>