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693F6">
      <w:pPr>
        <w:pStyle w:val="4"/>
        <w:numPr>
          <w:ilvl w:val="0"/>
          <w:numId w:val="0"/>
        </w:numPr>
        <w:tabs>
          <w:tab w:val="clear" w:pos="426"/>
        </w:tabs>
        <w:ind w:left="1170" w:leftChars="0" w:hanging="1170" w:firstLineChars="0"/>
        <w:rPr>
          <w:rFonts w:hint="eastAsia"/>
        </w:rPr>
      </w:pPr>
      <w:bookmarkStart w:id="0" w:name="_Toc265483798"/>
      <w:bookmarkStart w:id="1" w:name="_Toc71733898"/>
      <w:bookmarkStart w:id="2" w:name="_Toc432592813"/>
      <w:r>
        <w:rPr>
          <w:rFonts w:hint="eastAsia"/>
        </w:rPr>
        <w:t>深圳市龙岗区清林小学2025-2026学年度专技教辅后勤购买服务</w:t>
      </w:r>
    </w:p>
    <w:p w14:paraId="68DD856C">
      <w:pPr>
        <w:pStyle w:val="4"/>
        <w:numPr>
          <w:ilvl w:val="0"/>
          <w:numId w:val="0"/>
        </w:numPr>
        <w:tabs>
          <w:tab w:val="clear" w:pos="426"/>
        </w:tabs>
        <w:ind w:left="1170" w:leftChars="0" w:hanging="1170" w:firstLineChars="0"/>
      </w:pPr>
      <w:r>
        <w:rPr>
          <w:rFonts w:hint="eastAsia"/>
        </w:rPr>
        <w:t>招标公告</w:t>
      </w:r>
      <w:bookmarkEnd w:id="0"/>
      <w:bookmarkEnd w:id="1"/>
      <w:bookmarkEnd w:id="2"/>
    </w:p>
    <w:p w14:paraId="39E4D3E0">
      <w:pPr>
        <w:pBdr>
          <w:top w:val="single" w:color="auto" w:sz="4" w:space="1"/>
          <w:left w:val="single" w:color="auto" w:sz="4" w:space="4"/>
          <w:bottom w:val="single" w:color="auto" w:sz="4" w:space="1"/>
          <w:right w:val="single" w:color="auto" w:sz="4" w:space="1"/>
        </w:pBdr>
        <w:spacing w:line="276" w:lineRule="auto"/>
        <w:ind w:firstLine="420" w:firstLineChars="200"/>
        <w:jc w:val="left"/>
        <w:rPr>
          <w:rFonts w:hint="eastAsia" w:cs="宋体"/>
          <w:sz w:val="21"/>
          <w:szCs w:val="21"/>
        </w:rPr>
      </w:pPr>
      <w:r>
        <w:rPr>
          <w:rFonts w:hint="eastAsia"/>
          <w:szCs w:val="21"/>
          <w:lang w:eastAsia="zh-CN"/>
        </w:rPr>
        <w:t>深圳市龙岗区清林小学2025-2026学年度专技教辅后勤购买服务</w:t>
      </w:r>
      <w:r>
        <w:rPr>
          <w:rFonts w:hint="eastAsia"/>
          <w:szCs w:val="21"/>
        </w:rPr>
        <w:t>的潜在投标人应前往采购代理机构处获取招标文件，并于</w:t>
      </w:r>
      <w:r>
        <w:rPr>
          <w:b/>
          <w:bCs w:val="0"/>
          <w:szCs w:val="21"/>
        </w:rPr>
        <w:t>202</w:t>
      </w:r>
      <w:r>
        <w:rPr>
          <w:rFonts w:hint="eastAsia"/>
          <w:b/>
          <w:bCs w:val="0"/>
          <w:szCs w:val="21"/>
        </w:rPr>
        <w:t>5年</w:t>
      </w:r>
      <w:r>
        <w:rPr>
          <w:rFonts w:hint="eastAsia"/>
          <w:b/>
          <w:bCs w:val="0"/>
          <w:szCs w:val="21"/>
          <w:lang w:val="en-US" w:eastAsia="zh-CN"/>
        </w:rPr>
        <w:t>08</w:t>
      </w:r>
      <w:r>
        <w:rPr>
          <w:rFonts w:hint="eastAsia"/>
          <w:b/>
          <w:bCs w:val="0"/>
          <w:szCs w:val="21"/>
        </w:rPr>
        <w:t>月</w:t>
      </w:r>
      <w:r>
        <w:rPr>
          <w:rFonts w:hint="eastAsia"/>
          <w:b/>
          <w:bCs w:val="0"/>
          <w:szCs w:val="21"/>
          <w:lang w:val="en-US" w:eastAsia="zh-CN"/>
        </w:rPr>
        <w:t>04</w:t>
      </w:r>
      <w:r>
        <w:rPr>
          <w:rFonts w:hint="eastAsia"/>
          <w:b/>
          <w:bCs w:val="0"/>
          <w:szCs w:val="21"/>
        </w:rPr>
        <w:t>日</w:t>
      </w:r>
      <w:r>
        <w:rPr>
          <w:rFonts w:hint="eastAsia"/>
          <w:b/>
          <w:bCs w:val="0"/>
          <w:szCs w:val="21"/>
          <w:lang w:val="en-US" w:eastAsia="zh-CN"/>
        </w:rPr>
        <w:t>14</w:t>
      </w:r>
      <w:r>
        <w:rPr>
          <w:rFonts w:hint="eastAsia"/>
          <w:b/>
          <w:bCs w:val="0"/>
          <w:szCs w:val="21"/>
        </w:rPr>
        <w:t>时</w:t>
      </w:r>
      <w:r>
        <w:rPr>
          <w:rFonts w:hint="eastAsia"/>
          <w:b/>
          <w:bCs w:val="0"/>
          <w:szCs w:val="21"/>
          <w:lang w:val="en-US" w:eastAsia="zh-CN"/>
        </w:rPr>
        <w:t>00</w:t>
      </w:r>
      <w:r>
        <w:rPr>
          <w:rFonts w:hint="eastAsia"/>
          <w:b/>
          <w:bCs w:val="0"/>
          <w:szCs w:val="21"/>
        </w:rPr>
        <w:t>分</w:t>
      </w:r>
      <w:r>
        <w:rPr>
          <w:rFonts w:hint="eastAsia"/>
          <w:bCs/>
          <w:szCs w:val="21"/>
        </w:rPr>
        <w:t>（北京时间）前递交投标</w:t>
      </w:r>
      <w:r>
        <w:rPr>
          <w:bCs/>
          <w:szCs w:val="21"/>
        </w:rPr>
        <w:t>文件</w:t>
      </w:r>
      <w:r>
        <w:rPr>
          <w:rFonts w:hint="eastAsia"/>
          <w:szCs w:val="21"/>
        </w:rPr>
        <w:t>。</w:t>
      </w:r>
      <w:bookmarkStart w:id="3" w:name="_Toc71733899"/>
    </w:p>
    <w:p w14:paraId="348C797E">
      <w:pPr>
        <w:pStyle w:val="2"/>
        <w:bidi w:val="0"/>
      </w:pPr>
      <w:r>
        <w:rPr>
          <w:rFonts w:hint="eastAsia"/>
        </w:rPr>
        <w:t>一、项目基本情况</w:t>
      </w:r>
      <w:bookmarkEnd w:id="3"/>
    </w:p>
    <w:p w14:paraId="5508F58B">
      <w:pPr>
        <w:tabs>
          <w:tab w:val="clear" w:pos="426"/>
        </w:tabs>
        <w:adjustRightInd/>
        <w:snapToGrid/>
        <w:spacing w:line="360" w:lineRule="auto"/>
        <w:ind w:firstLine="420" w:firstLineChars="200"/>
        <w:jc w:val="left"/>
        <w:rPr>
          <w:szCs w:val="21"/>
        </w:rPr>
      </w:pPr>
      <w:r>
        <w:rPr>
          <w:rFonts w:hint="eastAsia"/>
          <w:szCs w:val="21"/>
        </w:rPr>
        <w:t>1.项目编号：</w:t>
      </w:r>
      <w:r>
        <w:rPr>
          <w:rFonts w:hint="eastAsia"/>
          <w:szCs w:val="21"/>
          <w:lang w:val="en-US" w:eastAsia="zh-CN"/>
        </w:rPr>
        <w:t xml:space="preserve">JYCG-DECL-2025-29632 </w:t>
      </w:r>
    </w:p>
    <w:p w14:paraId="2F351459">
      <w:pPr>
        <w:tabs>
          <w:tab w:val="clear" w:pos="426"/>
        </w:tabs>
        <w:adjustRightInd/>
        <w:snapToGrid/>
        <w:spacing w:line="360" w:lineRule="auto"/>
        <w:ind w:firstLine="420" w:firstLineChars="200"/>
        <w:jc w:val="left"/>
        <w:rPr>
          <w:rFonts w:hint="eastAsia" w:eastAsia="宋体"/>
          <w:szCs w:val="21"/>
          <w:lang w:eastAsia="zh-CN"/>
        </w:rPr>
      </w:pPr>
      <w:r>
        <w:rPr>
          <w:rFonts w:hint="eastAsia"/>
          <w:szCs w:val="21"/>
        </w:rPr>
        <w:t>2.项目名称：</w:t>
      </w:r>
      <w:r>
        <w:rPr>
          <w:rFonts w:hint="eastAsia"/>
          <w:szCs w:val="21"/>
          <w:lang w:eastAsia="zh-CN"/>
        </w:rPr>
        <w:t>深圳市龙岗区清林小学2025-2026学年度专技教辅后勤购买服务</w:t>
      </w:r>
    </w:p>
    <w:p w14:paraId="00FD321E">
      <w:pPr>
        <w:tabs>
          <w:tab w:val="clear" w:pos="426"/>
        </w:tabs>
        <w:adjustRightInd/>
        <w:snapToGrid/>
        <w:spacing w:line="360" w:lineRule="auto"/>
        <w:ind w:firstLine="420" w:firstLineChars="200"/>
        <w:jc w:val="left"/>
        <w:rPr>
          <w:szCs w:val="21"/>
        </w:rPr>
      </w:pPr>
      <w:r>
        <w:rPr>
          <w:rFonts w:hint="eastAsia"/>
          <w:szCs w:val="21"/>
        </w:rPr>
        <w:t>3.预算金额：872</w:t>
      </w:r>
      <w:r>
        <w:rPr>
          <w:rFonts w:hint="eastAsia"/>
          <w:szCs w:val="21"/>
          <w:lang w:val="en-US" w:eastAsia="zh-CN"/>
        </w:rPr>
        <w:t>,</w:t>
      </w:r>
      <w:r>
        <w:rPr>
          <w:rFonts w:hint="eastAsia"/>
          <w:szCs w:val="21"/>
        </w:rPr>
        <w:t>400</w:t>
      </w:r>
      <w:r>
        <w:rPr>
          <w:rFonts w:hint="eastAsia"/>
          <w:szCs w:val="21"/>
          <w:lang w:val="en-US" w:eastAsia="zh-CN"/>
        </w:rPr>
        <w:t>,00</w:t>
      </w:r>
      <w:r>
        <w:rPr>
          <w:rFonts w:hint="eastAsia"/>
          <w:szCs w:val="21"/>
        </w:rPr>
        <w:t>元</w:t>
      </w:r>
    </w:p>
    <w:p w14:paraId="63253F48">
      <w:pPr>
        <w:tabs>
          <w:tab w:val="clear" w:pos="426"/>
        </w:tabs>
        <w:adjustRightInd/>
        <w:snapToGrid/>
        <w:spacing w:line="360" w:lineRule="auto"/>
        <w:ind w:firstLine="420" w:firstLineChars="200"/>
        <w:jc w:val="left"/>
        <w:rPr>
          <w:szCs w:val="21"/>
        </w:rPr>
      </w:pPr>
      <w:r>
        <w:rPr>
          <w:rFonts w:hint="eastAsia"/>
          <w:szCs w:val="21"/>
        </w:rPr>
        <w:t>4.最高限价：872</w:t>
      </w:r>
      <w:r>
        <w:rPr>
          <w:rFonts w:hint="eastAsia"/>
          <w:szCs w:val="21"/>
          <w:lang w:val="en-US" w:eastAsia="zh-CN"/>
        </w:rPr>
        <w:t>,</w:t>
      </w:r>
      <w:r>
        <w:rPr>
          <w:rFonts w:hint="eastAsia"/>
          <w:szCs w:val="21"/>
        </w:rPr>
        <w:t>400</w:t>
      </w:r>
      <w:r>
        <w:rPr>
          <w:rFonts w:hint="eastAsia"/>
          <w:szCs w:val="21"/>
          <w:lang w:val="en-US" w:eastAsia="zh-CN"/>
        </w:rPr>
        <w:t>,00</w:t>
      </w:r>
      <w:r>
        <w:rPr>
          <w:rFonts w:hint="eastAsia"/>
          <w:szCs w:val="21"/>
        </w:rPr>
        <w:t>元</w:t>
      </w:r>
    </w:p>
    <w:p w14:paraId="366F9E66">
      <w:pPr>
        <w:tabs>
          <w:tab w:val="clear" w:pos="426"/>
        </w:tabs>
        <w:adjustRightInd/>
        <w:snapToGrid/>
        <w:spacing w:line="360" w:lineRule="auto"/>
        <w:ind w:firstLine="420" w:firstLineChars="200"/>
        <w:jc w:val="left"/>
        <w:rPr>
          <w:szCs w:val="21"/>
        </w:rPr>
      </w:pPr>
      <w:r>
        <w:rPr>
          <w:rFonts w:hint="eastAsia"/>
          <w:szCs w:val="21"/>
        </w:rPr>
        <w:t>5.采购需求：</w:t>
      </w:r>
    </w:p>
    <w:tbl>
      <w:tblPr>
        <w:tblStyle w:val="5"/>
        <w:tblW w:w="8978" w:type="dxa"/>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684"/>
        <w:gridCol w:w="3826"/>
        <w:gridCol w:w="953"/>
        <w:gridCol w:w="957"/>
        <w:gridCol w:w="1912"/>
        <w:gridCol w:w="646"/>
      </w:tblGrid>
      <w:tr w14:paraId="426EB02F">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jc w:val="center"/>
        </w:trPr>
        <w:tc>
          <w:tcPr>
            <w:tcW w:w="684" w:type="dxa"/>
            <w:tcBorders>
              <w:top w:val="outset" w:color="AAAAAA" w:sz="6" w:space="0"/>
              <w:left w:val="outset" w:color="AAAAAA" w:sz="6" w:space="0"/>
              <w:bottom w:val="outset" w:color="AAAAAA" w:sz="6" w:space="0"/>
              <w:right w:val="outset" w:color="AAAAAA" w:sz="6" w:space="0"/>
            </w:tcBorders>
            <w:shd w:val="clear" w:color="auto" w:fill="ABCDEF"/>
          </w:tcPr>
          <w:p w14:paraId="0905DA47">
            <w:pPr>
              <w:spacing w:before="100" w:beforeAutospacing="1" w:after="100" w:afterAutospacing="1" w:line="276" w:lineRule="auto"/>
              <w:jc w:val="center"/>
              <w:rPr>
                <w:szCs w:val="21"/>
              </w:rPr>
            </w:pPr>
            <w:r>
              <w:rPr>
                <w:rFonts w:hint="eastAsia"/>
                <w:szCs w:val="21"/>
              </w:rPr>
              <w:t>序号</w:t>
            </w:r>
          </w:p>
        </w:tc>
        <w:tc>
          <w:tcPr>
            <w:tcW w:w="3826"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BFD2B25">
            <w:pPr>
              <w:spacing w:before="100" w:beforeAutospacing="1" w:after="100" w:afterAutospacing="1" w:line="276" w:lineRule="auto"/>
              <w:jc w:val="center"/>
              <w:rPr>
                <w:szCs w:val="21"/>
              </w:rPr>
            </w:pPr>
            <w:r>
              <w:rPr>
                <w:szCs w:val="21"/>
              </w:rPr>
              <w:t>标的名称</w:t>
            </w:r>
          </w:p>
        </w:tc>
        <w:tc>
          <w:tcPr>
            <w:tcW w:w="953"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19D91DDE">
            <w:pPr>
              <w:spacing w:before="100" w:beforeAutospacing="1" w:after="100" w:afterAutospacing="1" w:line="276" w:lineRule="auto"/>
              <w:jc w:val="center"/>
              <w:rPr>
                <w:szCs w:val="21"/>
              </w:rPr>
            </w:pPr>
            <w:r>
              <w:rPr>
                <w:szCs w:val="21"/>
              </w:rPr>
              <w:t>数量</w:t>
            </w:r>
          </w:p>
        </w:tc>
        <w:tc>
          <w:tcPr>
            <w:tcW w:w="957"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69094874">
            <w:pPr>
              <w:spacing w:before="100" w:beforeAutospacing="1" w:after="100" w:afterAutospacing="1" w:line="276" w:lineRule="auto"/>
              <w:jc w:val="center"/>
              <w:rPr>
                <w:szCs w:val="21"/>
              </w:rPr>
            </w:pPr>
            <w:r>
              <w:rPr>
                <w:szCs w:val="21"/>
              </w:rPr>
              <w:t>单位</w:t>
            </w:r>
          </w:p>
        </w:tc>
        <w:tc>
          <w:tcPr>
            <w:tcW w:w="1912"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0999C896">
            <w:pPr>
              <w:spacing w:before="100" w:beforeAutospacing="1" w:after="100" w:afterAutospacing="1" w:line="276" w:lineRule="auto"/>
              <w:jc w:val="center"/>
              <w:rPr>
                <w:szCs w:val="21"/>
              </w:rPr>
            </w:pPr>
            <w:r>
              <w:rPr>
                <w:szCs w:val="21"/>
              </w:rPr>
              <w:t>服务需求</w:t>
            </w:r>
          </w:p>
        </w:tc>
        <w:tc>
          <w:tcPr>
            <w:tcW w:w="646"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1BDD0726">
            <w:pPr>
              <w:spacing w:before="100" w:beforeAutospacing="1" w:after="100" w:afterAutospacing="1" w:line="276" w:lineRule="auto"/>
              <w:jc w:val="center"/>
              <w:rPr>
                <w:szCs w:val="21"/>
              </w:rPr>
            </w:pPr>
            <w:r>
              <w:rPr>
                <w:szCs w:val="21"/>
              </w:rPr>
              <w:t>备注</w:t>
            </w:r>
          </w:p>
        </w:tc>
      </w:tr>
      <w:tr w14:paraId="7A68AEC8">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90" w:hRule="atLeast"/>
          <w:jc w:val="center"/>
        </w:trPr>
        <w:tc>
          <w:tcPr>
            <w:tcW w:w="684" w:type="dxa"/>
            <w:tcBorders>
              <w:top w:val="outset" w:color="AAAAAA" w:sz="6" w:space="0"/>
              <w:left w:val="outset" w:color="AAAAAA" w:sz="6" w:space="0"/>
              <w:bottom w:val="outset" w:color="AAAAAA" w:sz="6" w:space="0"/>
              <w:right w:val="outset" w:color="AAAAAA" w:sz="6" w:space="0"/>
            </w:tcBorders>
          </w:tcPr>
          <w:p w14:paraId="79B5C697">
            <w:pPr>
              <w:spacing w:before="100" w:beforeAutospacing="1" w:after="100" w:afterAutospacing="1" w:line="276" w:lineRule="auto"/>
              <w:jc w:val="center"/>
              <w:rPr>
                <w:szCs w:val="21"/>
              </w:rPr>
            </w:pPr>
            <w:r>
              <w:rPr>
                <w:rFonts w:hint="eastAsia"/>
                <w:szCs w:val="21"/>
              </w:rPr>
              <w:t>1</w:t>
            </w:r>
          </w:p>
        </w:tc>
        <w:tc>
          <w:tcPr>
            <w:tcW w:w="3826" w:type="dxa"/>
            <w:tcBorders>
              <w:top w:val="outset" w:color="AAAAAA" w:sz="6" w:space="0"/>
              <w:left w:val="outset" w:color="AAAAAA" w:sz="6" w:space="0"/>
              <w:bottom w:val="outset" w:color="AAAAAA" w:sz="6" w:space="0"/>
              <w:right w:val="outset" w:color="AAAAAA" w:sz="6" w:space="0"/>
            </w:tcBorders>
            <w:vAlign w:val="center"/>
          </w:tcPr>
          <w:p w14:paraId="1C5A8711">
            <w:pPr>
              <w:spacing w:before="100" w:beforeAutospacing="1" w:after="100" w:afterAutospacing="1" w:line="276" w:lineRule="auto"/>
              <w:jc w:val="center"/>
              <w:rPr>
                <w:rFonts w:hint="eastAsia" w:eastAsia="宋体"/>
                <w:lang w:eastAsia="zh-CN"/>
              </w:rPr>
            </w:pPr>
            <w:r>
              <w:rPr>
                <w:rFonts w:hint="eastAsia"/>
                <w:szCs w:val="21"/>
                <w:lang w:eastAsia="zh-CN"/>
              </w:rPr>
              <w:t>深圳市龙岗区清林小学2025-2026学年度专技教辅后勤购买服务</w:t>
            </w:r>
          </w:p>
        </w:tc>
        <w:tc>
          <w:tcPr>
            <w:tcW w:w="953" w:type="dxa"/>
            <w:tcBorders>
              <w:top w:val="outset" w:color="AAAAAA" w:sz="6" w:space="0"/>
              <w:left w:val="outset" w:color="AAAAAA" w:sz="6" w:space="0"/>
              <w:bottom w:val="outset" w:color="AAAAAA" w:sz="6" w:space="0"/>
              <w:right w:val="outset" w:color="AAAAAA" w:sz="6" w:space="0"/>
            </w:tcBorders>
            <w:vAlign w:val="center"/>
          </w:tcPr>
          <w:p w14:paraId="5B046583">
            <w:pPr>
              <w:spacing w:before="100" w:beforeAutospacing="1" w:after="100" w:afterAutospacing="1" w:line="276" w:lineRule="auto"/>
              <w:jc w:val="center"/>
              <w:rPr>
                <w:szCs w:val="21"/>
              </w:rPr>
            </w:pPr>
            <w:r>
              <w:rPr>
                <w:szCs w:val="21"/>
              </w:rPr>
              <w:t>1</w:t>
            </w:r>
          </w:p>
        </w:tc>
        <w:tc>
          <w:tcPr>
            <w:tcW w:w="957" w:type="dxa"/>
            <w:tcBorders>
              <w:top w:val="outset" w:color="AAAAAA" w:sz="6" w:space="0"/>
              <w:left w:val="outset" w:color="AAAAAA" w:sz="6" w:space="0"/>
              <w:bottom w:val="outset" w:color="AAAAAA" w:sz="6" w:space="0"/>
              <w:right w:val="outset" w:color="AAAAAA" w:sz="6" w:space="0"/>
            </w:tcBorders>
            <w:vAlign w:val="center"/>
          </w:tcPr>
          <w:p w14:paraId="01D3F2DC">
            <w:pPr>
              <w:spacing w:before="100" w:beforeAutospacing="1" w:after="100" w:afterAutospacing="1" w:line="276" w:lineRule="auto"/>
              <w:jc w:val="center"/>
              <w:rPr>
                <w:szCs w:val="21"/>
              </w:rPr>
            </w:pPr>
            <w:r>
              <w:rPr>
                <w:szCs w:val="21"/>
              </w:rPr>
              <w:t>项</w:t>
            </w:r>
          </w:p>
        </w:tc>
        <w:tc>
          <w:tcPr>
            <w:tcW w:w="1912" w:type="dxa"/>
            <w:tcBorders>
              <w:top w:val="outset" w:color="AAAAAA" w:sz="6" w:space="0"/>
              <w:left w:val="outset" w:color="AAAAAA" w:sz="6" w:space="0"/>
              <w:bottom w:val="outset" w:color="AAAAAA" w:sz="6" w:space="0"/>
              <w:right w:val="outset" w:color="AAAAAA" w:sz="6" w:space="0"/>
            </w:tcBorders>
            <w:vAlign w:val="center"/>
          </w:tcPr>
          <w:p w14:paraId="6AA1F0C0">
            <w:pPr>
              <w:spacing w:before="100" w:beforeAutospacing="1" w:after="100" w:afterAutospacing="1" w:line="276" w:lineRule="auto"/>
              <w:jc w:val="center"/>
              <w:rPr>
                <w:szCs w:val="21"/>
              </w:rPr>
            </w:pPr>
            <w:r>
              <w:rPr>
                <w:szCs w:val="21"/>
              </w:rPr>
              <w:t>详见招标文件</w:t>
            </w:r>
          </w:p>
        </w:tc>
        <w:tc>
          <w:tcPr>
            <w:tcW w:w="646" w:type="dxa"/>
            <w:tcBorders>
              <w:top w:val="outset" w:color="AAAAAA" w:sz="6" w:space="0"/>
              <w:left w:val="outset" w:color="AAAAAA" w:sz="6" w:space="0"/>
              <w:bottom w:val="outset" w:color="AAAAAA" w:sz="6" w:space="0"/>
              <w:right w:val="outset" w:color="AAAAAA" w:sz="6" w:space="0"/>
            </w:tcBorders>
            <w:vAlign w:val="center"/>
          </w:tcPr>
          <w:p w14:paraId="5FB32C69">
            <w:pPr>
              <w:spacing w:line="276" w:lineRule="auto"/>
              <w:jc w:val="left"/>
              <w:rPr>
                <w:szCs w:val="21"/>
              </w:rPr>
            </w:pPr>
          </w:p>
        </w:tc>
      </w:tr>
    </w:tbl>
    <w:p w14:paraId="6CA10C50">
      <w:pPr>
        <w:tabs>
          <w:tab w:val="clear" w:pos="426"/>
        </w:tabs>
        <w:adjustRightInd/>
        <w:snapToGrid/>
        <w:spacing w:line="360" w:lineRule="auto"/>
        <w:ind w:firstLine="420" w:firstLineChars="200"/>
        <w:jc w:val="left"/>
        <w:rPr>
          <w:szCs w:val="21"/>
        </w:rPr>
      </w:pPr>
      <w:r>
        <w:rPr>
          <w:rFonts w:hint="eastAsia"/>
          <w:szCs w:val="21"/>
        </w:rPr>
        <w:t>6.服务期：从2025年9月1日至2026年8月31日。</w:t>
      </w:r>
    </w:p>
    <w:p w14:paraId="115306B4">
      <w:pPr>
        <w:tabs>
          <w:tab w:val="clear" w:pos="426"/>
        </w:tabs>
        <w:adjustRightInd/>
        <w:snapToGrid/>
        <w:spacing w:line="360" w:lineRule="auto"/>
        <w:ind w:firstLine="420" w:firstLineChars="200"/>
        <w:jc w:val="left"/>
        <w:rPr>
          <w:szCs w:val="21"/>
        </w:rPr>
      </w:pPr>
      <w:r>
        <w:rPr>
          <w:rFonts w:hint="eastAsia"/>
          <w:szCs w:val="21"/>
        </w:rPr>
        <w:t>7.本项目不接受联合体投标,不允许转包。</w:t>
      </w:r>
    </w:p>
    <w:p w14:paraId="01973A05">
      <w:pPr>
        <w:tabs>
          <w:tab w:val="clear" w:pos="426"/>
        </w:tabs>
        <w:adjustRightInd/>
        <w:snapToGrid/>
        <w:spacing w:line="360" w:lineRule="auto"/>
        <w:ind w:firstLine="420" w:firstLineChars="200"/>
        <w:jc w:val="left"/>
        <w:rPr>
          <w:szCs w:val="21"/>
        </w:rPr>
      </w:pPr>
      <w:r>
        <w:rPr>
          <w:rFonts w:hint="eastAsia"/>
          <w:szCs w:val="21"/>
        </w:rPr>
        <w:t>8.资金来源：财政资金</w:t>
      </w:r>
      <w:r>
        <w:rPr>
          <w:rFonts w:hint="eastAsia"/>
          <w:szCs w:val="21"/>
          <w:u w:val="single"/>
          <w:lang w:val="en-US" w:eastAsia="zh-CN"/>
        </w:rPr>
        <w:t xml:space="preserve"> </w:t>
      </w:r>
      <w:r>
        <w:rPr>
          <w:rFonts w:hint="eastAsia"/>
          <w:szCs w:val="21"/>
          <w:u w:val="single"/>
        </w:rPr>
        <w:t>100</w:t>
      </w:r>
      <w:r>
        <w:rPr>
          <w:rFonts w:hint="eastAsia"/>
          <w:szCs w:val="21"/>
          <w:u w:val="single"/>
          <w:lang w:val="en-US" w:eastAsia="zh-CN"/>
        </w:rPr>
        <w:t xml:space="preserve"> </w:t>
      </w:r>
      <w:r>
        <w:rPr>
          <w:rFonts w:hint="eastAsia"/>
          <w:szCs w:val="21"/>
        </w:rPr>
        <w:t>%</w:t>
      </w:r>
    </w:p>
    <w:p w14:paraId="3A5CFFC5">
      <w:pPr>
        <w:tabs>
          <w:tab w:val="clear" w:pos="426"/>
        </w:tabs>
        <w:adjustRightInd/>
        <w:snapToGrid/>
        <w:spacing w:line="360" w:lineRule="auto"/>
        <w:ind w:firstLine="420" w:firstLineChars="200"/>
        <w:jc w:val="left"/>
        <w:rPr>
          <w:szCs w:val="21"/>
        </w:rPr>
      </w:pPr>
      <w:r>
        <w:rPr>
          <w:rFonts w:hint="eastAsia"/>
          <w:szCs w:val="21"/>
        </w:rPr>
        <w:t>9.项目地点：深圳市</w:t>
      </w:r>
    </w:p>
    <w:p w14:paraId="4A3FA48B">
      <w:pPr>
        <w:tabs>
          <w:tab w:val="clear" w:pos="426"/>
        </w:tabs>
        <w:adjustRightInd/>
        <w:snapToGrid/>
        <w:spacing w:line="360" w:lineRule="auto"/>
        <w:ind w:firstLine="420" w:firstLineChars="200"/>
        <w:jc w:val="left"/>
        <w:rPr>
          <w:szCs w:val="21"/>
        </w:rPr>
      </w:pPr>
      <w:r>
        <w:rPr>
          <w:rFonts w:hint="eastAsia"/>
          <w:szCs w:val="21"/>
        </w:rPr>
        <w:t>10.采购方式：公开招标</w:t>
      </w:r>
    </w:p>
    <w:p w14:paraId="7B5CA927">
      <w:pPr>
        <w:tabs>
          <w:tab w:val="clear" w:pos="426"/>
        </w:tabs>
        <w:adjustRightInd/>
        <w:snapToGrid/>
        <w:spacing w:line="360" w:lineRule="auto"/>
        <w:ind w:firstLine="420" w:firstLineChars="200"/>
        <w:jc w:val="left"/>
        <w:rPr>
          <w:szCs w:val="21"/>
        </w:rPr>
      </w:pPr>
      <w:r>
        <w:rPr>
          <w:rFonts w:hint="eastAsia"/>
          <w:szCs w:val="21"/>
        </w:rPr>
        <w:t>11.评标方法：综合评分法。</w:t>
      </w:r>
    </w:p>
    <w:p w14:paraId="16452E05">
      <w:pPr>
        <w:pStyle w:val="2"/>
        <w:shd w:val="clear" w:color="auto" w:fill="FFFFFF"/>
        <w:bidi w:val="0"/>
        <w:rPr>
          <w:rFonts w:hint="eastAsia" w:cs="Times New Roman"/>
        </w:rPr>
      </w:pPr>
      <w:bookmarkStart w:id="4" w:name="_Toc71733900"/>
      <w:r>
        <w:rPr>
          <w:rFonts w:hint="eastAsia" w:cs="Times New Roman"/>
        </w:rPr>
        <w:t>二、投标人的资格要求</w:t>
      </w:r>
      <w:bookmarkEnd w:id="4"/>
    </w:p>
    <w:p w14:paraId="7F383569">
      <w:pPr>
        <w:tabs>
          <w:tab w:val="clear" w:pos="426"/>
        </w:tabs>
        <w:adjustRightInd/>
        <w:snapToGrid/>
        <w:spacing w:line="360" w:lineRule="auto"/>
        <w:ind w:firstLine="420" w:firstLineChars="200"/>
        <w:jc w:val="left"/>
        <w:rPr>
          <w:szCs w:val="21"/>
        </w:rPr>
      </w:pPr>
      <w:bookmarkStart w:id="5" w:name="_Toc71733901"/>
      <w:r>
        <w:rPr>
          <w:rFonts w:hint="eastAsia"/>
          <w:szCs w:val="21"/>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4F9F74E9">
      <w:pPr>
        <w:tabs>
          <w:tab w:val="clear" w:pos="426"/>
        </w:tabs>
        <w:adjustRightInd/>
        <w:snapToGrid/>
        <w:spacing w:line="360" w:lineRule="auto"/>
        <w:ind w:firstLine="420" w:firstLineChars="200"/>
        <w:jc w:val="left"/>
        <w:rPr>
          <w:szCs w:val="21"/>
        </w:rPr>
      </w:pPr>
      <w:r>
        <w:rPr>
          <w:rFonts w:hint="eastAsia"/>
          <w:szCs w:val="21"/>
        </w:rPr>
        <w:t>2.本项目不接受联合体投标，不接受投标人选用进口产品参与投标，不允许分包、转包；</w:t>
      </w:r>
    </w:p>
    <w:p w14:paraId="18802D05">
      <w:pPr>
        <w:tabs>
          <w:tab w:val="clear" w:pos="426"/>
        </w:tabs>
        <w:adjustRightInd/>
        <w:snapToGrid/>
        <w:spacing w:line="360" w:lineRule="auto"/>
        <w:ind w:firstLine="420" w:firstLineChars="200"/>
        <w:jc w:val="left"/>
        <w:rPr>
          <w:szCs w:val="21"/>
        </w:rPr>
      </w:pPr>
      <w:r>
        <w:rPr>
          <w:rFonts w:hint="eastAsia"/>
          <w:szCs w:val="21"/>
        </w:rPr>
        <w:t>3.参与本项目投标前三年内，在经营活动中没有重大违法记录（由供应商在《政府采购投标及履约承诺函》中作出声明）；</w:t>
      </w:r>
    </w:p>
    <w:p w14:paraId="1439B7AA">
      <w:pPr>
        <w:tabs>
          <w:tab w:val="clear" w:pos="426"/>
        </w:tabs>
        <w:adjustRightInd/>
        <w:snapToGrid/>
        <w:spacing w:line="360" w:lineRule="auto"/>
        <w:ind w:firstLine="420" w:firstLineChars="200"/>
        <w:jc w:val="left"/>
        <w:rPr>
          <w:szCs w:val="21"/>
        </w:rPr>
      </w:pPr>
      <w:r>
        <w:rPr>
          <w:rFonts w:hint="eastAsia"/>
          <w:szCs w:val="21"/>
        </w:rPr>
        <w:t>4.参与本项目政府采购活动时不存在被有关部门禁止参与政府采购活动且在有效期内的情况（由供应商在《政府采购投标及履约承诺函》中作出声明）；</w:t>
      </w:r>
    </w:p>
    <w:p w14:paraId="530FAE13">
      <w:pPr>
        <w:tabs>
          <w:tab w:val="clear" w:pos="426"/>
        </w:tabs>
        <w:adjustRightInd/>
        <w:snapToGrid/>
        <w:spacing w:line="360" w:lineRule="auto"/>
        <w:ind w:firstLine="420" w:firstLineChars="200"/>
        <w:jc w:val="left"/>
        <w:rPr>
          <w:szCs w:val="21"/>
        </w:rPr>
      </w:pPr>
      <w:r>
        <w:rPr>
          <w:rFonts w:hint="eastAsia"/>
          <w:szCs w:val="21"/>
        </w:rPr>
        <w:t>5.具备《中华人民共和国政府采购法》第二十二条第一款的条件（由供应商在《政府采购投标及履约承诺函》中作出声明）；</w:t>
      </w:r>
    </w:p>
    <w:p w14:paraId="4E1AC95E">
      <w:pPr>
        <w:tabs>
          <w:tab w:val="clear" w:pos="426"/>
        </w:tabs>
        <w:adjustRightInd/>
        <w:snapToGrid/>
        <w:spacing w:line="360" w:lineRule="auto"/>
        <w:ind w:firstLine="420" w:firstLineChars="200"/>
        <w:jc w:val="left"/>
        <w:rPr>
          <w:szCs w:val="21"/>
        </w:rPr>
      </w:pPr>
      <w:r>
        <w:rPr>
          <w:rFonts w:hint="eastAsia"/>
          <w:szCs w:val="21"/>
        </w:rPr>
        <w:t>6.未被列入失信被执行人、重大税收违法案件当事人名单、政府采购严重违法失信行为记录名单（由供应商在《政府采购投标及履约承诺函》中作出声明）。</w:t>
      </w:r>
    </w:p>
    <w:p w14:paraId="398DDEE7">
      <w:pPr>
        <w:tabs>
          <w:tab w:val="clear" w:pos="426"/>
        </w:tabs>
        <w:adjustRightInd/>
        <w:snapToGrid/>
        <w:spacing w:line="360" w:lineRule="auto"/>
        <w:ind w:firstLine="420" w:firstLineChars="200"/>
        <w:jc w:val="left"/>
        <w:rPr>
          <w:szCs w:val="21"/>
        </w:rPr>
      </w:pPr>
      <w:r>
        <w:rPr>
          <w:rFonts w:hint="eastAsia"/>
          <w:szCs w:val="21"/>
        </w:rPr>
        <w:t>7.不存在《深圳市财政局政府采购供应商信用信息管理办法》（深财规〔2023〕3号）列明的严重违法失信行为（由供应商在《政府采购投标及履约承诺函》中作出声明）</w:t>
      </w:r>
    </w:p>
    <w:p w14:paraId="7B125736">
      <w:pPr>
        <w:tabs>
          <w:tab w:val="clear" w:pos="426"/>
        </w:tabs>
        <w:adjustRightInd/>
        <w:snapToGrid/>
        <w:spacing w:line="360" w:lineRule="auto"/>
        <w:ind w:firstLine="420" w:firstLineChars="200"/>
        <w:jc w:val="left"/>
        <w:rPr>
          <w:szCs w:val="21"/>
        </w:rPr>
      </w:pPr>
      <w:r>
        <w:rPr>
          <w:rFonts w:hint="eastAsia"/>
          <w:szCs w:val="21"/>
        </w:rPr>
        <w:t>8.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声明）。</w:t>
      </w:r>
    </w:p>
    <w:p w14:paraId="0EE63710">
      <w:pPr>
        <w:tabs>
          <w:tab w:val="clear" w:pos="426"/>
        </w:tabs>
        <w:adjustRightInd/>
        <w:snapToGrid/>
        <w:spacing w:line="360" w:lineRule="auto"/>
        <w:ind w:firstLine="420" w:firstLineChars="200"/>
        <w:jc w:val="left"/>
        <w:rPr>
          <w:rFonts w:hint="default" w:ascii="宋体" w:hAnsi="宋体" w:eastAsia="宋体" w:cs="宋体"/>
          <w:b w:val="0"/>
          <w:bCs w:val="0"/>
          <w:sz w:val="21"/>
          <w:szCs w:val="21"/>
          <w:lang w:val="en-US" w:eastAsia="zh-CN" w:bidi="ar-SA"/>
        </w:rPr>
      </w:pPr>
      <w:r>
        <w:rPr>
          <w:rFonts w:hint="eastAsia"/>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szCs w:val="21"/>
          <w:lang w:eastAsia="zh-CN"/>
        </w:rPr>
        <w:t>。</w:t>
      </w:r>
    </w:p>
    <w:p w14:paraId="653A8C42">
      <w:pPr>
        <w:tabs>
          <w:tab w:val="clear" w:pos="426"/>
        </w:tabs>
        <w:adjustRightInd/>
        <w:snapToGrid/>
        <w:spacing w:line="360" w:lineRule="auto"/>
        <w:ind w:firstLine="420" w:firstLineChars="200"/>
        <w:jc w:val="left"/>
        <w:rPr>
          <w:rFonts w:hint="eastAsia" w:eastAsia="宋体"/>
          <w:szCs w:val="21"/>
          <w:lang w:eastAsia="zh-CN"/>
        </w:rPr>
      </w:pPr>
      <w:r>
        <w:rPr>
          <w:rFonts w:ascii="宋体" w:hAnsi="宋体" w:eastAsia="宋体" w:cs="宋体"/>
          <w:i w:val="0"/>
          <w:iCs w:val="0"/>
          <w:caps w:val="0"/>
          <w:color w:val="333333"/>
          <w:spacing w:val="0"/>
          <w:sz w:val="21"/>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深圳信用网”为供应商信用信息的查询渠道，相关信息以开标当日的查询结果为准</w:t>
      </w:r>
      <w:r>
        <w:rPr>
          <w:rFonts w:hint="eastAsia" w:ascii="宋体" w:hAnsi="宋体" w:eastAsia="宋体" w:cs="宋体"/>
          <w:i w:val="0"/>
          <w:iCs w:val="0"/>
          <w:caps w:val="0"/>
          <w:color w:val="333333"/>
          <w:spacing w:val="0"/>
          <w:sz w:val="21"/>
          <w:szCs w:val="21"/>
          <w:lang w:eastAsia="zh-CN"/>
        </w:rPr>
        <w:t>。</w:t>
      </w:r>
    </w:p>
    <w:p w14:paraId="148B2B8E">
      <w:pPr>
        <w:pStyle w:val="2"/>
        <w:shd w:val="clear" w:color="auto" w:fill="FFFFFF"/>
        <w:bidi w:val="0"/>
        <w:rPr>
          <w:rFonts w:hint="eastAsia" w:cs="Times New Roman"/>
        </w:rPr>
      </w:pPr>
      <w:r>
        <w:rPr>
          <w:rFonts w:hint="eastAsia" w:cs="Times New Roman"/>
        </w:rPr>
        <w:t>三、获取招标文件</w:t>
      </w:r>
      <w:bookmarkEnd w:id="5"/>
    </w:p>
    <w:p w14:paraId="2F2085A4">
      <w:pPr>
        <w:tabs>
          <w:tab w:val="clear" w:pos="426"/>
        </w:tabs>
        <w:adjustRightInd/>
        <w:snapToGrid/>
        <w:spacing w:line="360" w:lineRule="auto"/>
        <w:ind w:firstLine="420" w:firstLineChars="200"/>
        <w:jc w:val="left"/>
        <w:rPr>
          <w:szCs w:val="21"/>
        </w:rPr>
      </w:pPr>
      <w:r>
        <w:rPr>
          <w:rFonts w:hint="eastAsia"/>
          <w:szCs w:val="21"/>
        </w:rPr>
        <w:t>1.获取招标文件时间：</w:t>
      </w:r>
      <w:r>
        <w:rPr>
          <w:rFonts w:hint="eastAsia"/>
          <w:b/>
          <w:bCs/>
          <w:szCs w:val="21"/>
        </w:rPr>
        <w:t>2025年</w:t>
      </w:r>
      <w:r>
        <w:rPr>
          <w:rFonts w:hint="eastAsia"/>
          <w:b/>
          <w:bCs/>
          <w:szCs w:val="21"/>
          <w:lang w:val="en-US" w:eastAsia="zh-CN"/>
        </w:rPr>
        <w:t>07</w:t>
      </w:r>
      <w:r>
        <w:rPr>
          <w:rFonts w:hint="eastAsia"/>
          <w:b/>
          <w:bCs/>
          <w:szCs w:val="21"/>
        </w:rPr>
        <w:t>月</w:t>
      </w:r>
      <w:r>
        <w:rPr>
          <w:rFonts w:hint="eastAsia"/>
          <w:b/>
          <w:bCs/>
          <w:szCs w:val="21"/>
          <w:lang w:val="en-US" w:eastAsia="zh-CN"/>
        </w:rPr>
        <w:t>25</w:t>
      </w:r>
      <w:r>
        <w:rPr>
          <w:rFonts w:hint="eastAsia"/>
          <w:b/>
          <w:bCs/>
          <w:szCs w:val="21"/>
        </w:rPr>
        <w:t>日至2025年</w:t>
      </w:r>
      <w:r>
        <w:rPr>
          <w:rFonts w:hint="eastAsia"/>
          <w:b/>
          <w:bCs/>
          <w:szCs w:val="21"/>
          <w:lang w:val="en-US" w:eastAsia="zh-CN"/>
        </w:rPr>
        <w:t>07</w:t>
      </w:r>
      <w:r>
        <w:rPr>
          <w:rFonts w:hint="eastAsia"/>
          <w:b/>
          <w:bCs/>
          <w:szCs w:val="21"/>
        </w:rPr>
        <w:t>月</w:t>
      </w:r>
      <w:r>
        <w:rPr>
          <w:rFonts w:hint="eastAsia"/>
          <w:b/>
          <w:bCs/>
          <w:szCs w:val="21"/>
          <w:lang w:val="en-US" w:eastAsia="zh-CN"/>
        </w:rPr>
        <w:t>31</w:t>
      </w:r>
      <w:r>
        <w:rPr>
          <w:rFonts w:hint="eastAsia"/>
          <w:b/>
          <w:bCs/>
          <w:szCs w:val="21"/>
        </w:rPr>
        <w:t>日</w:t>
      </w:r>
      <w:r>
        <w:rPr>
          <w:rFonts w:hint="eastAsia"/>
          <w:szCs w:val="21"/>
        </w:rPr>
        <w:t>（北京时间，节假日除外），上午09:00至12:00，下午14:00至17:30。</w:t>
      </w:r>
    </w:p>
    <w:p w14:paraId="16CC0D98">
      <w:pPr>
        <w:tabs>
          <w:tab w:val="clear" w:pos="426"/>
        </w:tabs>
        <w:adjustRightInd/>
        <w:snapToGrid/>
        <w:spacing w:line="360" w:lineRule="auto"/>
        <w:ind w:firstLine="420" w:firstLineChars="200"/>
        <w:jc w:val="left"/>
        <w:rPr>
          <w:szCs w:val="21"/>
        </w:rPr>
      </w:pPr>
      <w:r>
        <w:rPr>
          <w:rFonts w:hint="eastAsia"/>
          <w:szCs w:val="21"/>
        </w:rPr>
        <w:t>2.获取招标文件方式：网上邮购方式获取电子版招标文件，供应商可通过邮箱将报名资料发送至szxrzb@163.com</w:t>
      </w:r>
      <w:r>
        <w:rPr>
          <w:rFonts w:hint="eastAsia"/>
          <w:szCs w:val="21"/>
          <w:lang w:eastAsia="zh-CN"/>
        </w:rPr>
        <w:t>，</w:t>
      </w:r>
      <w:r>
        <w:rPr>
          <w:rFonts w:hint="eastAsia"/>
          <w:szCs w:val="21"/>
        </w:rPr>
        <w:t>供应商需提供以下报名资料：</w:t>
      </w:r>
    </w:p>
    <w:p w14:paraId="3EDA0628">
      <w:pPr>
        <w:tabs>
          <w:tab w:val="clear" w:pos="426"/>
        </w:tabs>
        <w:adjustRightInd/>
        <w:snapToGrid/>
        <w:spacing w:line="360" w:lineRule="auto"/>
        <w:ind w:firstLine="420" w:firstLineChars="200"/>
        <w:jc w:val="left"/>
        <w:rPr>
          <w:szCs w:val="21"/>
        </w:rPr>
      </w:pPr>
      <w:r>
        <w:rPr>
          <w:rFonts w:hint="eastAsia"/>
          <w:szCs w:val="21"/>
        </w:rPr>
        <w:t>(1）营业执照（或事业法人登记证等证明文件）复印件；</w:t>
      </w:r>
    </w:p>
    <w:p w14:paraId="0A763257">
      <w:pPr>
        <w:tabs>
          <w:tab w:val="clear" w:pos="426"/>
        </w:tabs>
        <w:adjustRightInd/>
        <w:snapToGrid/>
        <w:spacing w:line="360" w:lineRule="auto"/>
        <w:ind w:firstLine="420" w:firstLineChars="200"/>
        <w:jc w:val="left"/>
        <w:rPr>
          <w:szCs w:val="21"/>
        </w:rPr>
      </w:pPr>
      <w:r>
        <w:rPr>
          <w:rFonts w:hint="eastAsia"/>
          <w:szCs w:val="21"/>
        </w:rPr>
        <w:t>(2）法定代表人证明书及授权委托书，附上法定代表人身份证复印件及授权代表身份证复印件；</w:t>
      </w:r>
    </w:p>
    <w:p w14:paraId="21B7B309">
      <w:pPr>
        <w:tabs>
          <w:tab w:val="clear" w:pos="426"/>
        </w:tabs>
        <w:adjustRightInd/>
        <w:snapToGrid/>
        <w:spacing w:line="360" w:lineRule="auto"/>
        <w:ind w:firstLine="420" w:firstLineChars="200"/>
        <w:jc w:val="left"/>
        <w:rPr>
          <w:szCs w:val="21"/>
        </w:rPr>
      </w:pPr>
      <w:r>
        <w:rPr>
          <w:rFonts w:hint="eastAsia"/>
          <w:szCs w:val="21"/>
        </w:rPr>
        <w:t>(3）《投标报名登记表》（至我司官网http://www.xrzbdl.com/下载）。</w:t>
      </w:r>
    </w:p>
    <w:p w14:paraId="656811C0">
      <w:pPr>
        <w:tabs>
          <w:tab w:val="clear" w:pos="426"/>
        </w:tabs>
        <w:adjustRightInd/>
        <w:snapToGrid/>
        <w:spacing w:line="360" w:lineRule="auto"/>
        <w:ind w:firstLine="420" w:firstLineChars="200"/>
        <w:jc w:val="left"/>
        <w:rPr>
          <w:szCs w:val="21"/>
        </w:rPr>
      </w:pPr>
      <w:r>
        <w:rPr>
          <w:rFonts w:hint="eastAsia"/>
          <w:szCs w:val="21"/>
        </w:rPr>
        <w:t>以上证明材料须加盖公章，原件备查。</w:t>
      </w:r>
    </w:p>
    <w:p w14:paraId="23839684">
      <w:pPr>
        <w:tabs>
          <w:tab w:val="clear" w:pos="426"/>
        </w:tabs>
        <w:adjustRightInd/>
        <w:snapToGrid/>
        <w:spacing w:line="360" w:lineRule="auto"/>
        <w:ind w:firstLine="420" w:firstLineChars="200"/>
        <w:jc w:val="left"/>
        <w:rPr>
          <w:szCs w:val="21"/>
        </w:rPr>
      </w:pPr>
      <w:r>
        <w:rPr>
          <w:rFonts w:hint="eastAsia"/>
          <w:szCs w:val="21"/>
        </w:rPr>
        <w:t>3.招标文件售价：每套人民币500元，招标文件售后不退。</w:t>
      </w:r>
    </w:p>
    <w:p w14:paraId="74CFACD9">
      <w:pPr>
        <w:pStyle w:val="2"/>
        <w:shd w:val="clear" w:color="auto" w:fill="FFFFFF"/>
        <w:bidi w:val="0"/>
        <w:spacing w:line="360" w:lineRule="auto"/>
        <w:rPr>
          <w:rFonts w:hint="eastAsia" w:cs="Times New Roman"/>
        </w:rPr>
      </w:pPr>
      <w:bookmarkStart w:id="6" w:name="_Toc71733902"/>
      <w:r>
        <w:rPr>
          <w:rFonts w:hint="eastAsia" w:cs="Times New Roman"/>
        </w:rPr>
        <w:t>四、提交投标文件截止时间、开标时间和地点</w:t>
      </w:r>
      <w:bookmarkEnd w:id="6"/>
    </w:p>
    <w:p w14:paraId="49ECEEA5">
      <w:pPr>
        <w:tabs>
          <w:tab w:val="clear" w:pos="426"/>
        </w:tabs>
        <w:adjustRightInd/>
        <w:snapToGrid/>
        <w:spacing w:line="360" w:lineRule="auto"/>
        <w:ind w:firstLine="420" w:firstLineChars="200"/>
        <w:jc w:val="left"/>
        <w:rPr>
          <w:szCs w:val="21"/>
        </w:rPr>
      </w:pPr>
      <w:r>
        <w:rPr>
          <w:rFonts w:hint="eastAsia"/>
          <w:szCs w:val="21"/>
        </w:rPr>
        <w:t>时间：</w:t>
      </w:r>
      <w:r>
        <w:rPr>
          <w:rFonts w:hint="eastAsia"/>
          <w:b/>
          <w:bCs/>
          <w:szCs w:val="21"/>
        </w:rPr>
        <w:t>2025年</w:t>
      </w:r>
      <w:r>
        <w:rPr>
          <w:rFonts w:hint="eastAsia"/>
          <w:b/>
          <w:bCs/>
          <w:szCs w:val="21"/>
          <w:lang w:val="en-US" w:eastAsia="zh-CN"/>
        </w:rPr>
        <w:t>08</w:t>
      </w:r>
      <w:r>
        <w:rPr>
          <w:rFonts w:hint="eastAsia"/>
          <w:b/>
          <w:bCs/>
          <w:szCs w:val="21"/>
        </w:rPr>
        <w:t>月</w:t>
      </w:r>
      <w:r>
        <w:rPr>
          <w:rFonts w:hint="eastAsia"/>
          <w:b/>
          <w:bCs/>
          <w:szCs w:val="21"/>
          <w:lang w:val="en-US" w:eastAsia="zh-CN"/>
        </w:rPr>
        <w:t>04</w:t>
      </w:r>
      <w:r>
        <w:rPr>
          <w:rFonts w:hint="eastAsia"/>
          <w:b/>
          <w:bCs/>
          <w:szCs w:val="21"/>
        </w:rPr>
        <w:t>日</w:t>
      </w:r>
      <w:r>
        <w:rPr>
          <w:rFonts w:hint="eastAsia"/>
          <w:b/>
          <w:bCs/>
          <w:szCs w:val="21"/>
          <w:lang w:val="en-US" w:eastAsia="zh-CN"/>
        </w:rPr>
        <w:t>14</w:t>
      </w:r>
      <w:r>
        <w:rPr>
          <w:rFonts w:hint="eastAsia"/>
          <w:b/>
          <w:bCs/>
          <w:szCs w:val="21"/>
        </w:rPr>
        <w:t>时</w:t>
      </w:r>
      <w:r>
        <w:rPr>
          <w:rFonts w:hint="eastAsia"/>
          <w:b/>
          <w:bCs/>
          <w:szCs w:val="21"/>
          <w:lang w:val="en-US" w:eastAsia="zh-CN"/>
        </w:rPr>
        <w:t>00</w:t>
      </w:r>
      <w:r>
        <w:rPr>
          <w:rFonts w:hint="eastAsia"/>
          <w:b/>
          <w:bCs/>
          <w:szCs w:val="21"/>
        </w:rPr>
        <w:t>分</w:t>
      </w:r>
      <w:r>
        <w:rPr>
          <w:rFonts w:hint="eastAsia"/>
          <w:szCs w:val="21"/>
        </w:rPr>
        <w:t xml:space="preserve">（北京时间） </w:t>
      </w:r>
    </w:p>
    <w:p w14:paraId="68EF17A5">
      <w:pPr>
        <w:spacing w:line="360" w:lineRule="auto"/>
        <w:ind w:firstLine="420" w:firstLineChars="200"/>
        <w:jc w:val="left"/>
        <w:rPr>
          <w:szCs w:val="21"/>
        </w:rPr>
      </w:pPr>
      <w:r>
        <w:rPr>
          <w:rFonts w:hint="eastAsia"/>
          <w:szCs w:val="21"/>
        </w:rPr>
        <w:t xml:space="preserve">地点： </w:t>
      </w:r>
      <w:r>
        <w:rPr>
          <w:rFonts w:hint="eastAsia" w:ascii="Times New Roman" w:hAnsi="Times New Roman"/>
          <w:color w:val="auto"/>
        </w:rPr>
        <w:t>深圳市龙岗区龙城街道爱联社区缤纷世纪公寓</w:t>
      </w:r>
      <w:r>
        <w:rPr>
          <w:rFonts w:ascii="Times New Roman" w:hAnsi="Times New Roman"/>
          <w:color w:val="auto"/>
        </w:rPr>
        <w:t>A座31E、31F</w:t>
      </w:r>
    </w:p>
    <w:p w14:paraId="3ABB5032">
      <w:pPr>
        <w:pStyle w:val="2"/>
        <w:shd w:val="clear" w:color="auto" w:fill="FFFFFF"/>
        <w:bidi w:val="0"/>
        <w:rPr>
          <w:rFonts w:hint="eastAsia" w:cs="Times New Roman"/>
        </w:rPr>
      </w:pPr>
      <w:bookmarkStart w:id="7" w:name="_Toc71733903"/>
      <w:r>
        <w:rPr>
          <w:rFonts w:hint="eastAsia" w:cs="Times New Roman"/>
        </w:rPr>
        <w:t>五、其他补充事宜</w:t>
      </w:r>
      <w:bookmarkEnd w:id="7"/>
    </w:p>
    <w:p w14:paraId="4F1824A5">
      <w:pPr>
        <w:spacing w:line="360" w:lineRule="auto"/>
        <w:ind w:firstLine="420" w:firstLineChars="200"/>
        <w:rPr>
          <w:color w:val="auto"/>
        </w:rPr>
      </w:pPr>
      <w:bookmarkStart w:id="8" w:name="_Toc71733904"/>
      <w:r>
        <w:rPr>
          <w:rFonts w:hint="eastAsia"/>
          <w:color w:val="auto"/>
        </w:rPr>
        <w:t>1、本项目实行网下投标，采用纸质投标文件。</w:t>
      </w:r>
    </w:p>
    <w:p w14:paraId="366FA918">
      <w:pPr>
        <w:spacing w:line="360" w:lineRule="auto"/>
        <w:ind w:firstLine="420" w:firstLineChars="200"/>
        <w:rPr>
          <w:b/>
          <w:bCs/>
          <w:color w:val="auto"/>
        </w:rPr>
      </w:pPr>
      <w:r>
        <w:rPr>
          <w:rFonts w:hint="eastAsia"/>
          <w:color w:val="auto"/>
        </w:rPr>
        <w:t>2、采购文件澄清/修改事项：本项目实行网下纸质答疑，凡对招标文件有任何疑问的（包括认为招标文件的技术指标或参数存在排他性或歧视性条款），请投标人于采购文件公布之日起七个工作日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鑫润招标代理有限公司</w:t>
      </w:r>
      <w:r>
        <w:rPr>
          <w:color w:val="auto"/>
        </w:rPr>
        <w:t>（</w:t>
      </w:r>
      <w:r>
        <w:rPr>
          <w:rFonts w:hint="eastAsia" w:ascii="Times New Roman" w:hAnsi="Times New Roman"/>
          <w:color w:val="auto"/>
        </w:rPr>
        <w:t>深圳市龙岗区龙城街道爱联社区缤纷世纪公寓A座31E、31F</w:t>
      </w:r>
      <w:r>
        <w:rPr>
          <w:rFonts w:hint="eastAsia"/>
          <w:color w:val="auto"/>
        </w:rPr>
        <w:t>），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509ACBDA">
      <w:pPr>
        <w:spacing w:line="360" w:lineRule="auto"/>
        <w:ind w:firstLine="420" w:firstLineChars="200"/>
        <w:rPr>
          <w:color w:val="auto"/>
        </w:rPr>
      </w:pPr>
      <w:r>
        <w:rPr>
          <w:rFonts w:hint="eastAsia"/>
          <w:color w:val="auto"/>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34D128B3">
      <w:pPr>
        <w:spacing w:line="360" w:lineRule="auto"/>
        <w:ind w:firstLine="420" w:firstLineChars="200"/>
        <w:rPr>
          <w:color w:val="auto"/>
        </w:rPr>
      </w:pPr>
      <w:r>
        <w:rPr>
          <w:rFonts w:hint="eastAsia"/>
          <w:color w:val="auto"/>
        </w:rPr>
        <w:t>3、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03F156D1">
      <w:pPr>
        <w:spacing w:line="360" w:lineRule="auto"/>
        <w:ind w:firstLine="420" w:firstLineChars="200"/>
        <w:rPr>
          <w:color w:val="auto"/>
        </w:rPr>
      </w:pPr>
      <w:r>
        <w:rPr>
          <w:color w:val="auto"/>
        </w:rPr>
        <w:t>4、本项目相关公告在以下媒体发布，相关公告在法定媒体上公布之日即视为有效送达，不再另行通知。</w:t>
      </w:r>
    </w:p>
    <w:p w14:paraId="06821B28">
      <w:pPr>
        <w:spacing w:line="360" w:lineRule="auto"/>
        <w:ind w:firstLine="420" w:firstLineChars="200"/>
        <w:rPr>
          <w:color w:val="auto"/>
        </w:rPr>
      </w:pPr>
      <w:r>
        <w:rPr>
          <w:color w:val="auto"/>
        </w:rPr>
        <w:t>深圳政府采购自行采购系统（https://zxcg.szggzy.com/home/index.html）</w:t>
      </w:r>
    </w:p>
    <w:p w14:paraId="37F90F3B">
      <w:pPr>
        <w:spacing w:line="360" w:lineRule="auto"/>
        <w:ind w:firstLine="420" w:firstLineChars="200"/>
        <w:rPr>
          <w:color w:val="auto"/>
        </w:rPr>
      </w:pPr>
      <w:r>
        <w:rPr>
          <w:color w:val="auto"/>
        </w:rPr>
        <w:t>采购代理机构网站（http://www.xrzbdl.com/）</w:t>
      </w:r>
    </w:p>
    <w:p w14:paraId="3783A388">
      <w:pPr>
        <w:spacing w:line="360" w:lineRule="auto"/>
        <w:ind w:firstLine="420" w:firstLineChars="200"/>
        <w:rPr>
          <w:color w:val="auto"/>
        </w:rPr>
      </w:pPr>
      <w:r>
        <w:rPr>
          <w:rFonts w:hint="eastAsia"/>
          <w:color w:val="auto"/>
        </w:rPr>
        <w:t>5、本项目无须提供投标保证金。</w:t>
      </w:r>
    </w:p>
    <w:p w14:paraId="54C35BD2">
      <w:pPr>
        <w:pStyle w:val="2"/>
        <w:shd w:val="clear" w:color="auto" w:fill="FFFFFF"/>
        <w:bidi w:val="0"/>
        <w:spacing w:line="360" w:lineRule="auto"/>
        <w:rPr>
          <w:rFonts w:hint="eastAsia" w:cs="Times New Roman"/>
        </w:rPr>
      </w:pPr>
      <w:r>
        <w:rPr>
          <w:rFonts w:hint="eastAsia" w:cs="Times New Roman"/>
        </w:rPr>
        <w:t>六、对本次招标提出询问，请按以下方式联系</w:t>
      </w:r>
      <w:bookmarkEnd w:id="8"/>
    </w:p>
    <w:p w14:paraId="5AA58A3C">
      <w:pPr>
        <w:tabs>
          <w:tab w:val="clear" w:pos="426"/>
        </w:tabs>
        <w:adjustRightInd/>
        <w:snapToGrid/>
        <w:spacing w:line="360" w:lineRule="auto"/>
        <w:ind w:firstLine="420" w:firstLineChars="200"/>
        <w:jc w:val="left"/>
        <w:rPr>
          <w:szCs w:val="21"/>
        </w:rPr>
      </w:pPr>
      <w:r>
        <w:rPr>
          <w:rFonts w:hint="eastAsia"/>
          <w:szCs w:val="21"/>
        </w:rPr>
        <w:t>1.采购人信息</w:t>
      </w:r>
    </w:p>
    <w:p w14:paraId="57768848">
      <w:pPr>
        <w:tabs>
          <w:tab w:val="clear" w:pos="426"/>
        </w:tabs>
        <w:adjustRightInd/>
        <w:snapToGrid/>
        <w:spacing w:line="360" w:lineRule="auto"/>
        <w:ind w:firstLine="420" w:firstLineChars="200"/>
        <w:jc w:val="left"/>
        <w:rPr>
          <w:rFonts w:hint="eastAsia" w:eastAsia="宋体"/>
          <w:szCs w:val="21"/>
          <w:lang w:eastAsia="zh-CN"/>
        </w:rPr>
      </w:pPr>
      <w:r>
        <w:rPr>
          <w:rFonts w:hint="eastAsia"/>
          <w:szCs w:val="21"/>
        </w:rPr>
        <w:t>名 称：</w:t>
      </w:r>
      <w:r>
        <w:rPr>
          <w:rFonts w:hint="eastAsia"/>
          <w:szCs w:val="21"/>
          <w:lang w:eastAsia="zh-CN"/>
        </w:rPr>
        <w:t>深圳市龙岗区清林小学</w:t>
      </w:r>
    </w:p>
    <w:p w14:paraId="278E7154">
      <w:pPr>
        <w:tabs>
          <w:tab w:val="clear" w:pos="426"/>
        </w:tabs>
        <w:adjustRightInd/>
        <w:snapToGrid/>
        <w:spacing w:line="360" w:lineRule="auto"/>
        <w:ind w:firstLine="420" w:firstLineChars="200"/>
        <w:jc w:val="left"/>
        <w:rPr>
          <w:rFonts w:hint="eastAsia"/>
          <w:szCs w:val="21"/>
        </w:rPr>
      </w:pPr>
      <w:r>
        <w:rPr>
          <w:rFonts w:hint="eastAsia"/>
          <w:szCs w:val="21"/>
        </w:rPr>
        <w:t>地 址：深圳市龙岗区龙城街道中心城长兴南路91号</w:t>
      </w:r>
    </w:p>
    <w:p w14:paraId="2BC8ABAB">
      <w:pPr>
        <w:shd w:val="clear" w:color="auto" w:fill="FFFFFF"/>
        <w:tabs>
          <w:tab w:val="clear" w:pos="426"/>
        </w:tabs>
        <w:adjustRightInd/>
        <w:snapToGrid/>
        <w:spacing w:line="360" w:lineRule="auto"/>
        <w:ind w:firstLine="420" w:firstLineChars="200"/>
        <w:jc w:val="left"/>
        <w:rPr>
          <w:rFonts w:hint="eastAsia"/>
          <w:szCs w:val="21"/>
          <w:lang w:val="en-US" w:eastAsia="zh-CN"/>
        </w:rPr>
      </w:pPr>
      <w:r>
        <w:rPr>
          <w:rFonts w:hint="eastAsia"/>
          <w:szCs w:val="21"/>
        </w:rPr>
        <w:t>联系人：</w:t>
      </w:r>
      <w:r>
        <w:rPr>
          <w:rFonts w:hint="eastAsia"/>
          <w:szCs w:val="21"/>
          <w:lang w:val="en-US" w:eastAsia="zh-CN"/>
        </w:rPr>
        <w:t>曾老师</w:t>
      </w:r>
    </w:p>
    <w:p w14:paraId="6F438C45">
      <w:pPr>
        <w:shd w:val="clear" w:color="auto" w:fill="FFFFFF"/>
        <w:tabs>
          <w:tab w:val="clear" w:pos="426"/>
        </w:tabs>
        <w:adjustRightInd/>
        <w:snapToGrid/>
        <w:spacing w:line="360" w:lineRule="auto"/>
        <w:ind w:firstLine="420" w:firstLineChars="200"/>
        <w:jc w:val="left"/>
        <w:rPr>
          <w:rFonts w:hint="default"/>
          <w:szCs w:val="21"/>
          <w:lang w:val="en-US" w:eastAsia="zh-CN"/>
        </w:rPr>
      </w:pPr>
      <w:r>
        <w:rPr>
          <w:rFonts w:hint="eastAsia"/>
          <w:szCs w:val="21"/>
        </w:rPr>
        <w:t>电  话：</w:t>
      </w:r>
      <w:r>
        <w:rPr>
          <w:rFonts w:hint="eastAsia"/>
          <w:szCs w:val="21"/>
          <w:lang w:val="en-US" w:eastAsia="zh-CN"/>
        </w:rPr>
        <w:t>0755-28983680</w:t>
      </w:r>
    </w:p>
    <w:p w14:paraId="7CF2B884">
      <w:pPr>
        <w:tabs>
          <w:tab w:val="clear" w:pos="426"/>
        </w:tabs>
        <w:adjustRightInd/>
        <w:snapToGrid/>
        <w:spacing w:line="360" w:lineRule="auto"/>
        <w:ind w:firstLine="420" w:firstLineChars="200"/>
        <w:jc w:val="left"/>
        <w:rPr>
          <w:szCs w:val="21"/>
        </w:rPr>
      </w:pPr>
      <w:r>
        <w:rPr>
          <w:rFonts w:hint="eastAsia"/>
          <w:szCs w:val="21"/>
        </w:rPr>
        <w:t>2.采购代理机构信息</w:t>
      </w:r>
    </w:p>
    <w:p w14:paraId="54FC1E64">
      <w:pPr>
        <w:tabs>
          <w:tab w:val="clear" w:pos="426"/>
        </w:tabs>
        <w:adjustRightInd/>
        <w:snapToGrid/>
        <w:spacing w:line="360" w:lineRule="auto"/>
        <w:ind w:firstLine="420" w:firstLineChars="200"/>
        <w:jc w:val="left"/>
        <w:rPr>
          <w:szCs w:val="21"/>
        </w:rPr>
      </w:pPr>
      <w:r>
        <w:rPr>
          <w:rFonts w:hint="eastAsia"/>
          <w:szCs w:val="21"/>
        </w:rPr>
        <w:t>名　  称：深圳市鑫润招标代理有限公司</w:t>
      </w:r>
    </w:p>
    <w:p w14:paraId="540EB852">
      <w:pPr>
        <w:tabs>
          <w:tab w:val="clear" w:pos="426"/>
        </w:tabs>
        <w:adjustRightInd/>
        <w:snapToGrid/>
        <w:spacing w:line="360" w:lineRule="auto"/>
        <w:ind w:firstLine="420" w:firstLineChars="200"/>
        <w:jc w:val="left"/>
        <w:rPr>
          <w:rFonts w:hint="default" w:eastAsia="宋体"/>
          <w:szCs w:val="21"/>
          <w:lang w:val="en-US" w:eastAsia="zh-CN"/>
        </w:rPr>
      </w:pPr>
      <w:r>
        <w:rPr>
          <w:rFonts w:hint="eastAsia"/>
          <w:szCs w:val="21"/>
        </w:rPr>
        <w:t>联 系 人：</w:t>
      </w:r>
      <w:r>
        <w:rPr>
          <w:rFonts w:hint="eastAsia"/>
          <w:szCs w:val="21"/>
          <w:lang w:val="en-US" w:eastAsia="zh-CN"/>
        </w:rPr>
        <w:t>李工</w:t>
      </w:r>
    </w:p>
    <w:p w14:paraId="69850633">
      <w:pPr>
        <w:tabs>
          <w:tab w:val="clear" w:pos="426"/>
        </w:tabs>
        <w:adjustRightInd/>
        <w:snapToGrid/>
        <w:spacing w:line="360" w:lineRule="auto"/>
        <w:ind w:firstLine="420" w:firstLineChars="200"/>
        <w:jc w:val="left"/>
        <w:rPr>
          <w:szCs w:val="21"/>
        </w:rPr>
      </w:pPr>
      <w:r>
        <w:rPr>
          <w:rFonts w:hint="eastAsia"/>
          <w:szCs w:val="21"/>
        </w:rPr>
        <w:t>通讯地址：深圳市龙岗区龙城街道爱联社区缤纷世纪公寓A座31E、31F</w:t>
      </w:r>
    </w:p>
    <w:p w14:paraId="0A4DB709">
      <w:pPr>
        <w:tabs>
          <w:tab w:val="clear" w:pos="426"/>
        </w:tabs>
        <w:adjustRightInd/>
        <w:snapToGrid/>
        <w:spacing w:line="360" w:lineRule="auto"/>
        <w:ind w:firstLine="420" w:firstLineChars="200"/>
        <w:jc w:val="left"/>
        <w:rPr>
          <w:szCs w:val="21"/>
        </w:rPr>
      </w:pPr>
      <w:r>
        <w:rPr>
          <w:rFonts w:hint="eastAsia"/>
          <w:szCs w:val="21"/>
        </w:rPr>
        <w:t>邮政编码：518172</w:t>
      </w:r>
    </w:p>
    <w:p w14:paraId="04C96711">
      <w:pPr>
        <w:tabs>
          <w:tab w:val="clear" w:pos="426"/>
        </w:tabs>
        <w:adjustRightInd/>
        <w:snapToGrid/>
        <w:spacing w:line="360" w:lineRule="auto"/>
        <w:ind w:firstLine="420" w:firstLineChars="200"/>
        <w:jc w:val="left"/>
        <w:rPr>
          <w:szCs w:val="21"/>
        </w:rPr>
      </w:pPr>
      <w:r>
        <w:rPr>
          <w:rFonts w:hint="eastAsia"/>
          <w:szCs w:val="21"/>
        </w:rPr>
        <w:t xml:space="preserve">电　　话：0755-84876907 </w:t>
      </w:r>
    </w:p>
    <w:p w14:paraId="6CDC5A96">
      <w:pPr>
        <w:tabs>
          <w:tab w:val="clear" w:pos="426"/>
        </w:tabs>
        <w:adjustRightInd/>
        <w:snapToGrid/>
        <w:spacing w:line="360" w:lineRule="auto"/>
        <w:ind w:firstLine="420" w:firstLineChars="200"/>
        <w:jc w:val="left"/>
        <w:rPr>
          <w:szCs w:val="21"/>
        </w:rPr>
      </w:pPr>
      <w:r>
        <w:rPr>
          <w:rFonts w:hint="eastAsia"/>
          <w:szCs w:val="21"/>
        </w:rPr>
        <w:t>公司网址：http://www.xrzbdl.com/</w:t>
      </w:r>
    </w:p>
    <w:p w14:paraId="051E0A59">
      <w:pPr>
        <w:tabs>
          <w:tab w:val="clear" w:pos="426"/>
        </w:tabs>
        <w:adjustRightInd/>
        <w:snapToGrid/>
        <w:spacing w:line="360" w:lineRule="auto"/>
        <w:ind w:firstLine="420" w:firstLineChars="200"/>
        <w:jc w:val="left"/>
        <w:rPr>
          <w:rFonts w:hint="eastAsia"/>
          <w:szCs w:val="21"/>
        </w:rPr>
      </w:pPr>
      <w:r>
        <w:rPr>
          <w:rFonts w:hint="eastAsia"/>
          <w:szCs w:val="21"/>
        </w:rPr>
        <w:t>邮    箱：szxrzb@163.com</w:t>
      </w:r>
    </w:p>
    <w:p w14:paraId="40A17F9C">
      <w:pPr>
        <w:tabs>
          <w:tab w:val="clear" w:pos="426"/>
        </w:tabs>
        <w:adjustRightInd/>
        <w:snapToGrid/>
        <w:spacing w:line="240" w:lineRule="auto"/>
        <w:ind w:firstLine="420" w:firstLineChars="200"/>
        <w:jc w:val="left"/>
        <w:rPr>
          <w:rFonts w:hint="eastAsia"/>
          <w:szCs w:val="21"/>
        </w:rPr>
      </w:pPr>
    </w:p>
    <w:p w14:paraId="46F1F3FE">
      <w:pPr>
        <w:tabs>
          <w:tab w:val="clear" w:pos="426"/>
        </w:tabs>
        <w:adjustRightInd/>
        <w:snapToGrid/>
        <w:spacing w:line="240" w:lineRule="auto"/>
        <w:ind w:firstLine="420" w:firstLineChars="200"/>
        <w:jc w:val="left"/>
        <w:rPr>
          <w:rFonts w:hint="eastAsia"/>
          <w:szCs w:val="21"/>
        </w:rPr>
      </w:pPr>
    </w:p>
    <w:p w14:paraId="63758F61">
      <w:pPr>
        <w:tabs>
          <w:tab w:val="clear" w:pos="426"/>
        </w:tabs>
        <w:adjustRightInd/>
        <w:snapToGrid/>
        <w:spacing w:line="240" w:lineRule="auto"/>
        <w:ind w:firstLine="420" w:firstLineChars="200"/>
        <w:jc w:val="left"/>
        <w:rPr>
          <w:rFonts w:hint="eastAsia"/>
          <w:szCs w:val="21"/>
        </w:rPr>
      </w:pPr>
    </w:p>
    <w:p w14:paraId="22286DC0">
      <w:pPr>
        <w:tabs>
          <w:tab w:val="clear" w:pos="426"/>
        </w:tabs>
        <w:adjustRightInd/>
        <w:snapToGrid/>
        <w:spacing w:line="360" w:lineRule="auto"/>
        <w:ind w:firstLine="420" w:firstLineChars="200"/>
        <w:jc w:val="right"/>
        <w:rPr>
          <w:rFonts w:hint="eastAsia"/>
          <w:szCs w:val="21"/>
          <w:lang w:val="en-US" w:eastAsia="zh-CN"/>
        </w:rPr>
      </w:pPr>
      <w:bookmarkStart w:id="9" w:name="_GoBack"/>
      <w:r>
        <w:rPr>
          <w:rFonts w:hint="eastAsia"/>
          <w:szCs w:val="21"/>
          <w:lang w:val="en-US" w:eastAsia="zh-CN"/>
        </w:rPr>
        <w:t>深圳市鑫润招标代理有限公司</w:t>
      </w:r>
    </w:p>
    <w:p w14:paraId="4FB4AACC">
      <w:pPr>
        <w:tabs>
          <w:tab w:val="clear" w:pos="426"/>
        </w:tabs>
        <w:adjustRightInd/>
        <w:snapToGrid/>
        <w:spacing w:line="360" w:lineRule="auto"/>
        <w:ind w:firstLine="420" w:firstLineChars="200"/>
        <w:jc w:val="right"/>
        <w:rPr>
          <w:rFonts w:hint="default"/>
          <w:szCs w:val="21"/>
          <w:lang w:val="en-US" w:eastAsia="zh-CN"/>
        </w:rPr>
      </w:pPr>
      <w:r>
        <w:rPr>
          <w:rFonts w:hint="eastAsia"/>
          <w:szCs w:val="21"/>
          <w:lang w:val="en-US" w:eastAsia="zh-CN"/>
        </w:rPr>
        <w:t>2025年7月24日</w:t>
      </w:r>
    </w:p>
    <w:bookmarkEnd w:id="9"/>
    <w:p w14:paraId="41A96D3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C727D"/>
    <w:rsid w:val="216539A4"/>
    <w:rsid w:val="261B0F18"/>
    <w:rsid w:val="65DF3549"/>
    <w:rsid w:val="681D7B03"/>
    <w:rsid w:val="6AF44665"/>
    <w:rsid w:val="73AF6EB5"/>
    <w:rsid w:val="7C5C018E"/>
    <w:rsid w:val="7CFC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3"/>
    <w:basedOn w:val="3"/>
    <w:next w:val="1"/>
    <w:qFormat/>
    <w:uiPriority w:val="0"/>
    <w:pPr>
      <w:tabs>
        <w:tab w:val="left" w:pos="426"/>
      </w:tabs>
      <w:spacing w:before="260" w:after="260" w:line="240" w:lineRule="auto"/>
      <w:outlineLvl w:val="2"/>
    </w:pPr>
    <w:rPr>
      <w:rFonts w:ascii="宋体" w:hAnsi="宋体" w:eastAsia="宋体"/>
      <w:sz w:val="24"/>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kern w:val="2"/>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7">
    <w:name w:val="List Paragraph"/>
    <w:basedOn w:val="1"/>
    <w:qFormat/>
    <w:uiPriority w:val="0"/>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2580</Words>
  <Characters>2998</Characters>
  <Lines>0</Lines>
  <Paragraphs>0</Paragraphs>
  <TotalTime>7</TotalTime>
  <ScaleCrop>false</ScaleCrop>
  <LinksUpToDate>false</LinksUpToDate>
  <CharactersWithSpaces>3017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2025-07-10T01:08:00Z</dcterms:created>
  <dc:creator>admin</dc:creator>
  <cp:lastModifiedBy>Sara</cp:lastModifiedBy>
  <dcterms:modified xsi:type="dcterms:W3CDTF">2025-07-23T05:59:02Z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eyJoZGlkIjoiOWVlMjYwMGM3MGZmOGRiNTQ3ZDVjOWU0MTNjYjAzNzgiLCJ1c2VySWQiOiIyMDE2NjQ0ODQifQ==</vt:lpwstr>
  </property>
  <property fmtid="{D5CDD505-2E9C-101B-9397-08002B2CF9AE}" pid="4" name="ICV">
    <vt:lpwstr>2D90076CD069462997BBD8C76B79AF53_12</vt:lpwstr>
  </property>
</Properties>
</file>