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CAD03">
      <w:pPr>
        <w:spacing w:line="460" w:lineRule="exact"/>
        <w:jc w:val="center"/>
        <w:rPr>
          <w:rFonts w:ascii="宋体" w:hAnsi="宋体" w:cs="宋体"/>
          <w:b/>
          <w:bCs/>
          <w:sz w:val="32"/>
        </w:rPr>
      </w:pPr>
      <w:r>
        <w:rPr>
          <w:rFonts w:hint="eastAsia" w:ascii="宋体" w:hAnsi="宋体" w:cs="宋体"/>
          <w:b/>
          <w:bCs/>
          <w:sz w:val="32"/>
        </w:rPr>
        <w:t>招标公告</w:t>
      </w:r>
    </w:p>
    <w:p w14:paraId="7BC4DEF4">
      <w:pPr>
        <w:pStyle w:val="4"/>
        <w:snapToGrid w:val="0"/>
        <w:spacing w:line="360" w:lineRule="auto"/>
        <w:ind w:firstLine="600"/>
        <w:rPr>
          <w:rFonts w:hint="eastAsia" w:ascii="宋体" w:eastAsia="宋体" w:cs="宋体"/>
          <w:sz w:val="24"/>
        </w:rPr>
      </w:pPr>
    </w:p>
    <w:p w14:paraId="7791E958">
      <w:pPr>
        <w:pStyle w:val="4"/>
        <w:snapToGrid w:val="0"/>
        <w:spacing w:line="360" w:lineRule="auto"/>
        <w:ind w:firstLine="600"/>
        <w:rPr>
          <w:rFonts w:ascii="宋体" w:eastAsia="宋体" w:cs="宋体"/>
          <w:sz w:val="24"/>
          <w:highlight w:val="none"/>
        </w:rPr>
      </w:pPr>
      <w:r>
        <w:rPr>
          <w:rFonts w:hint="eastAsia" w:ascii="宋体" w:eastAsia="宋体" w:cs="宋体"/>
          <w:sz w:val="24"/>
        </w:rPr>
        <w:t>202</w:t>
      </w:r>
      <w:r>
        <w:rPr>
          <w:rFonts w:hint="eastAsia" w:ascii="宋体" w:eastAsia="宋体" w:cs="宋体"/>
          <w:sz w:val="24"/>
          <w:highlight w:val="none"/>
        </w:rPr>
        <w:t>5 IDEA大会采购项目的潜在投标人应在“</w:t>
      </w:r>
      <w:r>
        <w:rPr>
          <w:rFonts w:hint="eastAsia" w:ascii="宋体" w:eastAsia="宋体" w:cs="宋体"/>
          <w:kern w:val="0"/>
          <w:sz w:val="24"/>
          <w:szCs w:val="24"/>
          <w:highlight w:val="none"/>
        </w:rPr>
        <w:t>51智慧电子交易服务平台</w:t>
      </w:r>
      <w:r>
        <w:rPr>
          <w:rFonts w:hint="eastAsia" w:ascii="宋体" w:eastAsia="宋体" w:cs="宋体"/>
          <w:sz w:val="24"/>
          <w:highlight w:val="none"/>
        </w:rPr>
        <w:t>”获取招标文件，并于2025年</w:t>
      </w:r>
      <w:r>
        <w:rPr>
          <w:rFonts w:hint="eastAsia" w:ascii="宋体" w:eastAsia="宋体" w:cs="宋体"/>
          <w:sz w:val="24"/>
          <w:highlight w:val="none"/>
          <w:lang w:val="en-US" w:eastAsia="zh-CN"/>
        </w:rPr>
        <w:t>08</w:t>
      </w:r>
      <w:r>
        <w:rPr>
          <w:rFonts w:hint="eastAsia" w:ascii="宋体" w:eastAsia="宋体" w:cs="宋体"/>
          <w:sz w:val="24"/>
          <w:highlight w:val="none"/>
        </w:rPr>
        <w:t>月</w:t>
      </w:r>
      <w:r>
        <w:rPr>
          <w:rFonts w:hint="eastAsia" w:ascii="宋体" w:eastAsia="宋体" w:cs="宋体"/>
          <w:sz w:val="24"/>
          <w:highlight w:val="none"/>
          <w:lang w:val="en-US" w:eastAsia="zh-CN"/>
        </w:rPr>
        <w:t>05</w:t>
      </w:r>
      <w:r>
        <w:rPr>
          <w:rFonts w:hint="eastAsia" w:ascii="宋体" w:eastAsia="宋体" w:cs="宋体"/>
          <w:sz w:val="24"/>
          <w:highlight w:val="none"/>
        </w:rPr>
        <w:t>日1</w:t>
      </w:r>
      <w:r>
        <w:rPr>
          <w:rFonts w:hint="eastAsia" w:ascii="宋体" w:eastAsia="宋体" w:cs="宋体"/>
          <w:sz w:val="24"/>
          <w:highlight w:val="none"/>
          <w:lang w:val="en-US" w:eastAsia="zh-CN"/>
        </w:rPr>
        <w:t>0</w:t>
      </w:r>
      <w:r>
        <w:rPr>
          <w:rFonts w:hint="eastAsia" w:ascii="宋体" w:eastAsia="宋体" w:cs="宋体"/>
          <w:sz w:val="24"/>
          <w:highlight w:val="none"/>
        </w:rPr>
        <w:t xml:space="preserve">点30分（北京时间）前递交投标文件。 </w:t>
      </w:r>
    </w:p>
    <w:p w14:paraId="55D80AA7">
      <w:pPr>
        <w:pStyle w:val="4"/>
        <w:snapToGrid w:val="0"/>
        <w:spacing w:line="360" w:lineRule="auto"/>
        <w:ind w:firstLine="602"/>
        <w:rPr>
          <w:rFonts w:ascii="宋体" w:eastAsia="宋体" w:cs="宋体"/>
          <w:b/>
          <w:sz w:val="24"/>
          <w:highlight w:val="none"/>
        </w:rPr>
      </w:pPr>
      <w:r>
        <w:rPr>
          <w:rFonts w:hint="eastAsia" w:ascii="宋体" w:eastAsia="宋体" w:cs="宋体"/>
          <w:b/>
          <w:sz w:val="24"/>
          <w:highlight w:val="none"/>
        </w:rPr>
        <w:t>一、项目基本情况</w:t>
      </w:r>
    </w:p>
    <w:p w14:paraId="4FFE78FF">
      <w:pPr>
        <w:pStyle w:val="4"/>
        <w:snapToGrid w:val="0"/>
        <w:spacing w:line="360" w:lineRule="auto"/>
        <w:ind w:firstLine="600"/>
        <w:rPr>
          <w:rFonts w:ascii="宋体" w:eastAsia="宋体" w:cs="宋体"/>
          <w:sz w:val="24"/>
        </w:rPr>
      </w:pPr>
      <w:r>
        <w:rPr>
          <w:rFonts w:hint="eastAsia" w:ascii="宋体" w:eastAsia="宋体" w:cs="宋体"/>
          <w:sz w:val="24"/>
        </w:rPr>
        <w:t>项目编号：CZ-GKZB-2025-035</w:t>
      </w:r>
    </w:p>
    <w:p w14:paraId="650BB889">
      <w:pPr>
        <w:pStyle w:val="4"/>
        <w:snapToGrid w:val="0"/>
        <w:spacing w:line="360" w:lineRule="auto"/>
        <w:ind w:firstLine="600"/>
        <w:rPr>
          <w:rFonts w:ascii="宋体" w:eastAsia="宋体" w:cs="宋体"/>
          <w:sz w:val="24"/>
        </w:rPr>
      </w:pPr>
      <w:r>
        <w:rPr>
          <w:rFonts w:hint="eastAsia" w:ascii="宋体" w:eastAsia="宋体" w:cs="宋体"/>
          <w:sz w:val="24"/>
        </w:rPr>
        <w:t>项目名称：2025 IDEA大会采购项目</w:t>
      </w:r>
    </w:p>
    <w:p w14:paraId="0C92AEB9">
      <w:pPr>
        <w:pStyle w:val="4"/>
        <w:snapToGrid w:val="0"/>
        <w:spacing w:line="360" w:lineRule="auto"/>
        <w:ind w:firstLine="600"/>
        <w:rPr>
          <w:rFonts w:ascii="宋体" w:eastAsia="宋体" w:cs="宋体"/>
          <w:sz w:val="24"/>
        </w:rPr>
      </w:pPr>
      <w:r>
        <w:rPr>
          <w:rFonts w:hint="eastAsia" w:ascii="宋体" w:eastAsia="宋体" w:cs="宋体"/>
          <w:sz w:val="24"/>
        </w:rPr>
        <w:t>预算金额：230.00万元（人民币）</w:t>
      </w:r>
      <w:bookmarkStart w:id="1" w:name="_GoBack"/>
      <w:bookmarkEnd w:id="1"/>
    </w:p>
    <w:p w14:paraId="40048367">
      <w:pPr>
        <w:pStyle w:val="4"/>
        <w:snapToGrid w:val="0"/>
        <w:spacing w:line="360" w:lineRule="auto"/>
        <w:ind w:firstLine="600"/>
        <w:rPr>
          <w:rFonts w:ascii="宋体" w:eastAsia="宋体" w:cs="宋体"/>
          <w:sz w:val="24"/>
        </w:rPr>
      </w:pPr>
      <w:r>
        <w:rPr>
          <w:rFonts w:hint="eastAsia" w:ascii="宋体" w:eastAsia="宋体" w:cs="宋体"/>
          <w:sz w:val="24"/>
        </w:rPr>
        <w:t>最高限价：230.00万元（人民币）</w:t>
      </w:r>
    </w:p>
    <w:p w14:paraId="081D65D8">
      <w:pPr>
        <w:pStyle w:val="4"/>
        <w:tabs>
          <w:tab w:val="left" w:pos="6972"/>
        </w:tabs>
        <w:snapToGrid w:val="0"/>
        <w:spacing w:line="360" w:lineRule="auto"/>
        <w:ind w:firstLine="600"/>
        <w:rPr>
          <w:rFonts w:ascii="宋体" w:eastAsia="宋体" w:cs="宋体"/>
          <w:sz w:val="24"/>
        </w:rPr>
      </w:pPr>
      <w:r>
        <w:rPr>
          <w:rFonts w:hint="eastAsia" w:ascii="宋体" w:eastAsia="宋体" w:cs="宋体"/>
          <w:sz w:val="24"/>
        </w:rPr>
        <w:t>采购需求：</w:t>
      </w:r>
      <w:r>
        <w:rPr>
          <w:rFonts w:hint="eastAsia" w:ascii="宋体" w:eastAsia="宋体" w:cs="宋体"/>
          <w:sz w:val="24"/>
        </w:rPr>
        <w:tab/>
      </w:r>
    </w:p>
    <w:tbl>
      <w:tblPr>
        <w:tblStyle w:val="8"/>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049"/>
        <w:gridCol w:w="2006"/>
        <w:gridCol w:w="2395"/>
      </w:tblGrid>
      <w:tr w14:paraId="0575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51" w:type="pct"/>
            <w:tcBorders>
              <w:top w:val="single" w:color="auto" w:sz="4" w:space="0"/>
              <w:left w:val="single" w:color="auto" w:sz="4" w:space="0"/>
              <w:bottom w:val="single" w:color="auto" w:sz="4" w:space="0"/>
              <w:right w:val="single" w:color="auto" w:sz="4" w:space="0"/>
            </w:tcBorders>
            <w:shd w:val="clear" w:color="auto" w:fill="EEECE1"/>
            <w:vAlign w:val="center"/>
          </w:tcPr>
          <w:p w14:paraId="6DF7130B">
            <w:pPr>
              <w:jc w:val="center"/>
              <w:rPr>
                <w:rFonts w:ascii="宋体" w:hAnsi="宋体" w:cs="宋体"/>
                <w:b/>
                <w:sz w:val="24"/>
                <w:szCs w:val="24"/>
              </w:rPr>
            </w:pPr>
            <w:r>
              <w:rPr>
                <w:rFonts w:hint="eastAsia" w:ascii="宋体" w:hAnsi="宋体" w:cs="宋体"/>
                <w:b/>
                <w:sz w:val="24"/>
                <w:szCs w:val="24"/>
              </w:rPr>
              <w:t>序号</w:t>
            </w:r>
          </w:p>
        </w:tc>
        <w:tc>
          <w:tcPr>
            <w:tcW w:w="1349" w:type="pct"/>
            <w:tcBorders>
              <w:top w:val="single" w:color="auto" w:sz="4" w:space="0"/>
              <w:left w:val="single" w:color="auto" w:sz="4" w:space="0"/>
              <w:bottom w:val="single" w:color="auto" w:sz="4" w:space="0"/>
              <w:right w:val="single" w:color="auto" w:sz="4" w:space="0"/>
            </w:tcBorders>
            <w:shd w:val="clear" w:color="auto" w:fill="EEECE1"/>
            <w:vAlign w:val="center"/>
          </w:tcPr>
          <w:p w14:paraId="227A9E24">
            <w:pPr>
              <w:jc w:val="center"/>
              <w:rPr>
                <w:rFonts w:ascii="宋体" w:hAnsi="宋体" w:cs="宋体"/>
                <w:b/>
                <w:sz w:val="24"/>
                <w:szCs w:val="24"/>
              </w:rPr>
            </w:pPr>
            <w:r>
              <w:rPr>
                <w:rFonts w:hint="eastAsia" w:ascii="宋体" w:hAnsi="宋体" w:cs="宋体"/>
                <w:b/>
                <w:sz w:val="24"/>
                <w:szCs w:val="24"/>
              </w:rPr>
              <w:t>服务名称</w:t>
            </w:r>
          </w:p>
        </w:tc>
        <w:tc>
          <w:tcPr>
            <w:tcW w:w="1321" w:type="pct"/>
            <w:tcBorders>
              <w:top w:val="single" w:color="auto" w:sz="4" w:space="0"/>
              <w:left w:val="single" w:color="auto" w:sz="4" w:space="0"/>
              <w:bottom w:val="single" w:color="auto" w:sz="4" w:space="0"/>
              <w:right w:val="single" w:color="auto" w:sz="4" w:space="0"/>
            </w:tcBorders>
            <w:shd w:val="clear" w:color="auto" w:fill="EEECE1"/>
            <w:vAlign w:val="center"/>
          </w:tcPr>
          <w:p w14:paraId="264F8D56">
            <w:pPr>
              <w:jc w:val="center"/>
              <w:rPr>
                <w:rFonts w:ascii="宋体" w:hAnsi="宋体" w:cs="宋体"/>
                <w:b/>
                <w:bCs/>
                <w:sz w:val="24"/>
                <w:szCs w:val="24"/>
              </w:rPr>
            </w:pPr>
            <w:r>
              <w:rPr>
                <w:rFonts w:hint="eastAsia" w:ascii="宋体" w:hAnsi="宋体" w:cs="宋体"/>
                <w:b/>
                <w:bCs/>
                <w:sz w:val="24"/>
                <w:szCs w:val="24"/>
              </w:rPr>
              <w:t>预算金额（万元)</w:t>
            </w:r>
          </w:p>
        </w:tc>
        <w:tc>
          <w:tcPr>
            <w:tcW w:w="1577" w:type="pct"/>
            <w:tcBorders>
              <w:top w:val="single" w:color="auto" w:sz="4" w:space="0"/>
              <w:left w:val="single" w:color="auto" w:sz="4" w:space="0"/>
              <w:bottom w:val="single" w:color="auto" w:sz="4" w:space="0"/>
              <w:right w:val="single" w:color="auto" w:sz="4" w:space="0"/>
            </w:tcBorders>
            <w:shd w:val="clear" w:color="auto" w:fill="EEECE1"/>
            <w:vAlign w:val="center"/>
          </w:tcPr>
          <w:p w14:paraId="408C8D32">
            <w:pPr>
              <w:jc w:val="center"/>
              <w:rPr>
                <w:rFonts w:ascii="宋体" w:hAnsi="宋体" w:cs="宋体"/>
                <w:b/>
                <w:bCs/>
                <w:sz w:val="24"/>
                <w:szCs w:val="24"/>
              </w:rPr>
            </w:pPr>
            <w:r>
              <w:rPr>
                <w:rFonts w:hint="eastAsia" w:ascii="宋体" w:hAnsi="宋体" w:cs="宋体"/>
                <w:b/>
                <w:bCs/>
                <w:sz w:val="24"/>
                <w:szCs w:val="24"/>
              </w:rPr>
              <w:t>最高限价</w:t>
            </w:r>
            <w:r>
              <w:rPr>
                <w:rFonts w:hint="eastAsia" w:ascii="宋体" w:hAnsi="宋体" w:cs="宋体"/>
                <w:b/>
                <w:sz w:val="24"/>
                <w:szCs w:val="24"/>
              </w:rPr>
              <w:t>（万元）</w:t>
            </w:r>
          </w:p>
        </w:tc>
      </w:tr>
      <w:tr w14:paraId="72F6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51" w:type="pct"/>
            <w:tcBorders>
              <w:left w:val="single" w:color="auto" w:sz="4" w:space="0"/>
              <w:right w:val="single" w:color="auto" w:sz="4" w:space="0"/>
            </w:tcBorders>
            <w:vAlign w:val="center"/>
          </w:tcPr>
          <w:p w14:paraId="7672A50C">
            <w:pPr>
              <w:jc w:val="center"/>
              <w:rPr>
                <w:rFonts w:ascii="宋体" w:hAnsi="宋体" w:cs="宋体"/>
                <w:sz w:val="24"/>
              </w:rPr>
            </w:pPr>
            <w:r>
              <w:rPr>
                <w:rFonts w:hint="eastAsia" w:ascii="宋体" w:hAnsi="宋体" w:cs="宋体"/>
                <w:sz w:val="24"/>
              </w:rPr>
              <w:t>1</w:t>
            </w:r>
          </w:p>
        </w:tc>
        <w:tc>
          <w:tcPr>
            <w:tcW w:w="1349" w:type="pct"/>
            <w:tcBorders>
              <w:top w:val="single" w:color="auto" w:sz="4" w:space="0"/>
              <w:left w:val="single" w:color="auto" w:sz="4" w:space="0"/>
              <w:bottom w:val="single" w:color="auto" w:sz="4" w:space="0"/>
              <w:right w:val="single" w:color="auto" w:sz="4" w:space="0"/>
            </w:tcBorders>
            <w:vAlign w:val="center"/>
          </w:tcPr>
          <w:p w14:paraId="4B330173">
            <w:pPr>
              <w:jc w:val="center"/>
              <w:rPr>
                <w:rFonts w:ascii="宋体" w:hAnsi="宋体" w:cs="宋体"/>
                <w:sz w:val="24"/>
              </w:rPr>
            </w:pPr>
            <w:r>
              <w:rPr>
                <w:rFonts w:hint="eastAsia" w:ascii="宋体" w:hAnsi="宋体" w:cs="宋体"/>
                <w:sz w:val="24"/>
              </w:rPr>
              <w:t>2025 IDEA大会采购项目</w:t>
            </w:r>
          </w:p>
        </w:tc>
        <w:tc>
          <w:tcPr>
            <w:tcW w:w="1321" w:type="pct"/>
            <w:tcBorders>
              <w:top w:val="single" w:color="auto" w:sz="4" w:space="0"/>
              <w:left w:val="single" w:color="auto" w:sz="4" w:space="0"/>
              <w:right w:val="single" w:color="auto" w:sz="4" w:space="0"/>
            </w:tcBorders>
            <w:vAlign w:val="center"/>
          </w:tcPr>
          <w:p w14:paraId="6D15BD30">
            <w:pPr>
              <w:jc w:val="center"/>
              <w:rPr>
                <w:rFonts w:ascii="宋体" w:hAnsi="宋体" w:cs="宋体"/>
                <w:sz w:val="24"/>
              </w:rPr>
            </w:pPr>
            <w:r>
              <w:rPr>
                <w:rFonts w:hint="eastAsia" w:ascii="宋体" w:hAnsi="宋体" w:cs="宋体"/>
                <w:sz w:val="24"/>
              </w:rPr>
              <w:t>230.00</w:t>
            </w:r>
          </w:p>
        </w:tc>
        <w:tc>
          <w:tcPr>
            <w:tcW w:w="1577" w:type="pct"/>
            <w:tcBorders>
              <w:top w:val="single" w:color="auto" w:sz="4" w:space="0"/>
              <w:left w:val="single" w:color="auto" w:sz="4" w:space="0"/>
              <w:bottom w:val="single" w:color="auto" w:sz="4" w:space="0"/>
              <w:right w:val="single" w:color="auto" w:sz="4" w:space="0"/>
            </w:tcBorders>
            <w:vAlign w:val="center"/>
          </w:tcPr>
          <w:p w14:paraId="608BFD95">
            <w:pPr>
              <w:jc w:val="center"/>
              <w:rPr>
                <w:rFonts w:ascii="宋体" w:hAnsi="宋体" w:cs="宋体"/>
                <w:sz w:val="24"/>
              </w:rPr>
            </w:pPr>
            <w:r>
              <w:rPr>
                <w:rFonts w:hint="eastAsia" w:ascii="宋体" w:hAnsi="宋体" w:cs="宋体"/>
                <w:sz w:val="24"/>
              </w:rPr>
              <w:t>230.00</w:t>
            </w:r>
          </w:p>
        </w:tc>
      </w:tr>
    </w:tbl>
    <w:p w14:paraId="69D227E0">
      <w:pPr>
        <w:pStyle w:val="5"/>
        <w:rPr>
          <w:rFonts w:ascii="宋体" w:hAnsi="宋体" w:cs="宋体"/>
        </w:rPr>
      </w:pPr>
    </w:p>
    <w:p w14:paraId="757CB11E">
      <w:pPr>
        <w:pStyle w:val="4"/>
        <w:snapToGrid w:val="0"/>
        <w:spacing w:line="360" w:lineRule="auto"/>
        <w:ind w:firstLine="600"/>
        <w:rPr>
          <w:rFonts w:ascii="宋体" w:eastAsia="宋体" w:cs="宋体"/>
          <w:sz w:val="24"/>
        </w:rPr>
      </w:pPr>
      <w:r>
        <w:rPr>
          <w:rFonts w:hint="eastAsia" w:ascii="宋体" w:eastAsia="宋体" w:cs="宋体"/>
          <w:sz w:val="24"/>
        </w:rPr>
        <w:t>合同履行期限：合同签订之日起至大会结束。</w:t>
      </w:r>
    </w:p>
    <w:p w14:paraId="72C3710B">
      <w:pPr>
        <w:pStyle w:val="4"/>
        <w:snapToGrid w:val="0"/>
        <w:spacing w:line="360" w:lineRule="auto"/>
        <w:ind w:firstLine="600"/>
        <w:rPr>
          <w:rFonts w:ascii="宋体" w:eastAsia="宋体" w:cs="宋体"/>
          <w:sz w:val="24"/>
        </w:rPr>
      </w:pPr>
      <w:r>
        <w:rPr>
          <w:rFonts w:hint="eastAsia" w:ascii="宋体" w:eastAsia="宋体" w:cs="宋体"/>
          <w:sz w:val="24"/>
        </w:rPr>
        <w:t>本项目( 不接受 )联合体投标。</w:t>
      </w:r>
    </w:p>
    <w:p w14:paraId="4ECBA84D">
      <w:pPr>
        <w:pStyle w:val="5"/>
        <w:rPr>
          <w:rFonts w:ascii="宋体" w:hAnsi="宋体" w:cs="宋体"/>
        </w:rPr>
      </w:pPr>
    </w:p>
    <w:p w14:paraId="46C98D9D">
      <w:pPr>
        <w:pStyle w:val="4"/>
        <w:numPr>
          <w:ilvl w:val="0"/>
          <w:numId w:val="1"/>
        </w:numPr>
        <w:snapToGrid w:val="0"/>
        <w:spacing w:line="360" w:lineRule="auto"/>
        <w:ind w:firstLine="602"/>
        <w:rPr>
          <w:rFonts w:ascii="宋体" w:eastAsia="宋体" w:cs="宋体"/>
          <w:b/>
          <w:sz w:val="24"/>
        </w:rPr>
      </w:pPr>
      <w:r>
        <w:rPr>
          <w:rFonts w:hint="eastAsia" w:ascii="宋体" w:eastAsia="宋体" w:cs="宋体"/>
          <w:b/>
          <w:sz w:val="24"/>
        </w:rPr>
        <w:t>申请人的资格要求：</w:t>
      </w:r>
      <w:bookmarkStart w:id="0" w:name="_Hlk72162904"/>
    </w:p>
    <w:bookmarkEnd w:id="0"/>
    <w:p w14:paraId="44DFBCDA">
      <w:pPr>
        <w:pStyle w:val="4"/>
        <w:snapToGrid w:val="0"/>
        <w:spacing w:line="360" w:lineRule="auto"/>
        <w:ind w:firstLine="720" w:firstLineChars="300"/>
        <w:rPr>
          <w:rFonts w:ascii="宋体" w:eastAsia="宋体" w:cs="宋体"/>
          <w:sz w:val="24"/>
        </w:rPr>
      </w:pPr>
      <w:r>
        <w:rPr>
          <w:rFonts w:hint="eastAsia" w:ascii="宋体" w:eastAsia="宋体" w:cs="宋体"/>
          <w:sz w:val="24"/>
        </w:rPr>
        <w:t>1.满足《中华人民共和国政府采购法》第二十二条规定；</w:t>
      </w:r>
    </w:p>
    <w:p w14:paraId="0B67C184">
      <w:pPr>
        <w:spacing w:line="360" w:lineRule="auto"/>
        <w:ind w:firstLine="720" w:firstLineChars="300"/>
        <w:rPr>
          <w:rFonts w:ascii="宋体" w:cs="宋体"/>
          <w:sz w:val="24"/>
        </w:rPr>
      </w:pPr>
      <w:r>
        <w:rPr>
          <w:rFonts w:hint="eastAsia" w:ascii="宋体" w:cs="宋体"/>
          <w:sz w:val="24"/>
        </w:rPr>
        <w:t>2.落实政府采购政策需满足的资格要求：本项目不专门面向中小企业采购。</w:t>
      </w:r>
    </w:p>
    <w:p w14:paraId="79FFA6BD">
      <w:pPr>
        <w:spacing w:line="360" w:lineRule="auto"/>
        <w:ind w:firstLine="720" w:firstLineChars="300"/>
        <w:rPr>
          <w:rFonts w:ascii="宋体" w:cs="宋体"/>
          <w:sz w:val="24"/>
        </w:rPr>
      </w:pPr>
      <w:r>
        <w:rPr>
          <w:rFonts w:hint="eastAsia" w:ascii="宋体" w:cs="宋体"/>
          <w:sz w:val="24"/>
        </w:rPr>
        <w:t>3.本项目的特定资格要求：</w:t>
      </w:r>
    </w:p>
    <w:p w14:paraId="69A9C620">
      <w:pPr>
        <w:spacing w:line="360" w:lineRule="auto"/>
        <w:ind w:firstLine="720" w:firstLineChars="300"/>
        <w:rPr>
          <w:rFonts w:ascii="宋体" w:hAnsi="宋体" w:cs="宋体"/>
          <w:sz w:val="24"/>
          <w:szCs w:val="24"/>
        </w:rPr>
      </w:pPr>
      <w:r>
        <w:rPr>
          <w:rFonts w:hint="eastAsia" w:ascii="宋体" w:hAnsi="宋体" w:cs="宋体"/>
          <w:sz w:val="24"/>
          <w:szCs w:val="24"/>
        </w:rPr>
        <w:t>（1）具有独立承担民事责任的能力：在中华人民共和国境内注册的法人或其他组织或自然人，投标时提交有效的营业执照（或事业法人登记证或身份证等相关证明）副本复印件。（若为联合体投标，由联合体牵头方单位代表联合体授权）</w:t>
      </w:r>
    </w:p>
    <w:p w14:paraId="69A9C621">
      <w:pPr>
        <w:spacing w:line="360" w:lineRule="auto"/>
        <w:ind w:firstLine="720" w:firstLineChars="300"/>
        <w:rPr>
          <w:rFonts w:ascii="宋体" w:hAnsi="宋体" w:cs="宋体"/>
          <w:sz w:val="24"/>
          <w:szCs w:val="24"/>
        </w:rPr>
      </w:pPr>
      <w:r>
        <w:rPr>
          <w:rFonts w:hint="eastAsia" w:ascii="宋体" w:hAnsi="宋体" w:cs="宋体"/>
          <w:sz w:val="24"/>
          <w:szCs w:val="24"/>
        </w:rPr>
        <w:t>（2）具有依法缴纳税收和社会保障资金的良好记录：（提供《政府采购投标及履约承诺函》）。</w:t>
      </w:r>
    </w:p>
    <w:p w14:paraId="69A9C622">
      <w:pPr>
        <w:spacing w:line="360" w:lineRule="auto"/>
        <w:ind w:firstLine="720" w:firstLineChars="300"/>
        <w:rPr>
          <w:rFonts w:ascii="宋体" w:hAnsi="宋体" w:cs="宋体"/>
          <w:sz w:val="24"/>
          <w:szCs w:val="24"/>
        </w:rPr>
      </w:pPr>
      <w:r>
        <w:rPr>
          <w:rFonts w:hint="eastAsia" w:ascii="宋体" w:hAnsi="宋体" w:cs="宋体"/>
          <w:sz w:val="24"/>
          <w:szCs w:val="24"/>
        </w:rPr>
        <w:t>（3）具有良好的商业信誉和健全的财务会计制度：（提供《政府采购投标及履约承诺函》）。</w:t>
      </w:r>
    </w:p>
    <w:p w14:paraId="69A9C623">
      <w:pPr>
        <w:spacing w:line="360" w:lineRule="auto"/>
        <w:ind w:firstLine="720" w:firstLineChars="300"/>
        <w:rPr>
          <w:rFonts w:ascii="宋体" w:hAnsi="宋体" w:cs="宋体"/>
          <w:sz w:val="24"/>
          <w:szCs w:val="24"/>
        </w:rPr>
      </w:pPr>
      <w:r>
        <w:rPr>
          <w:rFonts w:hint="eastAsia" w:ascii="宋体" w:hAnsi="宋体" w:cs="宋体"/>
          <w:sz w:val="24"/>
          <w:szCs w:val="24"/>
        </w:rPr>
        <w:t>（4）具有履行合同所必须的设备和专业技术能力：（提供《政府采购投标及履约承诺函》）。</w:t>
      </w:r>
    </w:p>
    <w:p w14:paraId="69A9C624">
      <w:pPr>
        <w:spacing w:line="360" w:lineRule="auto"/>
        <w:ind w:firstLine="720" w:firstLineChars="300"/>
        <w:rPr>
          <w:rFonts w:ascii="宋体" w:hAnsi="宋体" w:cs="宋体"/>
          <w:sz w:val="24"/>
          <w:szCs w:val="24"/>
        </w:rPr>
      </w:pPr>
      <w:r>
        <w:rPr>
          <w:rFonts w:hint="eastAsia" w:ascii="宋体" w:hAnsi="宋体" w:cs="宋体"/>
          <w:sz w:val="24"/>
          <w:szCs w:val="24"/>
        </w:rPr>
        <w:t>（5）提供参加政府采购活动前3年内在经营活动中没有重大违法记录的书面声明；（提供《政府采购投标及履约承诺函》）。</w:t>
      </w:r>
    </w:p>
    <w:p w14:paraId="69A9C625">
      <w:pPr>
        <w:spacing w:line="360" w:lineRule="auto"/>
        <w:ind w:firstLine="720" w:firstLineChars="300"/>
        <w:rPr>
          <w:rFonts w:ascii="宋体" w:hAnsi="宋体" w:cs="宋体"/>
          <w:sz w:val="24"/>
          <w:szCs w:val="24"/>
        </w:rPr>
      </w:pPr>
      <w:r>
        <w:rPr>
          <w:rFonts w:hint="eastAsia" w:ascii="宋体" w:hAnsi="宋体" w:cs="宋体"/>
          <w:sz w:val="24"/>
          <w:szCs w:val="24"/>
        </w:rPr>
        <w:t>（6）法律、行政法规规定的其他条件；（提供《政府采购投标及履约承诺函》）</w:t>
      </w:r>
    </w:p>
    <w:p w14:paraId="69A9C626">
      <w:pPr>
        <w:spacing w:line="360" w:lineRule="auto"/>
        <w:ind w:firstLine="720" w:firstLineChars="300"/>
        <w:rPr>
          <w:rFonts w:ascii="宋体" w:hAnsi="宋体" w:cs="宋体"/>
          <w:sz w:val="24"/>
          <w:szCs w:val="24"/>
        </w:rPr>
      </w:pPr>
      <w:r>
        <w:rPr>
          <w:rFonts w:hint="eastAsia" w:ascii="宋体" w:hAnsi="宋体" w:cs="宋体"/>
          <w:sz w:val="24"/>
          <w:szCs w:val="24"/>
        </w:rPr>
        <w:t>（7）本项目不接受联合体投标，不允许分包、转包。（提供《政府采购投标及履约承诺函》）</w:t>
      </w:r>
    </w:p>
    <w:p w14:paraId="69A9C627">
      <w:pPr>
        <w:spacing w:line="360" w:lineRule="auto"/>
        <w:ind w:firstLine="720" w:firstLineChars="300"/>
        <w:rPr>
          <w:rFonts w:ascii="宋体" w:hAnsi="宋体" w:cs="宋体"/>
          <w:sz w:val="24"/>
          <w:szCs w:val="24"/>
        </w:rPr>
      </w:pPr>
      <w:r>
        <w:rPr>
          <w:rFonts w:hint="eastAsia" w:ascii="宋体" w:hAnsi="宋体" w:cs="宋体"/>
          <w:sz w:val="24"/>
          <w:szCs w:val="24"/>
        </w:rPr>
        <w:t>（8）投标人未被列入记录失信被执行人、重大税收违法失信主体、政府采购严重违法失信行为记录名单。(提供《政府采购投标及履约承诺函》)</w:t>
      </w:r>
    </w:p>
    <w:p w14:paraId="69A9C628">
      <w:pPr>
        <w:spacing w:line="360" w:lineRule="auto"/>
        <w:ind w:firstLine="720" w:firstLineChars="300"/>
        <w:rPr>
          <w:rFonts w:ascii="宋体" w:hAnsi="宋体" w:cs="宋体"/>
          <w:sz w:val="24"/>
          <w:szCs w:val="24"/>
        </w:rPr>
      </w:pPr>
      <w:r>
        <w:rPr>
          <w:rFonts w:hint="eastAsia" w:ascii="宋体" w:hAnsi="宋体" w:cs="宋体"/>
          <w:sz w:val="24"/>
          <w:szCs w:val="24"/>
        </w:rPr>
        <w:t>（9）单位负责人为同一人或存在直接控股、管理关系的不同投标人，不得参加同一合同项下的政府采购活动。除单一来源采购项目除外，为采购项目提供整体设计、规范编制或者项目管理、监理、检测等服务的投标人，不得在参加该采购项目的其他采购活动。（提供《政府采购投标及履约承诺函》）</w:t>
      </w:r>
    </w:p>
    <w:p w14:paraId="69A9C629">
      <w:pPr>
        <w:spacing w:line="360" w:lineRule="auto"/>
        <w:ind w:firstLine="720" w:firstLineChars="300"/>
        <w:rPr>
          <w:rFonts w:ascii="宋体" w:hAnsi="宋体" w:cs="宋体"/>
          <w:sz w:val="24"/>
          <w:szCs w:val="24"/>
        </w:rPr>
      </w:pPr>
      <w:r>
        <w:rPr>
          <w:rFonts w:hint="eastAsia" w:ascii="宋体" w:hAnsi="宋体" w:cs="宋体"/>
          <w:sz w:val="24"/>
          <w:szCs w:val="24"/>
        </w:rPr>
        <w:t>（10）投标人未被列入“信用中国”网站(www.creditchina.gov.cn)“记录失信被执行人或税收违法黑名单（即原重大税收违法案件当事人名单）”记录名单；不处于中国政府采购网(www.ccgp.gov.cn)“政府采购严重违法失信行为信息记录”中的禁止参加政府采购活动期间。(以采购代理机构于投标(响应) 截止时间当天在“信用中国”网站(www.creditchina.gov.cn)及中国政府采购网 ( http://www.ccgp.gov.cn/) 查询结果为准，如相关失信记录已失效，投标人需提供相关证明资料) 。</w:t>
      </w:r>
    </w:p>
    <w:p w14:paraId="69A9C62A">
      <w:pPr>
        <w:spacing w:line="360" w:lineRule="auto"/>
        <w:ind w:firstLine="720" w:firstLineChars="300"/>
        <w:rPr>
          <w:rFonts w:ascii="宋体" w:hAnsi="宋体" w:cs="宋体"/>
          <w:sz w:val="24"/>
          <w:szCs w:val="24"/>
        </w:rPr>
      </w:pPr>
      <w:r>
        <w:rPr>
          <w:rFonts w:hint="eastAsia" w:ascii="宋体" w:hAnsi="宋体" w:cs="宋体"/>
          <w:sz w:val="24"/>
          <w:szCs w:val="24"/>
        </w:rPr>
        <w:t>注：信用信息查询记录和证据留存的具体方式：信用信息查询记录将以网站截图打印稿形式与其他采购文件一并保存。</w:t>
      </w:r>
    </w:p>
    <w:p w14:paraId="0C2ED050"/>
    <w:p w14:paraId="3DF26659">
      <w:pPr>
        <w:pStyle w:val="4"/>
        <w:snapToGrid w:val="0"/>
        <w:spacing w:line="360" w:lineRule="auto"/>
        <w:ind w:firstLine="602"/>
        <w:rPr>
          <w:rFonts w:ascii="宋体" w:eastAsia="宋体" w:cs="宋体"/>
          <w:b/>
          <w:sz w:val="24"/>
        </w:rPr>
      </w:pPr>
      <w:r>
        <w:rPr>
          <w:rFonts w:hint="eastAsia" w:ascii="宋体" w:eastAsia="宋体" w:cs="宋体"/>
          <w:b/>
          <w:sz w:val="24"/>
        </w:rPr>
        <w:t>三、获取招标文件</w:t>
      </w:r>
    </w:p>
    <w:p w14:paraId="7505D357">
      <w:pPr>
        <w:spacing w:line="360" w:lineRule="auto"/>
        <w:ind w:firstLine="540"/>
        <w:rPr>
          <w:rFonts w:ascii="宋体" w:hAnsi="宋体" w:cs="宋体"/>
          <w:sz w:val="24"/>
          <w:szCs w:val="24"/>
          <w:highlight w:val="none"/>
        </w:rPr>
      </w:pPr>
      <w:r>
        <w:rPr>
          <w:rFonts w:hint="eastAsia" w:ascii="宋体" w:hAnsi="宋体" w:cs="宋体"/>
          <w:sz w:val="24"/>
          <w:szCs w:val="24"/>
        </w:rPr>
        <w:t>时间</w:t>
      </w:r>
      <w:r>
        <w:rPr>
          <w:rFonts w:hint="eastAsia" w:ascii="宋体" w:hAnsi="宋体" w:cs="宋体"/>
          <w:sz w:val="24"/>
          <w:szCs w:val="24"/>
          <w:highlight w:val="none"/>
        </w:rPr>
        <w:t>：2025年</w:t>
      </w:r>
      <w:r>
        <w:rPr>
          <w:rFonts w:hint="eastAsia" w:ascii="宋体" w:hAnsi="宋体" w:cs="宋体"/>
          <w:sz w:val="24"/>
          <w:szCs w:val="24"/>
          <w:highlight w:val="none"/>
          <w:lang w:val="en-US" w:eastAsia="zh-CN"/>
        </w:rPr>
        <w:t>07</w:t>
      </w:r>
      <w:r>
        <w:rPr>
          <w:rFonts w:hint="eastAsia" w:ascii="宋体" w:hAnsi="宋体" w:cs="宋体"/>
          <w:sz w:val="24"/>
          <w:szCs w:val="24"/>
          <w:highlight w:val="none"/>
        </w:rPr>
        <w:t xml:space="preserve">月 </w:t>
      </w:r>
      <w:r>
        <w:rPr>
          <w:rFonts w:hint="eastAsia" w:ascii="宋体" w:hAnsi="宋体" w:cs="宋体"/>
          <w:sz w:val="24"/>
          <w:szCs w:val="24"/>
          <w:highlight w:val="none"/>
          <w:lang w:val="en-US" w:eastAsia="zh-CN"/>
        </w:rPr>
        <w:t>25</w:t>
      </w:r>
      <w:r>
        <w:rPr>
          <w:rFonts w:hint="eastAsia" w:ascii="宋体" w:hAnsi="宋体" w:cs="宋体"/>
          <w:sz w:val="24"/>
          <w:szCs w:val="24"/>
          <w:highlight w:val="none"/>
        </w:rPr>
        <w:t xml:space="preserve"> 日至 2025年</w:t>
      </w:r>
      <w:r>
        <w:rPr>
          <w:rFonts w:hint="eastAsia" w:ascii="宋体" w:hAnsi="宋体" w:cs="宋体"/>
          <w:sz w:val="24"/>
          <w:szCs w:val="24"/>
          <w:highlight w:val="none"/>
          <w:lang w:val="en-US" w:eastAsia="zh-CN"/>
        </w:rPr>
        <w:t>08</w:t>
      </w:r>
      <w:r>
        <w:rPr>
          <w:rFonts w:hint="eastAsia" w:ascii="宋体" w:hAnsi="宋体" w:cs="宋体"/>
          <w:sz w:val="24"/>
          <w:szCs w:val="24"/>
          <w:highlight w:val="none"/>
        </w:rPr>
        <w:t xml:space="preserve"> 月 </w:t>
      </w:r>
      <w:r>
        <w:rPr>
          <w:rFonts w:hint="eastAsia" w:ascii="宋体" w:hAnsi="宋体" w:cs="宋体"/>
          <w:sz w:val="24"/>
          <w:szCs w:val="24"/>
          <w:highlight w:val="none"/>
          <w:lang w:val="en-US" w:eastAsia="zh-CN"/>
        </w:rPr>
        <w:t>01</w:t>
      </w:r>
      <w:r>
        <w:rPr>
          <w:rFonts w:hint="eastAsia" w:ascii="宋体" w:hAnsi="宋体" w:cs="宋体"/>
          <w:sz w:val="24"/>
          <w:szCs w:val="24"/>
          <w:highlight w:val="none"/>
        </w:rPr>
        <w:t>日（招标文件的发售期限自开始之日起不得少于5个工作日），每天上午09：30至12：00，下午14：00至17：30（北京时间，法定节假日除外 ）</w:t>
      </w:r>
    </w:p>
    <w:p w14:paraId="69A9C633">
      <w:pPr>
        <w:spacing w:line="360" w:lineRule="auto"/>
        <w:ind w:firstLine="540"/>
        <w:rPr>
          <w:rFonts w:ascii="宋体" w:hAnsi="宋体" w:cs="宋体"/>
          <w:sz w:val="24"/>
          <w:szCs w:val="24"/>
          <w:highlight w:val="none"/>
        </w:rPr>
      </w:pPr>
      <w:r>
        <w:rPr>
          <w:rFonts w:hint="eastAsia" w:ascii="宋体" w:hAnsi="宋体" w:cs="宋体"/>
          <w:sz w:val="24"/>
          <w:szCs w:val="24"/>
          <w:highlight w:val="none"/>
        </w:rPr>
        <w:t>地址：51智慧电子交易服务平台（www.51czw.com）</w:t>
      </w:r>
    </w:p>
    <w:p w14:paraId="69A9C634">
      <w:pPr>
        <w:spacing w:line="360" w:lineRule="auto"/>
        <w:ind w:firstLine="540"/>
        <w:rPr>
          <w:rFonts w:ascii="宋体" w:hAnsi="宋体" w:cs="宋体"/>
          <w:sz w:val="24"/>
          <w:szCs w:val="24"/>
          <w:highlight w:val="none"/>
        </w:rPr>
      </w:pPr>
      <w:r>
        <w:rPr>
          <w:rFonts w:hint="eastAsia" w:ascii="宋体" w:hAnsi="宋体" w:cs="宋体"/>
          <w:sz w:val="24"/>
          <w:szCs w:val="24"/>
          <w:highlight w:val="none"/>
        </w:rPr>
        <w:t>方式：在线报名（详见“其他补充事宜”）</w:t>
      </w:r>
    </w:p>
    <w:p w14:paraId="69A9C635">
      <w:pPr>
        <w:spacing w:line="360" w:lineRule="auto"/>
        <w:ind w:firstLine="540"/>
        <w:rPr>
          <w:rFonts w:ascii="宋体" w:hAnsi="宋体" w:cs="宋体"/>
          <w:sz w:val="24"/>
          <w:szCs w:val="24"/>
          <w:highlight w:val="none"/>
        </w:rPr>
      </w:pPr>
      <w:r>
        <w:rPr>
          <w:rFonts w:hint="eastAsia" w:ascii="宋体" w:hAnsi="宋体" w:cs="宋体"/>
          <w:sz w:val="24"/>
          <w:szCs w:val="24"/>
          <w:highlight w:val="none"/>
        </w:rPr>
        <w:t>售价：500元</w:t>
      </w:r>
    </w:p>
    <w:p w14:paraId="7FF2F0AD">
      <w:pPr>
        <w:pStyle w:val="4"/>
        <w:snapToGrid w:val="0"/>
        <w:spacing w:line="360" w:lineRule="auto"/>
        <w:ind w:firstLine="602"/>
        <w:rPr>
          <w:rFonts w:ascii="宋体" w:eastAsia="宋体" w:cs="宋体"/>
          <w:b/>
          <w:sz w:val="24"/>
          <w:highlight w:val="none"/>
        </w:rPr>
      </w:pPr>
    </w:p>
    <w:p w14:paraId="355DD550">
      <w:pPr>
        <w:pStyle w:val="4"/>
        <w:snapToGrid w:val="0"/>
        <w:spacing w:line="360" w:lineRule="auto"/>
        <w:ind w:firstLine="602"/>
        <w:rPr>
          <w:rFonts w:ascii="宋体" w:eastAsia="宋体" w:cs="宋体"/>
          <w:b/>
          <w:sz w:val="24"/>
          <w:highlight w:val="none"/>
        </w:rPr>
      </w:pPr>
      <w:r>
        <w:rPr>
          <w:rFonts w:hint="eastAsia" w:ascii="宋体" w:eastAsia="宋体" w:cs="宋体"/>
          <w:b/>
          <w:sz w:val="24"/>
          <w:highlight w:val="none"/>
        </w:rPr>
        <w:t xml:space="preserve">四、提交投标文件截止时间、开标时间和地点 </w:t>
      </w:r>
    </w:p>
    <w:p w14:paraId="3CF4FC81">
      <w:pPr>
        <w:spacing w:line="480" w:lineRule="exact"/>
        <w:ind w:firstLine="540"/>
        <w:rPr>
          <w:rFonts w:ascii="宋体" w:hAnsi="宋体" w:cs="宋体"/>
          <w:sz w:val="24"/>
          <w:szCs w:val="24"/>
          <w:highlight w:val="none"/>
        </w:rPr>
      </w:pPr>
      <w:r>
        <w:rPr>
          <w:rFonts w:hint="eastAsia" w:ascii="宋体" w:hAnsi="宋体" w:cs="宋体"/>
          <w:sz w:val="24"/>
          <w:szCs w:val="24"/>
          <w:highlight w:val="none"/>
        </w:rPr>
        <w:t>投标截止时间：2025年</w:t>
      </w:r>
      <w:r>
        <w:rPr>
          <w:rFonts w:hint="eastAsia" w:ascii="宋体" w:hAnsi="宋体" w:cs="宋体"/>
          <w:sz w:val="24"/>
          <w:szCs w:val="24"/>
          <w:highlight w:val="none"/>
          <w:lang w:val="en-US" w:eastAsia="zh-CN"/>
        </w:rPr>
        <w:t>08</w:t>
      </w:r>
      <w:r>
        <w:rPr>
          <w:rFonts w:hint="eastAsia" w:ascii="宋体" w:hAnsi="宋体" w:cs="宋体"/>
          <w:sz w:val="24"/>
          <w:szCs w:val="24"/>
          <w:highlight w:val="none"/>
        </w:rPr>
        <w:t>月</w:t>
      </w:r>
      <w:r>
        <w:rPr>
          <w:rFonts w:hint="eastAsia" w:ascii="宋体" w:hAnsi="宋体" w:cs="宋体"/>
          <w:sz w:val="24"/>
          <w:szCs w:val="24"/>
          <w:highlight w:val="none"/>
          <w:lang w:val="en-US" w:eastAsia="zh-CN"/>
        </w:rPr>
        <w:t>05</w:t>
      </w:r>
      <w:r>
        <w:rPr>
          <w:rFonts w:hint="eastAsia" w:ascii="宋体" w:hAnsi="宋体" w:cs="宋体"/>
          <w:sz w:val="24"/>
          <w:szCs w:val="24"/>
          <w:highlight w:val="none"/>
        </w:rPr>
        <w:t>日1</w:t>
      </w:r>
      <w:r>
        <w:rPr>
          <w:rFonts w:hint="eastAsia" w:ascii="宋体" w:hAnsi="宋体" w:cs="宋体"/>
          <w:sz w:val="24"/>
          <w:szCs w:val="24"/>
          <w:highlight w:val="none"/>
          <w:lang w:val="en-US" w:eastAsia="zh-CN"/>
        </w:rPr>
        <w:t>0</w:t>
      </w:r>
      <w:r>
        <w:rPr>
          <w:rFonts w:hint="eastAsia" w:ascii="宋体" w:hAnsi="宋体" w:cs="宋体"/>
          <w:sz w:val="24"/>
          <w:szCs w:val="24"/>
          <w:highlight w:val="none"/>
        </w:rPr>
        <w:t>点30分（北京时间）</w:t>
      </w:r>
    </w:p>
    <w:p w14:paraId="14159A9B">
      <w:pPr>
        <w:spacing w:line="480" w:lineRule="exact"/>
        <w:ind w:firstLine="540"/>
        <w:rPr>
          <w:rFonts w:ascii="宋体" w:hAnsi="宋体" w:cs="宋体"/>
          <w:sz w:val="24"/>
          <w:szCs w:val="24"/>
          <w:highlight w:val="none"/>
        </w:rPr>
      </w:pPr>
      <w:r>
        <w:rPr>
          <w:rFonts w:hint="eastAsia" w:ascii="宋体" w:hAnsi="宋体" w:cs="宋体"/>
          <w:sz w:val="24"/>
          <w:szCs w:val="24"/>
          <w:highlight w:val="none"/>
        </w:rPr>
        <w:t>开标时间：2025年</w:t>
      </w:r>
      <w:r>
        <w:rPr>
          <w:rFonts w:hint="eastAsia" w:ascii="宋体" w:hAnsi="宋体" w:cs="宋体"/>
          <w:sz w:val="24"/>
          <w:szCs w:val="24"/>
          <w:highlight w:val="none"/>
          <w:lang w:val="en-US" w:eastAsia="zh-CN"/>
        </w:rPr>
        <w:t>08</w:t>
      </w:r>
      <w:r>
        <w:rPr>
          <w:rFonts w:hint="eastAsia" w:ascii="宋体" w:hAnsi="宋体" w:cs="宋体"/>
          <w:sz w:val="24"/>
          <w:szCs w:val="24"/>
          <w:highlight w:val="none"/>
        </w:rPr>
        <w:t>月</w:t>
      </w:r>
      <w:r>
        <w:rPr>
          <w:rFonts w:hint="eastAsia" w:ascii="宋体" w:hAnsi="宋体" w:cs="宋体"/>
          <w:sz w:val="24"/>
          <w:szCs w:val="24"/>
          <w:highlight w:val="none"/>
          <w:lang w:val="en-US" w:eastAsia="zh-CN"/>
        </w:rPr>
        <w:t>05</w:t>
      </w:r>
      <w:r>
        <w:rPr>
          <w:rFonts w:hint="eastAsia" w:ascii="宋体" w:hAnsi="宋体" w:cs="宋体"/>
          <w:sz w:val="24"/>
          <w:szCs w:val="24"/>
          <w:highlight w:val="none"/>
        </w:rPr>
        <w:t>日1</w:t>
      </w:r>
      <w:r>
        <w:rPr>
          <w:rFonts w:hint="eastAsia" w:ascii="宋体" w:hAnsi="宋体" w:cs="宋体"/>
          <w:sz w:val="24"/>
          <w:szCs w:val="24"/>
          <w:highlight w:val="none"/>
          <w:lang w:val="en-US" w:eastAsia="zh-CN"/>
        </w:rPr>
        <w:t>0</w:t>
      </w:r>
      <w:r>
        <w:rPr>
          <w:rFonts w:hint="eastAsia" w:ascii="宋体" w:hAnsi="宋体" w:cs="宋体"/>
          <w:sz w:val="24"/>
          <w:szCs w:val="24"/>
          <w:highlight w:val="none"/>
        </w:rPr>
        <w:t>点30分（北京时间）</w:t>
      </w:r>
    </w:p>
    <w:p w14:paraId="5D9F8713">
      <w:pPr>
        <w:spacing w:line="480" w:lineRule="exact"/>
        <w:ind w:firstLine="540"/>
        <w:rPr>
          <w:rFonts w:ascii="宋体" w:hAnsi="宋体" w:cs="宋体"/>
          <w:sz w:val="24"/>
          <w:szCs w:val="24"/>
        </w:rPr>
      </w:pPr>
      <w:r>
        <w:rPr>
          <w:rFonts w:hint="eastAsia" w:ascii="宋体" w:hAnsi="宋体" w:cs="宋体"/>
          <w:sz w:val="24"/>
          <w:szCs w:val="24"/>
          <w:highlight w:val="none"/>
        </w:rPr>
        <w:t>地点：深圳市福田区中深花园大厦B座1811室</w:t>
      </w:r>
      <w:r>
        <w:rPr>
          <w:rFonts w:hint="eastAsia" w:ascii="宋体" w:hAnsi="宋体" w:cs="宋体"/>
          <w:sz w:val="24"/>
          <w:szCs w:val="24"/>
        </w:rPr>
        <w:t>开标室。</w:t>
      </w:r>
    </w:p>
    <w:p w14:paraId="613CE05D">
      <w:pPr>
        <w:pStyle w:val="5"/>
        <w:rPr>
          <w:rFonts w:ascii="宋体" w:hAnsi="宋体" w:cs="宋体"/>
        </w:rPr>
      </w:pPr>
    </w:p>
    <w:p w14:paraId="1E43DA44">
      <w:pPr>
        <w:spacing w:line="480" w:lineRule="exact"/>
        <w:ind w:firstLine="540"/>
        <w:rPr>
          <w:rFonts w:ascii="宋体" w:cs="宋体"/>
          <w:b/>
          <w:sz w:val="24"/>
        </w:rPr>
      </w:pPr>
      <w:r>
        <w:rPr>
          <w:rFonts w:hint="eastAsia" w:ascii="宋体" w:cs="宋体"/>
          <w:b/>
          <w:sz w:val="24"/>
        </w:rPr>
        <w:t>五、公告期限</w:t>
      </w:r>
    </w:p>
    <w:p w14:paraId="21260A63">
      <w:pPr>
        <w:pStyle w:val="4"/>
        <w:snapToGrid w:val="0"/>
        <w:spacing w:line="360" w:lineRule="auto"/>
        <w:ind w:firstLine="600"/>
        <w:rPr>
          <w:rFonts w:ascii="宋体" w:eastAsia="宋体" w:cs="宋体"/>
          <w:sz w:val="24"/>
        </w:rPr>
      </w:pPr>
      <w:r>
        <w:rPr>
          <w:rFonts w:hint="eastAsia" w:ascii="宋体" w:eastAsia="宋体" w:cs="宋体"/>
          <w:sz w:val="24"/>
        </w:rPr>
        <w:t>自本公告发布之日起5个工作日。</w:t>
      </w:r>
    </w:p>
    <w:p w14:paraId="4A84CBB6">
      <w:pPr>
        <w:pStyle w:val="5"/>
        <w:rPr>
          <w:rFonts w:ascii="宋体" w:hAnsi="宋体" w:cs="宋体"/>
        </w:rPr>
      </w:pPr>
    </w:p>
    <w:p w14:paraId="2AC5CA93">
      <w:pPr>
        <w:pStyle w:val="4"/>
        <w:snapToGrid w:val="0"/>
        <w:spacing w:line="360" w:lineRule="auto"/>
        <w:ind w:firstLine="602"/>
        <w:rPr>
          <w:rFonts w:ascii="宋体" w:eastAsia="宋体" w:cs="宋体"/>
          <w:b/>
          <w:sz w:val="24"/>
        </w:rPr>
      </w:pPr>
      <w:r>
        <w:rPr>
          <w:rFonts w:hint="eastAsia" w:ascii="宋体" w:eastAsia="宋体" w:cs="宋体"/>
          <w:b/>
          <w:sz w:val="24"/>
        </w:rPr>
        <w:t>六、其他补充事宜</w:t>
      </w:r>
    </w:p>
    <w:p w14:paraId="69A9C63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（1）在线获取：供应商应从51智慧电子交易服务平台（www.51czw.com）的首页中供应商入口进行免费注册，供应商注册服务指引详见以下网址</w:t>
      </w:r>
      <w:r>
        <w:rPr>
          <w:rFonts w:hint="eastAsia" w:ascii="宋体" w:hAnsi="宋体" w:cs="宋体"/>
          <w:b/>
          <w:bCs/>
          <w:kern w:val="0"/>
          <w:sz w:val="24"/>
          <w:szCs w:val="24"/>
        </w:rPr>
        <w:t>（智慧电子交易服务平台注册审核及报名资料审核联系方式：020-87180896/020-87180813）</w:t>
      </w:r>
      <w:r>
        <w:rPr>
          <w:rFonts w:hint="eastAsia" w:ascii="宋体" w:hAnsi="宋体" w:cs="宋体"/>
          <w:kern w:val="0"/>
          <w:sz w:val="24"/>
          <w:szCs w:val="24"/>
        </w:rPr>
        <w:t>：http://www.51czw.com/#/category/articleDetail?categoryId=190000&amp;categoryId2=51841e9d816448898020803fb7c715e2&amp;articleId=7242be29757542a2b6e9a2f6aadcc461</w:t>
      </w:r>
    </w:p>
    <w:p w14:paraId="69A9C63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供应商注册完成后登录进入项目采购系统完成报名，通过在线递交以下报名文件：营业执照复印件（加盖公章）、法定代表人证明书（如为被授权人还需提供法定代表人何授权书）、《标书款银行汇款底单》扫描件及填好各项内容的《文件购买登记表》扫描件（加盖公章）。我司收到报名文件后，经过审核报名资料符合要求的，供应商在系统上自行下载招标文件。</w:t>
      </w:r>
    </w:p>
    <w:p w14:paraId="69A9C63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（3）招标文件每套售价500元（人民币），售后不退。</w:t>
      </w:r>
    </w:p>
    <w:p w14:paraId="69A9C63F">
      <w:pPr>
        <w:spacing w:line="360" w:lineRule="auto"/>
        <w:rPr>
          <w:rFonts w:ascii="宋体" w:hAnsi="宋体" w:cs="宋体"/>
          <w:kern w:val="0"/>
          <w:sz w:val="24"/>
          <w:szCs w:val="24"/>
        </w:rPr>
      </w:pPr>
      <w:r>
        <w:rPr>
          <w:rFonts w:hint="eastAsia" w:ascii="宋体" w:hAnsi="宋体" w:cs="宋体"/>
          <w:kern w:val="0"/>
          <w:sz w:val="24"/>
          <w:szCs w:val="24"/>
        </w:rPr>
        <w:t xml:space="preserve">联系人：陈工、020-87180896 </w:t>
      </w:r>
    </w:p>
    <w:p w14:paraId="69A9C640">
      <w:pPr>
        <w:spacing w:line="360" w:lineRule="auto"/>
        <w:rPr>
          <w:rFonts w:ascii="宋体" w:hAnsi="宋体" w:cs="宋体"/>
          <w:kern w:val="0"/>
          <w:sz w:val="24"/>
          <w:szCs w:val="24"/>
        </w:rPr>
      </w:pPr>
      <w:r>
        <w:rPr>
          <w:rFonts w:hint="eastAsia" w:ascii="宋体" w:hAnsi="宋体" w:cs="宋体"/>
          <w:kern w:val="0"/>
          <w:sz w:val="24"/>
          <w:szCs w:val="24"/>
        </w:rPr>
        <w:t>开户名（全称）：采招国际招标有限公司</w:t>
      </w:r>
    </w:p>
    <w:p w14:paraId="69A9C641">
      <w:pPr>
        <w:spacing w:line="360" w:lineRule="auto"/>
        <w:rPr>
          <w:rFonts w:ascii="宋体" w:hAnsi="宋体" w:cs="宋体"/>
          <w:kern w:val="0"/>
          <w:sz w:val="24"/>
          <w:szCs w:val="24"/>
        </w:rPr>
      </w:pPr>
      <w:r>
        <w:rPr>
          <w:rFonts w:hint="eastAsia" w:ascii="宋体" w:hAnsi="宋体" w:cs="宋体"/>
          <w:kern w:val="0"/>
          <w:sz w:val="24"/>
          <w:szCs w:val="24"/>
        </w:rPr>
        <w:t>开户银行：招商银行股份有限公司广州天润路支行</w:t>
      </w:r>
    </w:p>
    <w:p w14:paraId="69A9C642">
      <w:pPr>
        <w:spacing w:line="360" w:lineRule="auto"/>
        <w:rPr>
          <w:rFonts w:ascii="宋体" w:hAnsi="宋体" w:cs="宋体"/>
          <w:kern w:val="0"/>
          <w:sz w:val="24"/>
          <w:szCs w:val="24"/>
        </w:rPr>
      </w:pPr>
      <w:r>
        <w:rPr>
          <w:rFonts w:hint="eastAsia" w:ascii="宋体" w:hAnsi="宋体" w:cs="宋体"/>
          <w:kern w:val="0"/>
          <w:sz w:val="24"/>
          <w:szCs w:val="24"/>
        </w:rPr>
        <w:t>账号：120909057510106</w:t>
      </w:r>
    </w:p>
    <w:p w14:paraId="69A9C643">
      <w:pPr>
        <w:spacing w:line="360" w:lineRule="auto"/>
        <w:ind w:firstLine="240" w:firstLineChars="100"/>
        <w:rPr>
          <w:rFonts w:ascii="宋体" w:hAnsi="宋体" w:cs="宋体"/>
          <w:kern w:val="0"/>
          <w:sz w:val="24"/>
          <w:szCs w:val="24"/>
        </w:rPr>
      </w:pPr>
      <w:r>
        <w:rPr>
          <w:rFonts w:hint="eastAsia" w:ascii="宋体" w:hAnsi="宋体" w:cs="宋体"/>
          <w:sz w:val="24"/>
        </w:rPr>
        <w:t>注：支付标书款请注明项目名称简称及报名单位名称。</w:t>
      </w:r>
    </w:p>
    <w:p w14:paraId="69A9C644">
      <w:pPr>
        <w:spacing w:line="360" w:lineRule="auto"/>
        <w:rPr>
          <w:rFonts w:ascii="宋体" w:hAnsi="宋体" w:cs="宋体"/>
          <w:kern w:val="0"/>
          <w:sz w:val="24"/>
          <w:szCs w:val="24"/>
        </w:rPr>
      </w:pPr>
      <w:r>
        <w:rPr>
          <w:rFonts w:hint="eastAsia" w:ascii="宋体" w:hAnsi="宋体" w:cs="宋体"/>
          <w:kern w:val="0"/>
          <w:sz w:val="24"/>
          <w:szCs w:val="24"/>
        </w:rPr>
        <w:t xml:space="preserve">2、公告发布媒体 </w:t>
      </w:r>
    </w:p>
    <w:p w14:paraId="69A9C64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本项目相关公告在以下媒体发布：深圳公共资源交易网（www.szggzy.com）、51智慧电子交易服务平台（www.51czw.com）。相关公告在法定媒体上公布之日即视为有效送达，不再另行通知。</w:t>
      </w:r>
    </w:p>
    <w:p w14:paraId="69A9C646">
      <w:pPr>
        <w:spacing w:line="360" w:lineRule="auto"/>
        <w:rPr>
          <w:rFonts w:ascii="宋体" w:hAnsi="宋体" w:cs="宋体"/>
          <w:kern w:val="0"/>
          <w:sz w:val="24"/>
          <w:szCs w:val="24"/>
        </w:rPr>
      </w:pPr>
      <w:r>
        <w:rPr>
          <w:rFonts w:hint="eastAsia" w:ascii="宋体" w:hAnsi="宋体" w:cs="宋体"/>
          <w:kern w:val="0"/>
          <w:sz w:val="24"/>
          <w:szCs w:val="24"/>
        </w:rPr>
        <w:t>3、需要落实的政府采购政策：</w:t>
      </w:r>
    </w:p>
    <w:p w14:paraId="69A9C64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《政府采购促进中小企业发展管理办法》（财库〔2020〕46号）、《深圳市财政局关于贯彻落实进一步加大政府采购支持中小企业力度有关事宜的通知》深财购〔2022〕15号</w:t>
      </w:r>
      <w:r>
        <w:rPr>
          <w:rFonts w:hint="eastAsia" w:ascii="宋体" w:hAnsi="宋体" w:cs="宋体"/>
          <w:kern w:val="0"/>
          <w:sz w:val="24"/>
          <w:szCs w:val="24"/>
          <w:lang w:eastAsia="zh-CN"/>
        </w:rPr>
        <w:t>、</w:t>
      </w:r>
      <w:r>
        <w:rPr>
          <w:rFonts w:hint="eastAsia" w:ascii="宋体" w:hAnsi="宋体" w:cs="宋体"/>
          <w:kern w:val="0"/>
          <w:sz w:val="24"/>
          <w:szCs w:val="24"/>
        </w:rPr>
        <w:t>《关于政府采购支持监狱企业发展有关问题的通知》(财库〔2014〕68号)、《关于促进残疾人就业政府采购政策的通知》（财库〔2017〕141号)等。</w:t>
      </w:r>
    </w:p>
    <w:p w14:paraId="6B52FC7C">
      <w:pPr>
        <w:pStyle w:val="4"/>
        <w:snapToGrid w:val="0"/>
        <w:spacing w:line="360" w:lineRule="auto"/>
        <w:ind w:firstLine="600"/>
        <w:rPr>
          <w:rFonts w:ascii="宋体" w:eastAsia="宋体" w:cs="宋体"/>
          <w:sz w:val="24"/>
        </w:rPr>
      </w:pPr>
    </w:p>
    <w:p w14:paraId="2E13EE01">
      <w:pPr>
        <w:pStyle w:val="5"/>
        <w:rPr>
          <w:rFonts w:ascii="宋体" w:hAnsi="宋体" w:cs="宋体"/>
        </w:rPr>
      </w:pPr>
    </w:p>
    <w:p w14:paraId="07568F5E">
      <w:pPr>
        <w:pStyle w:val="4"/>
        <w:snapToGrid w:val="0"/>
        <w:spacing w:line="360" w:lineRule="auto"/>
        <w:ind w:firstLine="602"/>
        <w:rPr>
          <w:rFonts w:ascii="宋体" w:eastAsia="宋体" w:cs="宋体"/>
          <w:b/>
          <w:sz w:val="24"/>
        </w:rPr>
      </w:pPr>
      <w:r>
        <w:rPr>
          <w:rFonts w:hint="eastAsia" w:ascii="宋体" w:eastAsia="宋体" w:cs="宋体"/>
          <w:b/>
          <w:sz w:val="24"/>
        </w:rPr>
        <w:t>七、对本次招标提出询问，请按以下方式联系。</w:t>
      </w:r>
    </w:p>
    <w:p w14:paraId="37AA6B73">
      <w:pPr>
        <w:pStyle w:val="4"/>
        <w:snapToGrid w:val="0"/>
        <w:spacing w:line="360" w:lineRule="auto"/>
        <w:ind w:firstLine="600"/>
        <w:rPr>
          <w:rFonts w:ascii="宋体" w:eastAsia="宋体" w:cs="宋体"/>
          <w:sz w:val="24"/>
        </w:rPr>
      </w:pPr>
      <w:r>
        <w:rPr>
          <w:rFonts w:hint="eastAsia" w:ascii="宋体" w:eastAsia="宋体" w:cs="宋体"/>
          <w:sz w:val="24"/>
        </w:rPr>
        <w:t>1.采购人信息</w:t>
      </w:r>
    </w:p>
    <w:p w14:paraId="33DB7235">
      <w:pPr>
        <w:pStyle w:val="4"/>
        <w:snapToGrid w:val="0"/>
        <w:spacing w:line="360" w:lineRule="auto"/>
        <w:ind w:firstLine="600"/>
        <w:rPr>
          <w:rFonts w:ascii="宋体" w:eastAsia="宋体" w:cs="宋体"/>
          <w:sz w:val="24"/>
        </w:rPr>
      </w:pPr>
      <w:r>
        <w:rPr>
          <w:rFonts w:hint="eastAsia" w:ascii="宋体" w:eastAsia="宋体" w:cs="宋体"/>
          <w:sz w:val="24"/>
        </w:rPr>
        <w:t>名    称：粤港澳大湾区数字经济研究院</w:t>
      </w:r>
    </w:p>
    <w:p w14:paraId="36A3C9A1">
      <w:pPr>
        <w:pStyle w:val="4"/>
        <w:snapToGrid w:val="0"/>
        <w:spacing w:line="360" w:lineRule="auto"/>
        <w:ind w:firstLine="600"/>
        <w:rPr>
          <w:rFonts w:ascii="宋体" w:eastAsia="宋体" w:cs="宋体"/>
          <w:sz w:val="24"/>
        </w:rPr>
      </w:pPr>
      <w:r>
        <w:rPr>
          <w:rFonts w:hint="eastAsia" w:ascii="宋体" w:eastAsia="宋体" w:cs="宋体"/>
          <w:sz w:val="24"/>
        </w:rPr>
        <w:t>地    址：深圳市福田区福保街道市花路长富金茂大厦1号楼3901单元/57楼</w:t>
      </w:r>
    </w:p>
    <w:p w14:paraId="016B491D">
      <w:pPr>
        <w:pStyle w:val="4"/>
        <w:snapToGrid w:val="0"/>
        <w:spacing w:line="360" w:lineRule="auto"/>
        <w:ind w:firstLine="600"/>
        <w:rPr>
          <w:rFonts w:ascii="宋体" w:eastAsia="宋体" w:cs="宋体"/>
          <w:sz w:val="24"/>
        </w:rPr>
      </w:pPr>
      <w:r>
        <w:rPr>
          <w:rFonts w:hint="eastAsia" w:ascii="宋体" w:eastAsia="宋体" w:cs="宋体"/>
          <w:sz w:val="24"/>
        </w:rPr>
        <w:t>联系方式：曾老师、0755-83219002</w:t>
      </w:r>
    </w:p>
    <w:p w14:paraId="74382176">
      <w:pPr>
        <w:pStyle w:val="5"/>
      </w:pPr>
    </w:p>
    <w:p w14:paraId="5C249143">
      <w:pPr>
        <w:pStyle w:val="4"/>
        <w:snapToGrid w:val="0"/>
        <w:spacing w:line="360" w:lineRule="auto"/>
        <w:ind w:firstLine="600"/>
        <w:rPr>
          <w:rFonts w:ascii="宋体" w:eastAsia="宋体" w:cs="宋体"/>
          <w:sz w:val="24"/>
        </w:rPr>
      </w:pPr>
      <w:r>
        <w:rPr>
          <w:rFonts w:hint="eastAsia" w:ascii="宋体" w:eastAsia="宋体" w:cs="宋体"/>
          <w:sz w:val="24"/>
        </w:rPr>
        <w:t>2.采购代理机构信息</w:t>
      </w:r>
    </w:p>
    <w:p w14:paraId="6C6C62DF">
      <w:pPr>
        <w:pStyle w:val="4"/>
        <w:snapToGrid w:val="0"/>
        <w:spacing w:line="360" w:lineRule="auto"/>
        <w:ind w:firstLine="600"/>
        <w:rPr>
          <w:rFonts w:ascii="宋体" w:eastAsia="宋体" w:cs="宋体"/>
          <w:sz w:val="24"/>
        </w:rPr>
      </w:pPr>
      <w:r>
        <w:rPr>
          <w:rFonts w:hint="eastAsia" w:ascii="宋体" w:eastAsia="宋体" w:cs="宋体"/>
          <w:sz w:val="24"/>
        </w:rPr>
        <w:t>名    称：采招国际招标有限公司</w:t>
      </w:r>
    </w:p>
    <w:p w14:paraId="65A1DD2E">
      <w:pPr>
        <w:pStyle w:val="4"/>
        <w:snapToGrid w:val="0"/>
        <w:spacing w:line="360" w:lineRule="auto"/>
        <w:ind w:firstLine="600"/>
        <w:rPr>
          <w:rFonts w:ascii="宋体" w:eastAsia="宋体" w:cs="宋体"/>
          <w:sz w:val="24"/>
        </w:rPr>
      </w:pPr>
      <w:r>
        <w:rPr>
          <w:rFonts w:hint="eastAsia" w:ascii="宋体" w:eastAsia="宋体" w:cs="宋体"/>
          <w:sz w:val="24"/>
        </w:rPr>
        <w:t>地　  址：广州市天河区天润路6号三楼</w:t>
      </w:r>
    </w:p>
    <w:p w14:paraId="79C4770E">
      <w:pPr>
        <w:pStyle w:val="4"/>
        <w:snapToGrid w:val="0"/>
        <w:spacing w:line="360" w:lineRule="auto"/>
        <w:ind w:firstLine="600"/>
        <w:rPr>
          <w:rFonts w:ascii="宋体" w:eastAsia="宋体" w:cs="宋体"/>
          <w:sz w:val="24"/>
        </w:rPr>
      </w:pPr>
      <w:r>
        <w:rPr>
          <w:rFonts w:hint="eastAsia" w:ascii="宋体" w:eastAsia="宋体" w:cs="宋体"/>
          <w:sz w:val="24"/>
        </w:rPr>
        <w:t>联系方式：陈业生</w:t>
      </w:r>
      <w:r>
        <w:fldChar w:fldCharType="begin"/>
      </w:r>
      <w:r>
        <w:instrText xml:space="preserve"> HYPERLINK "mailto:、020-87180896、zbdl@gdtd.net" </w:instrText>
      </w:r>
      <w:r>
        <w:fldChar w:fldCharType="separate"/>
      </w:r>
      <w:r>
        <w:rPr>
          <w:rStyle w:val="10"/>
          <w:rFonts w:hint="eastAsia" w:ascii="宋体" w:eastAsia="宋体" w:cs="宋体"/>
          <w:sz w:val="24"/>
        </w:rPr>
        <w:t>、文锦荣、020-87180896、zbdl@gdtd.net</w:t>
      </w:r>
      <w:r>
        <w:rPr>
          <w:rStyle w:val="10"/>
          <w:rFonts w:hint="eastAsia" w:ascii="宋体" w:eastAsia="宋体" w:cs="宋体"/>
          <w:sz w:val="24"/>
        </w:rPr>
        <w:fldChar w:fldCharType="end"/>
      </w:r>
    </w:p>
    <w:p w14:paraId="5B52FD43">
      <w:pPr>
        <w:pStyle w:val="5"/>
      </w:pPr>
    </w:p>
    <w:p w14:paraId="26BA386D">
      <w:pPr>
        <w:pStyle w:val="4"/>
        <w:snapToGrid w:val="0"/>
        <w:spacing w:line="360" w:lineRule="auto"/>
        <w:ind w:firstLine="600"/>
        <w:rPr>
          <w:rFonts w:ascii="宋体" w:eastAsia="宋体" w:cs="宋体"/>
          <w:sz w:val="24"/>
        </w:rPr>
      </w:pPr>
      <w:r>
        <w:rPr>
          <w:rFonts w:hint="eastAsia" w:ascii="宋体" w:eastAsia="宋体" w:cs="宋体"/>
          <w:sz w:val="24"/>
        </w:rPr>
        <w:t>3.项目联系方式</w:t>
      </w:r>
    </w:p>
    <w:p w14:paraId="6093E7A1">
      <w:pPr>
        <w:pStyle w:val="4"/>
        <w:snapToGrid w:val="0"/>
        <w:spacing w:line="360" w:lineRule="auto"/>
        <w:ind w:firstLine="600"/>
        <w:rPr>
          <w:rFonts w:ascii="宋体" w:eastAsia="宋体" w:cs="宋体"/>
          <w:sz w:val="24"/>
        </w:rPr>
      </w:pPr>
      <w:r>
        <w:rPr>
          <w:rFonts w:hint="eastAsia" w:ascii="宋体" w:eastAsia="宋体" w:cs="宋体"/>
          <w:sz w:val="24"/>
        </w:rPr>
        <w:t>项目联系人：田统</w:t>
      </w:r>
    </w:p>
    <w:p w14:paraId="2304E9E7">
      <w:pPr>
        <w:pStyle w:val="4"/>
        <w:snapToGrid w:val="0"/>
        <w:spacing w:line="360" w:lineRule="auto"/>
        <w:ind w:firstLine="600"/>
        <w:rPr>
          <w:rFonts w:ascii="宋体" w:eastAsia="宋体" w:cs="宋体"/>
          <w:sz w:val="24"/>
        </w:rPr>
      </w:pPr>
      <w:r>
        <w:rPr>
          <w:rFonts w:hint="eastAsia" w:ascii="宋体" w:eastAsia="宋体" w:cs="宋体"/>
          <w:sz w:val="24"/>
        </w:rPr>
        <w:t>电　    话：020-87180896</w:t>
      </w:r>
    </w:p>
    <w:p w14:paraId="18C18E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5DABB"/>
    <w:multiLevelType w:val="singleLevel"/>
    <w:tmpl w:val="1435DA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D037F"/>
    <w:rsid w:val="780D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80" w:lineRule="atLeast"/>
    </w:pPr>
    <w:rPr>
      <w:rFonts w:ascii="楷体_GB2312" w:eastAsia="楷体_GB2312"/>
      <w:b/>
      <w:sz w:val="30"/>
    </w:rPr>
  </w:style>
  <w:style w:type="paragraph" w:styleId="3">
    <w:name w:val="Body Text 2"/>
    <w:basedOn w:val="1"/>
    <w:qFormat/>
    <w:uiPriority w:val="0"/>
    <w:rPr>
      <w:rFonts w:eastAsia="楷体_GB2312"/>
      <w:sz w:val="28"/>
    </w:rPr>
  </w:style>
  <w:style w:type="paragraph" w:styleId="4">
    <w:name w:val="Body Text Indent"/>
    <w:basedOn w:val="1"/>
    <w:next w:val="5"/>
    <w:qFormat/>
    <w:uiPriority w:val="0"/>
    <w:pPr>
      <w:ind w:firstLine="700" w:firstLineChars="250"/>
    </w:pPr>
    <w:rPr>
      <w:rFonts w:ascii="楷体_GB2312" w:hAnsi="宋体" w:eastAsia="楷体_GB2312"/>
      <w:sz w:val="28"/>
    </w:rPr>
  </w:style>
  <w:style w:type="paragraph" w:styleId="5">
    <w:name w:val="envelope return"/>
    <w:basedOn w:val="1"/>
    <w:unhideWhenUsed/>
    <w:qFormat/>
    <w:uiPriority w:val="99"/>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qFormat/>
    <w:uiPriority w:val="0"/>
    <w:rPr>
      <w:color w:val="313E3E"/>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2025-07-25T09:57:00Z</dcterms:created>
  <dc:creator>Administrator</dc:creator>
  <cp:lastModifiedBy>Administrator</cp:lastModifiedBy>
  <dcterms:modified xsi:type="dcterms:W3CDTF">2025-07-25T09:57:35Z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421CD53EB281460E9804520D45FE8E80_11</vt:lpwstr>
  </property>
  <property fmtid="{D5CDD505-2E9C-101B-9397-08002B2CF9AE}" pid="4" name="KSOTemplateDocerSaveRecord">
    <vt:lpwstr>eyJoZGlkIjoiNGUxYTFkMmJhZTM5MjE2ZmVjMGU0ZWY0ZjM4MDRiYWQifQ==</vt:lpwstr>
  </property>
</Properties>
</file>