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D0C5">
      <w:pPr>
        <w:pStyle w:val="18"/>
        <w:widowControl/>
        <w:jc w:val="center"/>
      </w:pPr>
      <w:bookmarkStart w:id="0" w:name="_Toc13149"/>
      <w:bookmarkStart w:id="1" w:name="_Toc29700"/>
      <w:bookmarkStart w:id="2" w:name="_Toc19578"/>
      <w:bookmarkStart w:id="3" w:name="_Toc29266"/>
      <w:bookmarkStart w:id="4" w:name="_Toc265483798"/>
      <w:bookmarkStart w:id="5" w:name="_Toc16621"/>
      <w:bookmarkStart w:id="6" w:name="_Toc432592813"/>
      <w:r>
        <w:t>深圳市龙岗区宝龙街道南同幼儿园2026年度保安服务采购项目采购公告</w:t>
      </w:r>
      <w:bookmarkEnd w:id="0"/>
      <w:bookmarkEnd w:id="1"/>
      <w:bookmarkEnd w:id="2"/>
      <w:bookmarkEnd w:id="3"/>
      <w:bookmarkEnd w:id="4"/>
      <w:bookmarkEnd w:id="5"/>
      <w:bookmarkEnd w:id="6"/>
    </w:p>
    <w:p w14:paraId="41574B11">
      <w:pPr>
        <w:pStyle w:val="4"/>
        <w:widowControl/>
        <w:numPr>
          <w:ilvl w:val="0"/>
          <w:numId w:val="1"/>
        </w:numPr>
        <w:tabs>
          <w:tab w:val="left" w:pos="903"/>
        </w:tabs>
        <w:topLinePunct w:val="0"/>
        <w:ind w:left="0" w:leftChars="0" w:firstLine="482" w:firstLineChars="200"/>
        <w:rPr>
          <w:b/>
          <w:bdr w:val="none" w:sz="0" w:space="0"/>
        </w:rPr>
      </w:pPr>
      <w:r>
        <w:t>项目概况</w:t>
      </w:r>
      <w:bookmarkStart w:id="7" w:name="_GoBack"/>
      <w:bookmarkEnd w:id="7"/>
    </w:p>
    <w:p w14:paraId="3B3D8597">
      <w:pPr>
        <w:pStyle w:val="13"/>
        <w:widowControl/>
        <w:numPr>
          <w:ilvl w:val="0"/>
          <w:numId w:val="2"/>
        </w:numPr>
        <w:tabs>
          <w:tab w:val="left" w:pos="780"/>
          <w:tab w:val="clear" w:pos="210"/>
        </w:tabs>
        <w:ind w:left="0" w:leftChars="0" w:firstLine="480" w:firstLineChars="200"/>
        <w:rPr>
          <w:b w:val="0"/>
          <w:bdr w:val="none" w:sz="0" w:space="0"/>
        </w:rPr>
      </w:pPr>
      <w:r>
        <w:t>招标项目编号：</w:t>
      </w:r>
      <w:r>
        <w:rPr>
          <w:b/>
        </w:rPr>
        <w:t xml:space="preserve">SZAX20251107    </w:t>
      </w:r>
    </w:p>
    <w:p w14:paraId="62F61812">
      <w:pPr>
        <w:pStyle w:val="13"/>
        <w:widowControl/>
        <w:numPr>
          <w:ilvl w:val="0"/>
          <w:numId w:val="2"/>
        </w:numPr>
        <w:tabs>
          <w:tab w:val="left" w:pos="780"/>
          <w:tab w:val="clear" w:pos="210"/>
        </w:tabs>
        <w:ind w:left="0" w:leftChars="0" w:firstLine="480" w:firstLineChars="200"/>
        <w:rPr>
          <w:b w:val="0"/>
          <w:bdr w:val="none" w:sz="0" w:space="0"/>
        </w:rPr>
      </w:pPr>
      <w:r>
        <w:t>项目名称：深圳市龙岗区宝龙街道南同幼儿园2026年度保安服务采购项目</w:t>
      </w:r>
    </w:p>
    <w:p w14:paraId="7FE50C62">
      <w:pPr>
        <w:pStyle w:val="13"/>
        <w:widowControl/>
        <w:numPr>
          <w:ilvl w:val="0"/>
          <w:numId w:val="2"/>
        </w:numPr>
        <w:tabs>
          <w:tab w:val="left" w:pos="780"/>
          <w:tab w:val="clear" w:pos="210"/>
        </w:tabs>
        <w:ind w:left="0" w:leftChars="0" w:firstLine="480" w:firstLineChars="200"/>
        <w:rPr>
          <w:b w:val="0"/>
          <w:bdr w:val="none" w:sz="0" w:space="0"/>
        </w:rPr>
      </w:pPr>
      <w:r>
        <w:t xml:space="preserve">预算金额：283032.00元 </w:t>
      </w:r>
    </w:p>
    <w:p w14:paraId="64FB7BCA">
      <w:pPr>
        <w:pStyle w:val="13"/>
        <w:widowControl/>
        <w:numPr>
          <w:ilvl w:val="0"/>
          <w:numId w:val="2"/>
        </w:numPr>
        <w:tabs>
          <w:tab w:val="left" w:pos="780"/>
          <w:tab w:val="clear" w:pos="210"/>
        </w:tabs>
        <w:ind w:left="0" w:leftChars="0" w:firstLine="480" w:firstLineChars="200"/>
        <w:rPr>
          <w:b w:val="0"/>
          <w:bdr w:val="none" w:sz="0" w:space="0"/>
        </w:rPr>
      </w:pPr>
      <w:r>
        <w:t>采购需求：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82"/>
        <w:gridCol w:w="725"/>
        <w:gridCol w:w="766"/>
        <w:gridCol w:w="2179"/>
      </w:tblGrid>
      <w:tr w14:paraId="0E3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shd w:val="clear" w:color="auto" w:fill="ADB9CA" w:themeFill="text2" w:themeFillTint="66"/>
            <w:vAlign w:val="center"/>
          </w:tcPr>
          <w:p w14:paraId="376DF616">
            <w:pPr>
              <w:widowControl w:val="0"/>
              <w:shd w:val="clear" w:color="auto" w:fill="auto"/>
              <w:tabs>
                <w:tab w:val="clear" w:pos="426"/>
              </w:tabs>
              <w:adjustRightInd/>
              <w:snapToGrid/>
              <w:spacing w:line="240" w:lineRule="auto"/>
              <w:jc w:val="center"/>
              <w:rPr>
                <w:b/>
                <w:bCs/>
                <w:szCs w:val="21"/>
              </w:rPr>
            </w:pPr>
            <w:r>
              <w:rPr>
                <w:rFonts w:hint="eastAsia"/>
                <w:b/>
                <w:bCs/>
                <w:szCs w:val="21"/>
              </w:rPr>
              <w:t>序号</w:t>
            </w:r>
          </w:p>
        </w:tc>
        <w:tc>
          <w:tcPr>
            <w:tcW w:w="2451" w:type="pct"/>
            <w:shd w:val="clear" w:color="auto" w:fill="ADB9CA" w:themeFill="text2" w:themeFillTint="66"/>
            <w:vAlign w:val="center"/>
          </w:tcPr>
          <w:p w14:paraId="113E55A3">
            <w:pPr>
              <w:widowControl w:val="0"/>
              <w:shd w:val="clear" w:color="auto" w:fill="auto"/>
              <w:tabs>
                <w:tab w:val="clear" w:pos="426"/>
              </w:tabs>
              <w:adjustRightInd/>
              <w:snapToGrid/>
              <w:spacing w:line="240" w:lineRule="auto"/>
              <w:jc w:val="center"/>
              <w:rPr>
                <w:b/>
                <w:bCs/>
                <w:szCs w:val="21"/>
              </w:rPr>
            </w:pPr>
            <w:r>
              <w:rPr>
                <w:rFonts w:hint="eastAsia"/>
                <w:b/>
                <w:bCs/>
                <w:szCs w:val="21"/>
              </w:rPr>
              <w:t>服务名称</w:t>
            </w:r>
          </w:p>
        </w:tc>
        <w:tc>
          <w:tcPr>
            <w:tcW w:w="425" w:type="pct"/>
            <w:shd w:val="clear" w:color="auto" w:fill="ADB9CA" w:themeFill="text2" w:themeFillTint="66"/>
            <w:vAlign w:val="center"/>
          </w:tcPr>
          <w:p w14:paraId="6FE612CC">
            <w:pPr>
              <w:widowControl w:val="0"/>
              <w:shd w:val="clear" w:color="auto" w:fill="auto"/>
              <w:tabs>
                <w:tab w:val="clear" w:pos="426"/>
              </w:tabs>
              <w:adjustRightInd/>
              <w:snapToGrid/>
              <w:spacing w:line="240" w:lineRule="auto"/>
              <w:jc w:val="center"/>
              <w:rPr>
                <w:b/>
                <w:bCs/>
                <w:szCs w:val="21"/>
              </w:rPr>
            </w:pPr>
            <w:r>
              <w:rPr>
                <w:rFonts w:hint="eastAsia"/>
                <w:b/>
                <w:bCs/>
                <w:szCs w:val="21"/>
              </w:rPr>
              <w:t>数量</w:t>
            </w:r>
          </w:p>
        </w:tc>
        <w:tc>
          <w:tcPr>
            <w:tcW w:w="449" w:type="pct"/>
            <w:shd w:val="clear" w:color="auto" w:fill="ADB9CA" w:themeFill="text2" w:themeFillTint="66"/>
            <w:vAlign w:val="center"/>
          </w:tcPr>
          <w:p w14:paraId="0628F7B7">
            <w:pPr>
              <w:widowControl w:val="0"/>
              <w:shd w:val="clear" w:color="auto" w:fill="auto"/>
              <w:tabs>
                <w:tab w:val="clear" w:pos="426"/>
              </w:tabs>
              <w:adjustRightInd/>
              <w:snapToGrid/>
              <w:spacing w:line="240" w:lineRule="auto"/>
              <w:jc w:val="center"/>
              <w:rPr>
                <w:b/>
                <w:bCs/>
                <w:szCs w:val="21"/>
              </w:rPr>
            </w:pPr>
            <w:r>
              <w:rPr>
                <w:rFonts w:hint="eastAsia"/>
                <w:b/>
                <w:bCs/>
                <w:szCs w:val="21"/>
              </w:rPr>
              <w:t>单位</w:t>
            </w:r>
          </w:p>
        </w:tc>
        <w:tc>
          <w:tcPr>
            <w:tcW w:w="1277" w:type="pct"/>
            <w:shd w:val="clear" w:color="auto" w:fill="ADB9CA" w:themeFill="text2" w:themeFillTint="66"/>
            <w:vAlign w:val="center"/>
          </w:tcPr>
          <w:p w14:paraId="1746F77D">
            <w:pPr>
              <w:widowControl w:val="0"/>
              <w:shd w:val="clear" w:color="auto" w:fill="auto"/>
              <w:tabs>
                <w:tab w:val="clear" w:pos="426"/>
              </w:tabs>
              <w:adjustRightInd/>
              <w:snapToGrid/>
              <w:spacing w:line="240" w:lineRule="auto"/>
              <w:jc w:val="center"/>
              <w:rPr>
                <w:rFonts w:hint="default" w:eastAsia="宋体"/>
                <w:b/>
                <w:bCs/>
                <w:szCs w:val="21"/>
                <w:lang w:val="en-US" w:eastAsia="zh-CN"/>
              </w:rPr>
            </w:pPr>
            <w:r>
              <w:rPr>
                <w:rFonts w:hint="eastAsia"/>
                <w:b/>
                <w:bCs/>
                <w:szCs w:val="21"/>
                <w:lang w:val="en-US" w:eastAsia="zh-CN"/>
              </w:rPr>
              <w:t>服务需求</w:t>
            </w:r>
          </w:p>
        </w:tc>
      </w:tr>
      <w:tr w14:paraId="1BD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14:paraId="15D0AF68">
            <w:pPr>
              <w:spacing w:line="240" w:lineRule="auto"/>
              <w:jc w:val="center"/>
              <w:rPr>
                <w:bCs/>
                <w:szCs w:val="21"/>
              </w:rPr>
            </w:pPr>
            <w:r>
              <w:rPr>
                <w:rFonts w:hint="eastAsia"/>
                <w:bCs/>
                <w:szCs w:val="21"/>
              </w:rPr>
              <w:t>1</w:t>
            </w:r>
          </w:p>
        </w:tc>
        <w:tc>
          <w:tcPr>
            <w:tcW w:w="2451" w:type="pct"/>
            <w:vAlign w:val="center"/>
          </w:tcPr>
          <w:p w14:paraId="2178FDA5">
            <w:pPr>
              <w:pStyle w:val="17"/>
              <w:spacing w:line="240" w:lineRule="auto"/>
              <w:rPr>
                <w:bCs/>
                <w:szCs w:val="21"/>
              </w:rPr>
            </w:pPr>
            <w:r>
              <w:rPr>
                <w:rFonts w:hint="eastAsia"/>
                <w:color w:val="333333"/>
                <w:sz w:val="21"/>
                <w:szCs w:val="21"/>
                <w:shd w:val="clear" w:color="auto" w:fill="FFFFFF"/>
                <w:lang w:eastAsia="zh-CN"/>
              </w:rPr>
              <w:t>深圳市龙岗区宝龙街道南同幼儿园2026年度保安服务采购项目</w:t>
            </w:r>
            <w:r>
              <w:rPr>
                <w:rFonts w:hint="eastAsia"/>
                <w:bCs/>
                <w:szCs w:val="21"/>
              </w:rPr>
              <w:t xml:space="preserve"> </w:t>
            </w:r>
          </w:p>
        </w:tc>
        <w:tc>
          <w:tcPr>
            <w:tcW w:w="425" w:type="pct"/>
            <w:vAlign w:val="center"/>
          </w:tcPr>
          <w:p w14:paraId="0998C49A">
            <w:pPr>
              <w:spacing w:line="240" w:lineRule="auto"/>
              <w:jc w:val="center"/>
              <w:rPr>
                <w:bCs/>
                <w:szCs w:val="21"/>
              </w:rPr>
            </w:pPr>
            <w:r>
              <w:rPr>
                <w:rFonts w:hint="eastAsia"/>
                <w:bCs/>
                <w:szCs w:val="21"/>
              </w:rPr>
              <w:t>1</w:t>
            </w:r>
          </w:p>
        </w:tc>
        <w:tc>
          <w:tcPr>
            <w:tcW w:w="449" w:type="pct"/>
            <w:vAlign w:val="center"/>
          </w:tcPr>
          <w:p w14:paraId="64F6E0D6">
            <w:pPr>
              <w:spacing w:line="240" w:lineRule="auto"/>
              <w:jc w:val="center"/>
              <w:rPr>
                <w:bCs/>
                <w:szCs w:val="21"/>
              </w:rPr>
            </w:pPr>
            <w:r>
              <w:rPr>
                <w:rFonts w:hint="eastAsia"/>
                <w:szCs w:val="21"/>
              </w:rPr>
              <w:t>项</w:t>
            </w:r>
          </w:p>
        </w:tc>
        <w:tc>
          <w:tcPr>
            <w:tcW w:w="1277" w:type="pct"/>
            <w:vAlign w:val="center"/>
          </w:tcPr>
          <w:p w14:paraId="475754FF">
            <w:pPr>
              <w:tabs>
                <w:tab w:val="clear" w:pos="426"/>
              </w:tabs>
              <w:spacing w:line="240" w:lineRule="auto"/>
              <w:jc w:val="center"/>
              <w:rPr>
                <w:bCs/>
                <w:szCs w:val="21"/>
              </w:rPr>
            </w:pPr>
            <w:r>
              <w:rPr>
                <w:rFonts w:hint="eastAsia"/>
                <w:szCs w:val="21"/>
              </w:rPr>
              <w:t>详见招标文件</w:t>
            </w:r>
          </w:p>
        </w:tc>
      </w:tr>
    </w:tbl>
    <w:p w14:paraId="72D055BF">
      <w:pPr>
        <w:pStyle w:val="13"/>
        <w:widowControl/>
        <w:numPr>
          <w:ilvl w:val="0"/>
          <w:numId w:val="2"/>
        </w:numPr>
        <w:tabs>
          <w:tab w:val="left" w:pos="780"/>
          <w:tab w:val="clear" w:pos="210"/>
        </w:tabs>
        <w:ind w:left="0" w:leftChars="0" w:firstLine="480" w:firstLineChars="200"/>
        <w:rPr>
          <w:b w:val="0"/>
          <w:bdr w:val="none" w:sz="0" w:space="0"/>
        </w:rPr>
      </w:pPr>
      <w:r>
        <w:t>服务期要求：</w:t>
      </w:r>
    </w:p>
    <w:p w14:paraId="414A5440">
      <w:pPr>
        <w:pStyle w:val="13"/>
        <w:widowControl/>
        <w:ind w:left="0" w:leftChars="0" w:firstLine="480" w:firstLineChars="200"/>
        <w:rPr>
          <w:highlight w:val="none"/>
        </w:rPr>
      </w:pPr>
      <w:r>
        <w:rPr>
          <w:highlight w:val="none"/>
        </w:rPr>
        <w:t>本项目服务期限为2026年1月1日—2026年12月31日，项目为长期服务项目，长期服务政府采购合同履行期限最长不得超过三十六个月。合同期满后，经履约考核合格及以上的可按原合同条款续签下一年度合同，每次续签期限为一年，最多可续签二次。</w:t>
      </w:r>
    </w:p>
    <w:p w14:paraId="20317F94">
      <w:pPr>
        <w:pStyle w:val="13"/>
        <w:widowControl/>
        <w:numPr>
          <w:ilvl w:val="0"/>
          <w:numId w:val="2"/>
        </w:numPr>
        <w:tabs>
          <w:tab w:val="left" w:pos="780"/>
          <w:tab w:val="clear" w:pos="210"/>
        </w:tabs>
        <w:ind w:left="0" w:leftChars="0" w:firstLine="480" w:firstLineChars="200"/>
        <w:rPr>
          <w:b w:val="0"/>
          <w:bdr w:val="none" w:sz="0" w:space="0"/>
        </w:rPr>
      </w:pPr>
      <w:r>
        <w:t>本项目不接受联合体投标。</w:t>
      </w:r>
    </w:p>
    <w:p w14:paraId="67F449F0">
      <w:pPr>
        <w:pStyle w:val="13"/>
        <w:widowControl/>
        <w:numPr>
          <w:ilvl w:val="0"/>
          <w:numId w:val="2"/>
        </w:numPr>
        <w:tabs>
          <w:tab w:val="left" w:pos="780"/>
          <w:tab w:val="clear" w:pos="210"/>
        </w:tabs>
        <w:ind w:left="0" w:leftChars="0" w:firstLine="480" w:firstLineChars="200"/>
        <w:rPr>
          <w:b w:val="0"/>
          <w:color w:val="auto"/>
          <w:bdr w:val="none" w:sz="0" w:space="0"/>
        </w:rPr>
      </w:pPr>
      <w:r>
        <w:t>资金来源：</w:t>
      </w:r>
      <w:r>
        <w:rPr>
          <w:color w:val="000000" w:themeColor="text1"/>
        </w:rPr>
        <w:t>财政资金100%</w:t>
      </w:r>
    </w:p>
    <w:p w14:paraId="5C8FFD95">
      <w:pPr>
        <w:pStyle w:val="13"/>
        <w:widowControl/>
        <w:numPr>
          <w:ilvl w:val="0"/>
          <w:numId w:val="2"/>
        </w:numPr>
        <w:tabs>
          <w:tab w:val="left" w:pos="780"/>
          <w:tab w:val="clear" w:pos="210"/>
        </w:tabs>
        <w:ind w:left="0" w:leftChars="0" w:firstLine="480" w:firstLineChars="200"/>
        <w:rPr>
          <w:b w:val="0"/>
          <w:bdr w:val="none" w:sz="0" w:space="0"/>
        </w:rPr>
      </w:pPr>
      <w:r>
        <w:t>项目地点：深圳市龙岗区</w:t>
      </w:r>
    </w:p>
    <w:p w14:paraId="13CA4369">
      <w:pPr>
        <w:pStyle w:val="13"/>
        <w:widowControl/>
        <w:numPr>
          <w:ilvl w:val="0"/>
          <w:numId w:val="2"/>
        </w:numPr>
        <w:tabs>
          <w:tab w:val="left" w:pos="780"/>
          <w:tab w:val="clear" w:pos="210"/>
        </w:tabs>
        <w:ind w:left="0" w:leftChars="0" w:firstLine="480" w:firstLineChars="200"/>
        <w:rPr>
          <w:b w:val="0"/>
          <w:bdr w:val="none" w:sz="0" w:space="0"/>
        </w:rPr>
      </w:pPr>
      <w:r>
        <w:t>采购方式：公开招标</w:t>
      </w:r>
    </w:p>
    <w:p w14:paraId="0A6F5509">
      <w:pPr>
        <w:pStyle w:val="13"/>
        <w:widowControl/>
        <w:numPr>
          <w:ilvl w:val="0"/>
          <w:numId w:val="2"/>
        </w:numPr>
        <w:tabs>
          <w:tab w:val="left" w:pos="780"/>
          <w:tab w:val="clear" w:pos="210"/>
        </w:tabs>
        <w:ind w:left="0" w:leftChars="0" w:firstLine="480" w:firstLineChars="200"/>
        <w:rPr>
          <w:b w:val="0"/>
          <w:bdr w:val="none" w:sz="0" w:space="0"/>
        </w:rPr>
      </w:pPr>
      <w:r>
        <w:t>评标方法：综合评分法</w:t>
      </w:r>
    </w:p>
    <w:p w14:paraId="399C1DBF">
      <w:pPr>
        <w:pStyle w:val="4"/>
        <w:widowControl/>
        <w:numPr>
          <w:ilvl w:val="0"/>
          <w:numId w:val="1"/>
        </w:numPr>
        <w:tabs>
          <w:tab w:val="left" w:pos="903"/>
        </w:tabs>
        <w:topLinePunct w:val="0"/>
        <w:ind w:left="0" w:leftChars="0" w:firstLine="482" w:firstLineChars="200"/>
        <w:rPr>
          <w:b/>
          <w:bdr w:val="none" w:sz="0" w:space="0"/>
        </w:rPr>
      </w:pPr>
      <w:r>
        <w:t>投标人资格要求</w:t>
      </w:r>
    </w:p>
    <w:p w14:paraId="512CCF6E">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投标人须是合法经营的独立法人或合伙企业或其它组织（证明文件：须提供营业执照，或事业单位法人证书，或社会团体法人登记证书等复印件并加盖投标人公章，原件中标备查）；</w:t>
      </w:r>
    </w:p>
    <w:p w14:paraId="13B1129C">
      <w:pPr>
        <w:pStyle w:val="13"/>
        <w:widowControl/>
        <w:numPr>
          <w:ilvl w:val="0"/>
          <w:numId w:val="3"/>
        </w:numPr>
        <w:tabs>
          <w:tab w:val="left" w:pos="900"/>
          <w:tab w:val="clear" w:pos="210"/>
        </w:tabs>
        <w:ind w:left="0" w:leftChars="0" w:firstLine="480" w:firstLineChars="200"/>
        <w:rPr>
          <w:b w:val="0"/>
          <w:color w:val="000000" w:themeColor="text1"/>
          <w:highlight w:val="none"/>
          <w:bdr w:val="none" w:sz="0" w:space="0"/>
        </w:rPr>
      </w:pPr>
      <w:r>
        <w:rPr>
          <w:color w:val="000000" w:themeColor="text1"/>
          <w:highlight w:val="none"/>
        </w:rPr>
        <w:t>投标人具有公安机关颁发的《保安服务许可证》，如为非深圳注册的供应商还须同时提供深圳市公安局出具的备案证明文件（提供有效证明扫描件，原件备查）；</w:t>
      </w:r>
    </w:p>
    <w:p w14:paraId="0C27C175">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本项目不接受联合体投标，不接受投标人选用进口产品参与投标，不允许分包、转包；</w:t>
      </w:r>
    </w:p>
    <w:p w14:paraId="2BC22B87">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参与本项目投标前三年内，在经营活动中没有重大违法记录（由供应商在《政府采购投标及履约承诺函》中作出承诺）；</w:t>
      </w:r>
    </w:p>
    <w:p w14:paraId="720394E6">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参与本项目政府采购活动时不存在被有关部门禁止参与政府采购活动且在有效期内的情况（由供应商在《政府采购投标及履约承诺函》中作出承诺）；</w:t>
      </w:r>
    </w:p>
    <w:p w14:paraId="48D2E937">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具备《中华人民共和国政府采购法》第二十二条第一款的条件（由供应商在《政府采购投标及履约承诺函》中作出承诺）；</w:t>
      </w:r>
    </w:p>
    <w:p w14:paraId="4D5675D4">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未被列入失信被执行人、重大税收违法案件当事人名单、政府采购严重违法失信行为记录名单（由供应商在《政府采购投标及履约承诺函》中作出承诺）。</w:t>
      </w:r>
    </w:p>
    <w:p w14:paraId="0CE3FB90">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不存在《深圳市财政局政府采购供应商信用信息管理办法》（深财规〔2023〕3号）列明的严重违法失信行为（由供应商在《政府采购投标及履约承诺函》中作出承诺）</w:t>
      </w:r>
    </w:p>
    <w:p w14:paraId="11FAA029">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承诺）。</w:t>
      </w:r>
    </w:p>
    <w:p w14:paraId="0B68B291">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6066B4A7">
      <w:pPr>
        <w:pStyle w:val="13"/>
        <w:widowControl/>
        <w:numPr>
          <w:ilvl w:val="0"/>
          <w:numId w:val="3"/>
        </w:numPr>
        <w:tabs>
          <w:tab w:val="left" w:pos="900"/>
          <w:tab w:val="clear" w:pos="210"/>
        </w:tabs>
        <w:ind w:left="0" w:leftChars="0" w:firstLine="480" w:firstLineChars="200"/>
        <w:rPr>
          <w:b w:val="0"/>
          <w:color w:val="000000" w:themeColor="text1"/>
          <w:bdr w:val="none" w:sz="0" w:space="0"/>
        </w:rPr>
      </w:pPr>
      <w:r>
        <w:rPr>
          <w:color w:val="000000" w:themeColor="text1"/>
          <w:highlight w:val="none"/>
        </w:rPr>
        <w:t>本项目是（否）专门面向中小企业采购：是，</w:t>
      </w:r>
      <w:r>
        <w:rPr>
          <w:color w:val="000000" w:themeColor="text1"/>
        </w:rPr>
        <w:t>本项目的承接单位为符合政策要求的中小微企业、残疾人福利性单位或监狱企业（由供应商在《中小企业声明函、残疾人福利性单位声明函及监狱企业声明函》中作出声明；未提供声明函按资格审查不通过处理）；</w:t>
      </w:r>
    </w:p>
    <w:p w14:paraId="0C6B446D">
      <w:pPr>
        <w:pStyle w:val="13"/>
        <w:ind w:left="0" w:leftChars="0" w:firstLine="480" w:firstLineChars="200"/>
        <w:rPr>
          <w:b w:val="0"/>
          <w:color w:val="000000" w:themeColor="text1"/>
        </w:rPr>
      </w:pPr>
      <w:r>
        <w:rPr>
          <w:b w:val="0"/>
          <w:color w:val="000000" w:themeColor="text1"/>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65D9D462">
      <w:pPr>
        <w:pStyle w:val="4"/>
        <w:widowControl/>
        <w:numPr>
          <w:ilvl w:val="0"/>
          <w:numId w:val="1"/>
        </w:numPr>
        <w:tabs>
          <w:tab w:val="left" w:pos="903"/>
        </w:tabs>
        <w:topLinePunct w:val="0"/>
        <w:ind w:left="0" w:leftChars="0" w:firstLine="482" w:firstLineChars="200"/>
        <w:rPr>
          <w:b/>
          <w:bdr w:val="none" w:sz="0" w:space="0"/>
        </w:rPr>
      </w:pPr>
      <w:r>
        <w:t>获取招标文件</w:t>
      </w:r>
    </w:p>
    <w:p w14:paraId="54B808EF">
      <w:pPr>
        <w:pStyle w:val="13"/>
        <w:widowControl/>
        <w:numPr>
          <w:ilvl w:val="0"/>
          <w:numId w:val="4"/>
        </w:numPr>
        <w:tabs>
          <w:tab w:val="left" w:pos="780"/>
          <w:tab w:val="clear" w:pos="210"/>
        </w:tabs>
        <w:ind w:left="0" w:leftChars="0" w:firstLine="480" w:firstLineChars="200"/>
        <w:rPr>
          <w:b w:val="0"/>
          <w:bdr w:val="none" w:sz="0" w:space="0"/>
        </w:rPr>
      </w:pPr>
      <w:r>
        <w:t>时</w:t>
      </w:r>
      <w:r>
        <w:rPr>
          <w:highlight w:val="none"/>
        </w:rPr>
        <w:t>间：</w:t>
      </w:r>
      <w:r>
        <w:rPr>
          <w:highlight w:val="none"/>
          <w:u w:val="single"/>
        </w:rPr>
        <w:t>2025年11月25日</w:t>
      </w:r>
      <w:r>
        <w:rPr>
          <w:highlight w:val="none"/>
        </w:rPr>
        <w:t>至</w:t>
      </w:r>
      <w:r>
        <w:rPr>
          <w:highlight w:val="none"/>
          <w:u w:val="single"/>
        </w:rPr>
        <w:t>2025年 12月01日</w:t>
      </w:r>
      <w:r>
        <w:t>，每天上午09:00至12:00，下午14：00至17:30（北京时间，法定节假日除外）</w:t>
      </w:r>
    </w:p>
    <w:p w14:paraId="30C10320">
      <w:pPr>
        <w:pStyle w:val="13"/>
        <w:widowControl/>
        <w:numPr>
          <w:ilvl w:val="0"/>
          <w:numId w:val="4"/>
        </w:numPr>
        <w:tabs>
          <w:tab w:val="left" w:pos="780"/>
          <w:tab w:val="clear" w:pos="210"/>
        </w:tabs>
        <w:ind w:left="0" w:leftChars="0" w:firstLine="480" w:firstLineChars="200"/>
        <w:rPr>
          <w:b w:val="0"/>
          <w:bdr w:val="none" w:sz="0" w:space="0"/>
        </w:rPr>
      </w:pPr>
      <w:r>
        <w:t>地点：深圳市龙岗区龙岗路18号琳珠大厦18楼</w:t>
      </w:r>
    </w:p>
    <w:p w14:paraId="54DE1296">
      <w:pPr>
        <w:pStyle w:val="13"/>
        <w:widowControl/>
        <w:numPr>
          <w:ilvl w:val="0"/>
          <w:numId w:val="4"/>
        </w:numPr>
        <w:tabs>
          <w:tab w:val="left" w:pos="780"/>
          <w:tab w:val="clear" w:pos="210"/>
        </w:tabs>
        <w:ind w:left="0" w:leftChars="0" w:firstLine="480" w:firstLineChars="200"/>
        <w:rPr>
          <w:b w:val="0"/>
          <w:bdr w:val="none" w:sz="0" w:space="0"/>
        </w:rPr>
      </w:pPr>
      <w:r>
        <w:t>方式：现场报名或网上报名</w:t>
      </w:r>
    </w:p>
    <w:p w14:paraId="0D71B2F5">
      <w:pPr>
        <w:pStyle w:val="13"/>
        <w:widowControl/>
        <w:numPr>
          <w:ilvl w:val="0"/>
          <w:numId w:val="5"/>
        </w:numPr>
        <w:tabs>
          <w:tab w:val="left" w:pos="960"/>
          <w:tab w:val="clear" w:pos="210"/>
        </w:tabs>
        <w:ind w:left="0" w:leftChars="0" w:firstLine="480" w:firstLineChars="200"/>
        <w:rPr>
          <w:b w:val="0"/>
          <w:bdr w:val="none" w:sz="0" w:space="0"/>
        </w:rPr>
      </w:pPr>
      <w:r>
        <w:t>现场报名，供应商代表需现场提供以下资料：</w:t>
      </w:r>
    </w:p>
    <w:p w14:paraId="26933A2D">
      <w:pPr>
        <w:pStyle w:val="13"/>
        <w:widowControl/>
        <w:numPr>
          <w:ilvl w:val="0"/>
          <w:numId w:val="6"/>
        </w:numPr>
        <w:tabs>
          <w:tab w:val="left" w:pos="1080"/>
        </w:tabs>
        <w:topLinePunct w:val="0"/>
        <w:ind w:left="0" w:leftChars="0" w:firstLine="480" w:firstLineChars="200"/>
        <w:rPr>
          <w:rFonts w:hint="eastAsia" w:ascii="宋体" w:hAnsi="宋体" w:eastAsia="宋体" w:cs="宋体"/>
          <w:b w:val="0"/>
          <w:bdr w:val="none" w:sz="0" w:space="0"/>
        </w:rPr>
      </w:pPr>
      <w:r>
        <w:t>《投标报名表》，供应商登录http://www.szanxinzb.com可下载；</w:t>
      </w:r>
    </w:p>
    <w:p w14:paraId="4E815ACB">
      <w:pPr>
        <w:pStyle w:val="13"/>
        <w:widowControl/>
        <w:numPr>
          <w:ilvl w:val="0"/>
          <w:numId w:val="6"/>
        </w:numPr>
        <w:tabs>
          <w:tab w:val="left" w:pos="1080"/>
        </w:tabs>
        <w:topLinePunct w:val="0"/>
        <w:ind w:left="0" w:leftChars="0" w:firstLine="480" w:firstLineChars="200"/>
        <w:rPr>
          <w:rFonts w:hint="eastAsia" w:ascii="宋体" w:hAnsi="宋体" w:eastAsia="宋体" w:cs="宋体"/>
          <w:b w:val="0"/>
          <w:bdr w:val="none" w:sz="0" w:space="0"/>
        </w:rPr>
      </w:pPr>
      <w:r>
        <w:t>营业执照、法定代表人证明书及授权委托书，附上法定代表人身份证复印件及授权代表身份证复印件；</w:t>
      </w:r>
    </w:p>
    <w:p w14:paraId="62EB81ED">
      <w:pPr>
        <w:pStyle w:val="13"/>
        <w:widowControl/>
        <w:ind w:left="0" w:leftChars="0" w:firstLine="480" w:firstLineChars="200"/>
      </w:pPr>
      <w:r>
        <w:t>注：以上资料均需加盖公章。</w:t>
      </w:r>
    </w:p>
    <w:p w14:paraId="15B15B22">
      <w:pPr>
        <w:pStyle w:val="13"/>
        <w:widowControl/>
        <w:numPr>
          <w:ilvl w:val="0"/>
          <w:numId w:val="5"/>
        </w:numPr>
        <w:tabs>
          <w:tab w:val="left" w:pos="960"/>
          <w:tab w:val="clear" w:pos="210"/>
        </w:tabs>
        <w:ind w:left="0" w:leftChars="0" w:firstLine="480" w:firstLineChars="200"/>
        <w:rPr>
          <w:b w:val="0"/>
          <w:bdr w:val="none" w:sz="0" w:space="0"/>
        </w:rPr>
      </w:pPr>
      <w:r>
        <w:t>网上投标报名：发送报名资料至我司邮箱进行报名登记及获取招标文件，邮箱地址：2139934676@qq.com。报名邮件需提供以下资料：</w:t>
      </w:r>
    </w:p>
    <w:p w14:paraId="677F81D8">
      <w:pPr>
        <w:pStyle w:val="13"/>
        <w:widowControl/>
        <w:numPr>
          <w:ilvl w:val="0"/>
          <w:numId w:val="7"/>
        </w:numPr>
        <w:tabs>
          <w:tab w:val="left" w:pos="1080"/>
        </w:tabs>
        <w:topLinePunct w:val="0"/>
        <w:ind w:left="0" w:leftChars="0" w:firstLine="480" w:firstLineChars="200"/>
        <w:rPr>
          <w:rFonts w:hint="eastAsia" w:ascii="宋体" w:hAnsi="宋体" w:eastAsia="宋体" w:cs="宋体"/>
          <w:b w:val="0"/>
          <w:bdr w:val="none" w:sz="0" w:space="0"/>
        </w:rPr>
      </w:pPr>
      <w:r>
        <w:t>《投标报名表》，供应商登录http://www.szanxinzb.com可下载；</w:t>
      </w:r>
    </w:p>
    <w:p w14:paraId="383E0832">
      <w:pPr>
        <w:pStyle w:val="13"/>
        <w:widowControl/>
        <w:numPr>
          <w:ilvl w:val="0"/>
          <w:numId w:val="7"/>
        </w:numPr>
        <w:tabs>
          <w:tab w:val="left" w:pos="1080"/>
        </w:tabs>
        <w:topLinePunct w:val="0"/>
        <w:ind w:left="0" w:leftChars="0" w:firstLine="480" w:firstLineChars="200"/>
        <w:rPr>
          <w:rFonts w:hint="eastAsia" w:ascii="宋体" w:hAnsi="宋体" w:eastAsia="宋体" w:cs="宋体"/>
          <w:b w:val="0"/>
          <w:bdr w:val="none" w:sz="0" w:space="0"/>
        </w:rPr>
      </w:pPr>
      <w:r>
        <w:t>营业执照、法定代表人证明书及授权委托书，附上法定代表人身份证复印件及授权代表身份证复印件；</w:t>
      </w:r>
    </w:p>
    <w:p w14:paraId="13C252A3">
      <w:pPr>
        <w:pStyle w:val="13"/>
        <w:widowControl/>
        <w:numPr>
          <w:ilvl w:val="0"/>
          <w:numId w:val="7"/>
        </w:numPr>
        <w:tabs>
          <w:tab w:val="left" w:pos="1080"/>
        </w:tabs>
        <w:topLinePunct w:val="0"/>
        <w:ind w:left="0" w:leftChars="0" w:firstLine="480" w:firstLineChars="200"/>
        <w:rPr>
          <w:rFonts w:hint="eastAsia" w:ascii="宋体" w:hAnsi="宋体" w:eastAsia="宋体" w:cs="宋体"/>
          <w:b w:val="0"/>
          <w:bdr w:val="none" w:sz="0" w:space="0"/>
        </w:rPr>
      </w:pPr>
      <w:r>
        <w:t>购买标书费用汇款凭证。（通过以下账户对公转账。）</w:t>
      </w:r>
    </w:p>
    <w:p w14:paraId="29ECEEF1">
      <w:pPr>
        <w:pStyle w:val="13"/>
        <w:widowControl/>
        <w:ind w:left="0" w:leftChars="0" w:firstLine="480" w:firstLineChars="200"/>
      </w:pPr>
      <w:r>
        <w:t>注：以上资料均需加盖公章。</w:t>
      </w:r>
    </w:p>
    <w:p w14:paraId="34502AB1">
      <w:pPr>
        <w:pStyle w:val="13"/>
        <w:widowControl/>
        <w:ind w:left="0" w:leftChars="0" w:firstLine="480" w:firstLineChars="200"/>
      </w:pPr>
      <w:r>
        <w:t>报名时间以邮件收到时间为准，工作人员将在第二个工作日与报名资料完整的投标人联系。</w:t>
      </w:r>
    </w:p>
    <w:p w14:paraId="059C0329">
      <w:pPr>
        <w:pStyle w:val="13"/>
        <w:widowControl/>
        <w:numPr>
          <w:ilvl w:val="0"/>
          <w:numId w:val="5"/>
        </w:numPr>
        <w:tabs>
          <w:tab w:val="left" w:pos="960"/>
          <w:tab w:val="clear" w:pos="210"/>
        </w:tabs>
        <w:ind w:left="0" w:leftChars="0" w:firstLine="480" w:firstLineChars="200"/>
        <w:rPr>
          <w:b w:val="0"/>
          <w:bdr w:val="none" w:sz="0" w:space="0"/>
        </w:rPr>
      </w:pPr>
      <w:r>
        <w:t>标书发售联系人及联系方式：陈工，18038150624</w:t>
      </w:r>
    </w:p>
    <w:p w14:paraId="340814C4">
      <w:pPr>
        <w:pStyle w:val="13"/>
        <w:widowControl/>
        <w:numPr>
          <w:ilvl w:val="0"/>
          <w:numId w:val="5"/>
        </w:numPr>
        <w:tabs>
          <w:tab w:val="left" w:pos="960"/>
          <w:tab w:val="clear" w:pos="210"/>
        </w:tabs>
        <w:ind w:left="0" w:leftChars="0" w:firstLine="480" w:firstLineChars="200"/>
        <w:rPr>
          <w:b w:val="0"/>
          <w:bdr w:val="none" w:sz="0" w:space="0"/>
        </w:rPr>
      </w:pPr>
      <w:r>
        <w:t>售价：500.00元，售后不退。</w:t>
      </w:r>
    </w:p>
    <w:p w14:paraId="690BB028">
      <w:pPr>
        <w:pStyle w:val="13"/>
        <w:widowControl/>
        <w:numPr>
          <w:ilvl w:val="0"/>
          <w:numId w:val="5"/>
        </w:numPr>
        <w:tabs>
          <w:tab w:val="left" w:pos="960"/>
          <w:tab w:val="clear" w:pos="210"/>
        </w:tabs>
        <w:ind w:left="0" w:leftChars="0" w:firstLine="480" w:firstLineChars="200"/>
        <w:rPr>
          <w:b w:val="0"/>
          <w:bdr w:val="none" w:sz="0" w:space="0"/>
        </w:rPr>
      </w:pPr>
      <w:r>
        <w:t>已成功购买招标文件的投标人参加投标的，不代表通过资格性审查。</w:t>
      </w:r>
    </w:p>
    <w:p w14:paraId="669F0EEB">
      <w:pPr>
        <w:pStyle w:val="13"/>
        <w:widowControl/>
        <w:numPr>
          <w:ilvl w:val="0"/>
          <w:numId w:val="5"/>
        </w:numPr>
        <w:tabs>
          <w:tab w:val="left" w:pos="960"/>
          <w:tab w:val="clear" w:pos="210"/>
        </w:tabs>
        <w:ind w:left="0" w:leftChars="0" w:firstLine="480" w:firstLineChars="200"/>
        <w:rPr>
          <w:b w:val="0"/>
          <w:bdr w:val="none" w:sz="0" w:space="0"/>
        </w:rPr>
      </w:pPr>
      <w:r>
        <w:t>开户行名称及账号</w:t>
      </w:r>
    </w:p>
    <w:p w14:paraId="0BE2A186">
      <w:pPr>
        <w:pStyle w:val="13"/>
        <w:widowControl/>
        <w:ind w:left="0" w:leftChars="0" w:firstLine="480" w:firstLineChars="200"/>
      </w:pPr>
      <w:r>
        <w:t>开户行：上海浦东发展银行股份有限公司深圳文锦支行</w:t>
      </w:r>
    </w:p>
    <w:p w14:paraId="1CAB5909">
      <w:pPr>
        <w:pStyle w:val="13"/>
        <w:widowControl/>
        <w:ind w:left="0" w:leftChars="0" w:firstLine="480" w:firstLineChars="200"/>
      </w:pPr>
      <w:r>
        <w:t>账户名称：深圳市安信招标代理有限公司</w:t>
      </w:r>
    </w:p>
    <w:p w14:paraId="2365EF67">
      <w:pPr>
        <w:pStyle w:val="13"/>
        <w:widowControl/>
        <w:ind w:left="0" w:leftChars="0" w:firstLine="480" w:firstLineChars="200"/>
        <w:rPr>
          <w:color w:val="000000" w:themeColor="text1"/>
        </w:rPr>
      </w:pPr>
      <w:r>
        <w:t>账号：7922 0078 8012 00002 556</w:t>
      </w:r>
    </w:p>
    <w:p w14:paraId="5EBDD075">
      <w:pPr>
        <w:pStyle w:val="4"/>
        <w:numPr>
          <w:ilvl w:val="0"/>
          <w:numId w:val="1"/>
        </w:numPr>
        <w:tabs>
          <w:tab w:val="left" w:pos="903"/>
        </w:tabs>
        <w:topLinePunct w:val="0"/>
        <w:ind w:left="0" w:leftChars="0" w:firstLine="482" w:firstLineChars="200"/>
        <w:rPr>
          <w:b/>
          <w:bdr w:val="none" w:sz="0" w:space="0"/>
        </w:rPr>
      </w:pPr>
      <w:r>
        <w:t>提交投标文件截止时间、开标时间和地点</w:t>
      </w:r>
    </w:p>
    <w:p w14:paraId="523FBED7">
      <w:pPr>
        <w:pStyle w:val="13"/>
        <w:widowControl/>
        <w:numPr>
          <w:ilvl w:val="0"/>
          <w:numId w:val="8"/>
        </w:numPr>
        <w:tabs>
          <w:tab w:val="left" w:pos="780"/>
          <w:tab w:val="clear" w:pos="210"/>
        </w:tabs>
        <w:ind w:left="0" w:leftChars="0" w:firstLine="480" w:firstLineChars="200"/>
        <w:rPr>
          <w:b w:val="0"/>
          <w:color w:val="000000" w:themeColor="text1"/>
          <w:bdr w:val="none" w:sz="0" w:space="0"/>
        </w:rPr>
      </w:pPr>
      <w:r>
        <w:rPr>
          <w:color w:val="000000" w:themeColor="text1"/>
        </w:rPr>
        <w:t>投标文件提交时间：2025年12月08日09：30分之前</w:t>
      </w:r>
    </w:p>
    <w:p w14:paraId="24273EE5">
      <w:pPr>
        <w:pStyle w:val="13"/>
        <w:widowControl/>
        <w:numPr>
          <w:ilvl w:val="0"/>
          <w:numId w:val="8"/>
        </w:numPr>
        <w:tabs>
          <w:tab w:val="left" w:pos="780"/>
          <w:tab w:val="clear" w:pos="210"/>
        </w:tabs>
        <w:ind w:left="0" w:leftChars="0" w:firstLine="480" w:firstLineChars="200"/>
        <w:rPr>
          <w:b w:val="0"/>
          <w:color w:val="000000" w:themeColor="text1"/>
          <w:bdr w:val="none" w:sz="0" w:space="0"/>
        </w:rPr>
      </w:pPr>
      <w:r>
        <w:rPr>
          <w:color w:val="000000" w:themeColor="text1"/>
        </w:rPr>
        <w:t>提交投标文件截止时间、开标时间：2025年12月08日09：30分</w:t>
      </w:r>
    </w:p>
    <w:p w14:paraId="16CBEE2B">
      <w:pPr>
        <w:pStyle w:val="13"/>
        <w:widowControl/>
        <w:numPr>
          <w:ilvl w:val="0"/>
          <w:numId w:val="8"/>
        </w:numPr>
        <w:tabs>
          <w:tab w:val="left" w:pos="780"/>
          <w:tab w:val="clear" w:pos="210"/>
        </w:tabs>
        <w:ind w:left="0" w:leftChars="0" w:firstLine="480" w:firstLineChars="200"/>
        <w:rPr>
          <w:b w:val="0"/>
          <w:color w:val="000000" w:themeColor="text1"/>
          <w:bdr w:val="none" w:sz="0" w:space="0"/>
        </w:rPr>
      </w:pPr>
      <w:r>
        <w:rPr>
          <w:color w:val="000000" w:themeColor="text1"/>
        </w:rPr>
        <w:t>地点：深圳市龙岗区龙岗路18号琳珠大厦18楼深圳市安信招标代理有限公司开标室</w:t>
      </w:r>
    </w:p>
    <w:p w14:paraId="17611715">
      <w:pPr>
        <w:pStyle w:val="4"/>
        <w:numPr>
          <w:ilvl w:val="0"/>
          <w:numId w:val="1"/>
        </w:numPr>
        <w:tabs>
          <w:tab w:val="left" w:pos="903"/>
        </w:tabs>
        <w:topLinePunct w:val="0"/>
        <w:ind w:left="0" w:leftChars="0" w:firstLine="482" w:firstLineChars="200"/>
        <w:rPr>
          <w:b/>
          <w:bdr w:val="none" w:sz="0" w:space="0"/>
        </w:rPr>
      </w:pPr>
      <w:r>
        <w:t>公告期限</w:t>
      </w:r>
    </w:p>
    <w:p w14:paraId="0DD4C2D0">
      <w:pPr>
        <w:pStyle w:val="13"/>
        <w:widowControl/>
        <w:ind w:left="0" w:leftChars="0" w:firstLine="480" w:firstLineChars="200"/>
        <w:rPr>
          <w:color w:val="000000" w:themeColor="text1"/>
        </w:rPr>
      </w:pPr>
      <w:r>
        <w:rPr>
          <w:color w:val="000000" w:themeColor="text1"/>
        </w:rPr>
        <w:t>自本公告发布之日起5个工作日。</w:t>
      </w:r>
    </w:p>
    <w:p w14:paraId="1FCC43A7">
      <w:pPr>
        <w:pStyle w:val="4"/>
        <w:numPr>
          <w:ilvl w:val="0"/>
          <w:numId w:val="1"/>
        </w:numPr>
        <w:tabs>
          <w:tab w:val="left" w:pos="903"/>
        </w:tabs>
        <w:topLinePunct w:val="0"/>
        <w:ind w:left="0" w:leftChars="0" w:firstLine="482" w:firstLineChars="200"/>
        <w:rPr>
          <w:b/>
          <w:bdr w:val="none" w:sz="0" w:space="0"/>
        </w:rPr>
      </w:pPr>
      <w:r>
        <w:t>其他补充事宜</w:t>
      </w:r>
    </w:p>
    <w:p w14:paraId="68196C1D">
      <w:pPr>
        <w:pStyle w:val="13"/>
        <w:widowControl/>
        <w:numPr>
          <w:ilvl w:val="0"/>
          <w:numId w:val="9"/>
        </w:numPr>
        <w:tabs>
          <w:tab w:val="left" w:pos="780"/>
          <w:tab w:val="clear" w:pos="210"/>
        </w:tabs>
        <w:ind w:left="0" w:leftChars="0" w:firstLine="480" w:firstLineChars="200"/>
        <w:rPr>
          <w:b w:val="0"/>
          <w:color w:val="000000" w:themeColor="text1"/>
          <w:bdr w:val="none" w:sz="0" w:space="0"/>
        </w:rPr>
      </w:pPr>
      <w:r>
        <w:rPr>
          <w:color w:val="000000" w:themeColor="text1"/>
        </w:rPr>
        <w:t>本项目实行网下投标，采用纸质投标文件。</w:t>
      </w:r>
    </w:p>
    <w:p w14:paraId="2C6C58A9">
      <w:pPr>
        <w:pStyle w:val="13"/>
        <w:widowControl/>
        <w:numPr>
          <w:ilvl w:val="0"/>
          <w:numId w:val="9"/>
        </w:numPr>
        <w:tabs>
          <w:tab w:val="left" w:pos="780"/>
          <w:tab w:val="clear" w:pos="210"/>
        </w:tabs>
        <w:ind w:left="0" w:leftChars="0" w:firstLine="480" w:firstLineChars="200"/>
        <w:rPr>
          <w:b w:val="0"/>
          <w:color w:val="000000" w:themeColor="text1"/>
          <w:bdr w:val="none" w:sz="0" w:space="0"/>
        </w:rPr>
      </w:pPr>
      <w:r>
        <w:rPr>
          <w:color w:val="000000" w:themeColor="text1"/>
        </w:rPr>
        <w:t>本项目相关公告在以下媒体发布：</w:t>
      </w:r>
    </w:p>
    <w:p w14:paraId="6C94DBB6">
      <w:pPr>
        <w:pStyle w:val="13"/>
        <w:widowControl/>
        <w:ind w:left="0" w:leftChars="0" w:firstLine="480" w:firstLineChars="200"/>
        <w:rPr>
          <w:color w:val="000000" w:themeColor="text1"/>
        </w:rPr>
      </w:pPr>
      <w:r>
        <w:rPr>
          <w:color w:val="000000" w:themeColor="text1"/>
        </w:rPr>
        <w:t>深圳公共资源交易中心网站（http://www.szexgrp.com）</w:t>
      </w:r>
    </w:p>
    <w:p w14:paraId="0C0F281E">
      <w:pPr>
        <w:pStyle w:val="13"/>
        <w:widowControl/>
        <w:ind w:left="0" w:leftChars="0" w:firstLine="480" w:firstLineChars="200"/>
        <w:rPr>
          <w:color w:val="000000" w:themeColor="text1"/>
        </w:rPr>
      </w:pPr>
      <w:r>
        <w:rPr>
          <w:color w:val="000000" w:themeColor="text1"/>
        </w:rPr>
        <w:t>采购代理机构网站（http://www.szanxinzb.com）</w:t>
      </w:r>
    </w:p>
    <w:p w14:paraId="63934D20">
      <w:pPr>
        <w:pStyle w:val="13"/>
        <w:widowControl/>
        <w:ind w:left="0" w:leftChars="0" w:firstLine="480" w:firstLineChars="200"/>
        <w:rPr>
          <w:color w:val="000000" w:themeColor="text1"/>
        </w:rPr>
      </w:pPr>
      <w:r>
        <w:rPr>
          <w:color w:val="000000" w:themeColor="text1"/>
        </w:rPr>
        <w:t>注：投标人有义务在招标活动期间浏览上述网站，在上述网站公布的与本次招标项目有关的信息视为已送达各投标人。以上媒体公告内容不一致的，以采购代理机构网站的公告内容为准。</w:t>
      </w:r>
    </w:p>
    <w:p w14:paraId="001AFDC9">
      <w:pPr>
        <w:pStyle w:val="13"/>
        <w:widowControl/>
        <w:numPr>
          <w:ilvl w:val="0"/>
          <w:numId w:val="9"/>
        </w:numPr>
        <w:tabs>
          <w:tab w:val="left" w:pos="780"/>
          <w:tab w:val="clear" w:pos="210"/>
        </w:tabs>
        <w:ind w:left="0" w:leftChars="0" w:firstLine="480" w:firstLineChars="200"/>
        <w:rPr>
          <w:b w:val="0"/>
          <w:color w:val="auto"/>
          <w:bdr w:val="none" w:sz="0" w:space="0"/>
        </w:rPr>
      </w:pPr>
      <w:r>
        <w:t>根据《工业和信息化部、国家统计局、国家发展和改革委员会、财政部关于印发中小企业划型标准规定的通知》（工信部联企业〔2011〕300 号），本项目采购标的（服务需求）对应的中小企业划分标准所属行业为</w:t>
      </w:r>
      <w:r>
        <w:rPr>
          <w:b/>
          <w:color w:val="auto"/>
          <w:highlight w:val="none"/>
        </w:rPr>
        <w:t>租赁和商务服务业</w:t>
      </w:r>
      <w:r>
        <w:rPr>
          <w:color w:val="auto"/>
          <w:highlight w:val="none"/>
        </w:rPr>
        <w:t>。</w:t>
      </w:r>
    </w:p>
    <w:p w14:paraId="12D5E733">
      <w:pPr>
        <w:pStyle w:val="4"/>
        <w:widowControl/>
        <w:numPr>
          <w:ilvl w:val="0"/>
          <w:numId w:val="1"/>
        </w:numPr>
        <w:tabs>
          <w:tab w:val="left" w:pos="903"/>
        </w:tabs>
        <w:topLinePunct w:val="0"/>
        <w:ind w:left="0" w:leftChars="0" w:firstLine="482" w:firstLineChars="200"/>
        <w:rPr>
          <w:b/>
          <w:bdr w:val="none" w:sz="0" w:space="0"/>
        </w:rPr>
      </w:pPr>
      <w:r>
        <w:t>对本次招标提出询问，请按以下方式联系</w:t>
      </w:r>
    </w:p>
    <w:p w14:paraId="1F5D6392">
      <w:pPr>
        <w:pStyle w:val="5"/>
        <w:widowControl/>
        <w:numPr>
          <w:ilvl w:val="0"/>
          <w:numId w:val="10"/>
        </w:numPr>
        <w:tabs>
          <w:tab w:val="left" w:pos="721"/>
          <w:tab w:val="clear" w:pos="210"/>
        </w:tabs>
        <w:ind w:left="0" w:leftChars="0" w:firstLine="482" w:firstLineChars="200"/>
        <w:rPr>
          <w:b/>
          <w:bdr w:val="none" w:sz="0" w:space="0"/>
        </w:rPr>
      </w:pPr>
      <w:r>
        <w:t>采购人信息</w:t>
      </w:r>
    </w:p>
    <w:p w14:paraId="2A94CBD3">
      <w:pPr>
        <w:pStyle w:val="13"/>
        <w:widowControl/>
        <w:ind w:left="0" w:leftChars="0" w:firstLine="480" w:firstLineChars="200"/>
        <w:rPr>
          <w:color w:val="000000" w:themeColor="text1"/>
        </w:rPr>
      </w:pPr>
      <w:r>
        <w:rPr>
          <w:color w:val="000000" w:themeColor="text1"/>
        </w:rPr>
        <w:t>名 称：深圳市龙岗区宝龙街道南同幼儿园</w:t>
      </w:r>
    </w:p>
    <w:p w14:paraId="435C3D61">
      <w:pPr>
        <w:pStyle w:val="13"/>
        <w:widowControl/>
        <w:ind w:left="0" w:leftChars="0" w:firstLine="480" w:firstLineChars="200"/>
        <w:rPr>
          <w:color w:val="000000" w:themeColor="text1"/>
        </w:rPr>
      </w:pPr>
      <w:r>
        <w:rPr>
          <w:color w:val="000000" w:themeColor="text1"/>
        </w:rPr>
        <w:t>地 址：深圳市龙岗区宝龙街道锦龙大道12号</w:t>
      </w:r>
    </w:p>
    <w:p w14:paraId="3F52F4B7">
      <w:pPr>
        <w:pStyle w:val="13"/>
        <w:widowControl/>
        <w:ind w:left="0" w:leftChars="0" w:firstLine="480" w:firstLineChars="200"/>
        <w:rPr>
          <w:color w:val="000000" w:themeColor="text1"/>
          <w:highlight w:val="none"/>
        </w:rPr>
      </w:pPr>
      <w:r>
        <w:rPr>
          <w:color w:val="000000" w:themeColor="text1"/>
          <w:highlight w:val="none"/>
        </w:rPr>
        <w:t>联系方式：蒋老师0755-89908987</w:t>
      </w:r>
    </w:p>
    <w:p w14:paraId="1111D387">
      <w:pPr>
        <w:pStyle w:val="5"/>
        <w:widowControl/>
        <w:numPr>
          <w:ilvl w:val="0"/>
          <w:numId w:val="10"/>
        </w:numPr>
        <w:tabs>
          <w:tab w:val="left" w:pos="721"/>
          <w:tab w:val="clear" w:pos="210"/>
        </w:tabs>
        <w:ind w:left="0" w:leftChars="0" w:firstLine="482" w:firstLineChars="200"/>
        <w:rPr>
          <w:b/>
          <w:bdr w:val="none" w:sz="0" w:space="0"/>
        </w:rPr>
      </w:pPr>
      <w:r>
        <w:t>采购代理机构信息</w:t>
      </w:r>
    </w:p>
    <w:p w14:paraId="17BA2FA3">
      <w:pPr>
        <w:pStyle w:val="13"/>
        <w:widowControl/>
        <w:ind w:left="0" w:leftChars="0" w:firstLine="480" w:firstLineChars="200"/>
        <w:rPr>
          <w:color w:val="000000" w:themeColor="text1"/>
        </w:rPr>
      </w:pPr>
      <w:r>
        <w:rPr>
          <w:color w:val="000000" w:themeColor="text1"/>
        </w:rPr>
        <w:t>名　  称：深圳市安信招标代理有限公司</w:t>
      </w:r>
    </w:p>
    <w:p w14:paraId="3D4D5286">
      <w:pPr>
        <w:pStyle w:val="13"/>
        <w:widowControl/>
        <w:ind w:left="0" w:leftChars="0" w:firstLine="480" w:firstLineChars="200"/>
        <w:rPr>
          <w:color w:val="000000" w:themeColor="text1"/>
        </w:rPr>
      </w:pPr>
      <w:r>
        <w:rPr>
          <w:color w:val="000000" w:themeColor="text1"/>
        </w:rPr>
        <w:t>联 系 人：陈工/18038150624</w:t>
      </w:r>
    </w:p>
    <w:p w14:paraId="0CF0F102">
      <w:pPr>
        <w:pStyle w:val="13"/>
        <w:widowControl/>
        <w:ind w:left="0" w:leftChars="0" w:firstLine="480" w:firstLineChars="200"/>
        <w:rPr>
          <w:color w:val="000000" w:themeColor="text1"/>
        </w:rPr>
      </w:pPr>
      <w:r>
        <w:rPr>
          <w:color w:val="000000" w:themeColor="text1"/>
        </w:rPr>
        <w:t>通讯地址：深圳市龙岗区龙岗路18号琳珠大厦18楼</w:t>
      </w:r>
    </w:p>
    <w:p w14:paraId="2B32E9A2">
      <w:pPr>
        <w:pStyle w:val="13"/>
        <w:widowControl/>
        <w:ind w:left="0" w:leftChars="0" w:firstLine="480" w:firstLineChars="200"/>
        <w:rPr>
          <w:color w:val="000000" w:themeColor="text1"/>
        </w:rPr>
      </w:pPr>
      <w:r>
        <w:rPr>
          <w:color w:val="000000" w:themeColor="text1"/>
        </w:rPr>
        <w:t>公司网址：http://www.szanxinzb.com/</w:t>
      </w:r>
    </w:p>
    <w:p w14:paraId="0EDA30E0">
      <w:pPr>
        <w:pStyle w:val="13"/>
        <w:widowControl/>
        <w:ind w:left="0" w:leftChars="0" w:firstLine="480" w:firstLineChars="200"/>
        <w:rPr>
          <w:color w:val="000000" w:themeColor="text1"/>
        </w:rPr>
      </w:pPr>
      <w:r>
        <w:rPr>
          <w:color w:val="000000" w:themeColor="text1"/>
        </w:rPr>
        <w:t>E－ mail：2139934676@qq.com</w:t>
      </w:r>
    </w:p>
    <w:p w14:paraId="333ED0E8">
      <w:pPr>
        <w:keepNext w:val="0"/>
        <w:keepLines w:val="0"/>
        <w:pageBreakBefore w:val="0"/>
        <w:kinsoku/>
        <w:wordWrap/>
        <w:overflowPunct/>
        <w:topLinePunct w:val="0"/>
        <w:autoSpaceDE/>
        <w:autoSpaceDN/>
        <w:bidi w:val="0"/>
        <w:adjustRightInd w:val="0"/>
        <w:snapToGrid w:val="0"/>
        <w:spacing w:after="120" w:afterAutospacing="0" w:line="360" w:lineRule="auto"/>
        <w:ind w:firstLine="480" w:firstLineChars="200"/>
        <w:jc w:val="right"/>
        <w:textAlignment w:val="auto"/>
        <w:rPr>
          <w:rFonts w:hint="eastAsia" w:ascii="Times New Roman" w:hAnsi="Times New Roman" w:eastAsia="宋体" w:cs="Times New Roman"/>
          <w:color w:val="000000" w:themeColor="text1"/>
          <w:sz w:val="24"/>
          <w:szCs w:val="21"/>
          <w:lang w:eastAsia="zh-CN"/>
          <w14:textFill>
            <w14:solidFill>
              <w14:schemeClr w14:val="tx1"/>
            </w14:solidFill>
          </w14:textFill>
        </w:rPr>
      </w:pPr>
      <w:r>
        <w:rPr>
          <w:rFonts w:hint="eastAsia" w:ascii="Times New Roman" w:hAnsi="Times New Roman" w:eastAsia="宋体" w:cs="Times New Roman"/>
          <w:color w:val="000000" w:themeColor="text1"/>
          <w:sz w:val="24"/>
          <w:szCs w:val="21"/>
          <w:lang w:eastAsia="zh-CN"/>
          <w14:textFill>
            <w14:solidFill>
              <w14:schemeClr w14:val="tx1"/>
            </w14:solidFill>
          </w14:textFill>
        </w:rPr>
        <w:t>深圳市安信招标代理有限公司</w:t>
      </w:r>
    </w:p>
    <w:p w14:paraId="1725F90F">
      <w:pPr>
        <w:keepNext w:val="0"/>
        <w:keepLines w:val="0"/>
        <w:pageBreakBefore w:val="0"/>
        <w:kinsoku/>
        <w:wordWrap/>
        <w:overflowPunct/>
        <w:topLinePunct w:val="0"/>
        <w:autoSpaceDE/>
        <w:autoSpaceDN/>
        <w:bidi w:val="0"/>
        <w:adjustRightInd w:val="0"/>
        <w:snapToGrid w:val="0"/>
        <w:spacing w:after="120" w:afterAutospacing="0" w:line="360" w:lineRule="auto"/>
        <w:jc w:val="right"/>
        <w:textAlignment w:val="auto"/>
        <w:rPr>
          <w:rFonts w:hint="eastAsia" w:ascii="Times New Roman" w:hAnsi="Times New Roman" w:eastAsia="宋体" w:cs="Times New Roman"/>
          <w:color w:val="000000" w:themeColor="text1"/>
          <w:sz w:val="24"/>
          <w:szCs w:val="21"/>
          <w14:textFill>
            <w14:solidFill>
              <w14:schemeClr w14:val="tx1"/>
            </w14:solidFill>
          </w14:textFill>
        </w:rPr>
      </w:pPr>
      <w:r>
        <w:rPr>
          <w:rFonts w:hint="eastAsia" w:ascii="Times New Roman" w:hAnsi="Times New Roman" w:eastAsia="宋体" w:cs="Times New Roman"/>
          <w:color w:val="000000" w:themeColor="text1"/>
          <w:sz w:val="24"/>
          <w:szCs w:val="21"/>
          <w:lang w:val="en-US" w:eastAsia="zh-CN"/>
          <w14:textFill>
            <w14:solidFill>
              <w14:schemeClr w14:val="tx1"/>
            </w14:solidFill>
          </w14:textFill>
        </w:rPr>
        <w:t>2025</w:t>
      </w:r>
      <w:r>
        <w:rPr>
          <w:rFonts w:hint="eastAsia" w:ascii="Times New Roman" w:hAnsi="Times New Roman" w:eastAsia="宋体" w:cs="Times New Roman"/>
          <w:color w:val="000000" w:themeColor="text1"/>
          <w:sz w:val="24"/>
          <w:szCs w:val="21"/>
          <w14:textFill>
            <w14:solidFill>
              <w14:schemeClr w14:val="tx1"/>
            </w14:solidFill>
          </w14:textFill>
        </w:rPr>
        <w:t>年</w:t>
      </w:r>
      <w:r>
        <w:rPr>
          <w:rFonts w:hint="eastAsia" w:ascii="Times New Roman" w:hAnsi="Times New Roman" w:eastAsia="宋体" w:cs="Times New Roman"/>
          <w:color w:val="000000" w:themeColor="text1"/>
          <w:sz w:val="24"/>
          <w:szCs w:val="21"/>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1"/>
          <w14:textFill>
            <w14:solidFill>
              <w14:schemeClr w14:val="tx1"/>
            </w14:solidFill>
          </w14:textFill>
        </w:rPr>
        <w:t>月</w:t>
      </w:r>
      <w:r>
        <w:rPr>
          <w:rFonts w:hint="eastAsia" w:ascii="Times New Roman" w:hAnsi="Times New Roman" w:eastAsia="宋体" w:cs="Times New Roman"/>
          <w:color w:val="000000" w:themeColor="text1"/>
          <w:sz w:val="24"/>
          <w:szCs w:val="21"/>
          <w:lang w:val="en-US" w:eastAsia="zh-CN"/>
          <w14:textFill>
            <w14:solidFill>
              <w14:schemeClr w14:val="tx1"/>
            </w14:solidFill>
          </w14:textFill>
        </w:rPr>
        <w:t>24</w:t>
      </w:r>
      <w:r>
        <w:rPr>
          <w:rFonts w:hint="eastAsia" w:ascii="Times New Roman" w:hAnsi="Times New Roman" w:eastAsia="宋体" w:cs="Times New Roman"/>
          <w:color w:val="000000" w:themeColor="text1"/>
          <w:sz w:val="24"/>
          <w:szCs w:val="21"/>
          <w14:textFill>
            <w14:solidFill>
              <w14:schemeClr w14:val="tx1"/>
            </w14:solidFill>
          </w14:textFill>
        </w:rPr>
        <w:t>日</w:t>
      </w:r>
    </w:p>
    <w:p w14:paraId="3A6C0008">
      <w:pPr>
        <w:pStyle w:val="16"/>
        <w:keepNext w:val="0"/>
        <w:keepLines w:val="0"/>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 w:val="21"/>
          <w:szCs w:val="21"/>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linePitch="462" w:charSpace="0"/>
        </w:sectPr>
      </w:pPr>
    </w:p>
    <w:p w14:paraId="2D19847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4F86">
    <w:pPr>
      <w:pStyle w:val="14"/>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F30">
    <w:pPr>
      <w:pStyle w:val="14"/>
      <w:jc w:val="center"/>
    </w:pPr>
    <w:r>
      <w:rPr>
        <w:lang w:val="zh-CN"/>
      </w:rPr>
      <w:fldChar w:fldCharType="begin"/>
    </w:r>
    <w:r>
      <w:rPr>
        <w:lang w:val="zh-CN"/>
      </w:rPr>
      <w:instrText xml:space="preserve"> PAGE   \* MERGEFORMAT </w:instrText>
    </w:r>
    <w:r>
      <w:rPr>
        <w:lang w:val="zh-CN"/>
      </w:rPr>
      <w:fldChar w:fldCharType="separate"/>
    </w:r>
    <w:r>
      <w:rPr>
        <w:lang w:val="zh-CN"/>
      </w:rPr>
      <w:t>18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FA5">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97B">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C941D"/>
    <w:multiLevelType w:val="singleLevel"/>
    <w:tmpl w:val="DA6C941D"/>
    <w:lvl w:ilvl="0" w:tentative="0">
      <w:start w:val="1"/>
      <w:numFmt w:val="decimal"/>
      <w:suff w:val="nothing"/>
      <w:lvlText w:val="（%1）"/>
      <w:lvlJc w:val="left"/>
      <w:pPr>
        <w:ind w:left="0" w:firstLine="480"/>
      </w:pPr>
      <w:rPr>
        <w:rFonts w:hint="default"/>
      </w:rPr>
    </w:lvl>
  </w:abstractNum>
  <w:abstractNum w:abstractNumId="1">
    <w:nsid w:val="EEF052CB"/>
    <w:multiLevelType w:val="singleLevel"/>
    <w:tmpl w:val="EEF052CB"/>
    <w:lvl w:ilvl="0" w:tentative="0">
      <w:start w:val="1"/>
      <w:numFmt w:val="decimal"/>
      <w:lvlText w:val="3.%1."/>
      <w:lvlJc w:val="left"/>
      <w:pPr>
        <w:tabs>
          <w:tab w:val="left" w:pos="210"/>
        </w:tabs>
        <w:ind w:left="0" w:firstLine="480"/>
      </w:pPr>
      <w:rPr>
        <w:rFonts w:hint="default"/>
      </w:rPr>
    </w:lvl>
  </w:abstractNum>
  <w:abstractNum w:abstractNumId="2">
    <w:nsid w:val="EF454080"/>
    <w:multiLevelType w:val="singleLevel"/>
    <w:tmpl w:val="EF454080"/>
    <w:lvl w:ilvl="0" w:tentative="0">
      <w:start w:val="1"/>
      <w:numFmt w:val="decimal"/>
      <w:suff w:val="nothing"/>
      <w:lvlText w:val="（%1）"/>
      <w:lvlJc w:val="left"/>
      <w:pPr>
        <w:ind w:left="0" w:firstLine="480"/>
      </w:pPr>
      <w:rPr>
        <w:rFonts w:hint="default"/>
      </w:rPr>
    </w:lvl>
  </w:abstractNum>
  <w:abstractNum w:abstractNumId="3">
    <w:nsid w:val="F57A1FFE"/>
    <w:multiLevelType w:val="singleLevel"/>
    <w:tmpl w:val="F57A1FFE"/>
    <w:lvl w:ilvl="0" w:tentative="0">
      <w:start w:val="1"/>
      <w:numFmt w:val="chineseCounting"/>
      <w:suff w:val="nothing"/>
      <w:lvlText w:val="%1、"/>
      <w:lvlJc w:val="left"/>
      <w:pPr>
        <w:ind w:left="0" w:firstLine="0"/>
      </w:pPr>
      <w:rPr>
        <w:rFonts w:hint="eastAsia"/>
      </w:rPr>
    </w:lvl>
  </w:abstractNum>
  <w:abstractNum w:abstractNumId="4">
    <w:nsid w:val="0245C879"/>
    <w:multiLevelType w:val="singleLevel"/>
    <w:tmpl w:val="0245C879"/>
    <w:lvl w:ilvl="0" w:tentative="0">
      <w:start w:val="1"/>
      <w:numFmt w:val="decimal"/>
      <w:lvlText w:val="%1."/>
      <w:lvlJc w:val="left"/>
      <w:pPr>
        <w:tabs>
          <w:tab w:val="left" w:pos="210"/>
        </w:tabs>
        <w:ind w:left="0" w:firstLine="480"/>
      </w:pPr>
      <w:rPr>
        <w:rFonts w:hint="default"/>
      </w:rPr>
    </w:lvl>
  </w:abstractNum>
  <w:abstractNum w:abstractNumId="5">
    <w:nsid w:val="33AA513D"/>
    <w:multiLevelType w:val="singleLevel"/>
    <w:tmpl w:val="33AA513D"/>
    <w:lvl w:ilvl="0" w:tentative="0">
      <w:start w:val="1"/>
      <w:numFmt w:val="decimal"/>
      <w:lvlText w:val="%1."/>
      <w:lvlJc w:val="left"/>
      <w:pPr>
        <w:tabs>
          <w:tab w:val="left" w:pos="210"/>
        </w:tabs>
        <w:ind w:left="0" w:firstLine="480"/>
      </w:pPr>
      <w:rPr>
        <w:rFonts w:hint="default"/>
      </w:rPr>
    </w:lvl>
  </w:abstractNum>
  <w:abstractNum w:abstractNumId="6">
    <w:nsid w:val="4088E408"/>
    <w:multiLevelType w:val="singleLevel"/>
    <w:tmpl w:val="4088E408"/>
    <w:lvl w:ilvl="0" w:tentative="0">
      <w:start w:val="1"/>
      <w:numFmt w:val="decimal"/>
      <w:lvlText w:val="%1."/>
      <w:lvlJc w:val="left"/>
      <w:pPr>
        <w:tabs>
          <w:tab w:val="left" w:pos="210"/>
        </w:tabs>
        <w:ind w:left="0" w:firstLine="480"/>
      </w:pPr>
      <w:rPr>
        <w:rFonts w:hint="default"/>
      </w:rPr>
    </w:lvl>
  </w:abstractNum>
  <w:abstractNum w:abstractNumId="7">
    <w:nsid w:val="63B69798"/>
    <w:multiLevelType w:val="singleLevel"/>
    <w:tmpl w:val="63B69798"/>
    <w:lvl w:ilvl="0" w:tentative="0">
      <w:start w:val="1"/>
      <w:numFmt w:val="decimal"/>
      <w:lvlText w:val="%1."/>
      <w:lvlJc w:val="left"/>
      <w:pPr>
        <w:tabs>
          <w:tab w:val="left" w:pos="210"/>
        </w:tabs>
        <w:ind w:left="0" w:firstLine="480"/>
      </w:pPr>
      <w:rPr>
        <w:rFonts w:hint="default"/>
      </w:rPr>
    </w:lvl>
  </w:abstractNum>
  <w:abstractNum w:abstractNumId="8">
    <w:nsid w:val="6977EEC5"/>
    <w:multiLevelType w:val="singleLevel"/>
    <w:tmpl w:val="6977EEC5"/>
    <w:lvl w:ilvl="0" w:tentative="0">
      <w:start w:val="1"/>
      <w:numFmt w:val="decimal"/>
      <w:lvlText w:val="%1."/>
      <w:lvlJc w:val="left"/>
      <w:pPr>
        <w:tabs>
          <w:tab w:val="left" w:pos="210"/>
        </w:tabs>
        <w:ind w:left="0" w:firstLine="480"/>
      </w:pPr>
      <w:rPr>
        <w:rFonts w:hint="default"/>
      </w:rPr>
    </w:lvl>
  </w:abstractNum>
  <w:abstractNum w:abstractNumId="9">
    <w:nsid w:val="7405781F"/>
    <w:multiLevelType w:val="singleLevel"/>
    <w:tmpl w:val="7405781F"/>
    <w:lvl w:ilvl="0" w:tentative="0">
      <w:start w:val="1"/>
      <w:numFmt w:val="decimal"/>
      <w:lvlText w:val="%1."/>
      <w:lvlJc w:val="left"/>
      <w:pPr>
        <w:tabs>
          <w:tab w:val="left" w:pos="210"/>
        </w:tabs>
        <w:ind w:left="0" w:firstLine="0"/>
      </w:pPr>
      <w:rPr>
        <w:rFonts w:hint="default"/>
      </w:r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D48EC"/>
    <w:rsid w:val="4A174B75"/>
    <w:rsid w:val="57CD58B6"/>
    <w:rsid w:val="5AE7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4">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5">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6">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7">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8">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9">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10">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1">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2">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26"/>
      </w:tabs>
      <w:spacing w:after="120" w:line="240" w:lineRule="auto"/>
      <w:ind w:left="420" w:leftChars="200"/>
    </w:pPr>
  </w:style>
  <w:style w:type="paragraph" w:styleId="3">
    <w:name w:val="Body Text Indent"/>
    <w:basedOn w:val="1"/>
    <w:qFormat/>
    <w:uiPriority w:val="0"/>
    <w:pPr>
      <w:ind w:firstLine="420" w:firstLineChars="200"/>
    </w:pPr>
    <w:rPr>
      <w:rFonts w:ascii="Times New Roman" w:hAnsi="Times New Roman" w:cs="Times New Roman"/>
      <w:kern w:val="2"/>
    </w:rPr>
  </w:style>
  <w:style w:type="paragraph" w:styleId="13">
    <w:name w:val="Body Text"/>
    <w:next w:val="1"/>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4">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15">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16">
    <w:name w:val="Subtitle"/>
    <w:next w:val="1"/>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7">
    <w:name w:val="Normal (Web)"/>
    <w:basedOn w:val="1"/>
    <w:qFormat/>
    <w:uiPriority w:val="0"/>
    <w:rPr>
      <w:sz w:val="24"/>
    </w:rPr>
  </w:style>
  <w:style w:type="paragraph" w:styleId="18">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2446</Words>
  <Characters>2798</Characters>
  <Lines>0</Lines>
  <Paragraphs>0</Paragraphs>
  <TotalTime>8</TotalTime>
  <ScaleCrop>false</ScaleCrop>
  <LinksUpToDate>false</LinksUpToDate>
  <CharactersWithSpaces>2818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2025-11-24T01:42:00Z</dcterms:created>
  <dc:creator>Administrator</dc:creator>
  <cp:lastModifiedBy>陌生</cp:lastModifiedBy>
  <dcterms:modified xsi:type="dcterms:W3CDTF">2025-11-24T02:54:30Z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E671E2ADD81A47358D299AD803969EBC_12</vt:lpwstr>
  </property>
</Properties>
</file>