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099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宋体" w:hAnsi="宋体" w:eastAsia="宋体" w:cs="宋体"/>
          <w:b/>
          <w:bCs/>
          <w:kern w:val="2"/>
          <w:sz w:val="28"/>
          <w:szCs w:val="28"/>
          <w:highlight w:val="none"/>
          <w:lang w:val="en-US" w:eastAsia="zh-CN" w:bidi="ar-SA"/>
        </w:rPr>
      </w:pPr>
      <w:r>
        <w:rPr>
          <w:rFonts w:hint="eastAsia" w:cs="宋体"/>
          <w:b/>
          <w:bCs/>
          <w:kern w:val="2"/>
          <w:sz w:val="28"/>
          <w:szCs w:val="28"/>
          <w:highlight w:val="none"/>
          <w:lang w:val="en-US" w:eastAsia="zh-CN" w:bidi="ar-SA"/>
        </w:rPr>
        <w:t>心理深度评估与咨询一体机的</w:t>
      </w:r>
      <w:r>
        <w:rPr>
          <w:rFonts w:hint="eastAsia" w:ascii="宋体" w:hAnsi="宋体" w:eastAsia="宋体" w:cs="宋体"/>
          <w:b/>
          <w:bCs/>
          <w:kern w:val="2"/>
          <w:sz w:val="28"/>
          <w:szCs w:val="28"/>
          <w:highlight w:val="none"/>
          <w:lang w:val="en-US" w:eastAsia="zh-CN" w:bidi="ar-SA"/>
        </w:rPr>
        <w:t>采购公告</w:t>
      </w:r>
    </w:p>
    <w:p w14:paraId="5C1D9CBA">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项目概况：</w:t>
      </w:r>
      <w:r>
        <w:rPr>
          <w:rFonts w:hint="eastAsia" w:asciiTheme="minorEastAsia" w:hAnsiTheme="minorEastAsia" w:eastAsiaTheme="minorEastAsia" w:cstheme="minorEastAsia"/>
          <w:sz w:val="24"/>
          <w:szCs w:val="24"/>
          <w:highlight w:val="none"/>
          <w:lang w:eastAsia="zh-CN"/>
        </w:rPr>
        <w:t>心理深度评估与咨询一体机</w:t>
      </w:r>
      <w:r>
        <w:rPr>
          <w:rFonts w:hint="eastAsia" w:asciiTheme="minorEastAsia" w:hAnsiTheme="minorEastAsia" w:eastAsiaTheme="minorEastAsia" w:cstheme="minorEastAsia"/>
          <w:sz w:val="24"/>
          <w:szCs w:val="24"/>
          <w:highlight w:val="none"/>
        </w:rPr>
        <w:t>招标项目的潜在供应商应根据本公告要求获取采购文件，并于北京时间2025年</w:t>
      </w:r>
      <w:r>
        <w:rPr>
          <w:rFonts w:hint="eastAsia" w:asciiTheme="minorEastAsia" w:hAnsiTheme="minorEastAsia" w:eastAsiaTheme="minorEastAsia" w:cstheme="minorEastAsia"/>
          <w:sz w:val="24"/>
          <w:szCs w:val="24"/>
          <w:highlight w:val="none"/>
          <w:lang w:val="en-US" w:eastAsia="zh-CN"/>
        </w:rPr>
        <w:t>12</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 xml:space="preserve">8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lang w:val="en-US" w:eastAsia="zh-CN"/>
        </w:rPr>
        <w:t>14</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lang w:val="en-US" w:eastAsia="zh-CN"/>
        </w:rPr>
        <w:t>30</w:t>
      </w:r>
      <w:r>
        <w:rPr>
          <w:rFonts w:hint="eastAsia" w:asciiTheme="minorEastAsia" w:hAnsiTheme="minorEastAsia" w:eastAsiaTheme="minorEastAsia" w:cstheme="minorEastAsia"/>
          <w:sz w:val="24"/>
          <w:szCs w:val="24"/>
          <w:highlight w:val="none"/>
        </w:rPr>
        <w:t>分前递交纸质投标文件。</w:t>
      </w:r>
    </w:p>
    <w:p w14:paraId="2B3D88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kern w:val="2"/>
          <w:sz w:val="24"/>
          <w:szCs w:val="24"/>
          <w:highlight w:val="none"/>
          <w:lang w:val="en-US" w:eastAsia="zh-CN" w:bidi="ar-SA"/>
        </w:rPr>
        <w:t>一、项目基本情况</w:t>
      </w:r>
    </w:p>
    <w:p w14:paraId="394EBF4D">
      <w:pPr>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rPr>
        <w:t>1.项目编号：</w:t>
      </w:r>
      <w:r>
        <w:rPr>
          <w:rFonts w:hint="eastAsia" w:asciiTheme="minorEastAsia" w:hAnsiTheme="minorEastAsia" w:eastAsiaTheme="minorEastAsia" w:cstheme="minorEastAsia"/>
          <w:bCs/>
          <w:sz w:val="24"/>
          <w:szCs w:val="24"/>
          <w:highlight w:val="none"/>
          <w:lang w:eastAsia="zh-CN"/>
        </w:rPr>
        <w:t>LGZXJY-2025-00201</w:t>
      </w:r>
    </w:p>
    <w:p w14:paraId="74665DF2">
      <w:pPr>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rPr>
        <w:t>2.项目名称：</w:t>
      </w:r>
      <w:r>
        <w:rPr>
          <w:rFonts w:hint="eastAsia" w:asciiTheme="minorEastAsia" w:hAnsiTheme="minorEastAsia" w:eastAsiaTheme="minorEastAsia" w:cstheme="minorEastAsia"/>
          <w:bCs/>
          <w:sz w:val="24"/>
          <w:szCs w:val="24"/>
          <w:highlight w:val="none"/>
          <w:lang w:eastAsia="zh-CN"/>
        </w:rPr>
        <w:t>心理深度评估与咨询一体机</w:t>
      </w:r>
    </w:p>
    <w:p w14:paraId="6AADD7CA">
      <w:pPr>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3.预算金额：</w:t>
      </w:r>
      <w:r>
        <w:rPr>
          <w:rFonts w:hint="eastAsia" w:asciiTheme="minorEastAsia" w:hAnsiTheme="minorEastAsia" w:eastAsiaTheme="minorEastAsia" w:cstheme="minorEastAsia"/>
          <w:bCs/>
          <w:sz w:val="24"/>
          <w:szCs w:val="24"/>
          <w:highlight w:val="none"/>
          <w:lang w:eastAsia="zh-CN"/>
        </w:rPr>
        <w:t>179500.00</w:t>
      </w:r>
      <w:r>
        <w:rPr>
          <w:rFonts w:hint="eastAsia" w:asciiTheme="minorEastAsia" w:hAnsiTheme="minorEastAsia" w:eastAsiaTheme="minorEastAsia" w:cstheme="minorEastAsia"/>
          <w:bCs/>
          <w:sz w:val="24"/>
          <w:szCs w:val="24"/>
          <w:highlight w:val="none"/>
        </w:rPr>
        <w:t>元</w:t>
      </w:r>
    </w:p>
    <w:p w14:paraId="5EE0DB8C">
      <w:pPr>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4.最高限价：</w:t>
      </w:r>
      <w:r>
        <w:rPr>
          <w:rFonts w:hint="eastAsia" w:asciiTheme="minorEastAsia" w:hAnsiTheme="minorEastAsia" w:eastAsiaTheme="minorEastAsia" w:cstheme="minorEastAsia"/>
          <w:bCs/>
          <w:sz w:val="24"/>
          <w:szCs w:val="24"/>
          <w:highlight w:val="none"/>
          <w:lang w:eastAsia="zh-CN"/>
        </w:rPr>
        <w:t>179500.00</w:t>
      </w:r>
      <w:r>
        <w:rPr>
          <w:rFonts w:hint="eastAsia" w:asciiTheme="minorEastAsia" w:hAnsiTheme="minorEastAsia" w:eastAsiaTheme="minorEastAsia" w:cstheme="minorEastAsia"/>
          <w:bCs/>
          <w:sz w:val="24"/>
          <w:szCs w:val="24"/>
          <w:highlight w:val="none"/>
        </w:rPr>
        <w:t>元</w:t>
      </w:r>
    </w:p>
    <w:p w14:paraId="6C7DDC1C">
      <w:pPr>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5.采购需求：详见招标文件</w:t>
      </w:r>
    </w:p>
    <w:tbl>
      <w:tblPr>
        <w:tblStyle w:val="3"/>
        <w:tblW w:w="84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811"/>
        <w:gridCol w:w="739"/>
        <w:gridCol w:w="739"/>
        <w:gridCol w:w="1923"/>
        <w:gridCol w:w="2218"/>
      </w:tblGrid>
      <w:tr w14:paraId="5BFEC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2811" w:type="dxa"/>
            <w:tcBorders>
              <w:top w:val="single" w:color="auto" w:sz="8" w:space="0"/>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3D2458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标的名称</w:t>
            </w:r>
          </w:p>
        </w:tc>
        <w:tc>
          <w:tcPr>
            <w:tcW w:w="739" w:type="dxa"/>
            <w:tcBorders>
              <w:top w:val="single" w:color="auto" w:sz="8" w:space="0"/>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6855C3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数量</w:t>
            </w:r>
          </w:p>
        </w:tc>
        <w:tc>
          <w:tcPr>
            <w:tcW w:w="739" w:type="dxa"/>
            <w:tcBorders>
              <w:top w:val="single" w:color="auto" w:sz="8" w:space="0"/>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338B97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单位</w:t>
            </w:r>
          </w:p>
        </w:tc>
        <w:tc>
          <w:tcPr>
            <w:tcW w:w="1923" w:type="dxa"/>
            <w:tcBorders>
              <w:top w:val="single" w:color="auto" w:sz="8" w:space="0"/>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7618C8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简要技术需求</w:t>
            </w:r>
          </w:p>
        </w:tc>
        <w:tc>
          <w:tcPr>
            <w:tcW w:w="2218" w:type="dxa"/>
            <w:tcBorders>
              <w:top w:val="single" w:color="auto" w:sz="8" w:space="0"/>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5665F6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备注</w:t>
            </w:r>
          </w:p>
        </w:tc>
      </w:tr>
      <w:tr w14:paraId="629D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811" w:type="dxa"/>
            <w:tcBorders>
              <w:top w:val="nil"/>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3B6C543E">
            <w:pPr>
              <w:ind w:firstLine="480" w:firstLineChars="20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心理深度评估与咨询一体机</w:t>
            </w:r>
          </w:p>
        </w:tc>
        <w:tc>
          <w:tcPr>
            <w:tcW w:w="739" w:type="dxa"/>
            <w:tcBorders>
              <w:top w:val="nil"/>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4B2AA381">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739" w:type="dxa"/>
            <w:tcBorders>
              <w:top w:val="nil"/>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3127EABA">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923" w:type="dxa"/>
            <w:tcBorders>
              <w:top w:val="nil"/>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06B61BA8">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详见招标文件</w:t>
            </w:r>
          </w:p>
        </w:tc>
        <w:tc>
          <w:tcPr>
            <w:tcW w:w="2218" w:type="dxa"/>
            <w:tcBorders>
              <w:top w:val="nil"/>
              <w:left w:val="single" w:color="auto" w:sz="8" w:space="0"/>
              <w:bottom w:val="single" w:color="auto" w:sz="8" w:space="0"/>
              <w:right w:val="single" w:color="auto" w:sz="8" w:space="0"/>
            </w:tcBorders>
            <w:shd w:val="clear" w:color="auto" w:fill="auto"/>
            <w:tcMar>
              <w:top w:w="60" w:type="dxa"/>
              <w:left w:w="60" w:type="dxa"/>
              <w:bottom w:w="60" w:type="dxa"/>
              <w:right w:w="60" w:type="dxa"/>
            </w:tcMar>
            <w:vAlign w:val="center"/>
          </w:tcPr>
          <w:p w14:paraId="30A78B76">
            <w:pPr>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拒绝进口</w:t>
            </w:r>
          </w:p>
        </w:tc>
      </w:tr>
    </w:tbl>
    <w:p w14:paraId="3E00B7A1">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6.合同履行期限（交货期限）：详见招标文件</w:t>
      </w:r>
    </w:p>
    <w:p w14:paraId="1750CE99">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7.本项目不接受联合体投标。</w:t>
      </w:r>
    </w:p>
    <w:p w14:paraId="23A540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kern w:val="2"/>
          <w:sz w:val="24"/>
          <w:szCs w:val="24"/>
          <w:highlight w:val="none"/>
          <w:lang w:val="en-US" w:eastAsia="zh-CN" w:bidi="ar-SA"/>
        </w:rPr>
        <w:t>二、申请人的资格要求</w:t>
      </w:r>
    </w:p>
    <w:p w14:paraId="771CC160">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1.满足《中华人民共和国政府采购法》第二十二条规定须提供具有独立承担民事责任能力的法人或其他组织的营业执照或法人证书等证明材料复印件或扫描件以及《政府采购投标及履约承诺函》），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4D9FB1D5">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2.本项目不接受联合体投标，不允许非法分包或转包，不接受投标人选用进口产品参与投标；</w:t>
      </w:r>
    </w:p>
    <w:p w14:paraId="036FB7A9">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3.参与本项目投标前三年内，在经营活动中没有重大违法记录（由供应商在《政府采购投标及履约承诺函》中作出声明）；</w:t>
      </w:r>
    </w:p>
    <w:p w14:paraId="0D08EEFA">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4.参与本项目政府采购活动时不存在被有关部门禁止参与政府采购活动且在有效期内的情况；与其他投标供应商不存在单位负责人为同一人或者存在直接控股、管理关系；未对本次采购项目提供整体设计、规范编制或者项目管理、监理、检测等服务。（由供应商在《政府采购投标及履约承诺函》中作出声明）；</w:t>
      </w:r>
    </w:p>
    <w:p w14:paraId="49692B8A">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5.具备《中华人民共和国政府采购法》第二十二条第一款的条件（由供应商在《政府采购投标及履约承诺函》中作出声明）；</w:t>
      </w:r>
    </w:p>
    <w:p w14:paraId="07BDA536">
      <w:pPr>
        <w:ind w:firstLine="482" w:firstLineChars="200"/>
        <w:rPr>
          <w:rFonts w:hint="eastAsia" w:asciiTheme="minorEastAsia" w:hAnsiTheme="minorEastAsia" w:eastAsiaTheme="minorEastAsia" w:cstheme="minorEastAsia"/>
          <w:b/>
          <w:bCs/>
          <w:i w:val="0"/>
          <w:iCs w:val="0"/>
          <w:caps w:val="0"/>
          <w:spacing w:val="0"/>
          <w:sz w:val="24"/>
          <w:szCs w:val="24"/>
          <w:highlight w:val="none"/>
        </w:rPr>
      </w:pPr>
      <w:r>
        <w:rPr>
          <w:rFonts w:hint="eastAsia" w:asciiTheme="minorEastAsia" w:hAnsiTheme="minorEastAsia" w:eastAsiaTheme="minorEastAsia" w:cstheme="minorEastAsia"/>
          <w:b/>
          <w:bCs/>
          <w:i w:val="0"/>
          <w:iCs w:val="0"/>
          <w:caps w:val="0"/>
          <w:spacing w:val="0"/>
          <w:sz w:val="24"/>
          <w:szCs w:val="24"/>
          <w:highlight w:val="none"/>
          <w:shd w:val="clear"/>
        </w:rPr>
        <w:t>6.落实政府采购政策需满足的资格要求：本项目是专门面向中小企业采购，供应商应为中小微企业、监狱企业、残疾人福利性单位（由供应商在《中小企业声明函、残疾人福利性单位声明函及监狱企业声明函》中作出声明）；</w:t>
      </w:r>
    </w:p>
    <w:p w14:paraId="3EE5B4BC">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7.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供应商基本情况表》内相关人员近一个月社保缴交凭证证明)；</w:t>
      </w:r>
    </w:p>
    <w:p w14:paraId="12BBC5E9">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8.未被列入失信被执行人、重大税收违法案件当事人名单、政府采购严重违法失信行为记录名单。</w:t>
      </w:r>
    </w:p>
    <w:p w14:paraId="53344813">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 注：（1）“信用中国”（www.creditchina.gov.cn，查询的“重大税收违法失信主体”“失信被执行人”“政府采购严重违法失信行为记录名单”或者下载信用信息报告），“中国政府采购网”（www.ccgp.gov.cn）中的“政府采购严重违法失信行为记录名单”，“深圳市政府采购监管网”（http://zfcg.sz.gov.cn）的严重违法行为信息为供应商信用信息的查询渠道，相关信息以开标当日的查询结果为准。</w:t>
      </w:r>
    </w:p>
    <w:p w14:paraId="190E20E7">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（2）供应商投标（上传投标文件）必须先行办理注册手续，具体请按照本公告“六、其他补充事宜”相关内容指引办理。</w:t>
      </w:r>
    </w:p>
    <w:p w14:paraId="3AE48A1D">
      <w:pPr>
        <w:ind w:firstLine="480" w:firstLineChars="200"/>
        <w:rPr>
          <w:rFonts w:hint="eastAsia" w:asciiTheme="minorEastAsia" w:hAnsiTheme="minorEastAsia" w:eastAsiaTheme="minorEastAsia" w:cstheme="minorEastAsia"/>
          <w:i w:val="0"/>
          <w:iCs w:val="0"/>
          <w:caps w:val="0"/>
          <w:spacing w:val="0"/>
          <w:sz w:val="24"/>
          <w:szCs w:val="24"/>
          <w:highlight w:val="none"/>
        </w:rPr>
      </w:pPr>
      <w:r>
        <w:rPr>
          <w:rFonts w:hint="eastAsia" w:asciiTheme="minorEastAsia" w:hAnsiTheme="minorEastAsia" w:eastAsiaTheme="minorEastAsia" w:cstheme="minorEastAsia"/>
          <w:i w:val="0"/>
          <w:iCs w:val="0"/>
          <w:caps w:val="0"/>
          <w:spacing w:val="0"/>
          <w:sz w:val="24"/>
          <w:szCs w:val="24"/>
          <w:highlight w:val="none"/>
          <w:shd w:val="clear"/>
        </w:rPr>
        <w:t>（3）投标人如提供外文资料须同时提供对应的中文翻译资料。</w:t>
      </w:r>
    </w:p>
    <w:p w14:paraId="43C9C0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kern w:val="2"/>
          <w:sz w:val="24"/>
          <w:szCs w:val="24"/>
          <w:highlight w:val="none"/>
          <w:lang w:val="en-US" w:eastAsia="zh-CN" w:bidi="ar-SA"/>
        </w:rPr>
        <w:t>三、获取招标文件</w:t>
      </w:r>
    </w:p>
    <w:p w14:paraId="74EC744A">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1.时间：2025年</w:t>
      </w:r>
      <w:r>
        <w:rPr>
          <w:rFonts w:hint="eastAsia" w:asciiTheme="minorEastAsia" w:hAnsiTheme="minorEastAsia" w:eastAsiaTheme="minorEastAsia" w:cstheme="minorEastAsia"/>
          <w:sz w:val="24"/>
          <w:szCs w:val="24"/>
          <w:highlight w:val="none"/>
          <w:lang w:val="en-US" w:eastAsia="zh-CN"/>
        </w:rPr>
        <w:t>11</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27</w:t>
      </w:r>
      <w:r>
        <w:rPr>
          <w:rFonts w:hint="eastAsia" w:asciiTheme="minorEastAsia" w:hAnsiTheme="minorEastAsia" w:eastAsiaTheme="minorEastAsia" w:cstheme="minorEastAsia"/>
          <w:sz w:val="24"/>
          <w:szCs w:val="24"/>
          <w:highlight w:val="none"/>
        </w:rPr>
        <w:t>日至202</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lang w:val="en-US" w:eastAsia="zh-CN"/>
        </w:rPr>
        <w:t>12</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日，每天上午9:00至12:00，下午14:00至17:00（北京时间，法定节假日除外）。</w:t>
      </w:r>
    </w:p>
    <w:p w14:paraId="1B35865B">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采用线上获取招标文件方式：供应商应于办理汇款手续后，将汇款单、《投标报名登记表》（《报名表》可在“www.gczbsz.com”下载中心下载）、法人证明、法人身份证复印件或扫描件、法人代表授权委托书、授权代表身份证复印件或扫描件发至采购代理机构（zfcg@gczbsz.com）。资料审核通过后并缴纳标书款后即为获取成功。</w:t>
      </w:r>
    </w:p>
    <w:p w14:paraId="6EC77E6D">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3.招标文件售价：每套售价600.00元，一经售出，概不退还。各供应商可通过网上汇款方式购买招标文件。</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t>    注：按深圳政府采购自行采购系统操作要求，供应商需先行办理注册手续，注册网址为：https://trade.szggzy.com/ggzy/center/#/register。</w:t>
      </w:r>
    </w:p>
    <w:p w14:paraId="5CB116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kern w:val="2"/>
          <w:sz w:val="24"/>
          <w:szCs w:val="24"/>
          <w:highlight w:val="none"/>
          <w:lang w:val="en-US" w:eastAsia="zh-CN" w:bidi="ar-SA"/>
        </w:rPr>
        <w:t>四、提交投标文件截止时间、开标时间和地点</w:t>
      </w:r>
    </w:p>
    <w:p w14:paraId="2B1C7C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0"/>
          <w:sz w:val="24"/>
          <w:szCs w:val="24"/>
          <w:shd w:val="clear" w:fill="FFFFFF"/>
        </w:rPr>
      </w:pPr>
      <w:r>
        <w:rPr>
          <w:rFonts w:hint="eastAsia" w:asciiTheme="minorEastAsia" w:hAnsiTheme="minorEastAsia" w:eastAsiaTheme="minorEastAsia" w:cstheme="minorEastAsia"/>
          <w:i w:val="0"/>
          <w:iCs w:val="0"/>
          <w:caps w:val="0"/>
          <w:color w:val="333333"/>
          <w:spacing w:val="0"/>
          <w:sz w:val="24"/>
          <w:szCs w:val="24"/>
          <w:shd w:val="clear" w:fill="FFFFFF"/>
        </w:rPr>
        <w:t>1.提交投标文件截止时间：202</w:t>
      </w:r>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t>5</w:t>
      </w:r>
      <w:r>
        <w:rPr>
          <w:rFonts w:hint="eastAsia" w:asciiTheme="minorEastAsia" w:hAnsiTheme="minorEastAsia" w:eastAsiaTheme="minorEastAsia" w:cstheme="minorEastAsia"/>
          <w:i w:val="0"/>
          <w:iCs w:val="0"/>
          <w:caps w:val="0"/>
          <w:color w:val="333333"/>
          <w:spacing w:val="0"/>
          <w:sz w:val="24"/>
          <w:szCs w:val="24"/>
          <w:shd w:val="clear" w:fill="FFFFFF"/>
        </w:rPr>
        <w:t>年</w:t>
      </w:r>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t>12</w:t>
      </w:r>
      <w:r>
        <w:rPr>
          <w:rFonts w:hint="eastAsia" w:asciiTheme="minorEastAsia" w:hAnsiTheme="minorEastAsia" w:eastAsiaTheme="minorEastAsia" w:cstheme="minorEastAsia"/>
          <w:i w:val="0"/>
          <w:iCs w:val="0"/>
          <w:caps w:val="0"/>
          <w:color w:val="333333"/>
          <w:spacing w:val="0"/>
          <w:sz w:val="24"/>
          <w:szCs w:val="24"/>
          <w:shd w:val="clear" w:fill="FFFFFF"/>
        </w:rPr>
        <w:t>月</w:t>
      </w:r>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t>8</w:t>
      </w:r>
      <w:r>
        <w:rPr>
          <w:rFonts w:hint="eastAsia" w:asciiTheme="minorEastAsia" w:hAnsiTheme="minorEastAsia" w:eastAsiaTheme="minorEastAsia" w:cstheme="minorEastAsia"/>
          <w:i w:val="0"/>
          <w:iCs w:val="0"/>
          <w:caps w:val="0"/>
          <w:color w:val="333333"/>
          <w:spacing w:val="0"/>
          <w:sz w:val="24"/>
          <w:szCs w:val="24"/>
          <w:shd w:val="clear" w:fill="FFFFFF"/>
        </w:rPr>
        <w:t>日</w:t>
      </w:r>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t>14</w:t>
      </w:r>
      <w:r>
        <w:rPr>
          <w:rFonts w:hint="eastAsia" w:asciiTheme="minorEastAsia" w:hAnsiTheme="minorEastAsia" w:eastAsiaTheme="minorEastAsia" w:cstheme="minorEastAsia"/>
          <w:i w:val="0"/>
          <w:iCs w:val="0"/>
          <w:caps w:val="0"/>
          <w:color w:val="333333"/>
          <w:spacing w:val="0"/>
          <w:sz w:val="24"/>
          <w:szCs w:val="24"/>
          <w:shd w:val="clear" w:fill="FFFFFF"/>
        </w:rPr>
        <w:t>时</w:t>
      </w:r>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t>30</w:t>
      </w:r>
      <w:r>
        <w:rPr>
          <w:rFonts w:hint="eastAsia" w:asciiTheme="minorEastAsia" w:hAnsiTheme="minorEastAsia" w:eastAsiaTheme="minorEastAsia" w:cstheme="minorEastAsia"/>
          <w:i w:val="0"/>
          <w:iCs w:val="0"/>
          <w:caps w:val="0"/>
          <w:color w:val="333333"/>
          <w:spacing w:val="0"/>
          <w:sz w:val="24"/>
          <w:szCs w:val="24"/>
          <w:shd w:val="clear" w:fill="FFFFFF"/>
        </w:rPr>
        <w:t>分（北京时间）；</w:t>
      </w:r>
    </w:p>
    <w:p w14:paraId="6167C7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2.开标时间：同提交投标文件截止时间；</w:t>
      </w:r>
    </w:p>
    <w:p w14:paraId="28DA21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3.开标地点：</w:t>
      </w:r>
      <w:r>
        <w:rPr>
          <w:rFonts w:hint="eastAsia" w:asciiTheme="minorEastAsia" w:hAnsiTheme="minorEastAsia" w:eastAsiaTheme="minorEastAsia" w:cstheme="minorEastAsia"/>
          <w:i w:val="0"/>
          <w:iCs w:val="0"/>
          <w:caps w:val="0"/>
          <w:color w:val="333333"/>
          <w:spacing w:val="0"/>
          <w:sz w:val="24"/>
          <w:szCs w:val="24"/>
          <w:shd w:val="clear" w:fill="FFFFFF"/>
          <w:lang w:eastAsia="zh-CN"/>
        </w:rPr>
        <w:t>深圳市龙华区大浪街道龙平社区龙华建设路376号展滔商业广场A座405、406室</w:t>
      </w:r>
      <w:r>
        <w:rPr>
          <w:rFonts w:hint="eastAsia" w:asciiTheme="minorEastAsia" w:hAnsiTheme="minorEastAsia" w:eastAsiaTheme="minorEastAsia" w:cstheme="minorEastAsia"/>
          <w:i w:val="0"/>
          <w:iCs w:val="0"/>
          <w:caps w:val="0"/>
          <w:color w:val="333333"/>
          <w:spacing w:val="0"/>
          <w:sz w:val="24"/>
          <w:szCs w:val="24"/>
          <w:shd w:val="clear" w:fill="FFFFFF"/>
        </w:rPr>
        <w:t>；</w:t>
      </w:r>
    </w:p>
    <w:p w14:paraId="0DAD21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4.投标文件递交方式：</w:t>
      </w:r>
    </w:p>
    <w:p w14:paraId="5B1933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现场递交：供应商应在截标当日递交投标文件截止时间之前，由其法定代表人或其授权代表现场亲自递交投标文件，逾期收到或不符合规定的投标文件恕不接受。</w:t>
      </w:r>
    </w:p>
    <w:p w14:paraId="6C9D96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kern w:val="2"/>
          <w:sz w:val="24"/>
          <w:szCs w:val="24"/>
          <w:highlight w:val="none"/>
          <w:lang w:val="en-US" w:eastAsia="zh-CN" w:bidi="ar-SA"/>
        </w:rPr>
        <w:t>五、公告期限</w:t>
      </w:r>
    </w:p>
    <w:p w14:paraId="5AC01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自本公告发布之日起</w:t>
      </w:r>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t>5</w:t>
      </w:r>
      <w:r>
        <w:rPr>
          <w:rFonts w:hint="eastAsia" w:asciiTheme="minorEastAsia" w:hAnsiTheme="minorEastAsia" w:eastAsiaTheme="minorEastAsia" w:cstheme="minorEastAsia"/>
          <w:i w:val="0"/>
          <w:iCs w:val="0"/>
          <w:caps w:val="0"/>
          <w:color w:val="333333"/>
          <w:spacing w:val="0"/>
          <w:sz w:val="24"/>
          <w:szCs w:val="24"/>
          <w:shd w:val="clear" w:fill="FFFFFF"/>
        </w:rPr>
        <w:t>个工作日。</w:t>
      </w:r>
    </w:p>
    <w:p w14:paraId="08C9D1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kern w:val="2"/>
          <w:sz w:val="24"/>
          <w:szCs w:val="24"/>
          <w:highlight w:val="none"/>
          <w:lang w:val="en-US" w:eastAsia="zh-CN" w:bidi="ar-SA"/>
        </w:rPr>
        <w:t>六、其他补充事宜</w:t>
      </w:r>
    </w:p>
    <w:p w14:paraId="2FCA3C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1.招标代理机构或采购人有权对中标供应商就本项目资格条款要求提供的相关证明资料（原件）进行审查。供应商提供虚假资料被查实的，则可能面临被取消本项目中标资格、列入不良行为记录名单和三年内禁止参与深圳市政府采购活动的风险。</w:t>
      </w:r>
    </w:p>
    <w:p w14:paraId="622F5D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2.本采购公告及本项目采购文件所涉及的时间一律为北京时间。</w:t>
      </w:r>
    </w:p>
    <w:p w14:paraId="10E0A1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3.公示网址：</w:t>
      </w:r>
    </w:p>
    <w:p w14:paraId="38451A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 深圳交易集团有限公司网站（https://www.szexgrp.com/）、深圳政府采购自行采购网站（https://zxcg.szggzy.com/home/index.html）、国采招标（深圳）有限公司官网：(https://www.gczbsz.com/)</w:t>
      </w:r>
    </w:p>
    <w:p w14:paraId="0282E2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tLeast"/>
        <w:ind w:left="0" w:right="0" w:firstLine="420"/>
        <w:jc w:val="both"/>
        <w:rPr>
          <w:rFonts w:hint="eastAsia" w:asciiTheme="minorEastAsia" w:hAnsiTheme="minorEastAsia" w:eastAsiaTheme="minorEastAsia" w:cstheme="minorEastAsia"/>
          <w:i w:val="0"/>
          <w:iCs w:val="0"/>
          <w:caps w:val="0"/>
          <w:color w:val="333333"/>
          <w:spacing w:val="45"/>
          <w:sz w:val="24"/>
          <w:szCs w:val="24"/>
        </w:rPr>
      </w:pPr>
      <w:r>
        <w:rPr>
          <w:rFonts w:hint="eastAsia" w:asciiTheme="minorEastAsia" w:hAnsiTheme="minorEastAsia" w:eastAsiaTheme="minorEastAsia" w:cstheme="minorEastAsia"/>
          <w:i w:val="0"/>
          <w:iCs w:val="0"/>
          <w:caps w:val="0"/>
          <w:color w:val="333333"/>
          <w:spacing w:val="0"/>
          <w:sz w:val="24"/>
          <w:szCs w:val="24"/>
          <w:shd w:val="clear" w:fill="FFFFFF"/>
        </w:rPr>
        <w:t>供应商有义务在采购活动期间浏览以上网站，在以上网站上公布的与本次采购项目有关的信息视为已送达各供应商。</w:t>
      </w:r>
    </w:p>
    <w:p w14:paraId="518592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b/>
          <w:bCs/>
          <w:kern w:val="2"/>
          <w:sz w:val="24"/>
          <w:szCs w:val="24"/>
          <w:highlight w:val="none"/>
          <w:lang w:val="en-US" w:eastAsia="zh-CN" w:bidi="ar-SA"/>
        </w:rPr>
        <w:t>七、对本次招标提出询问，请按以下方式联系</w:t>
      </w:r>
    </w:p>
    <w:p w14:paraId="0EFE45BB">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1.采购单位</w:t>
      </w:r>
    </w:p>
    <w:p w14:paraId="56E858B7">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单位名称：深圳市龙岗区慢性病防治院</w:t>
      </w:r>
    </w:p>
    <w:p w14:paraId="09A640D1">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详细地址：深圳市龙岗区龙城街道白灰围一路3号</w:t>
      </w:r>
    </w:p>
    <w:p w14:paraId="5399953F">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项目联系人：聂工</w:t>
      </w:r>
    </w:p>
    <w:p w14:paraId="2DB47B05">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联系方式：0755-28989068</w:t>
      </w:r>
    </w:p>
    <w:p w14:paraId="560CAA9B">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2.招标代理机构</w:t>
      </w:r>
    </w:p>
    <w:p w14:paraId="364B9475">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单位名称：国采招标（深圳）有限公司</w:t>
      </w:r>
    </w:p>
    <w:p w14:paraId="56011CAE">
      <w:pPr>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详细地址：</w:t>
      </w:r>
      <w:r>
        <w:rPr>
          <w:rFonts w:hint="eastAsia" w:asciiTheme="minorEastAsia" w:hAnsiTheme="minorEastAsia" w:eastAsiaTheme="minorEastAsia" w:cstheme="minorEastAsia"/>
          <w:sz w:val="24"/>
          <w:szCs w:val="24"/>
          <w:highlight w:val="none"/>
          <w:lang w:eastAsia="zh-CN"/>
        </w:rPr>
        <w:t>深圳市龙华区大浪街道龙平社区龙华建设路376号展滔商业广场A座405、406室</w:t>
      </w:r>
    </w:p>
    <w:p w14:paraId="7DFC9ACB">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联系方式：0755-21007565</w:t>
      </w:r>
    </w:p>
    <w:p w14:paraId="6134A4FC">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项目经办人：</w:t>
      </w:r>
      <w:r>
        <w:rPr>
          <w:rFonts w:hint="eastAsia" w:asciiTheme="minorEastAsia" w:hAnsiTheme="minorEastAsia" w:eastAsiaTheme="minorEastAsia" w:cstheme="minorEastAsia"/>
          <w:sz w:val="24"/>
          <w:szCs w:val="24"/>
          <w:highlight w:val="none"/>
          <w:lang w:val="en-US" w:eastAsia="zh-CN"/>
        </w:rPr>
        <w:t>杨</w:t>
      </w:r>
      <w:r>
        <w:rPr>
          <w:rFonts w:hint="eastAsia" w:asciiTheme="minorEastAsia" w:hAnsiTheme="minorEastAsia" w:eastAsiaTheme="minorEastAsia" w:cstheme="minorEastAsia"/>
          <w:sz w:val="24"/>
          <w:szCs w:val="24"/>
          <w:highlight w:val="none"/>
        </w:rPr>
        <w:t>工</w:t>
      </w:r>
    </w:p>
    <w:p w14:paraId="75D61F1B">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联系邮箱：zfcg@gczbsz.com</w:t>
      </w:r>
    </w:p>
    <w:p w14:paraId="62C506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right"/>
        <w:rPr>
          <w:rFonts w:hint="eastAsia" w:ascii="宋体" w:hAnsi="宋体" w:eastAsia="宋体" w:cs="宋体"/>
          <w:i w:val="0"/>
          <w:iCs w:val="0"/>
          <w:caps w:val="0"/>
          <w:color w:val="333333"/>
          <w:spacing w:val="45"/>
          <w:sz w:val="24"/>
          <w:szCs w:val="24"/>
        </w:rPr>
      </w:pPr>
      <w:r>
        <w:rPr>
          <w:rStyle w:val="5"/>
          <w:rFonts w:hint="eastAsia" w:ascii="宋体" w:hAnsi="宋体" w:eastAsia="宋体" w:cs="宋体"/>
          <w:b/>
          <w:bCs/>
          <w:i w:val="0"/>
          <w:iCs w:val="0"/>
          <w:caps w:val="0"/>
          <w:color w:val="333333"/>
          <w:spacing w:val="45"/>
          <w:sz w:val="24"/>
          <w:szCs w:val="24"/>
          <w:shd w:val="clear" w:fill="FFFFFF"/>
        </w:rPr>
        <w:t> </w:t>
      </w:r>
    </w:p>
    <w:p w14:paraId="0E510CE5">
      <w:pPr>
        <w:ind w:firstLine="480" w:firstLineChars="200"/>
        <w:jc w:val="right"/>
        <w:rPr>
          <w:rFonts w:hint="eastAsia" w:ascii="宋体" w:hAnsi="宋体" w:eastAsia="宋体" w:cs="宋体"/>
          <w:sz w:val="24"/>
          <w:szCs w:val="32"/>
          <w:highlight w:val="none"/>
        </w:rPr>
      </w:pPr>
      <w:r>
        <w:rPr>
          <w:rFonts w:hint="eastAsia" w:ascii="宋体" w:hAnsi="宋体" w:eastAsia="宋体" w:cs="宋体"/>
          <w:sz w:val="24"/>
          <w:szCs w:val="32"/>
          <w:highlight w:val="none"/>
        </w:rPr>
        <w:t>深圳市龙岗区慢性病防治院</w:t>
      </w:r>
    </w:p>
    <w:p w14:paraId="00C0EB26">
      <w:pPr>
        <w:ind w:firstLine="480" w:firstLineChars="200"/>
        <w:jc w:val="right"/>
        <w:rPr>
          <w:rFonts w:hint="eastAsia" w:ascii="宋体" w:hAnsi="宋体" w:eastAsia="宋体" w:cs="宋体"/>
          <w:sz w:val="24"/>
          <w:szCs w:val="32"/>
          <w:highlight w:val="none"/>
        </w:rPr>
      </w:pPr>
      <w:r>
        <w:rPr>
          <w:rFonts w:hint="eastAsia" w:ascii="宋体" w:hAnsi="宋体" w:eastAsia="宋体" w:cs="宋体"/>
          <w:sz w:val="24"/>
          <w:szCs w:val="32"/>
          <w:highlight w:val="none"/>
        </w:rPr>
        <w:t>国采招标（深圳）有限公司</w:t>
      </w:r>
    </w:p>
    <w:p w14:paraId="393CF267">
      <w:pPr>
        <w:ind w:firstLine="480" w:firstLineChars="200"/>
        <w:jc w:val="right"/>
        <w:rPr>
          <w:rFonts w:hint="eastAsia" w:ascii="宋体" w:hAnsi="宋体" w:eastAsia="宋体" w:cs="宋体"/>
          <w:sz w:val="24"/>
          <w:szCs w:val="32"/>
          <w:highlight w:val="none"/>
        </w:rPr>
      </w:pPr>
      <w:r>
        <w:rPr>
          <w:rFonts w:hint="eastAsia" w:ascii="宋体" w:hAnsi="宋体" w:eastAsia="宋体" w:cs="宋体"/>
          <w:sz w:val="24"/>
          <w:szCs w:val="32"/>
          <w:highlight w:val="none"/>
        </w:rPr>
        <w:t>2025年</w:t>
      </w:r>
      <w:r>
        <w:rPr>
          <w:rFonts w:hint="eastAsia" w:cs="宋体"/>
          <w:sz w:val="24"/>
          <w:szCs w:val="32"/>
          <w:highlight w:val="none"/>
          <w:lang w:val="en-US" w:eastAsia="zh-CN"/>
        </w:rPr>
        <w:t>11</w:t>
      </w:r>
      <w:r>
        <w:rPr>
          <w:rFonts w:hint="eastAsia" w:ascii="宋体" w:hAnsi="宋体" w:eastAsia="宋体" w:cs="宋体"/>
          <w:sz w:val="24"/>
          <w:szCs w:val="32"/>
          <w:highlight w:val="none"/>
        </w:rPr>
        <w:t>月</w:t>
      </w:r>
      <w:r>
        <w:rPr>
          <w:rFonts w:hint="eastAsia" w:cs="宋体"/>
          <w:sz w:val="24"/>
          <w:szCs w:val="32"/>
          <w:highlight w:val="none"/>
          <w:lang w:val="en-US" w:eastAsia="zh-CN"/>
        </w:rPr>
        <w:t>27</w:t>
      </w:r>
      <w:r>
        <w:rPr>
          <w:rFonts w:hint="eastAsia" w:ascii="宋体" w:hAnsi="宋体" w:eastAsia="宋体" w:cs="宋体"/>
          <w:sz w:val="24"/>
          <w:szCs w:val="32"/>
          <w:highlight w:val="none"/>
        </w:rPr>
        <w:t>日</w:t>
      </w:r>
    </w:p>
    <w:p w14:paraId="62432809">
      <w:pPr>
        <w:spacing w:line="360" w:lineRule="auto"/>
        <w:jc w:val="right"/>
        <w:rPr>
          <w:rFonts w:hint="eastAsia" w:ascii="宋体" w:hAnsi="宋体" w:eastAsia="宋体" w:cs="宋体"/>
          <w:color w:val="auto"/>
          <w:kern w:val="0"/>
          <w:sz w:val="24"/>
          <w:szCs w:val="24"/>
          <w:highlight w:val="none"/>
          <w:lang w:val="en-US" w:eastAsia="zh-CN" w:bidi="ar"/>
        </w:rPr>
      </w:pPr>
    </w:p>
    <w:p w14:paraId="4D41A318">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4C1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宋体" w:hAnsi="宋体"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spacing w:before="0" w:beforeAutospacing="1" w:after="0" w:afterAutospacing="1"/>
      <w:ind w:left="0" w:right="0"/>
      <w:jc w:val="left"/>
    </w:pPr>
    <w:rPr>
      <w:kern w:val="0"/>
      <w:sz w:val="24"/>
      <w:lang w:val="en-US" w:eastAsia="zh-CN" w:bidi="ar"/>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2025-11-27T07:04:10Z</dcterms:created>
  <dc:creator>Administrator</dc:creator>
  <cp:lastModifiedBy>作者</cp:lastModifiedBy>
  <dcterms:modified xsi:type="dcterms:W3CDTF">2025-11-27T07:04:24Z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eyJoZGlkIjoiMzg2ZGUwYWYyOTdmZTNjNThkMGI2ZTljZTE4ZDM3MjMiLCJ1c2VySWQiOiIzNzA4NjE4MDYifQ==</vt:lpwstr>
  </property>
  <property fmtid="{D5CDD505-2E9C-101B-9397-08002B2CF9AE}" pid="4" name="ICV">
    <vt:lpwstr>787EED96B002489BBD6D779B1C99CF3F_12</vt:lpwstr>
  </property>
</Properties>
</file>