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AD034">
      <w:pPr>
        <w:jc w:val="center"/>
        <w:outlineLvl w:val="0"/>
        <w:rPr>
          <w:rFonts w:hint="eastAsia" w:eastAsia="宋体"/>
          <w:b/>
          <w:bCs/>
          <w:sz w:val="40"/>
          <w:szCs w:val="48"/>
          <w:lang w:val="en-US" w:eastAsia="zh-CN"/>
        </w:rPr>
      </w:pPr>
      <w:bookmarkStart w:id="0" w:name="_Toc24707"/>
      <w:bookmarkStart w:id="1" w:name="_Toc20187"/>
      <w:bookmarkStart w:id="2" w:name="_Toc9275"/>
      <w:r>
        <w:rPr>
          <w:rFonts w:hint="eastAsia"/>
          <w:b/>
          <w:bCs/>
          <w:sz w:val="40"/>
          <w:szCs w:val="48"/>
        </w:rPr>
        <w:t>“一体两翼”延伸帮扶服务</w:t>
      </w:r>
      <w:bookmarkEnd w:id="0"/>
      <w:bookmarkEnd w:id="1"/>
      <w:bookmarkEnd w:id="2"/>
      <w:r>
        <w:rPr>
          <w:rFonts w:hint="eastAsia"/>
          <w:b/>
          <w:bCs/>
          <w:sz w:val="40"/>
          <w:szCs w:val="48"/>
          <w:lang w:val="en-US" w:eastAsia="zh-CN"/>
        </w:rPr>
        <w:t>招标公告</w:t>
      </w:r>
      <w:bookmarkStart w:id="50" w:name="_GoBack"/>
      <w:bookmarkEnd w:id="50"/>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7C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5D50A78">
            <w:pPr>
              <w:widowControl w:val="0"/>
              <w:adjustRightInd w:val="0"/>
              <w:spacing w:line="360" w:lineRule="auto"/>
              <w:jc w:val="left"/>
              <w:textAlignment w:val="baseline"/>
              <w:rPr>
                <w:b/>
                <w:bCs/>
                <w:kern w:val="0"/>
                <w:sz w:val="24"/>
                <w:szCs w:val="22"/>
              </w:rPr>
            </w:pPr>
            <w:r>
              <w:rPr>
                <w:rFonts w:hint="eastAsia"/>
                <w:b/>
                <w:bCs/>
                <w:kern w:val="0"/>
                <w:sz w:val="24"/>
                <w:szCs w:val="22"/>
              </w:rPr>
              <w:t>项目概况</w:t>
            </w:r>
          </w:p>
          <w:p w14:paraId="0A2D0CA3">
            <w:pPr>
              <w:pStyle w:val="6"/>
              <w:spacing w:line="360" w:lineRule="auto"/>
              <w:ind w:firstLine="420" w:firstLineChars="200"/>
              <w:rPr>
                <w:b/>
                <w:bCs/>
                <w:sz w:val="24"/>
                <w:szCs w:val="22"/>
              </w:rPr>
            </w:pPr>
            <w:r>
              <w:rPr>
                <w:rStyle w:val="7"/>
                <w:rFonts w:hint="eastAsia" w:ascii="宋体" w:hAnsi="宋体"/>
                <w:kern w:val="2"/>
                <w:szCs w:val="21"/>
                <w:u w:val="single"/>
                <w:lang w:eastAsia="zh-CN"/>
              </w:rPr>
              <w:t>“一体两翼”延伸帮扶服务</w:t>
            </w:r>
            <w:r>
              <w:rPr>
                <w:rStyle w:val="7"/>
                <w:rFonts w:hint="eastAsia" w:ascii="宋体" w:hAnsi="宋体"/>
                <w:kern w:val="2"/>
                <w:szCs w:val="21"/>
                <w:u w:val="single"/>
              </w:rPr>
              <w:t xml:space="preserve"> </w:t>
            </w:r>
            <w:r>
              <w:rPr>
                <w:rFonts w:hint="eastAsia" w:ascii="宋体" w:hAnsi="宋体" w:cs="宋体"/>
              </w:rPr>
              <w:t>的潜在投标人应在深圳市福田区彩田南路中深花园A座10楼1006A室获取招标文件，并于2025年</w:t>
            </w:r>
            <w:r>
              <w:rPr>
                <w:rFonts w:hint="eastAsia" w:ascii="宋体" w:hAnsi="宋体" w:cs="宋体"/>
                <w:lang w:val="en-US" w:eastAsia="zh-CN"/>
              </w:rPr>
              <w:t>12</w:t>
            </w:r>
            <w:r>
              <w:rPr>
                <w:rStyle w:val="7"/>
                <w:rFonts w:ascii="宋体" w:hAnsi="宋体"/>
                <w:kern w:val="2"/>
                <w:szCs w:val="21"/>
              </w:rPr>
              <w:t>月</w:t>
            </w:r>
            <w:r>
              <w:rPr>
                <w:rStyle w:val="7"/>
                <w:rFonts w:hint="eastAsia" w:ascii="宋体" w:hAnsi="宋体"/>
                <w:kern w:val="2"/>
                <w:szCs w:val="21"/>
                <w:lang w:val="en-US" w:eastAsia="zh-CN"/>
              </w:rPr>
              <w:t>15</w:t>
            </w:r>
            <w:r>
              <w:rPr>
                <w:rStyle w:val="7"/>
                <w:rFonts w:ascii="宋体" w:hAnsi="宋体"/>
                <w:kern w:val="2"/>
                <w:szCs w:val="21"/>
              </w:rPr>
              <w:t>日</w:t>
            </w:r>
            <w:r>
              <w:rPr>
                <w:rStyle w:val="7"/>
                <w:rFonts w:hint="eastAsia" w:ascii="宋体" w:hAnsi="宋体"/>
                <w:kern w:val="2"/>
                <w:szCs w:val="21"/>
                <w:lang w:val="en-US" w:eastAsia="zh-CN"/>
              </w:rPr>
              <w:t>14</w:t>
            </w:r>
            <w:r>
              <w:rPr>
                <w:rFonts w:hint="eastAsia" w:ascii="宋体" w:hAnsi="宋体" w:cs="宋体"/>
              </w:rPr>
              <w:t>时</w:t>
            </w:r>
            <w:r>
              <w:rPr>
                <w:rStyle w:val="7"/>
                <w:rFonts w:hint="eastAsia" w:ascii="宋体" w:hAnsi="宋体"/>
                <w:kern w:val="2"/>
                <w:szCs w:val="21"/>
              </w:rPr>
              <w:t>30</w:t>
            </w:r>
            <w:r>
              <w:rPr>
                <w:rFonts w:hint="eastAsia" w:ascii="宋体" w:hAnsi="宋体" w:cs="宋体"/>
              </w:rPr>
              <w:t>分（北京时间）前递交投标文件。</w:t>
            </w:r>
          </w:p>
        </w:tc>
      </w:tr>
    </w:tbl>
    <w:p w14:paraId="05B20D3A">
      <w:pPr>
        <w:spacing w:line="360" w:lineRule="auto"/>
        <w:outlineLvl w:val="1"/>
        <w:rPr>
          <w:rFonts w:ascii="宋体" w:hAnsi="宋体" w:cs="宋体"/>
          <w:b/>
          <w:bCs/>
          <w:sz w:val="24"/>
        </w:rPr>
      </w:pPr>
      <w:bookmarkStart w:id="3" w:name="_Toc28091"/>
      <w:bookmarkStart w:id="4" w:name="_Toc23403"/>
      <w:bookmarkStart w:id="5" w:name="_Toc6931"/>
      <w:bookmarkStart w:id="6" w:name="_Toc24921"/>
      <w:r>
        <w:rPr>
          <w:rFonts w:hint="eastAsia" w:ascii="宋体" w:hAnsi="宋体" w:cs="宋体"/>
          <w:b/>
          <w:bCs/>
          <w:sz w:val="24"/>
        </w:rPr>
        <w:t>一、项目基本情况</w:t>
      </w:r>
      <w:bookmarkEnd w:id="3"/>
      <w:bookmarkEnd w:id="4"/>
      <w:bookmarkEnd w:id="5"/>
      <w:bookmarkEnd w:id="6"/>
    </w:p>
    <w:p w14:paraId="3CFA758A">
      <w:pPr>
        <w:spacing w:line="360" w:lineRule="auto"/>
        <w:ind w:firstLine="420" w:firstLineChars="200"/>
        <w:rPr>
          <w:rFonts w:hint="default" w:ascii="宋体" w:hAnsi="宋体" w:eastAsia="宋体" w:cs="宋体"/>
          <w:lang w:val="en-US" w:eastAsia="zh-CN"/>
        </w:rPr>
      </w:pPr>
      <w:r>
        <w:rPr>
          <w:rStyle w:val="7"/>
          <w:rFonts w:hint="eastAsia" w:ascii="宋体" w:hAnsi="宋体" w:cs="Times New Roman"/>
          <w:szCs w:val="21"/>
        </w:rPr>
        <w:t>1.项目编号：HCSZ25-CG205F</w:t>
      </w:r>
    </w:p>
    <w:p w14:paraId="347354F6">
      <w:pPr>
        <w:spacing w:line="360" w:lineRule="auto"/>
        <w:ind w:firstLine="420" w:firstLineChars="200"/>
        <w:rPr>
          <w:rStyle w:val="7"/>
          <w:rFonts w:hint="eastAsia" w:ascii="宋体" w:hAnsi="宋体" w:eastAsia="宋体" w:cs="宋体"/>
          <w:szCs w:val="21"/>
          <w:lang w:eastAsia="zh-CN"/>
        </w:rPr>
      </w:pPr>
      <w:r>
        <w:rPr>
          <w:rFonts w:hint="eastAsia" w:ascii="宋体" w:hAnsi="宋体" w:cs="宋体"/>
        </w:rPr>
        <w:t>2.项目名称：</w:t>
      </w:r>
      <w:r>
        <w:rPr>
          <w:rStyle w:val="7"/>
          <w:rFonts w:hint="eastAsia" w:ascii="宋体" w:hAnsi="宋体"/>
          <w:szCs w:val="21"/>
          <w:lang w:eastAsia="zh-CN"/>
        </w:rPr>
        <w:t>“一体两翼”延伸帮扶服务</w:t>
      </w:r>
    </w:p>
    <w:p w14:paraId="30B7598A">
      <w:pPr>
        <w:spacing w:line="360" w:lineRule="auto"/>
        <w:ind w:firstLine="420" w:firstLineChars="200"/>
        <w:rPr>
          <w:rStyle w:val="7"/>
          <w:rFonts w:ascii="宋体" w:hAnsi="宋体" w:cs="Times New Roman"/>
          <w:szCs w:val="21"/>
        </w:rPr>
      </w:pPr>
      <w:r>
        <w:rPr>
          <w:rFonts w:hint="eastAsia" w:ascii="宋体" w:hAnsi="宋体" w:cs="宋体"/>
        </w:rPr>
        <w:t>3.预算</w:t>
      </w:r>
      <w:r>
        <w:rPr>
          <w:rStyle w:val="7"/>
          <w:rFonts w:hint="eastAsia" w:ascii="宋体" w:hAnsi="宋体" w:cs="Times New Roman"/>
          <w:szCs w:val="21"/>
        </w:rPr>
        <w:t>金额：人民币</w:t>
      </w:r>
      <w:r>
        <w:rPr>
          <w:rStyle w:val="7"/>
          <w:rFonts w:hint="eastAsia" w:ascii="宋体" w:hAnsi="宋体" w:cs="Times New Roman"/>
          <w:szCs w:val="21"/>
          <w:lang w:val="en-US" w:eastAsia="zh-CN"/>
        </w:rPr>
        <w:t>捌拾壹万玖仟玖佰陆拾元整</w:t>
      </w:r>
      <w:r>
        <w:rPr>
          <w:rStyle w:val="7"/>
          <w:rFonts w:hint="eastAsia" w:ascii="宋体" w:hAnsi="宋体" w:cs="Times New Roman"/>
          <w:szCs w:val="21"/>
        </w:rPr>
        <w:t>（¥</w:t>
      </w:r>
      <w:r>
        <w:rPr>
          <w:rStyle w:val="7"/>
          <w:rFonts w:hint="eastAsia" w:ascii="宋体" w:hAnsi="宋体" w:cs="Times New Roman"/>
          <w:szCs w:val="21"/>
          <w:lang w:val="en-US" w:eastAsia="zh-CN"/>
        </w:rPr>
        <w:t>819</w:t>
      </w:r>
      <w:r>
        <w:rPr>
          <w:rFonts w:hint="eastAsia" w:ascii="宋体" w:hAnsi="宋体" w:cs="宋体"/>
        </w:rPr>
        <w:t>,</w:t>
      </w:r>
      <w:r>
        <w:rPr>
          <w:rFonts w:hint="eastAsia" w:ascii="宋体" w:hAnsi="宋体" w:cs="宋体"/>
          <w:lang w:val="en-US" w:eastAsia="zh-CN"/>
        </w:rPr>
        <w:t>960</w:t>
      </w:r>
      <w:r>
        <w:rPr>
          <w:rFonts w:hint="eastAsia" w:ascii="宋体" w:hAnsi="宋体" w:cs="宋体"/>
        </w:rPr>
        <w:t>.00</w:t>
      </w:r>
      <w:r>
        <w:rPr>
          <w:rStyle w:val="7"/>
          <w:rFonts w:hint="eastAsia" w:ascii="宋体" w:hAnsi="宋体" w:cs="Times New Roman"/>
          <w:szCs w:val="21"/>
        </w:rPr>
        <w:t>）</w:t>
      </w:r>
      <w:r>
        <w:rPr>
          <w:rFonts w:hint="eastAsia" w:ascii="宋体" w:hAnsi="宋体" w:cs="宋体"/>
        </w:rPr>
        <w:t xml:space="preserve"> </w:t>
      </w:r>
    </w:p>
    <w:p w14:paraId="7215F7DD">
      <w:pPr>
        <w:tabs>
          <w:tab w:val="left" w:pos="1440"/>
        </w:tabs>
        <w:spacing w:line="360" w:lineRule="auto"/>
        <w:ind w:firstLine="420" w:firstLineChars="200"/>
        <w:jc w:val="left"/>
        <w:rPr>
          <w:rFonts w:ascii="宋体" w:hAnsi="宋体" w:cs="宋体"/>
        </w:rPr>
      </w:pPr>
      <w:r>
        <w:rPr>
          <w:rFonts w:hint="eastAsia" w:ascii="宋体" w:hAnsi="宋体" w:cs="宋体"/>
        </w:rPr>
        <w:t>4.采购需求：</w:t>
      </w:r>
      <w:r>
        <w:rPr>
          <w:rStyle w:val="7"/>
          <w:rFonts w:hint="eastAsia" w:ascii="宋体" w:hAnsi="宋体"/>
          <w:szCs w:val="21"/>
          <w:lang w:eastAsia="zh-CN"/>
        </w:rPr>
        <w:t>“一体两翼”延伸帮扶服务</w:t>
      </w:r>
      <w:r>
        <w:rPr>
          <w:rStyle w:val="7"/>
          <w:rFonts w:hint="eastAsia" w:ascii="宋体" w:hAnsi="宋体"/>
          <w:szCs w:val="21"/>
        </w:rPr>
        <w:t xml:space="preserve"> 1项，具体详见招标文件第二章项目需求</w:t>
      </w:r>
    </w:p>
    <w:p w14:paraId="46F887F2">
      <w:pPr>
        <w:spacing w:line="360" w:lineRule="auto"/>
        <w:ind w:firstLine="420" w:firstLineChars="200"/>
        <w:rPr>
          <w:rFonts w:ascii="宋体" w:hAnsi="宋体" w:cs="宋体"/>
        </w:rPr>
      </w:pPr>
      <w:r>
        <w:rPr>
          <w:rFonts w:hint="eastAsia" w:ascii="宋体" w:hAnsi="宋体" w:cs="宋体"/>
        </w:rPr>
        <w:t>5.</w:t>
      </w:r>
      <w:r>
        <w:rPr>
          <w:rFonts w:hint="eastAsia" w:ascii="宋体" w:hAnsi="宋体" w:cs="宋体"/>
          <w:lang w:val="en-US" w:eastAsia="zh-CN"/>
        </w:rPr>
        <w:t>合同履行期限</w:t>
      </w:r>
      <w:r>
        <w:rPr>
          <w:rFonts w:hint="eastAsia" w:ascii="宋体" w:hAnsi="宋体" w:cs="宋体"/>
        </w:rPr>
        <w:t>：详见招标文件。</w:t>
      </w:r>
    </w:p>
    <w:p w14:paraId="77E889F3">
      <w:pPr>
        <w:spacing w:line="348" w:lineRule="auto"/>
        <w:ind w:firstLine="420" w:firstLineChars="200"/>
        <w:rPr>
          <w:rFonts w:ascii="宋体" w:hAnsi="宋体" w:cs="宋体"/>
        </w:rPr>
      </w:pPr>
      <w:r>
        <w:rPr>
          <w:rFonts w:hint="eastAsia" w:ascii="宋体" w:hAnsi="宋体" w:cs="宋体"/>
        </w:rPr>
        <w:t>6.本项目不接受联合体投标。</w:t>
      </w:r>
    </w:p>
    <w:p w14:paraId="49CB006F">
      <w:pPr>
        <w:spacing w:line="348" w:lineRule="auto"/>
        <w:outlineLvl w:val="1"/>
        <w:rPr>
          <w:rFonts w:ascii="宋体" w:hAnsi="宋体" w:cs="宋体"/>
          <w:b/>
          <w:bCs/>
          <w:sz w:val="24"/>
        </w:rPr>
      </w:pPr>
      <w:bookmarkStart w:id="7" w:name="_Toc6922"/>
      <w:bookmarkStart w:id="8" w:name="_Toc5961"/>
      <w:bookmarkStart w:id="9" w:name="_Toc31922"/>
      <w:bookmarkStart w:id="10" w:name="_Toc1721"/>
      <w:r>
        <w:rPr>
          <w:rFonts w:hint="eastAsia" w:ascii="宋体" w:hAnsi="宋体" w:cs="宋体"/>
          <w:b/>
          <w:bCs/>
          <w:sz w:val="24"/>
        </w:rPr>
        <w:t>二、申请人的资格要求</w:t>
      </w:r>
      <w:bookmarkEnd w:id="7"/>
      <w:bookmarkEnd w:id="8"/>
      <w:bookmarkEnd w:id="9"/>
      <w:bookmarkEnd w:id="10"/>
    </w:p>
    <w:p w14:paraId="624C9B24">
      <w:pPr>
        <w:widowControl w:val="0"/>
        <w:spacing w:line="360" w:lineRule="auto"/>
        <w:ind w:firstLine="420" w:firstLineChars="200"/>
        <w:jc w:val="left"/>
        <w:rPr>
          <w:rFonts w:ascii="宋体" w:hAnsi="宋体" w:cs="Times New Roman"/>
          <w:szCs w:val="21"/>
        </w:rPr>
      </w:pPr>
      <w:bookmarkStart w:id="11" w:name="_Toc23700"/>
      <w:bookmarkStart w:id="12" w:name="_Toc6110"/>
      <w:r>
        <w:rPr>
          <w:rFonts w:hint="eastAsia" w:ascii="宋体" w:hAnsi="宋体" w:cs="Times New Roman"/>
          <w:szCs w:val="21"/>
        </w:rPr>
        <w:t xml:space="preserve">1.具有独立法人资格或是具有独立承担民事责任能力的其它组织（提供营业执照或事业单位法人证书等证明资料扫描件）。 </w:t>
      </w:r>
    </w:p>
    <w:p w14:paraId="07870B26">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2.落实政府采购政策需满足的资格要求：本项目不属于专门面向中小企业采购的项目。</w:t>
      </w:r>
    </w:p>
    <w:p w14:paraId="2A30615D">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 xml:space="preserve">3.满足《中华人民共和国政府采购法》第二十二条第一款的条件（在《政府采购投标及履约承诺函》中作出声明）。 </w:t>
      </w:r>
    </w:p>
    <w:p w14:paraId="71C84FBA">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4.参与本项目投标前三年内，在经营活动中没有重大违法记录（在《政府采购投标及履约承诺函》中作出声明）。</w:t>
      </w:r>
    </w:p>
    <w:p w14:paraId="0BE0F0C7">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5.参与本项目政府采购活动时不存在被有关部门禁止参与政府采购活动且在有效期内的情况（在《政府采购投标及履约承诺函》中作出声明）。</w:t>
      </w:r>
    </w:p>
    <w:p w14:paraId="50FF9711">
      <w:pPr>
        <w:widowControl w:val="0"/>
        <w:wordWrap w:val="0"/>
        <w:spacing w:line="360" w:lineRule="auto"/>
        <w:ind w:firstLine="420" w:firstLineChars="200"/>
        <w:jc w:val="left"/>
        <w:rPr>
          <w:rFonts w:ascii="宋体" w:hAnsi="宋体" w:cs="Times New Roman"/>
          <w:szCs w:val="21"/>
        </w:rPr>
      </w:pPr>
      <w:r>
        <w:rPr>
          <w:rFonts w:hint="eastAsia" w:ascii="宋体" w:hAnsi="宋体" w:cs="Times New Roman"/>
          <w:szCs w:val="21"/>
        </w:rPr>
        <w:t>6.投标人不存在《深圳市财政局政府采购供应商信用信息管理办法》（深财规〔2023〕3号）列明的严重违法失信行为，未被列入失信被执行人、重大税收违法案件当事人名单、政府采购严重违法失信行为记录名单（在《政府采购投标及履约承诺函》中作出声明。注：“信用中国”、“中国政府采购网”、“深圳信用网”以及“深圳市政府采购监管网”为信息查询渠道，相关信息以开标当日的查询结果为准）。</w:t>
      </w:r>
    </w:p>
    <w:p w14:paraId="1FAC0710">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7.不接受联合体投标，不接受投标人选用进口产品参与投标，不允许转包、分包。</w:t>
      </w:r>
    </w:p>
    <w:p w14:paraId="117C9EF0">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8.为采购项目提供整体设计、规范编制或者项目管理、监理、检测等服务的供应商，不得再参加该采购项目的其他采购活动（在《政府采购投标及履约承诺函》中作出声明）。</w:t>
      </w:r>
    </w:p>
    <w:p w14:paraId="1F64DDAA">
      <w:pPr>
        <w:widowControl w:val="0"/>
        <w:spacing w:line="360" w:lineRule="auto"/>
        <w:ind w:firstLine="420" w:firstLineChars="200"/>
        <w:jc w:val="left"/>
        <w:rPr>
          <w:rFonts w:ascii="宋体" w:hAnsi="宋体" w:cs="Times New Roman"/>
          <w:szCs w:val="21"/>
        </w:rPr>
      </w:pPr>
      <w:r>
        <w:rPr>
          <w:rFonts w:hint="eastAsia" w:ascii="宋体" w:hAnsi="宋体" w:cs="Times New Roman"/>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FB7DDDB">
      <w:pPr>
        <w:widowControl w:val="0"/>
        <w:numPr>
          <w:ilvl w:val="255"/>
          <w:numId w:val="0"/>
        </w:numPr>
        <w:spacing w:line="360" w:lineRule="auto"/>
        <w:ind w:firstLine="420" w:firstLineChars="200"/>
        <w:jc w:val="left"/>
        <w:rPr>
          <w:rStyle w:val="7"/>
          <w:rFonts w:ascii="宋体" w:hAnsi="宋体" w:cs="Times New Roman"/>
          <w:szCs w:val="21"/>
        </w:rPr>
      </w:pPr>
      <w:r>
        <w:rPr>
          <w:rFonts w:hint="eastAsia" w:ascii="宋体" w:hAnsi="宋体" w:cs="Times New Roman"/>
          <w:szCs w:val="21"/>
        </w:rPr>
        <w:t>10.本项目的特定资格要求：</w:t>
      </w:r>
      <w:r>
        <w:rPr>
          <w:rFonts w:hint="eastAsia" w:ascii="宋体" w:hAnsi="宋体" w:cs="Times New Roman"/>
          <w:szCs w:val="21"/>
          <w:lang w:val="en-US" w:eastAsia="zh-CN"/>
        </w:rPr>
        <w:t>无</w:t>
      </w:r>
      <w:r>
        <w:rPr>
          <w:rFonts w:hint="eastAsia" w:ascii="宋体" w:hAnsi="宋体" w:cs="宋体"/>
        </w:rPr>
        <w:t>。</w:t>
      </w:r>
    </w:p>
    <w:p w14:paraId="06982D3C">
      <w:pPr>
        <w:spacing w:line="348" w:lineRule="auto"/>
        <w:outlineLvl w:val="1"/>
        <w:rPr>
          <w:rStyle w:val="7"/>
          <w:rFonts w:ascii="宋体" w:hAnsi="宋体" w:cs="宋体"/>
          <w:b/>
          <w:bCs/>
          <w:sz w:val="24"/>
        </w:rPr>
      </w:pPr>
      <w:bookmarkStart w:id="13" w:name="_Toc11931"/>
      <w:bookmarkStart w:id="14" w:name="_Toc19430"/>
      <w:r>
        <w:rPr>
          <w:rStyle w:val="7"/>
          <w:rFonts w:hint="eastAsia" w:ascii="宋体" w:hAnsi="宋体" w:cs="宋体"/>
          <w:b/>
          <w:bCs/>
          <w:sz w:val="24"/>
        </w:rPr>
        <w:t>三、获取招标文件</w:t>
      </w:r>
      <w:bookmarkEnd w:id="11"/>
      <w:bookmarkEnd w:id="12"/>
      <w:bookmarkEnd w:id="13"/>
      <w:bookmarkEnd w:id="14"/>
    </w:p>
    <w:p w14:paraId="3CFC9E80">
      <w:pPr>
        <w:spacing w:line="360" w:lineRule="auto"/>
        <w:ind w:firstLine="420" w:firstLineChars="200"/>
        <w:rPr>
          <w:rFonts w:ascii="宋体" w:hAnsi="宋体" w:cs="宋体"/>
          <w:szCs w:val="21"/>
        </w:rPr>
      </w:pPr>
      <w:bookmarkStart w:id="15" w:name="_Toc30128"/>
      <w:bookmarkStart w:id="16" w:name="_Toc14401"/>
      <w:r>
        <w:rPr>
          <w:rFonts w:hint="eastAsia" w:ascii="宋体" w:hAnsi="宋体" w:cs="宋体"/>
          <w:szCs w:val="21"/>
        </w:rPr>
        <w:t>1.时间：2025年</w:t>
      </w:r>
      <w:r>
        <w:rPr>
          <w:rFonts w:hint="eastAsia" w:ascii="宋体" w:hAnsi="宋体" w:cs="宋体"/>
          <w:szCs w:val="21"/>
          <w:lang w:val="en-US" w:eastAsia="zh-CN"/>
        </w:rPr>
        <w:t>12</w:t>
      </w:r>
      <w:r>
        <w:rPr>
          <w:rFonts w:ascii="宋体" w:hAnsi="宋体" w:cs="Times New Roman"/>
          <w:szCs w:val="21"/>
        </w:rPr>
        <w:t>月</w:t>
      </w:r>
      <w:r>
        <w:rPr>
          <w:rFonts w:hint="eastAsia" w:ascii="宋体" w:hAnsi="宋体" w:cs="Times New Roman"/>
          <w:szCs w:val="21"/>
          <w:lang w:val="en-US" w:eastAsia="zh-CN"/>
        </w:rPr>
        <w:t>4</w:t>
      </w:r>
      <w:r>
        <w:rPr>
          <w:rFonts w:ascii="宋体" w:hAnsi="宋体" w:cs="Times New Roman"/>
          <w:szCs w:val="21"/>
        </w:rPr>
        <w:t>日</w:t>
      </w:r>
      <w:r>
        <w:rPr>
          <w:rFonts w:hint="eastAsia" w:ascii="宋体" w:hAnsi="宋体" w:cs="宋体"/>
          <w:szCs w:val="21"/>
        </w:rPr>
        <w:t>至2025年</w:t>
      </w:r>
      <w:r>
        <w:rPr>
          <w:rFonts w:hint="eastAsia" w:ascii="宋体" w:hAnsi="宋体" w:cs="宋体"/>
          <w:szCs w:val="21"/>
          <w:lang w:val="en-US" w:eastAsia="zh-CN"/>
        </w:rPr>
        <w:t>12</w:t>
      </w:r>
      <w:r>
        <w:rPr>
          <w:rFonts w:ascii="宋体" w:hAnsi="宋体" w:cs="Times New Roman"/>
          <w:szCs w:val="21"/>
        </w:rPr>
        <w:t>月</w:t>
      </w:r>
      <w:r>
        <w:rPr>
          <w:rFonts w:hint="eastAsia" w:ascii="宋体" w:hAnsi="宋体" w:cs="Times New Roman"/>
          <w:szCs w:val="21"/>
          <w:lang w:val="en-US" w:eastAsia="zh-CN"/>
        </w:rPr>
        <w:t>10</w:t>
      </w:r>
      <w:r>
        <w:rPr>
          <w:rFonts w:ascii="宋体" w:hAnsi="宋体" w:cs="Times New Roman"/>
          <w:szCs w:val="21"/>
        </w:rPr>
        <w:t>日</w:t>
      </w:r>
      <w:r>
        <w:rPr>
          <w:rFonts w:hint="eastAsia" w:ascii="宋体" w:hAnsi="宋体" w:cs="宋体"/>
          <w:szCs w:val="21"/>
        </w:rPr>
        <w:t>，每天9：00至11：30，14：30至17：30（北京时间，法定节假日除外）。</w:t>
      </w:r>
    </w:p>
    <w:p w14:paraId="32D1F83A">
      <w:pPr>
        <w:spacing w:line="360" w:lineRule="auto"/>
        <w:ind w:firstLine="420" w:firstLineChars="200"/>
        <w:rPr>
          <w:rFonts w:ascii="宋体" w:hAnsi="宋体" w:cs="宋体"/>
          <w:szCs w:val="21"/>
        </w:rPr>
      </w:pPr>
      <w:r>
        <w:rPr>
          <w:rFonts w:hint="eastAsia" w:ascii="宋体" w:hAnsi="宋体" w:cs="宋体"/>
          <w:szCs w:val="21"/>
        </w:rPr>
        <w:t>2.地点：深圳市福田区彩田南路中深花园A座10楼1006A室。</w:t>
      </w:r>
    </w:p>
    <w:p w14:paraId="5092859F">
      <w:pPr>
        <w:spacing w:line="360" w:lineRule="auto"/>
        <w:ind w:firstLine="420" w:firstLineChars="200"/>
        <w:rPr>
          <w:rFonts w:ascii="宋体" w:hAnsi="宋体" w:cs="宋体"/>
          <w:szCs w:val="21"/>
        </w:rPr>
      </w:pPr>
      <w:r>
        <w:rPr>
          <w:rFonts w:hint="eastAsia" w:ascii="宋体" w:hAnsi="宋体" w:cs="宋体"/>
          <w:szCs w:val="21"/>
        </w:rPr>
        <w:t>3.方式：现场获取或非现场获取。现场获取：供应商应携带营业执照副本复印件、法定代表人或负责人证明书及授权委托书原件（附身份证复印件）以外，以上资料均需加盖投标人公章，招标代理机构核查内容无误后，至招标代理机构填写《投标报名登记表》办理报名手续。如非现场获取，请于办理汇款手续后，将前款有关资料、汇款单及《投标报名登记表》（自行前往</w:t>
      </w:r>
      <w:r>
        <w:rPr>
          <w:rFonts w:hint="eastAsia" w:ascii="宋体" w:hAnsi="宋体" w:cs="宋体"/>
        </w:rPr>
        <w:t>深圳市合创建设工程顾问有限公司</w:t>
      </w:r>
      <w:r>
        <w:rPr>
          <w:rFonts w:hint="eastAsia" w:ascii="宋体" w:hAnsi="宋体" w:cs="宋体"/>
          <w:szCs w:val="21"/>
        </w:rPr>
        <w:t>网站下载专区下载）以邮件形式发送至招标代理机构投标报名资料接收电子邮箱。</w:t>
      </w:r>
    </w:p>
    <w:p w14:paraId="7502E713">
      <w:pPr>
        <w:spacing w:line="360" w:lineRule="auto"/>
        <w:ind w:firstLine="420" w:firstLineChars="200"/>
        <w:rPr>
          <w:rFonts w:ascii="宋体" w:hAnsi="宋体" w:cs="宋体"/>
          <w:szCs w:val="21"/>
        </w:rPr>
      </w:pPr>
      <w:r>
        <w:rPr>
          <w:rFonts w:hint="eastAsia" w:ascii="宋体" w:hAnsi="宋体" w:cs="宋体"/>
          <w:szCs w:val="21"/>
        </w:rPr>
        <w:t>投标报名联系人：韩陈晨；联系电话：0755-88605175转503；投标报名资料接收电子邮箱：3912679939@qq.com。</w:t>
      </w:r>
    </w:p>
    <w:p w14:paraId="783A3272">
      <w:pPr>
        <w:spacing w:line="360" w:lineRule="auto"/>
        <w:ind w:firstLine="420" w:firstLineChars="200"/>
        <w:rPr>
          <w:rFonts w:ascii="宋体" w:hAnsi="宋体" w:cs="宋体"/>
          <w:szCs w:val="21"/>
        </w:rPr>
      </w:pPr>
      <w:r>
        <w:rPr>
          <w:rFonts w:hint="eastAsia" w:ascii="宋体" w:hAnsi="宋体" w:cs="宋体"/>
          <w:szCs w:val="21"/>
        </w:rPr>
        <w:t>4.招标文件售价：人民币</w:t>
      </w:r>
      <w:r>
        <w:rPr>
          <w:rFonts w:hint="eastAsia" w:ascii="宋体" w:hAnsi="宋体" w:cs="宋体"/>
          <w:b/>
          <w:bCs/>
          <w:szCs w:val="21"/>
          <w:u w:val="single"/>
        </w:rPr>
        <w:t>600</w:t>
      </w:r>
      <w:r>
        <w:rPr>
          <w:rFonts w:hint="eastAsia" w:ascii="宋体" w:hAnsi="宋体" w:cs="宋体"/>
          <w:szCs w:val="21"/>
        </w:rPr>
        <w:t>元；若邮购，邮费到付。招标文件售后不退。</w:t>
      </w:r>
    </w:p>
    <w:p w14:paraId="48C00F91">
      <w:pPr>
        <w:spacing w:line="360" w:lineRule="auto"/>
        <w:ind w:firstLine="420" w:firstLineChars="200"/>
        <w:rPr>
          <w:rFonts w:ascii="宋体" w:hAnsi="宋体" w:cs="宋体"/>
          <w:szCs w:val="21"/>
        </w:rPr>
      </w:pPr>
      <w:r>
        <w:rPr>
          <w:rFonts w:hint="eastAsia" w:ascii="宋体" w:hAnsi="宋体" w:cs="宋体"/>
          <w:szCs w:val="21"/>
        </w:rPr>
        <w:t>非现场获取方式，请投标人以转账或电汇等非现金形式缴纳报名费时在备注中注明“公司简称及项目编号”，否则视为无效报名，由投标人自行承担责任。</w:t>
      </w:r>
    </w:p>
    <w:p w14:paraId="6A8AA00C">
      <w:pPr>
        <w:spacing w:line="360" w:lineRule="auto"/>
        <w:ind w:firstLine="420" w:firstLineChars="200"/>
        <w:rPr>
          <w:rFonts w:ascii="宋体" w:hAnsi="宋体" w:cs="宋体"/>
          <w:szCs w:val="21"/>
        </w:rPr>
      </w:pPr>
      <w:r>
        <w:rPr>
          <w:rFonts w:hint="eastAsia" w:ascii="宋体" w:hAnsi="宋体" w:cs="宋体"/>
          <w:szCs w:val="21"/>
        </w:rPr>
        <w:t>5.报名费对公账号信息：</w:t>
      </w:r>
    </w:p>
    <w:p w14:paraId="57844434">
      <w:pPr>
        <w:spacing w:line="360" w:lineRule="auto"/>
        <w:ind w:firstLine="420" w:firstLineChars="200"/>
        <w:rPr>
          <w:rFonts w:ascii="宋体" w:hAnsi="宋体" w:cs="宋体"/>
          <w:szCs w:val="21"/>
        </w:rPr>
      </w:pPr>
      <w:r>
        <w:rPr>
          <w:rFonts w:hint="eastAsia" w:ascii="宋体" w:hAnsi="宋体" w:cs="宋体"/>
          <w:szCs w:val="21"/>
        </w:rPr>
        <w:t>开户行：光大银行深圳景田支行</w:t>
      </w:r>
    </w:p>
    <w:p w14:paraId="533C93E9">
      <w:pPr>
        <w:spacing w:line="360" w:lineRule="auto"/>
        <w:ind w:firstLine="420" w:firstLineChars="200"/>
        <w:rPr>
          <w:rFonts w:ascii="宋体" w:hAnsi="宋体" w:cs="宋体"/>
          <w:szCs w:val="21"/>
        </w:rPr>
      </w:pPr>
      <w:r>
        <w:rPr>
          <w:rFonts w:hint="eastAsia" w:ascii="宋体" w:hAnsi="宋体" w:cs="宋体"/>
          <w:szCs w:val="21"/>
        </w:rPr>
        <w:t>户名：深圳市合创建设工程顾问有限公司</w:t>
      </w:r>
    </w:p>
    <w:p w14:paraId="2E100637">
      <w:pPr>
        <w:spacing w:line="360" w:lineRule="auto"/>
        <w:ind w:firstLine="420" w:firstLineChars="200"/>
        <w:rPr>
          <w:rFonts w:ascii="宋体" w:hAnsi="宋体" w:cs="宋体"/>
          <w:szCs w:val="21"/>
        </w:rPr>
      </w:pPr>
      <w:r>
        <w:rPr>
          <w:rFonts w:hint="eastAsia" w:ascii="宋体" w:hAnsi="宋体" w:cs="宋体"/>
          <w:szCs w:val="21"/>
        </w:rPr>
        <w:t>账号：39050188000083280</w:t>
      </w:r>
    </w:p>
    <w:p w14:paraId="53025F9B">
      <w:pPr>
        <w:spacing w:line="360" w:lineRule="auto"/>
        <w:ind w:firstLine="420" w:firstLineChars="200"/>
        <w:rPr>
          <w:rFonts w:ascii="宋体" w:hAnsi="宋体" w:cs="宋体"/>
          <w:szCs w:val="21"/>
        </w:rPr>
      </w:pPr>
      <w:r>
        <w:rPr>
          <w:rFonts w:hint="eastAsia" w:ascii="宋体" w:hAnsi="宋体" w:cs="宋体"/>
          <w:szCs w:val="21"/>
        </w:rPr>
        <w:t>如需开具报名费发票，请自行下载《开发票申请表》并填写信息完整后发送至招标代理机构开发票申请表接收电子邮箱。</w:t>
      </w:r>
    </w:p>
    <w:p w14:paraId="05AEEE9B">
      <w:pPr>
        <w:spacing w:line="360" w:lineRule="auto"/>
        <w:ind w:firstLine="420" w:firstLineChars="200"/>
        <w:rPr>
          <w:rFonts w:ascii="宋体" w:hAnsi="宋体" w:cs="宋体"/>
          <w:szCs w:val="21"/>
        </w:rPr>
      </w:pPr>
      <w:r>
        <w:rPr>
          <w:rFonts w:hint="eastAsia" w:ascii="宋体" w:hAnsi="宋体" w:cs="宋体"/>
          <w:szCs w:val="21"/>
        </w:rPr>
        <w:t>《开发票申请表》接收电子邮箱：3912679939@qq.com。</w:t>
      </w:r>
    </w:p>
    <w:p w14:paraId="0C3A770E">
      <w:pPr>
        <w:spacing w:line="360" w:lineRule="auto"/>
        <w:ind w:firstLine="420" w:firstLineChars="200"/>
        <w:rPr>
          <w:rFonts w:ascii="宋体" w:hAnsi="宋体" w:cs="宋体"/>
          <w:szCs w:val="21"/>
        </w:rPr>
      </w:pPr>
      <w:r>
        <w:rPr>
          <w:rFonts w:hint="eastAsia" w:ascii="宋体" w:hAnsi="宋体" w:cs="宋体"/>
          <w:szCs w:val="21"/>
        </w:rPr>
        <w:t>《开发票申请表》（自行前往</w:t>
      </w:r>
      <w:r>
        <w:rPr>
          <w:rFonts w:hint="eastAsia" w:ascii="宋体" w:hAnsi="宋体" w:cs="宋体"/>
        </w:rPr>
        <w:t>深圳市合创建设工程顾问有限公司</w:t>
      </w:r>
      <w:r>
        <w:rPr>
          <w:rFonts w:hint="eastAsia" w:ascii="宋体" w:hAnsi="宋体" w:cs="宋体"/>
          <w:szCs w:val="21"/>
        </w:rPr>
        <w:t>网站下载专区下载）。</w:t>
      </w:r>
    </w:p>
    <w:bookmarkEnd w:id="15"/>
    <w:bookmarkEnd w:id="16"/>
    <w:p w14:paraId="6F117BA8">
      <w:pPr>
        <w:spacing w:line="348" w:lineRule="auto"/>
        <w:outlineLvl w:val="1"/>
      </w:pPr>
      <w:bookmarkStart w:id="17" w:name="_Toc27529"/>
      <w:bookmarkStart w:id="18" w:name="_Toc22455"/>
      <w:bookmarkStart w:id="19" w:name="_Toc28359085"/>
      <w:bookmarkStart w:id="20" w:name="_Toc35393796"/>
      <w:bookmarkStart w:id="21" w:name="_Toc35393627"/>
      <w:bookmarkStart w:id="22" w:name="_Toc28359008"/>
      <w:bookmarkStart w:id="23" w:name="_Toc12209"/>
      <w:r>
        <w:rPr>
          <w:rStyle w:val="7"/>
          <w:rFonts w:hint="eastAsia" w:ascii="宋体" w:hAnsi="宋体" w:cs="宋体"/>
          <w:b/>
          <w:bCs/>
          <w:sz w:val="24"/>
          <w:szCs w:val="22"/>
        </w:rPr>
        <w:t>四、</w:t>
      </w:r>
      <w:r>
        <w:rPr>
          <w:rStyle w:val="7"/>
          <w:rFonts w:ascii="宋体" w:hAnsi="宋体" w:cs="宋体"/>
          <w:b/>
          <w:bCs/>
          <w:sz w:val="24"/>
          <w:szCs w:val="22"/>
        </w:rPr>
        <w:t>提交投标文件截止时间、开标时间和地点</w:t>
      </w:r>
      <w:bookmarkEnd w:id="17"/>
      <w:bookmarkEnd w:id="18"/>
    </w:p>
    <w:p w14:paraId="59DB78BC">
      <w:pPr>
        <w:spacing w:line="348" w:lineRule="auto"/>
        <w:ind w:firstLine="420" w:firstLineChars="200"/>
        <w:rPr>
          <w:rFonts w:ascii="宋体" w:hAnsi="宋体" w:cs="宋体"/>
        </w:rPr>
      </w:pPr>
      <w:r>
        <w:rPr>
          <w:rFonts w:hint="eastAsia" w:ascii="宋体" w:hAnsi="宋体" w:cs="宋体"/>
        </w:rPr>
        <w:t>时间：2025年</w:t>
      </w:r>
      <w:r>
        <w:rPr>
          <w:rFonts w:hint="eastAsia" w:ascii="宋体" w:hAnsi="宋体" w:cs="宋体"/>
          <w:lang w:val="en-US" w:eastAsia="zh-CN"/>
        </w:rPr>
        <w:t>12</w:t>
      </w:r>
      <w:r>
        <w:rPr>
          <w:rStyle w:val="7"/>
          <w:rFonts w:ascii="宋体" w:hAnsi="宋体"/>
          <w:szCs w:val="21"/>
        </w:rPr>
        <w:t>月</w:t>
      </w:r>
      <w:r>
        <w:rPr>
          <w:rStyle w:val="7"/>
          <w:rFonts w:hint="eastAsia" w:ascii="宋体" w:hAnsi="宋体"/>
          <w:szCs w:val="21"/>
          <w:lang w:val="en-US" w:eastAsia="zh-CN"/>
        </w:rPr>
        <w:t>15</w:t>
      </w:r>
      <w:r>
        <w:rPr>
          <w:rStyle w:val="7"/>
          <w:rFonts w:ascii="宋体" w:hAnsi="宋体"/>
          <w:szCs w:val="21"/>
        </w:rPr>
        <w:t>日</w:t>
      </w:r>
      <w:r>
        <w:rPr>
          <w:rStyle w:val="7"/>
          <w:rFonts w:hint="eastAsia" w:ascii="宋体" w:hAnsi="宋体"/>
          <w:szCs w:val="21"/>
          <w:lang w:val="en-US" w:eastAsia="zh-CN"/>
        </w:rPr>
        <w:t>14</w:t>
      </w:r>
      <w:r>
        <w:rPr>
          <w:rFonts w:hint="eastAsia" w:ascii="宋体" w:hAnsi="宋体" w:cs="宋体"/>
        </w:rPr>
        <w:t>时</w:t>
      </w:r>
      <w:r>
        <w:rPr>
          <w:rStyle w:val="7"/>
          <w:rFonts w:hint="eastAsia" w:ascii="宋体" w:hAnsi="宋体"/>
          <w:szCs w:val="21"/>
        </w:rPr>
        <w:t>30</w:t>
      </w:r>
      <w:r>
        <w:rPr>
          <w:rFonts w:hint="eastAsia" w:ascii="宋体" w:hAnsi="宋体" w:cs="宋体"/>
        </w:rPr>
        <w:t>分（北京时间）</w:t>
      </w:r>
    </w:p>
    <w:p w14:paraId="644BA3FB">
      <w:pPr>
        <w:spacing w:line="348" w:lineRule="auto"/>
        <w:ind w:firstLine="420" w:firstLineChars="200"/>
        <w:rPr>
          <w:rFonts w:ascii="宋体" w:hAnsi="宋体" w:cs="宋体"/>
        </w:rPr>
      </w:pPr>
      <w:r>
        <w:rPr>
          <w:rFonts w:hint="eastAsia" w:ascii="宋体" w:hAnsi="宋体" w:cs="宋体"/>
        </w:rPr>
        <w:t>地点：深圳市福田区彩田南路中深花园A座10楼——深圳市合创建设工程顾问有限公司1001开标厅</w:t>
      </w:r>
    </w:p>
    <w:p w14:paraId="400DE87F">
      <w:pPr>
        <w:spacing w:line="348" w:lineRule="auto"/>
        <w:outlineLvl w:val="1"/>
        <w:rPr>
          <w:rStyle w:val="7"/>
          <w:rFonts w:ascii="宋体" w:hAnsi="宋体" w:cs="宋体"/>
          <w:b/>
          <w:bCs/>
          <w:sz w:val="24"/>
          <w:szCs w:val="22"/>
        </w:rPr>
      </w:pPr>
      <w:bookmarkStart w:id="24" w:name="_Toc26784"/>
      <w:bookmarkStart w:id="25" w:name="_Toc32716"/>
      <w:bookmarkStart w:id="26" w:name="_Toc2343"/>
      <w:bookmarkStart w:id="27" w:name="_Toc3662"/>
      <w:r>
        <w:rPr>
          <w:rStyle w:val="7"/>
          <w:rFonts w:ascii="宋体" w:hAnsi="宋体" w:cs="宋体"/>
          <w:b/>
          <w:bCs/>
          <w:sz w:val="24"/>
          <w:szCs w:val="22"/>
        </w:rPr>
        <w:t>五、公告期限</w:t>
      </w:r>
      <w:r>
        <w:rPr>
          <w:rStyle w:val="7"/>
          <w:rFonts w:hint="eastAsia" w:ascii="宋体" w:hAnsi="宋体" w:cs="宋体"/>
          <w:b/>
          <w:bCs/>
          <w:sz w:val="24"/>
          <w:szCs w:val="22"/>
        </w:rPr>
        <w:t>及发布媒介</w:t>
      </w:r>
      <w:bookmarkEnd w:id="24"/>
      <w:bookmarkEnd w:id="25"/>
      <w:bookmarkEnd w:id="26"/>
      <w:bookmarkEnd w:id="27"/>
    </w:p>
    <w:p w14:paraId="09156504">
      <w:pPr>
        <w:spacing w:line="348" w:lineRule="auto"/>
        <w:ind w:firstLine="420" w:firstLineChars="200"/>
      </w:pPr>
      <w:bookmarkStart w:id="28" w:name="_Toc11340"/>
      <w:bookmarkStart w:id="29" w:name="_Toc13087"/>
      <w:bookmarkStart w:id="30" w:name="_Toc26086"/>
      <w:r>
        <w:rPr>
          <w:rFonts w:ascii="宋体" w:hAnsi="宋体" w:cs="宋体"/>
          <w:szCs w:val="21"/>
        </w:rPr>
        <w:t>自本公告发布之日起5个工作日</w:t>
      </w:r>
      <w:bookmarkEnd w:id="28"/>
      <w:bookmarkEnd w:id="29"/>
      <w:bookmarkEnd w:id="30"/>
    </w:p>
    <w:p w14:paraId="185ED9C7">
      <w:pPr>
        <w:spacing w:line="348" w:lineRule="auto"/>
        <w:outlineLvl w:val="1"/>
        <w:rPr>
          <w:rStyle w:val="7"/>
          <w:rFonts w:ascii="宋体" w:hAnsi="宋体" w:cs="宋体"/>
          <w:b/>
          <w:bCs/>
          <w:sz w:val="24"/>
          <w:szCs w:val="22"/>
        </w:rPr>
      </w:pPr>
      <w:bookmarkStart w:id="31" w:name="_Toc28782"/>
      <w:bookmarkStart w:id="32" w:name="_Toc24584"/>
      <w:bookmarkStart w:id="33" w:name="_Toc15742"/>
      <w:bookmarkStart w:id="34" w:name="_Toc26932"/>
      <w:r>
        <w:rPr>
          <w:rStyle w:val="7"/>
          <w:rFonts w:hint="eastAsia" w:ascii="宋体" w:hAnsi="宋体" w:cs="宋体"/>
          <w:b/>
          <w:bCs/>
          <w:sz w:val="24"/>
          <w:szCs w:val="22"/>
        </w:rPr>
        <w:t>六、</w:t>
      </w:r>
      <w:r>
        <w:rPr>
          <w:rStyle w:val="7"/>
          <w:rFonts w:ascii="宋体" w:hAnsi="宋体" w:cs="宋体"/>
          <w:b/>
          <w:bCs/>
          <w:sz w:val="24"/>
          <w:szCs w:val="22"/>
        </w:rPr>
        <w:t>其他补充事宜</w:t>
      </w:r>
      <w:bookmarkEnd w:id="31"/>
      <w:bookmarkEnd w:id="32"/>
      <w:bookmarkEnd w:id="33"/>
      <w:bookmarkEnd w:id="34"/>
    </w:p>
    <w:p w14:paraId="394FB9F3">
      <w:pPr>
        <w:spacing w:line="360" w:lineRule="auto"/>
        <w:ind w:firstLine="420" w:firstLineChars="200"/>
        <w:rPr>
          <w:rFonts w:ascii="宋体" w:hAnsi="宋体" w:cs="宋体"/>
        </w:rPr>
      </w:pPr>
      <w:bookmarkStart w:id="35" w:name="_Toc31736"/>
      <w:bookmarkStart w:id="36" w:name="_Toc16902"/>
      <w:bookmarkStart w:id="37" w:name="_Toc19721"/>
      <w:r>
        <w:rPr>
          <w:rFonts w:hint="eastAsia" w:ascii="宋体" w:hAnsi="宋体" w:cs="宋体"/>
        </w:rPr>
        <w:t>1.采购公告查询：</w:t>
      </w:r>
    </w:p>
    <w:p w14:paraId="698E8180">
      <w:pPr>
        <w:spacing w:line="360" w:lineRule="auto"/>
        <w:ind w:firstLine="420" w:firstLineChars="200"/>
        <w:rPr>
          <w:rFonts w:ascii="宋体" w:hAnsi="宋体" w:cs="宋体"/>
        </w:rPr>
      </w:pPr>
      <w:r>
        <w:rPr>
          <w:rFonts w:hint="eastAsia" w:ascii="宋体" w:hAnsi="宋体" w:cs="宋体"/>
        </w:rPr>
        <w:t>深圳合创招标网（http://szhcjl.bibenet.com）</w:t>
      </w:r>
    </w:p>
    <w:p w14:paraId="74B18EE9">
      <w:pPr>
        <w:spacing w:line="360" w:lineRule="auto"/>
        <w:ind w:firstLine="420" w:firstLineChars="200"/>
        <w:rPr>
          <w:rFonts w:ascii="宋体" w:hAnsi="宋体" w:cs="宋体"/>
        </w:rPr>
      </w:pPr>
      <w:r>
        <w:rPr>
          <w:rFonts w:hint="eastAsia" w:ascii="宋体" w:hAnsi="宋体" w:cs="宋体"/>
        </w:rPr>
        <w:t>深圳交易集团（深圳公共资源交易中心）网（https://www.szexgrp.com）</w:t>
      </w:r>
    </w:p>
    <w:p w14:paraId="2D0C97A8">
      <w:pPr>
        <w:spacing w:line="360" w:lineRule="auto"/>
        <w:ind w:firstLine="420" w:firstLineChars="200"/>
        <w:rPr>
          <w:rFonts w:ascii="宋体" w:hAnsi="宋体" w:cs="宋体"/>
          <w:szCs w:val="20"/>
        </w:rPr>
      </w:pPr>
      <w:r>
        <w:rPr>
          <w:rFonts w:hint="eastAsia" w:ascii="宋体" w:hAnsi="宋体" w:cs="宋体"/>
          <w:szCs w:val="20"/>
        </w:rPr>
        <w:t>2.评标方法：综合评分法，定标方法：授权评标委员会定标。</w:t>
      </w:r>
    </w:p>
    <w:p w14:paraId="6328D98E">
      <w:pPr>
        <w:spacing w:line="348" w:lineRule="auto"/>
        <w:outlineLvl w:val="1"/>
      </w:pPr>
      <w:bookmarkStart w:id="38" w:name="_Toc26039"/>
      <w:r>
        <w:rPr>
          <w:rStyle w:val="7"/>
          <w:rFonts w:hint="eastAsia" w:ascii="宋体" w:hAnsi="宋体" w:cs="宋体"/>
          <w:b/>
          <w:bCs/>
          <w:sz w:val="24"/>
          <w:szCs w:val="22"/>
        </w:rPr>
        <w:t>七、对本次招标提出询问，请按</w:t>
      </w:r>
      <w:r>
        <w:rPr>
          <w:rStyle w:val="7"/>
          <w:rFonts w:ascii="宋体" w:hAnsi="宋体" w:cs="宋体"/>
          <w:b/>
          <w:bCs/>
          <w:sz w:val="24"/>
          <w:szCs w:val="22"/>
        </w:rPr>
        <w:t>以下方式</w:t>
      </w:r>
      <w:r>
        <w:rPr>
          <w:rStyle w:val="7"/>
          <w:rFonts w:hint="eastAsia" w:ascii="宋体" w:hAnsi="宋体" w:cs="宋体"/>
          <w:b/>
          <w:bCs/>
          <w:sz w:val="24"/>
          <w:szCs w:val="22"/>
        </w:rPr>
        <w:t>联系</w:t>
      </w:r>
      <w:bookmarkEnd w:id="19"/>
      <w:bookmarkEnd w:id="20"/>
      <w:bookmarkEnd w:id="21"/>
      <w:bookmarkEnd w:id="22"/>
      <w:bookmarkEnd w:id="35"/>
      <w:bookmarkEnd w:id="36"/>
      <w:bookmarkEnd w:id="37"/>
      <w:bookmarkEnd w:id="38"/>
    </w:p>
    <w:bookmarkEnd w:id="23"/>
    <w:p w14:paraId="2444CB33">
      <w:pPr>
        <w:spacing w:line="348" w:lineRule="auto"/>
        <w:ind w:firstLine="420" w:firstLineChars="200"/>
        <w:rPr>
          <w:rStyle w:val="7"/>
          <w:rFonts w:hint="eastAsia" w:ascii="宋体" w:hAnsi="宋体" w:cs="宋体"/>
          <w:szCs w:val="21"/>
        </w:rPr>
      </w:pPr>
      <w:bookmarkStart w:id="39" w:name="_Toc53"/>
      <w:bookmarkStart w:id="40" w:name="_Toc28581"/>
      <w:bookmarkStart w:id="41" w:name="_Toc17547"/>
      <w:bookmarkStart w:id="42" w:name="_Toc29756"/>
      <w:r>
        <w:rPr>
          <w:rStyle w:val="7"/>
          <w:rFonts w:hint="eastAsia" w:ascii="宋体" w:hAnsi="宋体" w:cs="宋体"/>
          <w:szCs w:val="21"/>
        </w:rPr>
        <w:t>1.采购人</w:t>
      </w:r>
      <w:bookmarkEnd w:id="39"/>
      <w:r>
        <w:rPr>
          <w:rStyle w:val="7"/>
          <w:rFonts w:hint="eastAsia" w:ascii="宋体" w:hAnsi="宋体" w:cs="宋体"/>
          <w:szCs w:val="21"/>
        </w:rPr>
        <w:t>信息</w:t>
      </w:r>
      <w:bookmarkEnd w:id="40"/>
      <w:bookmarkEnd w:id="41"/>
      <w:bookmarkEnd w:id="42"/>
    </w:p>
    <w:p w14:paraId="37B2CAE2">
      <w:pPr>
        <w:spacing w:line="348" w:lineRule="auto"/>
        <w:ind w:firstLine="420" w:firstLineChars="200"/>
        <w:rPr>
          <w:rStyle w:val="7"/>
          <w:rFonts w:hint="eastAsia" w:ascii="宋体" w:hAnsi="宋体" w:cs="宋体"/>
          <w:szCs w:val="21"/>
        </w:rPr>
      </w:pPr>
      <w:r>
        <w:rPr>
          <w:rStyle w:val="7"/>
          <w:rFonts w:hint="eastAsia" w:ascii="宋体" w:hAnsi="宋体" w:cs="宋体"/>
          <w:szCs w:val="21"/>
        </w:rPr>
        <w:t>名称：深圳市司法局第二强制隔离戒毒所</w:t>
      </w:r>
    </w:p>
    <w:p w14:paraId="015796B1">
      <w:pPr>
        <w:spacing w:line="348" w:lineRule="auto"/>
        <w:ind w:firstLine="420" w:firstLineChars="200"/>
        <w:rPr>
          <w:rStyle w:val="7"/>
          <w:rFonts w:hint="eastAsia" w:ascii="宋体" w:hAnsi="宋体" w:cs="宋体"/>
          <w:szCs w:val="21"/>
        </w:rPr>
      </w:pPr>
      <w:r>
        <w:rPr>
          <w:rStyle w:val="7"/>
          <w:rFonts w:hint="eastAsia" w:ascii="宋体" w:hAnsi="宋体" w:cs="宋体"/>
          <w:szCs w:val="21"/>
        </w:rPr>
        <w:t>地址：深圳市龙华新区大道3号</w:t>
      </w:r>
    </w:p>
    <w:p w14:paraId="1AED3811">
      <w:pPr>
        <w:spacing w:line="348" w:lineRule="auto"/>
        <w:ind w:firstLine="420" w:firstLineChars="200"/>
        <w:rPr>
          <w:rStyle w:val="7"/>
          <w:rFonts w:hint="eastAsia" w:ascii="宋体" w:hAnsi="宋体" w:cs="宋体"/>
          <w:szCs w:val="21"/>
        </w:rPr>
      </w:pPr>
      <w:r>
        <w:rPr>
          <w:rStyle w:val="7"/>
          <w:rFonts w:hint="eastAsia" w:ascii="宋体" w:hAnsi="宋体" w:cs="宋体"/>
          <w:szCs w:val="21"/>
        </w:rPr>
        <w:t>联系方式：</w:t>
      </w:r>
      <w:r>
        <w:rPr>
          <w:rFonts w:hint="eastAsia" w:ascii="宋体" w:hAnsi="宋体" w:cs="宋体"/>
        </w:rPr>
        <w:t>臧警官</w:t>
      </w:r>
    </w:p>
    <w:p w14:paraId="573E4CEA">
      <w:pPr>
        <w:spacing w:line="348" w:lineRule="auto"/>
        <w:ind w:firstLine="420" w:firstLineChars="200"/>
        <w:rPr>
          <w:rStyle w:val="7"/>
          <w:rFonts w:ascii="宋体" w:hAnsi="宋体" w:cs="Times New Roman"/>
          <w:szCs w:val="21"/>
        </w:rPr>
      </w:pPr>
      <w:bookmarkStart w:id="43" w:name="_Toc15672"/>
      <w:bookmarkStart w:id="44" w:name="_Toc19123"/>
      <w:bookmarkStart w:id="45" w:name="_Toc10667"/>
      <w:bookmarkStart w:id="46" w:name="_Toc6075"/>
      <w:r>
        <w:rPr>
          <w:rStyle w:val="7"/>
          <w:rFonts w:hint="eastAsia" w:ascii="宋体" w:hAnsi="宋体" w:cs="Times New Roman"/>
          <w:szCs w:val="21"/>
        </w:rPr>
        <w:t>2.采购代理机构</w:t>
      </w:r>
      <w:bookmarkEnd w:id="43"/>
      <w:r>
        <w:rPr>
          <w:rStyle w:val="7"/>
          <w:rFonts w:hint="eastAsia" w:ascii="宋体" w:hAnsi="宋体" w:cs="Times New Roman"/>
          <w:szCs w:val="21"/>
        </w:rPr>
        <w:t>信息</w:t>
      </w:r>
      <w:bookmarkEnd w:id="44"/>
      <w:bookmarkEnd w:id="45"/>
      <w:bookmarkEnd w:id="46"/>
    </w:p>
    <w:p w14:paraId="5214BFEC">
      <w:pPr>
        <w:spacing w:line="348" w:lineRule="auto"/>
        <w:ind w:firstLine="420" w:firstLineChars="200"/>
        <w:rPr>
          <w:rStyle w:val="7"/>
          <w:rFonts w:ascii="宋体" w:hAnsi="宋体"/>
          <w:szCs w:val="21"/>
        </w:rPr>
      </w:pPr>
      <w:r>
        <w:rPr>
          <w:rStyle w:val="7"/>
          <w:rFonts w:hint="eastAsia" w:ascii="宋体" w:hAnsi="宋体"/>
          <w:szCs w:val="21"/>
        </w:rPr>
        <w:t>名称</w:t>
      </w:r>
      <w:r>
        <w:rPr>
          <w:rStyle w:val="7"/>
          <w:rFonts w:ascii="宋体" w:hAnsi="宋体"/>
          <w:szCs w:val="21"/>
        </w:rPr>
        <w:t>：深圳市合创建设工程顾问有限公司</w:t>
      </w:r>
    </w:p>
    <w:p w14:paraId="3F0D277F">
      <w:pPr>
        <w:spacing w:line="348" w:lineRule="auto"/>
        <w:ind w:firstLine="420" w:firstLineChars="200"/>
        <w:rPr>
          <w:rStyle w:val="7"/>
          <w:rFonts w:ascii="宋体" w:hAnsi="宋体"/>
          <w:szCs w:val="21"/>
        </w:rPr>
      </w:pPr>
      <w:r>
        <w:rPr>
          <w:rStyle w:val="7"/>
          <w:rFonts w:ascii="宋体" w:hAnsi="宋体"/>
          <w:szCs w:val="21"/>
        </w:rPr>
        <w:t>地址：深圳市福田区彩田南路中深花园A座10楼1006A室</w:t>
      </w:r>
    </w:p>
    <w:p w14:paraId="6C175433">
      <w:pPr>
        <w:spacing w:line="348" w:lineRule="auto"/>
        <w:ind w:firstLine="420" w:firstLineChars="200"/>
        <w:rPr>
          <w:rStyle w:val="7"/>
          <w:rFonts w:ascii="宋体" w:hAnsi="宋体"/>
          <w:szCs w:val="21"/>
        </w:rPr>
      </w:pPr>
      <w:r>
        <w:rPr>
          <w:rStyle w:val="7"/>
          <w:rFonts w:ascii="宋体" w:hAnsi="宋体"/>
          <w:szCs w:val="21"/>
        </w:rPr>
        <w:t>联系</w:t>
      </w:r>
      <w:r>
        <w:rPr>
          <w:rStyle w:val="7"/>
          <w:rFonts w:hint="eastAsia" w:ascii="宋体" w:hAnsi="宋体"/>
          <w:szCs w:val="21"/>
        </w:rPr>
        <w:t>方式</w:t>
      </w:r>
      <w:r>
        <w:rPr>
          <w:rStyle w:val="7"/>
          <w:rFonts w:ascii="宋体" w:hAnsi="宋体"/>
          <w:szCs w:val="21"/>
        </w:rPr>
        <w:t>：0755-88605175</w:t>
      </w:r>
    </w:p>
    <w:p w14:paraId="2FE54C18">
      <w:pPr>
        <w:spacing w:line="348" w:lineRule="auto"/>
        <w:ind w:firstLine="420" w:firstLineChars="200"/>
        <w:rPr>
          <w:rStyle w:val="7"/>
          <w:rFonts w:ascii="宋体" w:hAnsi="宋体"/>
          <w:szCs w:val="21"/>
        </w:rPr>
      </w:pPr>
      <w:bookmarkStart w:id="47" w:name="_Toc27774"/>
      <w:bookmarkStart w:id="48" w:name="_Toc22213"/>
      <w:bookmarkStart w:id="49" w:name="_Toc28263"/>
      <w:r>
        <w:rPr>
          <w:rStyle w:val="7"/>
          <w:rFonts w:hint="eastAsia" w:ascii="宋体" w:hAnsi="宋体"/>
          <w:szCs w:val="21"/>
        </w:rPr>
        <w:t>3.项目联系方式</w:t>
      </w:r>
      <w:bookmarkEnd w:id="47"/>
      <w:bookmarkEnd w:id="48"/>
      <w:bookmarkEnd w:id="49"/>
    </w:p>
    <w:p w14:paraId="7D860ED1">
      <w:pPr>
        <w:spacing w:line="348" w:lineRule="auto"/>
        <w:ind w:firstLine="420" w:firstLineChars="200"/>
        <w:rPr>
          <w:rStyle w:val="7"/>
          <w:rFonts w:ascii="宋体" w:hAnsi="宋体"/>
          <w:szCs w:val="21"/>
        </w:rPr>
      </w:pPr>
      <w:r>
        <w:rPr>
          <w:rStyle w:val="7"/>
          <w:rFonts w:hint="eastAsia" w:ascii="宋体" w:hAnsi="宋体"/>
          <w:szCs w:val="21"/>
        </w:rPr>
        <w:t>项目联系人：邝工</w:t>
      </w:r>
    </w:p>
    <w:p w14:paraId="7110C67C">
      <w:pPr>
        <w:spacing w:line="348" w:lineRule="auto"/>
        <w:ind w:firstLine="420" w:firstLineChars="200"/>
        <w:rPr>
          <w:rStyle w:val="7"/>
          <w:rFonts w:ascii="宋体" w:hAnsi="宋体"/>
          <w:szCs w:val="21"/>
        </w:rPr>
      </w:pPr>
      <w:r>
        <w:rPr>
          <w:rStyle w:val="7"/>
          <w:rFonts w:hint="eastAsia" w:ascii="宋体" w:hAnsi="宋体"/>
          <w:szCs w:val="21"/>
        </w:rPr>
        <w:t>电话：</w:t>
      </w:r>
      <w:r>
        <w:rPr>
          <w:rStyle w:val="7"/>
          <w:rFonts w:ascii="宋体" w:hAnsi="宋体"/>
          <w:szCs w:val="21"/>
        </w:rPr>
        <w:t>0755-88605175转50</w:t>
      </w:r>
      <w:r>
        <w:rPr>
          <w:rStyle w:val="7"/>
          <w:rFonts w:hint="eastAsia" w:ascii="宋体" w:hAnsi="宋体"/>
          <w:szCs w:val="21"/>
        </w:rPr>
        <w:t>6</w:t>
      </w:r>
    </w:p>
    <w:p w14:paraId="7921641D">
      <w:pPr>
        <w:spacing w:line="360" w:lineRule="auto"/>
        <w:jc w:val="right"/>
        <w:rPr>
          <w:rStyle w:val="7"/>
          <w:rFonts w:ascii="宋体" w:hAnsi="宋体"/>
          <w:szCs w:val="21"/>
        </w:rPr>
      </w:pPr>
      <w:r>
        <w:rPr>
          <w:rStyle w:val="7"/>
          <w:rFonts w:hint="eastAsia" w:ascii="宋体" w:hAnsi="宋体"/>
          <w:szCs w:val="21"/>
        </w:rPr>
        <w:t xml:space="preserve">  </w:t>
      </w:r>
    </w:p>
    <w:p w14:paraId="3E352391">
      <w:pPr>
        <w:spacing w:line="360" w:lineRule="auto"/>
        <w:jc w:val="right"/>
        <w:rPr>
          <w:rStyle w:val="7"/>
          <w:rFonts w:ascii="宋体" w:hAnsi="宋体"/>
          <w:szCs w:val="21"/>
        </w:rPr>
      </w:pPr>
      <w:r>
        <w:rPr>
          <w:rStyle w:val="7"/>
          <w:rFonts w:ascii="宋体" w:hAnsi="宋体"/>
          <w:szCs w:val="21"/>
        </w:rPr>
        <w:t>深圳市合创建设工程顾问有限公司</w:t>
      </w:r>
    </w:p>
    <w:p w14:paraId="3E3AAAA2">
      <w:pPr>
        <w:spacing w:after="120"/>
        <w:jc w:val="right"/>
        <w:rPr>
          <w:rStyle w:val="7"/>
        </w:rPr>
      </w:pPr>
      <w:r>
        <w:rPr>
          <w:rStyle w:val="7"/>
          <w:rFonts w:hint="eastAsia" w:ascii="宋体" w:hAnsi="宋体"/>
          <w:szCs w:val="21"/>
        </w:rPr>
        <w:t>2025</w:t>
      </w:r>
      <w:r>
        <w:rPr>
          <w:rStyle w:val="7"/>
          <w:rFonts w:ascii="宋体" w:hAnsi="宋体"/>
          <w:szCs w:val="21"/>
        </w:rPr>
        <w:t>年</w:t>
      </w:r>
      <w:r>
        <w:rPr>
          <w:rStyle w:val="7"/>
          <w:rFonts w:hint="eastAsia" w:ascii="宋体" w:hAnsi="宋体"/>
          <w:szCs w:val="21"/>
          <w:lang w:val="en-US" w:eastAsia="zh-CN"/>
        </w:rPr>
        <w:t>12</w:t>
      </w:r>
      <w:r>
        <w:rPr>
          <w:rStyle w:val="7"/>
          <w:rFonts w:ascii="宋体" w:hAnsi="宋体"/>
          <w:szCs w:val="21"/>
        </w:rPr>
        <w:t>月</w:t>
      </w:r>
      <w:r>
        <w:rPr>
          <w:rStyle w:val="7"/>
          <w:rFonts w:hint="eastAsia" w:ascii="宋体" w:hAnsi="宋体"/>
          <w:szCs w:val="21"/>
          <w:lang w:val="en-US" w:eastAsia="zh-CN"/>
        </w:rPr>
        <w:t>3</w:t>
      </w:r>
      <w:r>
        <w:rPr>
          <w:rStyle w:val="7"/>
          <w:rFonts w:ascii="宋体" w:hAnsi="宋体"/>
          <w:szCs w:val="21"/>
        </w:rPr>
        <w:t>日</w:t>
      </w:r>
    </w:p>
    <w:p w14:paraId="71AA52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D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6">
    <w:name w:val="表格文字"/>
    <w:basedOn w:val="1"/>
    <w:qFormat/>
    <w:uiPriority w:val="0"/>
    <w:pPr>
      <w:adjustRightInd w:val="0"/>
      <w:spacing w:line="420" w:lineRule="atLeast"/>
      <w:jc w:val="left"/>
      <w:textAlignment w:val="baseline"/>
    </w:pPr>
    <w:rPr>
      <w:kern w:val="0"/>
      <w:szCs w:val="20"/>
    </w:rPr>
  </w:style>
  <w:style w:type="character" w:customStyle="1" w:styleId="7">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2025-12-03T01:18:40Z</dcterms:created>
  <dc:creator>Larry</dc:creator>
  <cp:lastModifiedBy>K先生</cp:lastModifiedBy>
  <dcterms:modified xsi:type="dcterms:W3CDTF">2025-12-03T01:21:38Z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eyJoZGlkIjoiY2QzNjdjODllZWVmNzJjYjdlMWNiMGEyYjFhOTkwZDkiLCJ1c2VySWQiOiI0NDQwODcwNTYifQ==</vt:lpwstr>
  </property>
  <property fmtid="{D5CDD505-2E9C-101B-9397-08002B2CF9AE}" pid="4" name="ICV">
    <vt:lpwstr>234904825EE645DB809AE0EEF0C4DB6B_12</vt:lpwstr>
  </property>
</Properties>
</file>