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D4D12">
      <w:pPr>
        <w:pStyle w:val="5"/>
        <w:tabs>
          <w:tab w:val="clear" w:pos="426"/>
        </w:tabs>
        <w:jc w:val="center"/>
        <w:rPr>
          <w:rFonts w:hint="eastAsia" w:ascii="宋体" w:hAnsi="宋体" w:cs="宋体"/>
        </w:rPr>
      </w:pPr>
      <w:bookmarkStart w:id="0" w:name="_Toc19578"/>
      <w:bookmarkStart w:id="1" w:name="_Toc29266"/>
      <w:bookmarkStart w:id="2" w:name="_Toc265483798"/>
      <w:bookmarkStart w:id="3" w:name="_Toc16621"/>
      <w:bookmarkStart w:id="4" w:name="_Toc13149"/>
      <w:bookmarkStart w:id="5" w:name="_Toc432592813"/>
      <w:bookmarkStart w:id="6" w:name="_Toc29700"/>
      <w:r>
        <w:rPr>
          <w:rFonts w:hint="eastAsia" w:ascii="宋体" w:hAnsi="宋体" w:cs="宋体"/>
        </w:rPr>
        <w:t>深圳市龙岗区龙岗街道国兴花园幼儿园2026年度保安服务</w:t>
      </w:r>
    </w:p>
    <w:p w14:paraId="08F2103E">
      <w:pPr>
        <w:pStyle w:val="5"/>
        <w:tabs>
          <w:tab w:val="clear" w:pos="426"/>
        </w:tabs>
        <w:jc w:val="center"/>
        <w:rPr>
          <w:rFonts w:ascii="宋体" w:hAnsi="宋体" w:cs="宋体"/>
        </w:rPr>
      </w:pPr>
      <w:r>
        <w:rPr>
          <w:rFonts w:hint="eastAsia" w:ascii="宋体" w:hAnsi="宋体" w:cs="宋体"/>
        </w:rPr>
        <w:t>采购公告</w:t>
      </w:r>
      <w:bookmarkEnd w:id="0"/>
      <w:bookmarkEnd w:id="1"/>
      <w:bookmarkEnd w:id="2"/>
      <w:bookmarkEnd w:id="3"/>
      <w:bookmarkEnd w:id="4"/>
      <w:bookmarkEnd w:id="5"/>
      <w:bookmarkEnd w:id="6"/>
    </w:p>
    <w:p w14:paraId="1601B8D9">
      <w:pPr>
        <w:spacing w:after="200"/>
        <w:rPr>
          <w:b/>
          <w:bCs/>
        </w:rPr>
      </w:pPr>
      <w:r>
        <w:rPr>
          <w:rFonts w:hint="eastAsia"/>
          <w:b/>
          <w:bCs/>
        </w:rPr>
        <w:t>一、项目概况</w:t>
      </w:r>
    </w:p>
    <w:p w14:paraId="68F2B089">
      <w:pPr>
        <w:ind w:firstLine="424" w:firstLineChars="202"/>
        <w:rPr>
          <w:b/>
          <w:bCs/>
        </w:rPr>
      </w:pPr>
      <w:r>
        <w:rPr>
          <w:rFonts w:hint="eastAsia"/>
        </w:rPr>
        <w:t>1.招标项目编号：</w:t>
      </w:r>
      <w:r>
        <w:rPr>
          <w:rFonts w:hint="eastAsia"/>
          <w:b/>
          <w:bCs/>
          <w:lang w:eastAsia="zh-CN"/>
        </w:rPr>
        <w:t xml:space="preserve">SZAX20251208  </w:t>
      </w:r>
      <w:r>
        <w:rPr>
          <w:rFonts w:hint="eastAsia"/>
          <w:b/>
          <w:bCs/>
        </w:rPr>
        <w:t xml:space="preserve">  </w:t>
      </w:r>
    </w:p>
    <w:p w14:paraId="445DBA45">
      <w:pPr>
        <w:ind w:firstLine="424" w:firstLineChars="202"/>
        <w:rPr>
          <w:rFonts w:hint="eastAsia" w:eastAsia="宋体"/>
          <w:lang w:eastAsia="zh-CN"/>
        </w:rPr>
      </w:pPr>
      <w:r>
        <w:rPr>
          <w:rFonts w:hint="eastAsia"/>
        </w:rPr>
        <w:t>2.项目名称：</w:t>
      </w:r>
      <w:r>
        <w:rPr>
          <w:rFonts w:hint="eastAsia"/>
          <w:szCs w:val="21"/>
          <w:lang w:eastAsia="zh-CN"/>
        </w:rPr>
        <w:t>深圳市龙岗区龙岗街道国兴花园幼儿园2026年度保安服务</w:t>
      </w:r>
    </w:p>
    <w:p w14:paraId="424A9B19">
      <w:pPr>
        <w:ind w:firstLine="424" w:firstLineChars="202"/>
      </w:pPr>
      <w:r>
        <w:rPr>
          <w:rFonts w:hint="eastAsia"/>
        </w:rPr>
        <w:t>3.预算金额：</w:t>
      </w:r>
      <w:r>
        <w:rPr>
          <w:rFonts w:hint="eastAsia"/>
          <w:lang w:val="en-US" w:eastAsia="zh-CN"/>
        </w:rPr>
        <w:t>283032.00</w:t>
      </w:r>
      <w:r>
        <w:rPr>
          <w:rFonts w:hint="eastAsia"/>
        </w:rPr>
        <w:t xml:space="preserve">元 </w:t>
      </w:r>
    </w:p>
    <w:p w14:paraId="22C9D50C">
      <w:pPr>
        <w:ind w:firstLine="424" w:firstLineChars="202"/>
      </w:pPr>
      <w:r>
        <w:rPr>
          <w:rFonts w:hint="eastAsia"/>
        </w:rPr>
        <w:t>4.采购需求：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4182"/>
        <w:gridCol w:w="725"/>
        <w:gridCol w:w="766"/>
        <w:gridCol w:w="2179"/>
      </w:tblGrid>
      <w:tr w14:paraId="1593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shd w:val="clear" w:color="auto" w:fill="ADB9CA" w:themeFill="text2" w:themeFillTint="66"/>
            <w:vAlign w:val="center"/>
          </w:tcPr>
          <w:p w14:paraId="41896A9A">
            <w:pPr>
              <w:widowControl w:val="0"/>
              <w:shd w:val="clear" w:color="auto" w:fill="auto"/>
              <w:tabs>
                <w:tab w:val="clear" w:pos="426"/>
              </w:tabs>
              <w:adjustRightInd/>
              <w:snapToGrid/>
              <w:spacing w:line="240" w:lineRule="auto"/>
              <w:jc w:val="center"/>
              <w:rPr>
                <w:b/>
                <w:bCs/>
                <w:szCs w:val="21"/>
              </w:rPr>
            </w:pPr>
            <w:r>
              <w:rPr>
                <w:rFonts w:hint="eastAsia"/>
                <w:b/>
                <w:bCs/>
                <w:szCs w:val="21"/>
              </w:rPr>
              <w:t>序号</w:t>
            </w:r>
          </w:p>
        </w:tc>
        <w:tc>
          <w:tcPr>
            <w:tcW w:w="2451" w:type="pct"/>
            <w:shd w:val="clear" w:color="auto" w:fill="ADB9CA" w:themeFill="text2" w:themeFillTint="66"/>
            <w:vAlign w:val="center"/>
          </w:tcPr>
          <w:p w14:paraId="77E08C72">
            <w:pPr>
              <w:widowControl w:val="0"/>
              <w:shd w:val="clear" w:color="auto" w:fill="auto"/>
              <w:tabs>
                <w:tab w:val="clear" w:pos="426"/>
              </w:tabs>
              <w:adjustRightInd/>
              <w:snapToGrid/>
              <w:spacing w:line="240" w:lineRule="auto"/>
              <w:jc w:val="center"/>
              <w:rPr>
                <w:b/>
                <w:bCs/>
                <w:szCs w:val="21"/>
              </w:rPr>
            </w:pPr>
            <w:r>
              <w:rPr>
                <w:rFonts w:hint="eastAsia"/>
                <w:b/>
                <w:bCs/>
                <w:szCs w:val="21"/>
              </w:rPr>
              <w:t>服务名称</w:t>
            </w:r>
          </w:p>
        </w:tc>
        <w:tc>
          <w:tcPr>
            <w:tcW w:w="425" w:type="pct"/>
            <w:shd w:val="clear" w:color="auto" w:fill="ADB9CA" w:themeFill="text2" w:themeFillTint="66"/>
            <w:vAlign w:val="center"/>
          </w:tcPr>
          <w:p w14:paraId="5BCC92CA">
            <w:pPr>
              <w:widowControl w:val="0"/>
              <w:shd w:val="clear" w:color="auto" w:fill="auto"/>
              <w:tabs>
                <w:tab w:val="clear" w:pos="426"/>
              </w:tabs>
              <w:adjustRightInd/>
              <w:snapToGrid/>
              <w:spacing w:line="240" w:lineRule="auto"/>
              <w:jc w:val="center"/>
              <w:rPr>
                <w:b/>
                <w:bCs/>
                <w:szCs w:val="21"/>
              </w:rPr>
            </w:pPr>
            <w:r>
              <w:rPr>
                <w:rFonts w:hint="eastAsia"/>
                <w:b/>
                <w:bCs/>
                <w:szCs w:val="21"/>
              </w:rPr>
              <w:t>数量</w:t>
            </w:r>
          </w:p>
        </w:tc>
        <w:tc>
          <w:tcPr>
            <w:tcW w:w="449" w:type="pct"/>
            <w:shd w:val="clear" w:color="auto" w:fill="ADB9CA" w:themeFill="text2" w:themeFillTint="66"/>
            <w:vAlign w:val="center"/>
          </w:tcPr>
          <w:p w14:paraId="707EF4CE">
            <w:pPr>
              <w:widowControl w:val="0"/>
              <w:shd w:val="clear" w:color="auto" w:fill="auto"/>
              <w:tabs>
                <w:tab w:val="clear" w:pos="426"/>
              </w:tabs>
              <w:adjustRightInd/>
              <w:snapToGrid/>
              <w:spacing w:line="240" w:lineRule="auto"/>
              <w:jc w:val="center"/>
              <w:rPr>
                <w:b/>
                <w:bCs/>
                <w:szCs w:val="21"/>
              </w:rPr>
            </w:pPr>
            <w:r>
              <w:rPr>
                <w:rFonts w:hint="eastAsia"/>
                <w:b/>
                <w:bCs/>
                <w:szCs w:val="21"/>
              </w:rPr>
              <w:t>单位</w:t>
            </w:r>
          </w:p>
        </w:tc>
        <w:tc>
          <w:tcPr>
            <w:tcW w:w="1277" w:type="pct"/>
            <w:shd w:val="clear" w:color="auto" w:fill="ADB9CA" w:themeFill="text2" w:themeFillTint="66"/>
            <w:vAlign w:val="center"/>
          </w:tcPr>
          <w:p w14:paraId="26DF7D57">
            <w:pPr>
              <w:widowControl w:val="0"/>
              <w:shd w:val="clear" w:color="auto" w:fill="auto"/>
              <w:tabs>
                <w:tab w:val="clear" w:pos="426"/>
              </w:tabs>
              <w:adjustRightInd/>
              <w:snapToGrid/>
              <w:spacing w:line="240" w:lineRule="auto"/>
              <w:jc w:val="center"/>
              <w:rPr>
                <w:b/>
                <w:bCs/>
                <w:szCs w:val="21"/>
              </w:rPr>
            </w:pPr>
            <w:r>
              <w:rPr>
                <w:rFonts w:hint="eastAsia"/>
                <w:b/>
                <w:bCs/>
                <w:szCs w:val="21"/>
              </w:rPr>
              <w:t>简要技术需求</w:t>
            </w:r>
          </w:p>
        </w:tc>
      </w:tr>
      <w:tr w14:paraId="11D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14:paraId="57E38F11">
            <w:pPr>
              <w:spacing w:line="240" w:lineRule="auto"/>
              <w:jc w:val="center"/>
              <w:rPr>
                <w:bCs/>
                <w:szCs w:val="21"/>
              </w:rPr>
            </w:pPr>
            <w:r>
              <w:rPr>
                <w:rFonts w:hint="eastAsia"/>
                <w:bCs/>
                <w:szCs w:val="21"/>
              </w:rPr>
              <w:t>1</w:t>
            </w:r>
          </w:p>
        </w:tc>
        <w:tc>
          <w:tcPr>
            <w:tcW w:w="2451" w:type="pct"/>
            <w:vAlign w:val="center"/>
          </w:tcPr>
          <w:p w14:paraId="07C9FBD0">
            <w:pPr>
              <w:pStyle w:val="6"/>
              <w:spacing w:line="240" w:lineRule="auto"/>
              <w:rPr>
                <w:bCs/>
                <w:szCs w:val="21"/>
              </w:rPr>
            </w:pPr>
            <w:r>
              <w:rPr>
                <w:rFonts w:hint="eastAsia"/>
                <w:color w:val="333333"/>
                <w:sz w:val="21"/>
                <w:szCs w:val="21"/>
                <w:shd w:val="clear" w:color="auto" w:fill="FFFFFF"/>
                <w:lang w:eastAsia="zh-CN"/>
              </w:rPr>
              <w:t>深圳市龙岗区龙岗街道国兴花园幼儿园2026年度保安服务</w:t>
            </w:r>
            <w:r>
              <w:rPr>
                <w:rFonts w:hint="eastAsia"/>
                <w:bCs/>
                <w:szCs w:val="21"/>
              </w:rPr>
              <w:t xml:space="preserve"> </w:t>
            </w:r>
          </w:p>
        </w:tc>
        <w:tc>
          <w:tcPr>
            <w:tcW w:w="425" w:type="pct"/>
            <w:vAlign w:val="center"/>
          </w:tcPr>
          <w:p w14:paraId="50433A40">
            <w:pPr>
              <w:spacing w:line="240" w:lineRule="auto"/>
              <w:jc w:val="center"/>
              <w:rPr>
                <w:bCs/>
                <w:szCs w:val="21"/>
              </w:rPr>
            </w:pPr>
            <w:r>
              <w:rPr>
                <w:rFonts w:hint="eastAsia"/>
                <w:bCs/>
                <w:szCs w:val="21"/>
              </w:rPr>
              <w:t>1</w:t>
            </w:r>
          </w:p>
        </w:tc>
        <w:tc>
          <w:tcPr>
            <w:tcW w:w="449" w:type="pct"/>
            <w:vAlign w:val="center"/>
          </w:tcPr>
          <w:p w14:paraId="4477E468">
            <w:pPr>
              <w:spacing w:line="240" w:lineRule="auto"/>
              <w:jc w:val="center"/>
              <w:rPr>
                <w:bCs/>
                <w:szCs w:val="21"/>
              </w:rPr>
            </w:pPr>
            <w:r>
              <w:rPr>
                <w:rFonts w:hint="eastAsia"/>
                <w:szCs w:val="21"/>
              </w:rPr>
              <w:t>项</w:t>
            </w:r>
          </w:p>
        </w:tc>
        <w:tc>
          <w:tcPr>
            <w:tcW w:w="1277" w:type="pct"/>
            <w:vAlign w:val="center"/>
          </w:tcPr>
          <w:p w14:paraId="00FFDD27">
            <w:pPr>
              <w:tabs>
                <w:tab w:val="clear" w:pos="426"/>
              </w:tabs>
              <w:spacing w:line="240" w:lineRule="auto"/>
              <w:jc w:val="center"/>
              <w:rPr>
                <w:bCs/>
                <w:szCs w:val="21"/>
              </w:rPr>
            </w:pPr>
            <w:r>
              <w:rPr>
                <w:rFonts w:hint="eastAsia"/>
                <w:szCs w:val="21"/>
              </w:rPr>
              <w:t>详见招标文件</w:t>
            </w:r>
          </w:p>
        </w:tc>
      </w:tr>
    </w:tbl>
    <w:p w14:paraId="2AB95947">
      <w:pPr>
        <w:ind w:firstLine="420" w:firstLineChars="200"/>
        <w:rPr>
          <w:rFonts w:hint="eastAsia" w:ascii="宋体" w:hAnsi="宋体" w:eastAsia="宋体" w:cs="宋体"/>
        </w:rPr>
      </w:pPr>
      <w:bookmarkStart w:id="7" w:name="_GoBack"/>
      <w:bookmarkEnd w:id="7"/>
      <w:r>
        <w:rPr>
          <w:rFonts w:hint="eastAsia" w:ascii="宋体" w:hAnsi="宋体" w:eastAsia="宋体" w:cs="宋体"/>
          <w:lang w:val="en-US" w:eastAsia="zh-CN"/>
        </w:rPr>
        <w:t>5.</w:t>
      </w:r>
      <w:r>
        <w:rPr>
          <w:rFonts w:hint="eastAsia" w:ascii="宋体" w:hAnsi="宋体" w:eastAsia="宋体" w:cs="宋体"/>
        </w:rPr>
        <w:t>服务期要求：</w:t>
      </w:r>
    </w:p>
    <w:p w14:paraId="5A5CD82A">
      <w:pPr>
        <w:ind w:firstLine="424" w:firstLineChars="202"/>
        <w:rPr>
          <w:rFonts w:hint="eastAsia" w:cs="宋体"/>
          <w:szCs w:val="24"/>
          <w:highlight w:val="none"/>
          <w:lang w:eastAsia="zh-CN"/>
        </w:rPr>
      </w:pPr>
      <w:r>
        <w:rPr>
          <w:rFonts w:hint="eastAsia" w:cs="宋体"/>
          <w:szCs w:val="24"/>
          <w:highlight w:val="none"/>
          <w:lang w:eastAsia="zh-CN"/>
        </w:rPr>
        <w:t>本项目服务期限为2026年1月1日—2026年12月31日，项目为长期服务项目，长期服务政府采购合同履行期限最长不得超过三十六个月。合同期满后，经履约考核合格及以上的可按原合同条款续签下一年度合同，每次续签期限为一年，最多可续签二次。</w:t>
      </w:r>
    </w:p>
    <w:p w14:paraId="1A66672A">
      <w:pPr>
        <w:ind w:firstLine="424" w:firstLineChars="202"/>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本项目不接受联合体投标。</w:t>
      </w:r>
    </w:p>
    <w:p w14:paraId="75F7007F">
      <w:pPr>
        <w:ind w:firstLine="424" w:firstLineChars="202"/>
        <w:rPr>
          <w:bCs/>
          <w:color w:val="000000" w:themeColor="text1"/>
          <w14:textFill>
            <w14:solidFill>
              <w14:schemeClr w14:val="tx1"/>
            </w14:solidFill>
          </w14:textFill>
        </w:rPr>
      </w:pPr>
      <w:r>
        <w:rPr>
          <w:rFonts w:hint="eastAsia"/>
        </w:rPr>
        <w:t>7.资金来源：</w:t>
      </w:r>
      <w:r>
        <w:rPr>
          <w:rFonts w:hint="eastAsia"/>
          <w:bCs/>
          <w:color w:val="000000" w:themeColor="text1"/>
          <w14:textFill>
            <w14:solidFill>
              <w14:schemeClr w14:val="tx1"/>
            </w14:solidFill>
          </w14:textFill>
        </w:rPr>
        <w:t>财政资金100%</w:t>
      </w:r>
    </w:p>
    <w:p w14:paraId="73228555">
      <w:pPr>
        <w:ind w:firstLine="424" w:firstLineChars="202"/>
        <w:rPr>
          <w:rFonts w:hint="default" w:eastAsia="宋体"/>
          <w:lang w:val="en-US" w:eastAsia="zh-CN"/>
        </w:rPr>
      </w:pPr>
      <w:r>
        <w:rPr>
          <w:rFonts w:hint="eastAsia"/>
        </w:rPr>
        <w:t>8.项目地点：深圳市龙岗区</w:t>
      </w:r>
      <w:r>
        <w:rPr>
          <w:rFonts w:hint="eastAsia"/>
          <w:lang w:val="en-US" w:eastAsia="zh-CN"/>
        </w:rPr>
        <w:t>龙岗街道海航国兴花园幼儿园小区内</w:t>
      </w:r>
    </w:p>
    <w:p w14:paraId="5209431E">
      <w:pPr>
        <w:ind w:firstLine="424" w:firstLineChars="202"/>
      </w:pPr>
      <w:r>
        <w:rPr>
          <w:rFonts w:hint="eastAsia"/>
        </w:rPr>
        <w:t>9.采购方式：公开招标</w:t>
      </w:r>
    </w:p>
    <w:p w14:paraId="7B6CA2FF">
      <w:pPr>
        <w:ind w:firstLine="424" w:firstLineChars="202"/>
      </w:pPr>
      <w:r>
        <w:rPr>
          <w:rFonts w:hint="eastAsia"/>
        </w:rPr>
        <w:t>10.评标方法：综合评分法</w:t>
      </w:r>
    </w:p>
    <w:p w14:paraId="167CFC8E">
      <w:pPr>
        <w:tabs>
          <w:tab w:val="clear" w:pos="426"/>
        </w:tabs>
        <w:rPr>
          <w:rFonts w:hint="eastAsia"/>
          <w:b/>
        </w:rPr>
      </w:pPr>
      <w:r>
        <w:rPr>
          <w:rFonts w:hint="eastAsia"/>
          <w:b/>
        </w:rPr>
        <w:t>二、投标人资格要求</w:t>
      </w:r>
    </w:p>
    <w:p w14:paraId="17267A9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1.投标人须是合法经营的独立法人或合伙企业或其它组织（证明文件：须提供营业执照，或事业单位法人证书，或社会团体法人登记证书等复印件并加盖投标人公章，原件中标备查）；</w:t>
      </w:r>
    </w:p>
    <w:p w14:paraId="3D41559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2.投标人具有公安机关颁发的《保安服务许可证》，如为非深圳注册的供应商还须同时提供深圳市公安局出具的备案证明文件（提供有效证明扫描件，原件备查）；</w:t>
      </w:r>
    </w:p>
    <w:p w14:paraId="220BF0A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3.本项目不接受联合体投标，不接受投标人选用进口产品参与投标，不允许分包、转包；</w:t>
      </w:r>
    </w:p>
    <w:p w14:paraId="3ECC68E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4.参与本项目投标前三年内，在经营活动中没有重大违法记录（由供应商在《政府采购投标及履约承诺函》中作出承诺）；</w:t>
      </w:r>
    </w:p>
    <w:p w14:paraId="2D9288A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5.参与本项目政府采购活动时不存在被有关部门禁止参与政府采购活动且在有效期内的情况（由供应商在《政府采购投标及履约承诺函》中作出承诺）；</w:t>
      </w:r>
    </w:p>
    <w:p w14:paraId="13DBDEE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6.具备《中华人民共和国政府采购法》第二十二条第一款的条件（由供应商在《政府采购投标及履约承诺函》中作出承诺）；</w:t>
      </w:r>
    </w:p>
    <w:p w14:paraId="5E94878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7.未被列入失信被执行人、重大税收违法案件当事人名单、政府采购严重违法失信行为记录名单（由供应商在《政府采购投标及履约承诺函》中作出承诺）。</w:t>
      </w:r>
    </w:p>
    <w:p w14:paraId="23A4E4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8.不存在《深圳市财政局政府采购供应商信用信息管理办法》（深财规〔2023〕3号）列明的严重违法失信行为（由供应商在《政府采购投标及履约承诺函》中作出承诺）</w:t>
      </w:r>
    </w:p>
    <w:p w14:paraId="1359C62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单位负责人为同一人或者存在直接控股、管理关系的不同供应商，不得参加同一合同项下的政府采购活动；对本次采购项目提供整体设计、规范编制或者项目管理、监理、检测等服务的供应商，不得再参加该采购项目的其他采购活动（由供应商在《政府采购投标及履约承诺函》中作出承诺）。</w:t>
      </w:r>
    </w:p>
    <w:p w14:paraId="2B4EE91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p>
    <w:p w14:paraId="2D6DC125">
      <w:pPr>
        <w:pStyle w:val="2"/>
        <w:ind w:firstLine="420" w:firstLineChars="200"/>
        <w:rPr>
          <w:rFonts w:hint="eastAsia" w:ascii="宋体" w:hAnsi="宋体" w:eastAsia="宋体" w:cs="宋体"/>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bidi="ar-SA"/>
          <w14:textFill>
            <w14:solidFill>
              <w14:schemeClr w14:val="tx1"/>
            </w14:solidFill>
          </w14:textFill>
        </w:rPr>
        <w:t>注：（1）“信用中国”、“中国政府采购网”以及“深圳市政府采购监管网”为供应商信用信息的查询渠道，具体以开标当日上述渠道的全部查询结果为准，信用信息查询记录作为项目档案材料一并保存。（2）已成功办理报名登记并获取采购文件的供应商参加投标的，不代表通过资格性审查。</w:t>
      </w:r>
    </w:p>
    <w:p w14:paraId="76E6CB8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三、获取招标文件</w:t>
      </w:r>
    </w:p>
    <w:p w14:paraId="033D462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bidi="ar"/>
        </w:rPr>
        <w:t>1.时间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05</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11</w:t>
      </w:r>
      <w:r>
        <w:rPr>
          <w:rFonts w:hint="eastAsia" w:ascii="宋体" w:hAnsi="宋体" w:eastAsia="宋体" w:cs="宋体"/>
          <w:sz w:val="21"/>
          <w:szCs w:val="21"/>
          <w:highlight w:val="none"/>
          <w:u w:val="single"/>
        </w:rPr>
        <w:t>日</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lang w:bidi="ar"/>
        </w:rPr>
        <w:t>每天上午09:00至12:00，下午14：00至17:30（北京时间，法定节假日除外）</w:t>
      </w:r>
    </w:p>
    <w:p w14:paraId="32FAB0C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5DC99C3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6A8513B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42D0B36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767B1C3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5473395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0897764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1BB0F6E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47A50CE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6E1E522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（3）购买标书费用汇款凭证。（通过以下账户对公转账。）</w:t>
      </w:r>
    </w:p>
    <w:p w14:paraId="7CB6236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注：以上资料均需加盖公章。</w:t>
      </w:r>
    </w:p>
    <w:p w14:paraId="112C593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2877D5D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w:t>
      </w:r>
      <w:r>
        <w:rPr>
          <w:rFonts w:hint="eastAsia" w:cs="宋体"/>
          <w:kern w:val="0"/>
          <w:sz w:val="21"/>
          <w:szCs w:val="21"/>
          <w:lang w:val="en-US" w:eastAsia="zh-CN" w:bidi="ar"/>
        </w:rPr>
        <w:t>李德邻</w:t>
      </w:r>
      <w:r>
        <w:rPr>
          <w:rFonts w:hint="eastAsia" w:ascii="宋体" w:hAnsi="宋体" w:eastAsia="宋体" w:cs="宋体"/>
          <w:kern w:val="0"/>
          <w:sz w:val="21"/>
          <w:szCs w:val="21"/>
          <w:lang w:bidi="ar"/>
        </w:rPr>
        <w:t>，</w:t>
      </w:r>
      <w:r>
        <w:rPr>
          <w:rFonts w:hint="eastAsia" w:ascii="宋体" w:hAnsi="宋体" w:eastAsia="宋体" w:cs="宋体"/>
          <w:kern w:val="0"/>
          <w:sz w:val="21"/>
          <w:szCs w:val="21"/>
          <w:lang w:eastAsia="zh-CN" w:bidi="ar"/>
        </w:rPr>
        <w:t>18038150624</w:t>
      </w:r>
    </w:p>
    <w:p w14:paraId="6C42C757">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68BEA91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220512D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1C91D25D">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3CA2AB70">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450D5E2E">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564E46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四、提交投标文件截止时间、开标时间和地点</w:t>
      </w:r>
    </w:p>
    <w:p w14:paraId="67DCB0C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1.投标文件提交时间：2025年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19</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09：3</w:t>
      </w:r>
      <w:r>
        <w:rPr>
          <w:rFonts w:hint="eastAsia" w:ascii="宋体" w:hAnsi="宋体" w:eastAsia="宋体" w:cs="宋体"/>
          <w:bCs/>
          <w:color w:val="000000" w:themeColor="text1"/>
          <w:sz w:val="21"/>
          <w:szCs w:val="21"/>
          <w14:textFill>
            <w14:solidFill>
              <w14:schemeClr w14:val="tx1"/>
            </w14:solidFill>
          </w14:textFill>
        </w:rPr>
        <w:t>0分</w:t>
      </w:r>
      <w:r>
        <w:rPr>
          <w:rFonts w:hint="eastAsia" w:cs="宋体"/>
          <w:bCs/>
          <w:color w:val="000000" w:themeColor="text1"/>
          <w:sz w:val="21"/>
          <w:szCs w:val="21"/>
          <w:lang w:val="en-US" w:eastAsia="zh-CN"/>
          <w14:textFill>
            <w14:solidFill>
              <w14:schemeClr w14:val="tx1"/>
            </w14:solidFill>
          </w14:textFill>
        </w:rPr>
        <w:t>之前</w:t>
      </w:r>
    </w:p>
    <w:p w14:paraId="29383CC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2.提交投标文件截止时间、开标时间：2025年</w:t>
      </w:r>
      <w:r>
        <w:rPr>
          <w:rFonts w:hint="eastAsia" w:cs="宋体"/>
          <w:bCs/>
          <w:color w:val="000000" w:themeColor="text1"/>
          <w:sz w:val="21"/>
          <w:szCs w:val="21"/>
          <w:lang w:val="en-US" w:eastAsia="zh-CN"/>
          <w14:textFill>
            <w14:solidFill>
              <w14:schemeClr w14:val="tx1"/>
            </w14:solidFill>
          </w14:textFill>
        </w:rPr>
        <w:t>12</w:t>
      </w:r>
      <w:r>
        <w:rPr>
          <w:rFonts w:hint="eastAsia" w:ascii="宋体" w:hAnsi="宋体" w:eastAsia="宋体" w:cs="宋体"/>
          <w:bCs/>
          <w:color w:val="000000" w:themeColor="text1"/>
          <w:sz w:val="21"/>
          <w:szCs w:val="21"/>
          <w14:textFill>
            <w14:solidFill>
              <w14:schemeClr w14:val="tx1"/>
            </w14:solidFill>
          </w14:textFill>
        </w:rPr>
        <w:t>月</w:t>
      </w:r>
      <w:r>
        <w:rPr>
          <w:rFonts w:hint="eastAsia" w:cs="宋体"/>
          <w:bCs/>
          <w:color w:val="000000" w:themeColor="text1"/>
          <w:sz w:val="21"/>
          <w:szCs w:val="21"/>
          <w:lang w:val="en-US" w:eastAsia="zh-CN"/>
          <w14:textFill>
            <w14:solidFill>
              <w14:schemeClr w14:val="tx1"/>
            </w14:solidFill>
          </w14:textFill>
        </w:rPr>
        <w:t>19</w:t>
      </w:r>
      <w:r>
        <w:rPr>
          <w:rFonts w:hint="eastAsia" w:ascii="宋体" w:hAnsi="宋体" w:eastAsia="宋体" w:cs="宋体"/>
          <w:bCs/>
          <w:color w:val="000000" w:themeColor="text1"/>
          <w:sz w:val="21"/>
          <w:szCs w:val="21"/>
          <w14:textFill>
            <w14:solidFill>
              <w14:schemeClr w14:val="tx1"/>
            </w14:solidFill>
          </w14:textFill>
        </w:rPr>
        <w:t>日</w:t>
      </w:r>
      <w:r>
        <w:rPr>
          <w:rFonts w:hint="eastAsia" w:cs="宋体"/>
          <w:bCs/>
          <w:color w:val="000000" w:themeColor="text1"/>
          <w:sz w:val="21"/>
          <w:szCs w:val="21"/>
          <w:lang w:val="en-US" w:eastAsia="zh-CN"/>
          <w14:textFill>
            <w14:solidFill>
              <w14:schemeClr w14:val="tx1"/>
            </w14:solidFill>
          </w14:textFill>
        </w:rPr>
        <w:t>09</w:t>
      </w:r>
      <w:r>
        <w:rPr>
          <w:rFonts w:hint="eastAsia" w:ascii="宋体" w:hAnsi="宋体" w:eastAsia="宋体" w:cs="宋体"/>
          <w:bCs/>
          <w:color w:val="000000" w:themeColor="text1"/>
          <w:sz w:val="21"/>
          <w:szCs w:val="21"/>
          <w14:textFill>
            <w14:solidFill>
              <w14:schemeClr w14:val="tx1"/>
            </w14:solidFill>
          </w14:textFill>
        </w:rPr>
        <w:t>：</w:t>
      </w:r>
      <w:r>
        <w:rPr>
          <w:rFonts w:hint="eastAsia"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0分</w:t>
      </w:r>
    </w:p>
    <w:p w14:paraId="1C94548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3</w:t>
      </w:r>
      <w:r>
        <w:rPr>
          <w:rFonts w:hint="eastAsia" w:ascii="宋体" w:hAnsi="宋体" w:eastAsia="宋体" w:cs="宋体"/>
          <w:bCs/>
          <w:color w:val="000000" w:themeColor="text1"/>
          <w:sz w:val="21"/>
          <w:szCs w:val="21"/>
          <w14:textFill>
            <w14:solidFill>
              <w14:schemeClr w14:val="tx1"/>
            </w14:solidFill>
          </w14:textFill>
        </w:rPr>
        <w:t>.地点：</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r>
        <w:rPr>
          <w:rFonts w:hint="eastAsia" w:ascii="宋体" w:hAnsi="宋体" w:eastAsia="宋体" w:cs="宋体"/>
          <w:bCs/>
          <w:color w:val="000000" w:themeColor="text1"/>
          <w:sz w:val="21"/>
          <w:szCs w:val="21"/>
          <w:lang w:val="en-US" w:eastAsia="zh-CN"/>
          <w14:textFill>
            <w14:solidFill>
              <w14:schemeClr w14:val="tx1"/>
            </w14:solidFill>
          </w14:textFill>
        </w:rPr>
        <w:t>深圳市安信招标代理有限公司开标室</w:t>
      </w:r>
    </w:p>
    <w:p w14:paraId="17E6C8C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五、公告期限</w:t>
      </w:r>
    </w:p>
    <w:p w14:paraId="455D64CC">
      <w:pPr>
        <w:keepNext w:val="0"/>
        <w:keepLines w:val="0"/>
        <w:pageBreakBefore w:val="0"/>
        <w:shd w:val="clear" w:color="auto" w:fill="FFFFFF"/>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自本公告发布之日起5个工作日。</w:t>
      </w:r>
    </w:p>
    <w:p w14:paraId="3E58ED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kern w:val="2"/>
          <w:sz w:val="21"/>
          <w:szCs w:val="21"/>
          <w:lang w:val="en-US" w:eastAsia="zh-CN"/>
          <w14:textFill>
            <w14:solidFill>
              <w14:schemeClr w14:val="tx1"/>
            </w14:solidFill>
          </w14:textFill>
        </w:rPr>
        <w:t>六、</w:t>
      </w:r>
      <w:r>
        <w:rPr>
          <w:rFonts w:hint="eastAsia" w:ascii="宋体" w:hAnsi="宋体" w:eastAsia="宋体" w:cs="宋体"/>
          <w:b/>
          <w:color w:val="000000" w:themeColor="text1"/>
          <w:kern w:val="2"/>
          <w:sz w:val="21"/>
          <w:szCs w:val="21"/>
          <w14:textFill>
            <w14:solidFill>
              <w14:schemeClr w14:val="tx1"/>
            </w14:solidFill>
          </w14:textFill>
        </w:rPr>
        <w:t>其他补充事宜</w:t>
      </w:r>
    </w:p>
    <w:p w14:paraId="4222D2BF">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1.本项目实行网下投标，采用纸质投标文件。</w:t>
      </w:r>
    </w:p>
    <w:p w14:paraId="1856F84D">
      <w:pPr>
        <w:keepNext w:val="0"/>
        <w:keepLines w:val="0"/>
        <w:pageBreakBefore w:val="0"/>
        <w:kinsoku/>
        <w:wordWrap/>
        <w:overflowPunct/>
        <w:topLinePunct w:val="0"/>
        <w:autoSpaceDE/>
        <w:autoSpaceDN/>
        <w:bidi w:val="0"/>
        <w:adjustRightInd w:val="0"/>
        <w:snapToGrid w:val="0"/>
        <w:spacing w:line="360" w:lineRule="auto"/>
        <w:ind w:firstLine="424" w:firstLineChars="202"/>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2.本项目相关公告在以下媒体发布：</w:t>
      </w:r>
    </w:p>
    <w:p w14:paraId="1BD58B3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深圳公共资源交易中心网站（http://www.szexgrp.com）</w:t>
      </w:r>
    </w:p>
    <w:p w14:paraId="2B0718A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采购代理机构网站（</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1179370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p>
    <w:p w14:paraId="284A05C9">
      <w:pPr>
        <w:numPr>
          <w:ilvl w:val="0"/>
          <w:numId w:val="0"/>
        </w:numPr>
        <w:ind w:firstLine="420" w:firstLineChars="200"/>
        <w:rPr>
          <w:rFonts w:hint="eastAsia" w:ascii="宋体" w:hAnsi="宋体" w:eastAsia="宋体" w:cs="宋体"/>
          <w:color w:val="auto"/>
        </w:rPr>
      </w:pPr>
      <w:r>
        <w:rPr>
          <w:rFonts w:hint="eastAsia" w:ascii="宋体" w:hAnsi="宋体" w:eastAsia="宋体" w:cs="宋体"/>
          <w:color w:val="auto"/>
          <w:sz w:val="21"/>
          <w:szCs w:val="24"/>
          <w:lang w:val="en-US" w:eastAsia="zh-CN" w:bidi="ar-SA"/>
        </w:rPr>
        <w:t>3.</w:t>
      </w:r>
      <w:r>
        <w:rPr>
          <w:rFonts w:hint="eastAsia" w:ascii="宋体" w:hAnsi="宋体" w:eastAsia="宋体" w:cs="宋体"/>
        </w:rPr>
        <w:t>根据《工业和信息化部、国家统计局、国家发展和改革委员会、财政部关于印发中小企业划型标准规定的通知》（工信部联企业〔2011〕300 号），本项目采购标的（服务需求）对应的中小企业划分标准所属行业为</w:t>
      </w:r>
      <w:r>
        <w:rPr>
          <w:rFonts w:hint="eastAsia" w:ascii="宋体" w:hAnsi="宋体" w:eastAsia="宋体" w:cs="宋体"/>
          <w:b/>
          <w:bCs/>
          <w:color w:val="auto"/>
          <w:highlight w:val="none"/>
        </w:rPr>
        <w:t>租赁和商务服务业</w:t>
      </w:r>
      <w:r>
        <w:rPr>
          <w:rFonts w:hint="eastAsia" w:ascii="宋体" w:hAnsi="宋体" w:eastAsia="宋体" w:cs="宋体"/>
          <w:color w:val="auto"/>
          <w:highlight w:val="none"/>
        </w:rPr>
        <w:t>。</w:t>
      </w:r>
    </w:p>
    <w:p w14:paraId="4E30B5A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、对本次招标提出询问，请按以下方式联系</w:t>
      </w:r>
    </w:p>
    <w:p w14:paraId="4CEE799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6F5C642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cs="宋体"/>
          <w:color w:val="000000" w:themeColor="text1"/>
          <w:sz w:val="21"/>
          <w:szCs w:val="21"/>
          <w:lang w:eastAsia="zh-CN"/>
          <w14:textFill>
            <w14:solidFill>
              <w14:schemeClr w14:val="tx1"/>
            </w14:solidFill>
          </w14:textFill>
        </w:rPr>
        <w:t>深圳市龙岗区龙岗街道国兴花园幼儿园</w:t>
      </w:r>
    </w:p>
    <w:p w14:paraId="5F89322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cs="宋体"/>
          <w:color w:val="000000" w:themeColor="text1"/>
          <w:sz w:val="21"/>
          <w:szCs w:val="21"/>
          <w:lang w:eastAsia="zh-CN"/>
          <w14:textFill>
            <w14:solidFill>
              <w14:schemeClr w14:val="tx1"/>
            </w14:solidFill>
          </w14:textFill>
        </w:rPr>
        <w:t>深圳市龙岗区龙岗街道海航国兴花园幼儿园小区内</w:t>
      </w:r>
    </w:p>
    <w:p w14:paraId="54FA786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color w:val="000000" w:themeColor="text1"/>
          <w:highlight w:val="none"/>
          <w:lang w:eastAsia="zh-CN"/>
          <w14:textFill>
            <w14:solidFill>
              <w14:schemeClr w14:val="tx1"/>
            </w14:solidFill>
          </w14:textFill>
        </w:rPr>
        <w:t>唐</w:t>
      </w:r>
      <w:r>
        <w:rPr>
          <w:rFonts w:hint="eastAsia"/>
          <w:color w:val="000000" w:themeColor="text1"/>
          <w:highlight w:val="none"/>
          <w:lang w:val="en-US" w:eastAsia="zh-CN"/>
          <w14:textFill>
            <w14:solidFill>
              <w14:schemeClr w14:val="tx1"/>
            </w14:solidFill>
          </w14:textFill>
        </w:rPr>
        <w:t>冬梅</w:t>
      </w:r>
      <w:r>
        <w:rPr>
          <w:rFonts w:hint="eastAsia"/>
          <w:color w:val="000000" w:themeColor="text1"/>
          <w:highlight w:val="none"/>
          <w:lang w:eastAsia="zh-CN"/>
          <w14:textFill>
            <w14:solidFill>
              <w14:schemeClr w14:val="tx1"/>
            </w14:solidFill>
          </w14:textFill>
        </w:rPr>
        <w:t>13728735972</w:t>
      </w:r>
      <w:r>
        <w:rPr>
          <w:rFonts w:hint="eastAsia" w:ascii="宋体" w:hAnsi="宋体"/>
          <w:color w:val="000000" w:themeColor="text1"/>
          <w:szCs w:val="21"/>
          <w:highlight w:val="none"/>
          <w14:textFill>
            <w14:solidFill>
              <w14:schemeClr w14:val="tx1"/>
            </w14:solidFill>
          </w14:textFill>
        </w:rPr>
        <w:t xml:space="preserve"> </w:t>
      </w:r>
    </w:p>
    <w:p w14:paraId="6002640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52BD69E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1257CEB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人：</w:t>
      </w:r>
      <w:r>
        <w:rPr>
          <w:rFonts w:hint="eastAsia" w:cs="宋体"/>
          <w:color w:val="000000" w:themeColor="text1"/>
          <w:sz w:val="21"/>
          <w:szCs w:val="21"/>
          <w:lang w:val="en-US" w:eastAsia="zh-CN"/>
          <w14:textFill>
            <w14:solidFill>
              <w14:schemeClr w14:val="tx1"/>
            </w14:solidFill>
          </w14:textFill>
        </w:rPr>
        <w:t>李德邻</w:t>
      </w:r>
      <w:r>
        <w:rPr>
          <w:rFonts w:hint="eastAsia" w:ascii="宋体" w:hAnsi="宋体" w:eastAsia="宋体" w:cs="宋体"/>
          <w:color w:val="000000" w:themeColor="text1"/>
          <w:sz w:val="21"/>
          <w:szCs w:val="21"/>
          <w:lang w:eastAsia="zh-CN"/>
          <w14:textFill>
            <w14:solidFill>
              <w14:schemeClr w14:val="tx1"/>
            </w14:solidFill>
          </w14:textFill>
        </w:rPr>
        <w:t>/18038150624</w:t>
      </w:r>
    </w:p>
    <w:p w14:paraId="4D539A1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通讯地址：</w:t>
      </w:r>
      <w:r>
        <w:rPr>
          <w:rFonts w:hint="eastAsia" w:ascii="宋体" w:hAnsi="宋体" w:eastAsia="宋体" w:cs="宋体"/>
          <w:bCs/>
          <w:color w:val="000000" w:themeColor="text1"/>
          <w:sz w:val="21"/>
          <w:szCs w:val="21"/>
          <w:lang w:eastAsia="zh-CN"/>
          <w14:textFill>
            <w14:solidFill>
              <w14:schemeClr w14:val="tx1"/>
            </w14:solidFill>
          </w14:textFill>
        </w:rPr>
        <w:t>深圳市龙岗区龙岗路18号琳珠大厦18楼</w:t>
      </w:r>
    </w:p>
    <w:p w14:paraId="6839CC6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公司网址：</w:t>
      </w:r>
      <w:r>
        <w:rPr>
          <w:rFonts w:hint="eastAsia" w:ascii="宋体" w:hAnsi="宋体" w:eastAsia="宋体" w:cs="宋体"/>
          <w:color w:val="000000" w:themeColor="text1"/>
          <w:sz w:val="21"/>
          <w:szCs w:val="21"/>
          <w:lang w:eastAsia="zh-CN"/>
          <w14:textFill>
            <w14:solidFill>
              <w14:schemeClr w14:val="tx1"/>
            </w14:solidFill>
          </w14:textFill>
        </w:rPr>
        <w:t>http://www.szanxinzb.com</w:t>
      </w:r>
      <w:r>
        <w:rPr>
          <w:rFonts w:hint="eastAsia" w:ascii="宋体" w:hAnsi="宋体" w:eastAsia="宋体" w:cs="宋体"/>
          <w:color w:val="000000" w:themeColor="text1"/>
          <w:sz w:val="21"/>
          <w:szCs w:val="21"/>
          <w14:textFill>
            <w14:solidFill>
              <w14:schemeClr w14:val="tx1"/>
            </w14:solidFill>
          </w14:textFill>
        </w:rPr>
        <w:t>/</w:t>
      </w:r>
    </w:p>
    <w:p w14:paraId="57B7F0A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 mail：</w:t>
      </w:r>
      <w:r>
        <w:rPr>
          <w:rFonts w:hint="eastAsia" w:ascii="宋体" w:hAnsi="宋体" w:eastAsia="宋体" w:cs="宋体"/>
          <w:color w:val="000000" w:themeColor="text1"/>
          <w:sz w:val="21"/>
          <w:szCs w:val="21"/>
          <w:lang w:eastAsia="zh-CN"/>
          <w14:textFill>
            <w14:solidFill>
              <w14:schemeClr w14:val="tx1"/>
            </w14:solidFill>
          </w14:textFill>
        </w:rPr>
        <w:t>2139934676@qq.com</w:t>
      </w:r>
    </w:p>
    <w:p w14:paraId="1917B855">
      <w:pPr>
        <w:keepNext w:val="0"/>
        <w:keepLines w:val="0"/>
        <w:pageBreakBefore w:val="0"/>
        <w:kinsoku/>
        <w:wordWrap/>
        <w:overflowPunct/>
        <w:topLinePunct w:val="0"/>
        <w:autoSpaceDE/>
        <w:autoSpaceDN/>
        <w:bidi w:val="0"/>
        <w:adjustRightInd w:val="0"/>
        <w:snapToGrid w:val="0"/>
        <w:spacing w:line="360" w:lineRule="auto"/>
        <w:ind w:firstLine="420" w:firstLineChars="200"/>
        <w:jc w:val="righ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深圳市安信招标代理有限公司</w:t>
      </w:r>
    </w:p>
    <w:p w14:paraId="311CFF73">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w:t>
      </w:r>
      <w:r>
        <w:rPr>
          <w:rFonts w:hint="eastAsia" w:ascii="宋体" w:hAnsi="宋体" w:eastAsia="宋体" w:cs="宋体"/>
          <w:color w:val="000000" w:themeColor="text1"/>
          <w:sz w:val="21"/>
          <w:szCs w:val="21"/>
          <w14:textFill>
            <w14:solidFill>
              <w14:schemeClr w14:val="tx1"/>
            </w14:solidFill>
          </w14:textFill>
        </w:rPr>
        <w:t>年</w:t>
      </w:r>
      <w:r>
        <w:rPr>
          <w:rFonts w:hint="eastAsia"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cs="宋体"/>
          <w:color w:val="000000" w:themeColor="text1"/>
          <w:sz w:val="21"/>
          <w:szCs w:val="21"/>
          <w:lang w:val="en-US" w:eastAsia="zh-CN"/>
          <w14:textFill>
            <w14:solidFill>
              <w14:schemeClr w14:val="tx1"/>
            </w14:solidFill>
          </w14:textFill>
        </w:rPr>
        <w:t>04</w:t>
      </w:r>
      <w:r>
        <w:rPr>
          <w:rFonts w:hint="eastAsia" w:ascii="宋体" w:hAnsi="宋体" w:eastAsia="宋体" w:cs="宋体"/>
          <w:color w:val="000000" w:themeColor="text1"/>
          <w:sz w:val="21"/>
          <w:szCs w:val="21"/>
          <w14:textFill>
            <w14:solidFill>
              <w14:schemeClr w14:val="tx1"/>
            </w14:solidFill>
          </w14:textFill>
        </w:rPr>
        <w:t>日</w:t>
      </w:r>
    </w:p>
    <w:p w14:paraId="5E010CC0">
      <w:pPr>
        <w:pStyle w:val="5"/>
        <w:keepNext w:val="0"/>
        <w:keepLines w:val="0"/>
        <w:pageBreakBefore w:val="0"/>
        <w:tabs>
          <w:tab w:val="clear" w:pos="426"/>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sectPr>
          <w:headerReference r:id="rId6" w:type="first"/>
          <w:footerReference r:id="rId8" w:type="first"/>
          <w:headerReference r:id="rId5" w:type="default"/>
          <w:footerReference r:id="rId7" w:type="default"/>
          <w:pgSz w:w="11906" w:h="16838"/>
          <w:pgMar w:top="1440" w:right="1797" w:bottom="1440" w:left="1797" w:header="851" w:footer="992" w:gutter="0"/>
          <w:pgNumType w:start="1"/>
          <w:cols w:space="425" w:num="1"/>
          <w:titlePg/>
          <w:docGrid w:linePitch="462" w:charSpace="0"/>
        </w:sectPr>
      </w:pPr>
    </w:p>
    <w:p w14:paraId="15ACDB8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FF489">
    <w:pPr>
      <w:pStyle w:val="3"/>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EBE4">
    <w:pPr>
      <w:pStyle w:val="3"/>
      <w:jc w:val="center"/>
    </w:pPr>
    <w:r>
      <w:rPr>
        <w:lang w:val="zh-CN"/>
      </w:rPr>
      <w:fldChar w:fldCharType="begin"/>
    </w:r>
    <w:r>
      <w:rPr>
        <w:lang w:val="zh-CN"/>
      </w:rPr>
      <w:instrText xml:space="preserve"> PAGE   \* MERGEFORMAT </w:instrText>
    </w:r>
    <w:r>
      <w:rPr>
        <w:lang w:val="zh-CN"/>
      </w:rPr>
      <w:fldChar w:fldCharType="separate"/>
    </w:r>
    <w:r>
      <w:rPr>
        <w:lang w:val="zh-CN"/>
      </w:rPr>
      <w:t>18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F8E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97D0">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B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
    <w:name w:val="Normal (Web)"/>
    <w:basedOn w:val="1"/>
    <w:qFormat/>
    <w:uiPriority w:val="0"/>
    <w:rPr>
      <w:sz w:val="24"/>
    </w:rPr>
  </w:style>
  <w:style w:type="paragraph" w:styleId="7">
    <w:name w:val="Title"/>
    <w:basedOn w:val="1"/>
    <w:qFormat/>
    <w:uiPriority w:val="0"/>
    <w:pPr>
      <w:spacing w:before="240" w:after="60"/>
      <w:jc w:val="center"/>
      <w:outlineLvl w:val="0"/>
    </w:pPr>
    <w:rPr>
      <w:rFonts w:ascii="Arial" w:hAnsi="Arial" w:cs="Times New Roman"/>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2025-12-04T01:47:17Z</dcterms:created>
  <dc:creator>Administrator</dc:creator>
  <cp:lastModifiedBy>陌生</cp:lastModifiedBy>
  <dcterms:modified xsi:type="dcterms:W3CDTF">2025-12-04T01:51:18Z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8241FA1D7D3C4CEFBC1F3EABF7385337_12</vt:lpwstr>
  </property>
</Properties>
</file>