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AD726">
      <w:pPr>
        <w:spacing w:before="120" w:beforeLines="50" w:after="120" w:afterLines="50" w:line="360" w:lineRule="auto"/>
        <w:jc w:val="center"/>
        <w:outlineLvl w:val="0"/>
        <w:rPr>
          <w:rFonts w:hint="eastAsia" w:ascii="宋体" w:hAnsi="宋体" w:cs="宋体"/>
          <w:b/>
          <w:bCs/>
          <w:sz w:val="30"/>
          <w:szCs w:val="30"/>
        </w:rPr>
      </w:pPr>
      <w:r>
        <w:rPr>
          <w:rFonts w:hint="eastAsia" w:ascii="宋体" w:hAnsi="宋体" w:cs="宋体"/>
          <w:b/>
          <w:bCs/>
          <w:sz w:val="28"/>
          <w:szCs w:val="28"/>
        </w:rPr>
        <w:t>招标公告</w:t>
      </w:r>
    </w:p>
    <w:p w14:paraId="50DC9FC0">
      <w:pPr>
        <w:pStyle w:val="2"/>
        <w:spacing w:before="140" w:after="140" w:line="400" w:lineRule="exact"/>
        <w:rPr>
          <w:rFonts w:hint="eastAsia" w:ascii="宋体" w:hAnsi="宋体" w:eastAsia="宋体" w:cs="宋体"/>
          <w:bCs w:val="0"/>
        </w:rPr>
      </w:pPr>
      <w:r>
        <w:rPr>
          <w:rFonts w:hint="eastAsia" w:ascii="宋体" w:hAnsi="宋体" w:eastAsia="宋体" w:cs="宋体"/>
          <w:bCs w:val="0"/>
          <w:color w:val="000000"/>
        </w:rPr>
        <w:t>一.招标条件</w:t>
      </w:r>
    </w:p>
    <w:p w14:paraId="3AE96583">
      <w:pPr>
        <w:spacing w:line="400" w:lineRule="exact"/>
        <w:ind w:firstLine="420" w:firstLineChars="200"/>
        <w:rPr>
          <w:rFonts w:hint="eastAsia" w:ascii="宋体" w:hAnsi="宋体" w:eastAsia="宋体" w:cs="宋体"/>
        </w:rPr>
      </w:pPr>
      <w:r>
        <w:rPr>
          <w:rFonts w:hint="eastAsia" w:ascii="宋体" w:hAnsi="宋体" w:eastAsia="宋体" w:cs="宋体"/>
        </w:rPr>
        <w:t>本招标项目名称：新能源超级充电站项目建设EPC总承包；招标人：深圳市华灵动力科技有限公司，资金来源为项目融资和企业自筹等。本项目已具备招标条件，现对该项目进行公开招标。</w:t>
      </w:r>
    </w:p>
    <w:p w14:paraId="26E8277C">
      <w:pPr>
        <w:pStyle w:val="2"/>
        <w:spacing w:before="140" w:after="140" w:line="400" w:lineRule="exact"/>
        <w:rPr>
          <w:rFonts w:hint="eastAsia" w:ascii="宋体" w:hAnsi="宋体" w:eastAsia="宋体" w:cs="宋体"/>
          <w:bCs w:val="0"/>
        </w:rPr>
      </w:pPr>
      <w:r>
        <w:rPr>
          <w:rFonts w:hint="eastAsia" w:ascii="宋体" w:hAnsi="宋体" w:eastAsia="宋体" w:cs="宋体"/>
          <w:bCs w:val="0"/>
          <w:color w:val="000000"/>
        </w:rPr>
        <w:t>二.项目概况与招标范围</w:t>
      </w:r>
    </w:p>
    <w:p w14:paraId="333F922B">
      <w:pPr>
        <w:spacing w:line="400" w:lineRule="exact"/>
        <w:ind w:firstLine="420"/>
        <w:rPr>
          <w:rFonts w:hint="eastAsia" w:ascii="宋体" w:hAnsi="宋体" w:eastAsia="宋体" w:cs="宋体"/>
          <w:vanish/>
        </w:rPr>
      </w:pPr>
      <w:r>
        <w:rPr>
          <w:rFonts w:hint="eastAsia" w:ascii="宋体" w:hAnsi="宋体" w:eastAsia="宋体" w:cs="宋体"/>
        </w:rPr>
        <w:t>2.1项目概况、招标范围：</w:t>
      </w:r>
    </w:p>
    <w:p w14:paraId="28D75876">
      <w:pPr>
        <w:spacing w:line="400" w:lineRule="exact"/>
        <w:ind w:firstLine="420"/>
        <w:rPr>
          <w:rFonts w:hint="eastAsia" w:ascii="宋体" w:hAnsi="宋体" w:eastAsia="宋体" w:cs="宋体"/>
        </w:rPr>
      </w:pPr>
      <w:r>
        <w:rPr>
          <w:rFonts w:hint="eastAsia" w:ascii="宋体" w:hAnsi="宋体" w:eastAsia="宋体" w:cs="宋体"/>
        </w:rPr>
        <w:t xml:space="preserve"> </w:t>
      </w:r>
    </w:p>
    <w:p w14:paraId="68695C5D">
      <w:pPr>
        <w:spacing w:line="400" w:lineRule="exact"/>
        <w:ind w:firstLine="420" w:firstLineChars="200"/>
        <w:rPr>
          <w:rFonts w:hint="eastAsia" w:ascii="宋体" w:hAnsi="宋体" w:eastAsia="宋体" w:cs="宋体"/>
        </w:rPr>
      </w:pPr>
      <w:r>
        <w:rPr>
          <w:rFonts w:hint="eastAsia" w:ascii="宋体" w:hAnsi="宋体" w:eastAsia="宋体" w:cs="宋体"/>
        </w:rPr>
        <w:t>2.1.1项目概况：为贯彻国家推进新能源汽车充电基础设施建设发展计划，加快充电桩的推广应用，满足充电市场需求，公司拟选择一家供应商负责实施充电桩设计采购施工总承包建设。本项目一期计划总投资额预估为</w:t>
      </w:r>
      <w:r>
        <w:rPr>
          <w:rFonts w:hint="eastAsia" w:ascii="宋体" w:hAnsi="宋体" w:eastAsia="宋体" w:cs="宋体"/>
          <w:lang w:eastAsia="zh-CN"/>
        </w:rPr>
        <w:t>92250万</w:t>
      </w:r>
      <w:r>
        <w:rPr>
          <w:rFonts w:hint="eastAsia" w:ascii="宋体" w:hAnsi="宋体" w:eastAsia="宋体" w:cs="宋体"/>
        </w:rPr>
        <w:t>元，建设内容包括</w:t>
      </w:r>
      <w:r>
        <w:rPr>
          <w:rFonts w:hint="eastAsia" w:ascii="宋体" w:hAnsi="宋体" w:eastAsia="宋体" w:cs="宋体"/>
          <w:lang w:eastAsia="zh-CN"/>
        </w:rPr>
        <w:t>450座</w:t>
      </w:r>
      <w:r>
        <w:rPr>
          <w:rFonts w:hint="eastAsia" w:ascii="宋体" w:hAnsi="宋体" w:eastAsia="宋体" w:cs="宋体"/>
        </w:rPr>
        <w:t>超级充电站及相关配套建设等内容。</w:t>
      </w:r>
    </w:p>
    <w:p w14:paraId="2D095026">
      <w:pPr>
        <w:spacing w:line="400" w:lineRule="exact"/>
        <w:ind w:firstLine="420" w:firstLineChars="200"/>
        <w:rPr>
          <w:rFonts w:hint="eastAsia" w:ascii="宋体" w:hAnsi="宋体" w:eastAsia="宋体" w:cs="宋体"/>
        </w:rPr>
      </w:pPr>
      <w:r>
        <w:rPr>
          <w:rFonts w:hint="eastAsia" w:ascii="宋体" w:hAnsi="宋体" w:eastAsia="宋体" w:cs="宋体"/>
        </w:rPr>
        <w:t>2.1.2招标范包括但不限于：用地范围内施工图设计、材料设备采购(按业主要求)、配套设备采购(按业主要求)安装及施工范围内的全部施工(工程总承包直至竣工验收、质量缺陷责任期内的缺陷修复、保修期内的维修等相关工作)。</w:t>
      </w:r>
    </w:p>
    <w:p w14:paraId="59549F04">
      <w:pPr>
        <w:spacing w:line="400" w:lineRule="exact"/>
        <w:ind w:firstLine="420"/>
        <w:rPr>
          <w:rFonts w:hint="eastAsia" w:ascii="宋体" w:hAnsi="宋体" w:eastAsia="宋体" w:cs="宋体"/>
        </w:rPr>
      </w:pPr>
      <w:r>
        <w:rPr>
          <w:rFonts w:hint="eastAsia" w:ascii="宋体" w:hAnsi="宋体" w:eastAsia="宋体" w:cs="宋体"/>
        </w:rPr>
        <w:t>2.2其他：</w:t>
      </w:r>
      <w:r>
        <w:rPr>
          <w:rFonts w:hint="eastAsia" w:ascii="宋体" w:hAnsi="宋体" w:eastAsia="宋体" w:cs="宋体"/>
        </w:rPr>
        <w:br w:type="textWrapping"/>
      </w:r>
      <w:r>
        <w:rPr>
          <w:rFonts w:hint="eastAsia" w:ascii="宋体" w:hAnsi="宋体" w:eastAsia="宋体" w:cs="宋体"/>
        </w:rPr>
        <w:t xml:space="preserve">    2.2.1计划工期：</w:t>
      </w:r>
      <w:r>
        <w:rPr>
          <w:rFonts w:hint="eastAsia"/>
          <w:color w:val="000000"/>
          <w:szCs w:val="21"/>
        </w:rPr>
        <w:t xml:space="preserve"> 2年（以实际现场场地推进交接为准）。</w:t>
      </w:r>
      <w:r>
        <w:rPr>
          <w:rFonts w:hint="eastAsia" w:ascii="宋体" w:hAnsi="宋体" w:eastAsia="宋体" w:cs="宋体"/>
        </w:rPr>
        <w:br w:type="textWrapping"/>
      </w:r>
      <w:r>
        <w:rPr>
          <w:rFonts w:hint="eastAsia" w:ascii="宋体" w:hAnsi="宋体" w:eastAsia="宋体" w:cs="宋体"/>
        </w:rPr>
        <w:t xml:space="preserve">    2.2.2质量标准:</w:t>
      </w:r>
    </w:p>
    <w:p w14:paraId="1E6534CC">
      <w:pPr>
        <w:spacing w:line="400" w:lineRule="exact"/>
        <w:ind w:firstLine="420"/>
        <w:rPr>
          <w:rFonts w:hint="eastAsia" w:ascii="宋体" w:hAnsi="宋体" w:eastAsia="宋体" w:cs="宋体"/>
        </w:rPr>
      </w:pPr>
      <w:r>
        <w:rPr>
          <w:rFonts w:hint="eastAsia" w:ascii="宋体" w:hAnsi="宋体" w:eastAsia="宋体" w:cs="宋体"/>
        </w:rPr>
        <w:t>①设计质量标准:满足国家及地方相应现行规范要求并通过政府主管部门审查；</w:t>
      </w:r>
    </w:p>
    <w:p w14:paraId="2BA72F82">
      <w:pPr>
        <w:spacing w:line="400" w:lineRule="exact"/>
        <w:ind w:firstLine="420"/>
        <w:rPr>
          <w:rFonts w:hint="eastAsia" w:ascii="宋体" w:hAnsi="宋体" w:eastAsia="宋体" w:cs="宋体"/>
        </w:rPr>
      </w:pPr>
      <w:r>
        <w:rPr>
          <w:rFonts w:hint="eastAsia" w:ascii="宋体" w:hAnsi="宋体" w:eastAsia="宋体" w:cs="宋体"/>
        </w:rPr>
        <w:t>②材料设备质量标准:合格标准；</w:t>
      </w:r>
    </w:p>
    <w:p w14:paraId="47D646F2">
      <w:pPr>
        <w:ind w:firstLine="420"/>
        <w:rPr>
          <w:rFonts w:hint="eastAsia" w:ascii="宋体" w:hAnsi="宋体" w:eastAsia="宋体" w:cs="宋体"/>
        </w:rPr>
      </w:pPr>
      <w:r>
        <w:rPr>
          <w:rFonts w:hint="eastAsia" w:ascii="宋体" w:hAnsi="宋体" w:eastAsia="宋体" w:cs="宋体"/>
        </w:rPr>
        <w:t>③施工工程质量标准:达到国家现行标准规范要求，工程质量等级合格。</w:t>
      </w:r>
    </w:p>
    <w:p w14:paraId="026C9F04">
      <w:pPr>
        <w:pStyle w:val="2"/>
        <w:spacing w:before="140" w:after="140" w:line="400" w:lineRule="exact"/>
        <w:rPr>
          <w:rFonts w:hint="eastAsia" w:ascii="宋体" w:hAnsi="宋体" w:eastAsia="宋体" w:cs="宋体"/>
          <w:bCs w:val="0"/>
        </w:rPr>
      </w:pPr>
      <w:r>
        <w:rPr>
          <w:rFonts w:hint="eastAsia" w:ascii="宋体" w:hAnsi="宋体" w:eastAsia="宋体" w:cs="宋体"/>
          <w:bCs w:val="0"/>
          <w:color w:val="000000"/>
        </w:rPr>
        <w:t>三.投标人资格要求</w:t>
      </w:r>
    </w:p>
    <w:p w14:paraId="1C1CFB8D">
      <w:pPr>
        <w:spacing w:line="400" w:lineRule="exact"/>
        <w:ind w:firstLine="420"/>
        <w:rPr>
          <w:rFonts w:hint="eastAsia" w:ascii="宋体" w:hAnsi="宋体" w:eastAsia="宋体" w:cs="宋体"/>
        </w:rPr>
      </w:pPr>
      <w:r>
        <w:rPr>
          <w:rFonts w:hint="eastAsia" w:ascii="宋体" w:hAnsi="宋体" w:eastAsia="宋体" w:cs="宋体"/>
        </w:rPr>
        <w:t>3.1资质条件要求：</w:t>
      </w:r>
    </w:p>
    <w:p w14:paraId="1EEB1250">
      <w:pPr>
        <w:spacing w:line="400" w:lineRule="exact"/>
        <w:ind w:firstLine="420"/>
        <w:rPr>
          <w:rFonts w:hint="eastAsia" w:ascii="宋体" w:hAnsi="宋体" w:eastAsia="宋体" w:cs="宋体"/>
          <w:color w:val="0000FF"/>
        </w:rPr>
      </w:pPr>
      <w:r>
        <w:rPr>
          <w:rFonts w:hint="eastAsia" w:ascii="宋体" w:hAnsi="宋体" w:eastAsia="宋体" w:cs="宋体"/>
        </w:rPr>
        <w:t>【1】企业资质要求：</w:t>
      </w:r>
    </w:p>
    <w:p w14:paraId="3B2A597C">
      <w:pPr>
        <w:spacing w:line="400" w:lineRule="exact"/>
        <w:ind w:firstLine="420"/>
        <w:rPr>
          <w:rFonts w:hint="eastAsia" w:ascii="宋体" w:hAnsi="宋体" w:eastAsia="宋体" w:cs="宋体"/>
        </w:rPr>
      </w:pPr>
      <w:r>
        <w:rPr>
          <w:rFonts w:hint="eastAsia" w:ascii="宋体" w:hAnsi="宋体" w:eastAsia="宋体" w:cs="宋体"/>
        </w:rPr>
        <w:t>(1)施工资质:投标人须同时具备①、②项资格。（联合体投标时，由承担工程施工任务的单位提供）。</w:t>
      </w:r>
    </w:p>
    <w:p w14:paraId="62B7BC64">
      <w:pPr>
        <w:spacing w:line="400" w:lineRule="exact"/>
        <w:ind w:firstLine="420"/>
        <w:rPr>
          <w:rFonts w:hint="eastAsia" w:ascii="宋体" w:hAnsi="宋体" w:eastAsia="宋体" w:cs="宋体"/>
        </w:rPr>
      </w:pPr>
      <w:r>
        <w:rPr>
          <w:rFonts w:hint="eastAsia" w:ascii="宋体" w:hAnsi="宋体" w:eastAsia="宋体" w:cs="宋体"/>
        </w:rPr>
        <w:t xml:space="preserve">①具有电力工程施工总承包三级及以上资质或市政公用工程施工总承包一级及以上资质； ②具有合法有效的安全生产许可证。 </w:t>
      </w:r>
    </w:p>
    <w:p w14:paraId="3DC33A12">
      <w:pPr>
        <w:spacing w:line="400" w:lineRule="exact"/>
        <w:ind w:firstLine="420"/>
        <w:rPr>
          <w:rFonts w:hint="eastAsia" w:ascii="宋体" w:hAnsi="宋体" w:eastAsia="宋体" w:cs="宋体"/>
        </w:rPr>
      </w:pPr>
      <w:r>
        <w:rPr>
          <w:rFonts w:hint="eastAsia" w:ascii="宋体" w:hAnsi="宋体" w:eastAsia="宋体" w:cs="宋体"/>
        </w:rPr>
        <w:t>（2）</w:t>
      </w:r>
      <w:bookmarkStart w:id="0" w:name="OLE_LINK5"/>
      <w:r>
        <w:rPr>
          <w:rFonts w:hint="eastAsia" w:ascii="宋体" w:hAnsi="宋体" w:eastAsia="宋体" w:cs="宋体"/>
        </w:rPr>
        <w:t>设计资质:投标人须具备工程设计电力行业(变电工程、送电工程)专业设计乙级及以上资质或工程设计市政行业乙级及以上资质（联合体投标时，由承担工程设计任务的单位提供）。</w:t>
      </w:r>
    </w:p>
    <w:bookmarkEnd w:id="0"/>
    <w:p w14:paraId="0597940B">
      <w:pPr>
        <w:spacing w:line="400" w:lineRule="exact"/>
        <w:ind w:firstLine="420"/>
        <w:rPr>
          <w:rFonts w:hint="eastAsia" w:ascii="宋体" w:hAnsi="宋体" w:eastAsia="宋体" w:cs="宋体"/>
        </w:rPr>
      </w:pPr>
      <w:r>
        <w:rPr>
          <w:rFonts w:hint="eastAsia" w:ascii="宋体" w:hAnsi="宋体" w:eastAsia="宋体" w:cs="宋体"/>
        </w:rPr>
        <w:t>【2】人员资格要求：</w:t>
      </w:r>
    </w:p>
    <w:p w14:paraId="231712C2">
      <w:pPr>
        <w:numPr>
          <w:ilvl w:val="0"/>
          <w:numId w:val="1"/>
        </w:numPr>
        <w:spacing w:line="400" w:lineRule="exact"/>
        <w:ind w:firstLine="420"/>
        <w:rPr>
          <w:rFonts w:hint="eastAsia" w:ascii="宋体" w:hAnsi="宋体" w:eastAsia="宋体" w:cs="宋体"/>
        </w:rPr>
      </w:pPr>
      <w:r>
        <w:rPr>
          <w:rFonts w:hint="eastAsia" w:ascii="宋体" w:hAnsi="宋体" w:eastAsia="宋体" w:cs="宋体"/>
        </w:rPr>
        <w:t xml:space="preserve">项目总负责人:具备工程建设类注册执业资格（联合体投标时，由联合体牵头单位提供）。 </w:t>
      </w:r>
    </w:p>
    <w:p w14:paraId="47376F1F">
      <w:pPr>
        <w:numPr>
          <w:ilvl w:val="0"/>
          <w:numId w:val="1"/>
        </w:numPr>
        <w:spacing w:line="400" w:lineRule="exact"/>
        <w:ind w:firstLine="420"/>
        <w:rPr>
          <w:rFonts w:hint="eastAsia" w:ascii="宋体" w:hAnsi="宋体" w:eastAsia="宋体" w:cs="宋体"/>
        </w:rPr>
      </w:pPr>
      <w:r>
        <w:rPr>
          <w:rFonts w:hint="eastAsia" w:ascii="宋体" w:hAnsi="宋体" w:eastAsia="宋体" w:cs="宋体"/>
        </w:rPr>
        <w:t xml:space="preserve">(2)施工负责人:具有一级注册建造师（机电工程专业或市政公用工程专业）执业资格和有效的安全生产考核合格证书(B证)（联合体投标时，由承担工程施工任务的单位提供），可与项目总负责人为同一人。 </w:t>
      </w:r>
    </w:p>
    <w:p w14:paraId="34AEDF84">
      <w:pPr>
        <w:spacing w:line="400" w:lineRule="exact"/>
        <w:ind w:firstLine="420"/>
        <w:rPr>
          <w:rFonts w:hint="eastAsia" w:ascii="宋体" w:hAnsi="宋体" w:eastAsia="宋体" w:cs="宋体"/>
        </w:rPr>
      </w:pPr>
      <w:r>
        <w:rPr>
          <w:rFonts w:hint="eastAsia" w:ascii="宋体" w:hAnsi="宋体" w:eastAsia="宋体" w:cs="宋体"/>
        </w:rPr>
        <w:t>(3)设计负责人:具有电力工程相关专业高级及以上职称或国家注册电气工程师执业资格（联合体投标时，由承担工程设计任务的单位提供）。</w:t>
      </w:r>
    </w:p>
    <w:p w14:paraId="33C189F8">
      <w:pPr>
        <w:spacing w:line="400" w:lineRule="exact"/>
        <w:ind w:firstLine="420"/>
        <w:rPr>
          <w:rFonts w:hint="eastAsia" w:ascii="宋体" w:hAnsi="宋体" w:eastAsia="宋体" w:cs="宋体"/>
          <w:b/>
          <w:bCs/>
        </w:rPr>
      </w:pPr>
      <w:r>
        <w:rPr>
          <w:rFonts w:hint="eastAsia" w:ascii="宋体" w:hAnsi="宋体" w:eastAsia="宋体" w:cs="宋体"/>
          <w:b/>
          <w:bCs/>
        </w:rPr>
        <w:t xml:space="preserve">【注：若提供的注册证书已实行电子注册证书政策要求的，应按要求执行，以上施工负责人与设计负责人不得相互兼任，施工负责人可同时兼任项目总负责人】 </w:t>
      </w:r>
    </w:p>
    <w:p w14:paraId="22D6BFB8">
      <w:pPr>
        <w:spacing w:line="400" w:lineRule="exact"/>
        <w:ind w:firstLine="420"/>
        <w:rPr>
          <w:rFonts w:hint="eastAsia" w:ascii="宋体" w:hAnsi="宋体" w:eastAsia="宋体" w:cs="宋体"/>
        </w:rPr>
      </w:pPr>
      <w:r>
        <w:rPr>
          <w:rFonts w:hint="eastAsia" w:ascii="宋体" w:hAnsi="宋体" w:eastAsia="宋体" w:cs="宋体"/>
        </w:rPr>
        <w:t>【3】本项目接受联合体投标，联合体家数不超过2家，组成联合体投标的，联合体的各成员应当按招标人提供的格式签订联合投标协议书，明确约定各方拟承担的工作和责任。(联合体投标的投标人须提交各方共同签署的《联合共同投标协议书》）。</w:t>
      </w:r>
    </w:p>
    <w:p w14:paraId="2385BA68">
      <w:pPr>
        <w:pStyle w:val="2"/>
        <w:spacing w:before="140" w:after="140" w:line="400" w:lineRule="exact"/>
        <w:rPr>
          <w:rFonts w:hint="eastAsia" w:ascii="宋体" w:hAnsi="宋体" w:eastAsia="宋体" w:cs="宋体"/>
          <w:bCs w:val="0"/>
          <w:color w:val="000000"/>
        </w:rPr>
      </w:pPr>
      <w:r>
        <w:rPr>
          <w:rFonts w:hint="eastAsia" w:ascii="宋体" w:hAnsi="宋体" w:eastAsia="宋体" w:cs="宋体"/>
          <w:bCs w:val="0"/>
          <w:color w:val="000000"/>
        </w:rPr>
        <w:t>四.招标文件的获取</w:t>
      </w:r>
    </w:p>
    <w:p w14:paraId="5C4CE2F9">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4.1凡符合以上资格要求且愿意参加投标的合格投标人，必须备齐以下资料</w:t>
      </w:r>
      <w:r>
        <w:rPr>
          <w:rFonts w:hint="eastAsia" w:ascii="宋体" w:hAnsi="宋体" w:cs="宋体"/>
          <w:szCs w:val="21"/>
        </w:rPr>
        <w:t>【报名所需资料】</w:t>
      </w:r>
      <w:r>
        <w:rPr>
          <w:rFonts w:hint="eastAsia" w:ascii="宋体" w:hAnsi="宋体" w:eastAsia="宋体" w:cs="宋体"/>
          <w:color w:val="000000"/>
          <w:szCs w:val="22"/>
        </w:rPr>
        <w:t>获取招标文件：</w:t>
      </w:r>
    </w:p>
    <w:p w14:paraId="0CAC5755">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4.1.1营业执照（如为联合体投标，施工、设计企业均须提供）；</w:t>
      </w:r>
    </w:p>
    <w:p w14:paraId="4A9F086F">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4.1.2</w:t>
      </w:r>
      <w:r>
        <w:rPr>
          <w:rFonts w:hint="eastAsia" w:ascii="宋体" w:hAnsi="宋体" w:eastAsia="宋体" w:cs="宋体"/>
        </w:rPr>
        <w:t>企业资质要求</w:t>
      </w:r>
      <w:r>
        <w:rPr>
          <w:rFonts w:hint="eastAsia" w:ascii="宋体" w:hAnsi="宋体" w:eastAsia="宋体" w:cs="宋体"/>
          <w:color w:val="000000"/>
          <w:szCs w:val="22"/>
        </w:rPr>
        <w:t>证书；</w:t>
      </w:r>
    </w:p>
    <w:p w14:paraId="521358C6">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4.1.3</w:t>
      </w:r>
      <w:r>
        <w:rPr>
          <w:rFonts w:hint="eastAsia" w:ascii="宋体" w:hAnsi="宋体" w:eastAsia="宋体" w:cs="宋体"/>
        </w:rPr>
        <w:t>人员资格要求</w:t>
      </w:r>
      <w:r>
        <w:rPr>
          <w:rFonts w:hint="eastAsia" w:ascii="宋体" w:hAnsi="宋体" w:eastAsia="宋体" w:cs="宋体"/>
          <w:color w:val="000000"/>
          <w:szCs w:val="22"/>
        </w:rPr>
        <w:t>证书；</w:t>
      </w:r>
    </w:p>
    <w:p w14:paraId="4B418496">
      <w:pPr>
        <w:spacing w:line="400" w:lineRule="exact"/>
        <w:ind w:firstLine="420" w:firstLineChars="200"/>
        <w:rPr>
          <w:rFonts w:hint="eastAsia" w:ascii="宋体" w:hAnsi="宋体" w:eastAsia="宋体" w:cs="宋体"/>
        </w:rPr>
      </w:pPr>
      <w:r>
        <w:rPr>
          <w:rFonts w:hint="eastAsia" w:ascii="宋体" w:hAnsi="宋体" w:eastAsia="宋体" w:cs="宋体"/>
        </w:rPr>
        <w:t>4.1.4联合体共同投标协议（如为联合体投标，则须提供）</w:t>
      </w:r>
    </w:p>
    <w:p w14:paraId="2B885479">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4.1.4委托代理人作为代表办理报名需提供：</w:t>
      </w:r>
    </w:p>
    <w:p w14:paraId="281D619A">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A.法定代表人证明书及法定代表人身份证复印件</w:t>
      </w:r>
    </w:p>
    <w:p w14:paraId="0A361AE7">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B.法定代表人授权委托书及授权代表身份证复印件；</w:t>
      </w:r>
    </w:p>
    <w:p w14:paraId="58B2CE1B">
      <w:pPr>
        <w:spacing w:line="400" w:lineRule="exact"/>
        <w:ind w:firstLine="420" w:firstLineChars="200"/>
        <w:rPr>
          <w:rFonts w:hint="eastAsia" w:ascii="宋体" w:hAnsi="宋体" w:eastAsia="宋体" w:cs="宋体"/>
          <w:color w:val="000000"/>
          <w:szCs w:val="22"/>
        </w:rPr>
      </w:pPr>
      <w:r>
        <w:rPr>
          <w:rFonts w:hint="eastAsia" w:ascii="宋体" w:hAnsi="宋体" w:eastAsia="宋体" w:cs="宋体"/>
          <w:color w:val="000000"/>
          <w:szCs w:val="22"/>
        </w:rPr>
        <w:t>报名资料审核通过后并完成登记后即为报名成功。</w:t>
      </w:r>
    </w:p>
    <w:p w14:paraId="5E99D8DE">
      <w:pPr>
        <w:spacing w:line="360" w:lineRule="auto"/>
        <w:ind w:firstLine="723" w:firstLineChars="300"/>
        <w:rPr>
          <w:rFonts w:hint="eastAsia" w:ascii="宋体" w:hAnsi="宋体" w:cs="宋体"/>
          <w:b/>
          <w:sz w:val="24"/>
        </w:rPr>
      </w:pPr>
      <w:r>
        <w:rPr>
          <w:rFonts w:hint="eastAsia" w:ascii="宋体" w:hAnsi="宋体" w:cs="宋体"/>
          <w:b/>
          <w:sz w:val="24"/>
        </w:rPr>
        <w:t>备注：上述资料必须提供加盖公章的复印件或扫描件且必须装订成册（原件备查），联合体投标的，报名投标事宜由联合体牵头人办理即可。</w:t>
      </w:r>
    </w:p>
    <w:p w14:paraId="4F21AE8A">
      <w:pPr>
        <w:spacing w:line="360" w:lineRule="auto"/>
        <w:ind w:firstLine="420" w:firstLineChars="200"/>
        <w:rPr>
          <w:rFonts w:hint="eastAsia" w:ascii="宋体" w:hAnsi="宋体" w:cs="宋体"/>
          <w:szCs w:val="21"/>
          <w:highlight w:val="red"/>
        </w:rPr>
      </w:pPr>
      <w:r>
        <w:rPr>
          <w:rFonts w:hint="eastAsia" w:ascii="宋体" w:hAnsi="宋体" w:cs="宋体"/>
          <w:bCs/>
          <w:szCs w:val="21"/>
        </w:rPr>
        <w:t>4.2 报名方式：</w:t>
      </w:r>
      <w:r>
        <w:rPr>
          <w:rFonts w:hint="eastAsia" w:ascii="宋体" w:hAnsi="宋体" w:cs="宋体"/>
          <w:szCs w:val="21"/>
        </w:rPr>
        <w:t>现场报名</w:t>
      </w:r>
    </w:p>
    <w:p w14:paraId="5A31C191">
      <w:pPr>
        <w:spacing w:line="360" w:lineRule="auto"/>
        <w:ind w:firstLine="420" w:firstLineChars="200"/>
        <w:rPr>
          <w:rFonts w:hint="eastAsia" w:ascii="宋体" w:hAnsi="宋体" w:eastAsia="宋体" w:cs="宋体"/>
          <w:color w:val="000000"/>
          <w:szCs w:val="21"/>
        </w:rPr>
      </w:pPr>
      <w:r>
        <w:rPr>
          <w:rFonts w:hint="eastAsia" w:ascii="宋体" w:hAnsi="宋体" w:cs="宋体"/>
          <w:szCs w:val="21"/>
        </w:rPr>
        <w:t>4.2.1现场报名时须提前电话预约招标代理再前往报名，同时将加盖公章的【报名所需资料】复印件装订成册</w:t>
      </w:r>
      <w:r>
        <w:rPr>
          <w:rFonts w:hint="eastAsia" w:ascii="宋体" w:hAnsi="宋体" w:eastAsia="宋体" w:cs="宋体"/>
          <w:color w:val="000000"/>
          <w:szCs w:val="22"/>
        </w:rPr>
        <w:t>,到深圳市宝安区松岗街道红星社区松瑞路2号311办理</w:t>
      </w:r>
      <w:r>
        <w:rPr>
          <w:rFonts w:hint="eastAsia" w:ascii="宋体" w:hAnsi="宋体" w:cs="宋体"/>
          <w:szCs w:val="21"/>
        </w:rPr>
        <w:t>报名手续。</w:t>
      </w:r>
    </w:p>
    <w:p w14:paraId="41DBC4EC">
      <w:pPr>
        <w:spacing w:line="360" w:lineRule="auto"/>
        <w:ind w:firstLine="420" w:firstLineChars="200"/>
        <w:rPr>
          <w:rFonts w:hint="eastAsia" w:ascii="宋体" w:hAnsi="宋体" w:eastAsia="宋体" w:cs="宋体"/>
          <w:color w:val="000000"/>
          <w:szCs w:val="22"/>
        </w:rPr>
      </w:pPr>
      <w:r>
        <w:rPr>
          <w:rFonts w:hint="eastAsia" w:ascii="宋体" w:hAnsi="宋体" w:eastAsia="宋体" w:cs="宋体"/>
          <w:color w:val="000000"/>
          <w:szCs w:val="22"/>
        </w:rPr>
        <w:t>4.3获取招标文件时间：符合资格的供应商应当在</w:t>
      </w:r>
      <w:r>
        <w:rPr>
          <w:rFonts w:hint="eastAsia" w:ascii="宋体" w:hAnsi="宋体" w:eastAsia="宋体" w:cs="宋体"/>
          <w:color w:val="000000"/>
          <w:szCs w:val="22"/>
          <w:highlight w:val="none"/>
        </w:rPr>
        <w:t>2026年/</w:t>
      </w:r>
      <w:r>
        <w:rPr>
          <w:rFonts w:hint="eastAsia" w:ascii="宋体" w:hAnsi="宋体" w:eastAsia="宋体" w:cs="宋体"/>
          <w:color w:val="000000"/>
          <w:szCs w:val="22"/>
        </w:rPr>
        <w:t>月/日至2026年/月/日（详见招标公告时间）期间，上午09：30-12：00，下午14：30-17：30，法定节假日除外，到正开项目管理（深圳）有限公司购买招标文件，招标文件每套售价人民币600.00元，售后不退。</w:t>
      </w:r>
    </w:p>
    <w:p w14:paraId="271E6522">
      <w:pPr>
        <w:pStyle w:val="2"/>
        <w:spacing w:before="140" w:after="140" w:line="400" w:lineRule="exact"/>
        <w:rPr>
          <w:rFonts w:hint="eastAsia" w:ascii="宋体" w:hAnsi="宋体" w:eastAsia="宋体" w:cs="宋体"/>
          <w:bCs w:val="0"/>
          <w:color w:val="000000"/>
        </w:rPr>
      </w:pPr>
      <w:r>
        <w:rPr>
          <w:rFonts w:hint="eastAsia" w:ascii="宋体" w:hAnsi="宋体" w:eastAsia="宋体" w:cs="宋体"/>
          <w:bCs w:val="0"/>
          <w:color w:val="000000"/>
        </w:rPr>
        <w:t>五.投标文件的递交</w:t>
      </w:r>
    </w:p>
    <w:p w14:paraId="541A8332">
      <w:pPr>
        <w:pStyle w:val="5"/>
        <w:adjustRightInd w:val="0"/>
        <w:snapToGrid w:val="0"/>
        <w:spacing w:line="400" w:lineRule="exact"/>
        <w:rPr>
          <w:rFonts w:hint="eastAsia" w:ascii="宋体" w:hAnsi="宋体" w:eastAsia="宋体" w:cs="宋体"/>
          <w:szCs w:val="21"/>
        </w:rPr>
      </w:pPr>
      <w:r>
        <w:rPr>
          <w:rFonts w:hint="eastAsia" w:ascii="宋体" w:hAnsi="宋体" w:eastAsia="宋体" w:cs="宋体"/>
          <w:color w:val="000000"/>
          <w:szCs w:val="22"/>
        </w:rPr>
        <w:t>5.1递交截止时间：</w:t>
      </w:r>
      <w:r>
        <w:rPr>
          <w:rFonts w:hint="eastAsia" w:ascii="宋体" w:hAnsi="宋体" w:eastAsia="宋体" w:cs="宋体"/>
          <w:b/>
          <w:bCs/>
          <w:color w:val="000000"/>
          <w:kern w:val="0"/>
          <w:szCs w:val="21"/>
          <w:u w:val="single"/>
        </w:rPr>
        <w:t>2026年/月/日/时/分（详见招标公告时间）</w:t>
      </w:r>
    </w:p>
    <w:p w14:paraId="1827F7B3">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5.2递交方式：纸质文件递交</w:t>
      </w:r>
    </w:p>
    <w:p w14:paraId="50563C0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5.3递交地址：深圳市宝安区松岗街道红星社区松瑞路2号311</w:t>
      </w:r>
    </w:p>
    <w:p w14:paraId="1749ECFB">
      <w:pPr>
        <w:pStyle w:val="2"/>
        <w:spacing w:before="140" w:after="140" w:line="400" w:lineRule="exact"/>
        <w:rPr>
          <w:rFonts w:hint="eastAsia" w:ascii="宋体" w:hAnsi="宋体" w:eastAsia="宋体" w:cs="宋体"/>
          <w:bCs w:val="0"/>
          <w:color w:val="000000"/>
        </w:rPr>
      </w:pPr>
      <w:r>
        <w:rPr>
          <w:rFonts w:hint="eastAsia" w:ascii="宋体" w:hAnsi="宋体" w:eastAsia="宋体" w:cs="宋体"/>
          <w:bCs w:val="0"/>
          <w:color w:val="000000"/>
        </w:rPr>
        <w:t>六.开标时间及地点</w:t>
      </w:r>
    </w:p>
    <w:p w14:paraId="0A150625">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6.1开标时间：</w:t>
      </w:r>
      <w:r>
        <w:rPr>
          <w:rFonts w:hint="eastAsia" w:ascii="宋体" w:hAnsi="宋体" w:eastAsia="宋体" w:cs="宋体"/>
          <w:b/>
          <w:bCs/>
          <w:szCs w:val="21"/>
          <w:u w:val="single"/>
        </w:rPr>
        <w:t>2026年/月/日/时/分</w:t>
      </w:r>
      <w:r>
        <w:rPr>
          <w:rFonts w:hint="eastAsia" w:ascii="宋体" w:hAnsi="宋体" w:eastAsia="宋体" w:cs="宋体"/>
          <w:b/>
          <w:bCs/>
          <w:color w:val="000000"/>
          <w:kern w:val="0"/>
          <w:szCs w:val="21"/>
          <w:u w:val="single"/>
        </w:rPr>
        <w:t>（详见招标公告时间）</w:t>
      </w:r>
    </w:p>
    <w:p w14:paraId="63996C51">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6.2开标地点：深圳市宝安区松岗街道红星社区松瑞路2号311</w:t>
      </w:r>
    </w:p>
    <w:p w14:paraId="0FDD4615">
      <w:pPr>
        <w:pStyle w:val="2"/>
        <w:spacing w:before="140" w:after="140" w:line="400" w:lineRule="exact"/>
        <w:rPr>
          <w:rFonts w:hint="eastAsia" w:ascii="宋体" w:hAnsi="宋体" w:eastAsia="宋体" w:cs="宋体"/>
          <w:bCs w:val="0"/>
          <w:color w:val="000000"/>
        </w:rPr>
      </w:pPr>
      <w:r>
        <w:rPr>
          <w:rFonts w:hint="eastAsia" w:ascii="宋体" w:hAnsi="宋体" w:eastAsia="宋体" w:cs="宋体"/>
          <w:bCs w:val="0"/>
          <w:color w:val="000000"/>
        </w:rPr>
        <w:t>七.联系方式</w:t>
      </w:r>
    </w:p>
    <w:p w14:paraId="36D64143">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招 标 人：深圳市华灵动力科技有限公司</w:t>
      </w:r>
    </w:p>
    <w:p w14:paraId="54927291">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联 系 人：刘工</w:t>
      </w:r>
    </w:p>
    <w:p w14:paraId="11420C9B">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电    话：15361085979</w:t>
      </w:r>
    </w:p>
    <w:p w14:paraId="2DEA4750">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招标代理机构：正开项目管理（深圳）有限公司</w:t>
      </w:r>
    </w:p>
    <w:p w14:paraId="0FBE99F6">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地址：深圳市宝安区松岗街道红星社区松瑞路2号311</w:t>
      </w:r>
    </w:p>
    <w:p w14:paraId="1E253A4D">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联系人：余工</w:t>
      </w:r>
    </w:p>
    <w:p w14:paraId="153A5DD6">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联系电话：19673050736</w:t>
      </w:r>
    </w:p>
    <w:p w14:paraId="7B2EA79E">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邮编：518000</w:t>
      </w:r>
    </w:p>
    <w:p w14:paraId="47E1402D">
      <w:pPr>
        <w:tabs>
          <w:tab w:val="left" w:pos="760"/>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邮箱：3545005672@qq.com</w:t>
      </w:r>
    </w:p>
    <w:p w14:paraId="2767C7DB">
      <w:pPr>
        <w:spacing w:after="200" w:line="400" w:lineRule="exact"/>
        <w:rPr>
          <w:rFonts w:hint="eastAsia" w:ascii="宋体" w:hAnsi="宋体" w:eastAsia="宋体" w:cs="宋体"/>
        </w:rPr>
      </w:pPr>
    </w:p>
    <w:p w14:paraId="536AD74D">
      <w:pPr>
        <w:spacing w:before="120" w:beforeLines="50" w:after="120" w:afterLines="50" w:line="360" w:lineRule="auto"/>
        <w:jc w:val="center"/>
        <w:rPr>
          <w:rFonts w:hint="eastAsia" w:ascii="宋体" w:hAnsi="宋体" w:cs="宋体"/>
          <w:b/>
          <w:bCs/>
          <w:sz w:val="28"/>
          <w:szCs w:val="28"/>
        </w:rPr>
      </w:pPr>
    </w:p>
    <w:p w14:paraId="44D28E66">
      <w:pPr>
        <w:spacing w:before="120" w:beforeLines="50" w:after="120" w:afterLines="50" w:line="360" w:lineRule="auto"/>
        <w:jc w:val="center"/>
        <w:rPr>
          <w:rFonts w:hint="eastAsia" w:ascii="宋体" w:hAnsi="宋体" w:cs="宋体"/>
          <w:b/>
          <w:bCs/>
          <w:sz w:val="28"/>
          <w:szCs w:val="28"/>
        </w:rPr>
      </w:pPr>
    </w:p>
    <w:p w14:paraId="5CADA855">
      <w:pPr>
        <w:spacing w:before="120" w:beforeLines="50" w:after="120" w:afterLines="50" w:line="360" w:lineRule="auto"/>
        <w:jc w:val="center"/>
        <w:rPr>
          <w:rFonts w:hint="eastAsia" w:ascii="宋体" w:hAnsi="宋体" w:cs="宋体"/>
          <w:b/>
          <w:bCs/>
          <w:sz w:val="28"/>
          <w:szCs w:val="28"/>
        </w:rPr>
      </w:pPr>
    </w:p>
    <w:p w14:paraId="0D1FB773">
      <w:pPr>
        <w:widowControl/>
        <w:tabs>
          <w:tab w:val="left" w:pos="-360"/>
          <w:tab w:val="left" w:pos="567"/>
        </w:tabs>
        <w:autoSpaceDE w:val="0"/>
        <w:autoSpaceDN w:val="0"/>
        <w:ind w:right="-34"/>
        <w:jc w:val="left"/>
        <w:textAlignment w:val="bottom"/>
        <w:rPr>
          <w:rFonts w:hint="eastAsia" w:ascii="宋体" w:hAnsi="宋体" w:cs="宋体"/>
          <w:bCs/>
          <w:sz w:val="24"/>
        </w:rPr>
      </w:pPr>
    </w:p>
    <w:p w14:paraId="14CD5FD7">
      <w:pPr>
        <w:widowControl/>
        <w:tabs>
          <w:tab w:val="left" w:pos="-360"/>
          <w:tab w:val="left" w:pos="567"/>
        </w:tabs>
        <w:autoSpaceDE w:val="0"/>
        <w:autoSpaceDN w:val="0"/>
        <w:ind w:right="-34"/>
        <w:jc w:val="left"/>
        <w:textAlignment w:val="bottom"/>
        <w:rPr>
          <w:rFonts w:hint="eastAsia" w:ascii="宋体" w:hAnsi="宋体" w:cs="宋体"/>
          <w:bCs/>
          <w:sz w:val="24"/>
        </w:rPr>
      </w:pPr>
    </w:p>
    <w:p w14:paraId="25E28343">
      <w:pPr>
        <w:widowControl/>
        <w:tabs>
          <w:tab w:val="left" w:pos="-360"/>
          <w:tab w:val="left" w:pos="567"/>
        </w:tabs>
        <w:autoSpaceDE w:val="0"/>
        <w:autoSpaceDN w:val="0"/>
        <w:ind w:right="-34"/>
        <w:jc w:val="left"/>
        <w:textAlignment w:val="bottom"/>
        <w:rPr>
          <w:rFonts w:hint="eastAsia" w:ascii="宋体" w:hAnsi="宋体" w:cs="宋体"/>
          <w:bCs/>
          <w:sz w:val="24"/>
        </w:rPr>
      </w:pPr>
    </w:p>
    <w:p w14:paraId="7DD2781A">
      <w:pPr>
        <w:widowControl/>
        <w:tabs>
          <w:tab w:val="left" w:pos="-360"/>
          <w:tab w:val="left" w:pos="567"/>
        </w:tabs>
        <w:autoSpaceDE w:val="0"/>
        <w:autoSpaceDN w:val="0"/>
        <w:ind w:right="-34"/>
        <w:jc w:val="left"/>
        <w:textAlignment w:val="bottom"/>
        <w:rPr>
          <w:rFonts w:hint="eastAsia" w:ascii="宋体" w:hAnsi="宋体" w:cs="宋体"/>
          <w:bCs/>
          <w:sz w:val="24"/>
        </w:rPr>
      </w:pPr>
    </w:p>
    <w:p w14:paraId="0E568AB0">
      <w:pPr>
        <w:widowControl/>
        <w:tabs>
          <w:tab w:val="left" w:pos="-360"/>
          <w:tab w:val="left" w:pos="567"/>
        </w:tabs>
        <w:autoSpaceDE w:val="0"/>
        <w:autoSpaceDN w:val="0"/>
        <w:ind w:right="-34"/>
        <w:jc w:val="left"/>
        <w:textAlignment w:val="bottom"/>
        <w:rPr>
          <w:rFonts w:hint="eastAsia" w:ascii="宋体" w:hAnsi="宋体" w:cs="宋体"/>
          <w:bCs/>
          <w:sz w:val="24"/>
        </w:rPr>
      </w:pPr>
    </w:p>
    <w:p w14:paraId="2913448D">
      <w:pPr>
        <w:widowControl/>
        <w:tabs>
          <w:tab w:val="left" w:pos="-360"/>
          <w:tab w:val="left" w:pos="567"/>
        </w:tabs>
        <w:autoSpaceDE w:val="0"/>
        <w:autoSpaceDN w:val="0"/>
        <w:ind w:right="-34"/>
        <w:jc w:val="left"/>
        <w:textAlignment w:val="bottom"/>
        <w:rPr>
          <w:rFonts w:hint="eastAsia" w:ascii="宋体" w:hAnsi="宋体" w:cs="宋体"/>
          <w:bCs/>
          <w:sz w:val="24"/>
        </w:rPr>
      </w:pPr>
    </w:p>
    <w:p w14:paraId="63399B0E">
      <w:pPr>
        <w:widowControl/>
        <w:tabs>
          <w:tab w:val="left" w:pos="-360"/>
          <w:tab w:val="left" w:pos="567"/>
        </w:tabs>
        <w:autoSpaceDE w:val="0"/>
        <w:autoSpaceDN w:val="0"/>
        <w:ind w:right="-34"/>
        <w:jc w:val="left"/>
        <w:textAlignment w:val="bottom"/>
        <w:rPr>
          <w:rFonts w:hint="eastAsia" w:ascii="宋体" w:hAnsi="宋体" w:cs="宋体"/>
          <w:bCs/>
          <w:sz w:val="24"/>
        </w:rPr>
      </w:pPr>
    </w:p>
    <w:p w14:paraId="33FE4D04">
      <w:pPr>
        <w:widowControl/>
        <w:jc w:val="left"/>
        <w:rPr>
          <w:rFonts w:hint="eastAsia" w:ascii="宋体" w:hAnsi="宋体" w:cs="宋体"/>
          <w:bCs/>
          <w:sz w:val="24"/>
        </w:rPr>
      </w:pPr>
      <w:r>
        <w:rPr>
          <w:rFonts w:hint="eastAsia" w:ascii="宋体" w:hAnsi="宋体" w:cs="宋体"/>
          <w:bCs/>
          <w:sz w:val="24"/>
        </w:rPr>
        <w:br w:type="page"/>
      </w:r>
    </w:p>
    <w:p w14:paraId="3DDD5FA1">
      <w:pPr>
        <w:widowControl/>
        <w:tabs>
          <w:tab w:val="left" w:pos="-360"/>
          <w:tab w:val="left" w:pos="567"/>
        </w:tabs>
        <w:autoSpaceDE w:val="0"/>
        <w:autoSpaceDN w:val="0"/>
        <w:ind w:right="-34"/>
        <w:jc w:val="left"/>
        <w:textAlignment w:val="bottom"/>
        <w:outlineLvl w:val="1"/>
        <w:rPr>
          <w:rFonts w:hint="eastAsia" w:ascii="宋体" w:hAnsi="宋体"/>
          <w:b/>
          <w:sz w:val="36"/>
          <w:szCs w:val="36"/>
        </w:rPr>
      </w:pPr>
      <w:r>
        <w:rPr>
          <w:rFonts w:hint="eastAsia" w:ascii="宋体" w:hAnsi="宋体" w:cs="宋体"/>
          <w:bCs/>
          <w:sz w:val="24"/>
        </w:rPr>
        <w:t>附件、联合体协议书</w:t>
      </w:r>
    </w:p>
    <w:p w14:paraId="70AA80C5">
      <w:pPr>
        <w:widowControl/>
        <w:spacing w:line="360" w:lineRule="auto"/>
        <w:ind w:firstLine="440"/>
        <w:jc w:val="center"/>
        <w:rPr>
          <w:rFonts w:hint="eastAsia" w:ascii="宋体" w:hAnsi="宋体" w:cs="宋体"/>
          <w:b/>
          <w:bCs/>
          <w:kern w:val="0"/>
          <w:sz w:val="32"/>
          <w:szCs w:val="32"/>
        </w:rPr>
      </w:pPr>
      <w:r>
        <w:rPr>
          <w:rFonts w:hint="eastAsia" w:ascii="宋体" w:hAnsi="宋体" w:cs="宋体"/>
          <w:b/>
          <w:bCs/>
          <w:kern w:val="0"/>
          <w:sz w:val="32"/>
          <w:szCs w:val="32"/>
        </w:rPr>
        <w:t>联合体共同投标协议</w:t>
      </w:r>
    </w:p>
    <w:p w14:paraId="581B0B3D">
      <w:pPr>
        <w:widowControl/>
        <w:spacing w:line="360" w:lineRule="auto"/>
        <w:ind w:firstLine="440"/>
        <w:jc w:val="left"/>
        <w:rPr>
          <w:rFonts w:hint="eastAsia" w:ascii="宋体" w:hAnsi="宋体" w:cs="宋体"/>
          <w:kern w:val="0"/>
          <w:szCs w:val="21"/>
        </w:rPr>
      </w:pPr>
    </w:p>
    <w:p w14:paraId="208AFECD">
      <w:pPr>
        <w:widowControl/>
        <w:spacing w:line="360" w:lineRule="auto"/>
        <w:ind w:firstLine="440"/>
        <w:jc w:val="left"/>
        <w:rPr>
          <w:rFonts w:hint="eastAsia" w:ascii="宋体" w:hAnsi="宋体" w:cs="宋体"/>
          <w:kern w:val="0"/>
          <w:szCs w:val="21"/>
        </w:rPr>
      </w:pPr>
      <w:r>
        <w:rPr>
          <w:rFonts w:hint="eastAsia" w:ascii="宋体" w:hAnsi="宋体" w:cs="宋体"/>
          <w:kern w:val="0"/>
          <w:szCs w:val="21"/>
          <w:u w:val="single" w:color="000000"/>
        </w:rPr>
        <w:t xml:space="preserve">（所有成员单位名称）                                 </w:t>
      </w:r>
      <w:r>
        <w:rPr>
          <w:rFonts w:hint="eastAsia" w:ascii="宋体" w:hAnsi="宋体" w:cs="宋体"/>
          <w:kern w:val="0"/>
          <w:szCs w:val="21"/>
        </w:rPr>
        <w:t>自愿组成联合体共同参加</w:t>
      </w:r>
      <w:r>
        <w:rPr>
          <w:rFonts w:hint="eastAsia" w:ascii="宋体" w:hAnsi="宋体" w:cs="宋体"/>
          <w:b/>
          <w:bCs/>
          <w:kern w:val="0"/>
          <w:szCs w:val="21"/>
          <w:u w:val="single"/>
        </w:rPr>
        <w:t>新能源超级充电站项目建设EPC总承包</w:t>
      </w:r>
      <w:r>
        <w:rPr>
          <w:rFonts w:hint="eastAsia" w:ascii="宋体" w:hAnsi="宋体" w:cs="宋体"/>
          <w:kern w:val="0"/>
          <w:szCs w:val="21"/>
        </w:rPr>
        <w:t>的投标。现就联合体投标事宜订立如下协议。</w:t>
      </w:r>
    </w:p>
    <w:p w14:paraId="0F5DB792">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1、_______</w:t>
      </w:r>
      <w:r>
        <w:rPr>
          <w:rFonts w:hint="eastAsia" w:ascii="宋体" w:hAnsi="宋体" w:cs="宋体"/>
          <w:kern w:val="0"/>
          <w:szCs w:val="21"/>
          <w:u w:val="single" w:color="000000"/>
        </w:rPr>
        <w:t>（某成员单位名称）</w:t>
      </w:r>
      <w:r>
        <w:rPr>
          <w:rFonts w:hint="eastAsia" w:ascii="宋体" w:hAnsi="宋体" w:cs="宋体"/>
          <w:kern w:val="0"/>
          <w:szCs w:val="21"/>
        </w:rPr>
        <w:t>______为本工程的牵头人。</w:t>
      </w:r>
    </w:p>
    <w:p w14:paraId="19581F41">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2、联合体牵头人合法代表联合体各成员负责本工程投标文件编制和合同谈判活动，并代表联合体提交和接收相关的资料、信息及指示，并处理与之有关的一切事物，负责合同实施阶段的主办、组织和协调工作。</w:t>
      </w:r>
    </w:p>
    <w:p w14:paraId="64B3B177">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3、联合体将严格按照招标文件的各项要求，递交投标文件，履行合同，并对外承担连带责任。</w:t>
      </w:r>
    </w:p>
    <w:p w14:paraId="5CAC0C8D">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4、联合体各成员单位内部的职责分工如下：</w:t>
      </w:r>
    </w:p>
    <w:p w14:paraId="4F6A73C2">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（1）.联合体牵头人_____________________承担_____________工作；</w:t>
      </w:r>
    </w:p>
    <w:p w14:paraId="41E7C0F4">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（2）.联合体成员_______________________承担_____________工作。</w:t>
      </w:r>
    </w:p>
    <w:p w14:paraId="72E2248F">
      <w:pPr>
        <w:widowControl/>
        <w:spacing w:line="360" w:lineRule="auto"/>
        <w:ind w:firstLine="440"/>
        <w:jc w:val="left"/>
        <w:rPr>
          <w:rFonts w:hint="eastAsia" w:ascii="宋体" w:hAnsi="宋体" w:cs="宋体"/>
          <w:kern w:val="0"/>
          <w:szCs w:val="21"/>
        </w:rPr>
      </w:pPr>
    </w:p>
    <w:p w14:paraId="68A16C92">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5、本协议书自签署之日起生效，未中标或者中标后合同履行完毕后自动失效。</w:t>
      </w:r>
    </w:p>
    <w:p w14:paraId="13CF092A">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6、本协议书一式________份，联合体成员和招标人各执一份。</w:t>
      </w:r>
    </w:p>
    <w:p w14:paraId="089F47DC">
      <w:pPr>
        <w:widowControl/>
        <w:spacing w:line="360" w:lineRule="auto"/>
        <w:ind w:firstLine="440"/>
        <w:jc w:val="left"/>
        <w:rPr>
          <w:rFonts w:hint="eastAsia" w:ascii="宋体" w:hAnsi="宋体" w:cs="宋体"/>
          <w:kern w:val="0"/>
          <w:szCs w:val="21"/>
        </w:rPr>
      </w:pPr>
    </w:p>
    <w:p w14:paraId="61946DDB">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牵头人</w:t>
      </w:r>
    </w:p>
    <w:p w14:paraId="16474779">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单位名称（盖单位公章）：________________________________</w:t>
      </w:r>
    </w:p>
    <w:p w14:paraId="478DA96D">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法定代表人或授权委托人（签字）：_____________________</w:t>
      </w:r>
    </w:p>
    <w:p w14:paraId="20A9847B">
      <w:pPr>
        <w:widowControl/>
        <w:spacing w:line="360" w:lineRule="auto"/>
        <w:ind w:firstLine="440"/>
        <w:jc w:val="left"/>
        <w:rPr>
          <w:rFonts w:hint="eastAsia" w:ascii="宋体" w:hAnsi="宋体" w:cs="宋体"/>
          <w:kern w:val="0"/>
          <w:szCs w:val="21"/>
        </w:rPr>
      </w:pPr>
    </w:p>
    <w:p w14:paraId="224C19E8">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成员1</w:t>
      </w:r>
    </w:p>
    <w:p w14:paraId="5C8AAE19">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单位名称（盖单位公章）：________________________________</w:t>
      </w:r>
    </w:p>
    <w:p w14:paraId="4F45E699">
      <w:pPr>
        <w:widowControl/>
        <w:spacing w:line="360" w:lineRule="auto"/>
        <w:ind w:firstLine="440"/>
        <w:jc w:val="left"/>
        <w:rPr>
          <w:rFonts w:hint="eastAsia" w:ascii="宋体" w:hAnsi="宋体" w:cs="宋体"/>
          <w:kern w:val="0"/>
          <w:szCs w:val="21"/>
        </w:rPr>
      </w:pPr>
      <w:r>
        <w:rPr>
          <w:rFonts w:hint="eastAsia" w:ascii="宋体" w:hAnsi="宋体" w:cs="宋体"/>
          <w:kern w:val="0"/>
          <w:szCs w:val="21"/>
        </w:rPr>
        <w:t>法定代表人或授权委托人（签字）：_____________________</w:t>
      </w:r>
    </w:p>
    <w:p w14:paraId="47AC5C8A">
      <w:pPr>
        <w:widowControl/>
        <w:spacing w:line="360" w:lineRule="auto"/>
        <w:ind w:firstLine="440"/>
        <w:jc w:val="left"/>
        <w:rPr>
          <w:rFonts w:hint="eastAsia" w:ascii="宋体" w:hAnsi="宋体" w:cs="宋体"/>
          <w:kern w:val="0"/>
          <w:szCs w:val="21"/>
        </w:rPr>
      </w:pPr>
    </w:p>
    <w:p w14:paraId="3A66F59F">
      <w:pPr>
        <w:widowControl/>
        <w:spacing w:line="360" w:lineRule="auto"/>
        <w:ind w:firstLine="440"/>
        <w:jc w:val="left"/>
        <w:rPr>
          <w:rFonts w:hint="eastAsia" w:ascii="宋体" w:hAnsi="宋体" w:cs="宋体"/>
          <w:kern w:val="0"/>
          <w:szCs w:val="21"/>
        </w:rPr>
      </w:pPr>
    </w:p>
    <w:p w14:paraId="1AE9A649">
      <w:pPr>
        <w:spacing w:before="120" w:beforeLines="50" w:after="120" w:afterLines="50" w:line="360" w:lineRule="auto"/>
        <w:jc w:val="center"/>
        <w:rPr>
          <w:rFonts w:hint="eastAsia" w:ascii="宋体" w:hAnsi="宋体" w:cs="宋体"/>
          <w:b/>
          <w:bCs/>
          <w:sz w:val="28"/>
          <w:szCs w:val="28"/>
        </w:rPr>
      </w:pPr>
      <w:r>
        <w:rPr>
          <w:rFonts w:hint="eastAsia" w:ascii="宋体" w:hAnsi="宋体" w:cs="宋体"/>
          <w:kern w:val="0"/>
          <w:szCs w:val="21"/>
        </w:rPr>
        <w:t>签订日期：       年    月    日</w:t>
      </w:r>
    </w:p>
    <w:p w14:paraId="0D11135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5B3F73"/>
    <w:rsid w:val="345B3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2026-07-09T08:10:00Z</dcterms:created>
  <dc:creator>文锦华</dc:creator>
  <cp:lastModifiedBy>文锦华</cp:lastModifiedBy>
  <dcterms:modified xsi:type="dcterms:W3CDTF">2026-07-09T08:10:21Z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2FC1DDE6FFDA46F189365F589A722455_11</vt:lpwstr>
  </property>
  <property fmtid="{D5CDD505-2E9C-101B-9397-08002B2CF9AE}" pid="4" name="KSOTemplateDocerSaveRecord">
    <vt:lpwstr>eyJoZGlkIjoiMTYzNjQ2ZjM5ZDg5MDcyNWRjODNjMjU4MTYzMTIzOWYiLCJ1c2VySWQiOiIyNzQ4OTkyNTAifQ==</vt:lpwstr>
  </property>
</Properties>
</file>