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9AD47">
      <w:pPr>
        <w:adjustRightInd w:val="0"/>
        <w:snapToGrid w:val="0"/>
        <w:spacing w:line="560" w:lineRule="exact"/>
        <w:jc w:val="center"/>
        <w:rPr>
          <w:rFonts w:hint="eastAsia" w:ascii="华文中宋" w:hAnsi="华文中宋" w:eastAsia="华文中宋" w:cs="Times New Roman"/>
          <w:b/>
          <w:bCs/>
          <w:color w:val="000000"/>
          <w:kern w:val="2"/>
          <w:sz w:val="50"/>
          <w:szCs w:val="44"/>
          <w:highlight w:val="none"/>
          <w:u w:val="none"/>
          <w:lang w:val="en-US" w:eastAsia="zh-CN"/>
        </w:rPr>
      </w:pPr>
      <w:r>
        <w:rPr>
          <w:rFonts w:hint="eastAsia" w:ascii="华文中宋" w:hAnsi="华文中宋" w:eastAsia="华文中宋" w:cs="Times New Roman"/>
          <w:b/>
          <w:bCs/>
          <w:color w:val="000000"/>
          <w:kern w:val="2"/>
          <w:sz w:val="50"/>
          <w:szCs w:val="44"/>
          <w:highlight w:val="none"/>
          <w:u w:val="none"/>
          <w:lang w:val="en-US" w:eastAsia="zh-CN"/>
        </w:rPr>
        <w:t>马田街道合水口社区下朗工业区第26栋厂房、门卫室、配套用房、配套宿舍物业租赁单一来源谈判项目</w:t>
      </w:r>
    </w:p>
    <w:p w14:paraId="1112B4E4">
      <w:pPr>
        <w:adjustRightInd w:val="0"/>
        <w:snapToGrid w:val="0"/>
        <w:spacing w:line="56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（项目编号：</w:t>
      </w:r>
      <w:r>
        <w:rPr>
          <w:rFonts w:hint="eastAsia" w:ascii="仿宋" w:hAnsi="仿宋" w:eastAsia="仿宋" w:cs="仿宋"/>
          <w:sz w:val="32"/>
          <w:szCs w:val="32"/>
          <w:highlight w:val="none"/>
          <w:u w:val="none"/>
          <w:lang w:val="en-US" w:eastAsia="zh-CN"/>
        </w:rPr>
        <w:t>JC1Z2501294</w:t>
      </w:r>
      <w:r>
        <w:rPr>
          <w:rFonts w:hint="eastAsia" w:ascii="仿宋" w:hAnsi="仿宋" w:eastAsia="仿宋" w:cs="仿宋"/>
          <w:sz w:val="32"/>
          <w:szCs w:val="32"/>
          <w:highlight w:val="none"/>
        </w:rPr>
        <w:t>）</w:t>
      </w:r>
    </w:p>
    <w:p w14:paraId="29837F9E">
      <w:pPr>
        <w:adjustRightInd w:val="0"/>
        <w:snapToGrid w:val="0"/>
        <w:spacing w:line="560" w:lineRule="exact"/>
        <w:jc w:val="center"/>
        <w:rPr>
          <w:rFonts w:hint="eastAsia" w:ascii="仿宋" w:hAnsi="仿宋" w:eastAsia="仿宋" w:cs="仿宋"/>
          <w:b w:val="0"/>
          <w:bCs w:val="0"/>
          <w:sz w:val="32"/>
          <w:szCs w:val="32"/>
          <w:highlight w:val="none"/>
        </w:rPr>
      </w:pPr>
    </w:p>
    <w:p w14:paraId="13AD62F8">
      <w:pPr>
        <w:adjustRightInd w:val="0"/>
        <w:snapToGrid w:val="0"/>
        <w:spacing w:line="560" w:lineRule="exact"/>
        <w:jc w:val="center"/>
        <w:rPr>
          <w:rFonts w:hint="eastAsia" w:ascii="华文中宋" w:hAnsi="华文中宋" w:eastAsia="华文中宋"/>
          <w:b/>
          <w:bCs/>
          <w:sz w:val="50"/>
          <w:szCs w:val="44"/>
          <w:highlight w:val="none"/>
        </w:rPr>
      </w:pPr>
    </w:p>
    <w:p w14:paraId="5F8C361D">
      <w:pPr>
        <w:adjustRightInd w:val="0"/>
        <w:snapToGrid w:val="0"/>
        <w:spacing w:line="560" w:lineRule="exact"/>
        <w:jc w:val="center"/>
        <w:rPr>
          <w:rFonts w:hint="eastAsia" w:ascii="黑体" w:hAnsi="Calibri" w:eastAsia="华文中宋"/>
          <w:b/>
          <w:sz w:val="38"/>
          <w:szCs w:val="32"/>
          <w:highlight w:val="none"/>
          <w:lang w:eastAsia="zh-CN"/>
        </w:rPr>
      </w:pPr>
      <w:r>
        <w:rPr>
          <w:rFonts w:hint="eastAsia" w:ascii="华文中宋" w:hAnsi="华文中宋" w:eastAsia="华文中宋"/>
          <w:b/>
          <w:bCs/>
          <w:sz w:val="50"/>
          <w:szCs w:val="44"/>
          <w:highlight w:val="none"/>
          <w:lang w:eastAsia="zh-CN"/>
        </w:rPr>
        <w:t>谈判文件</w:t>
      </w:r>
    </w:p>
    <w:p w14:paraId="40FF7A90">
      <w:pPr>
        <w:adjustRightInd w:val="0"/>
        <w:snapToGrid w:val="0"/>
        <w:spacing w:line="560" w:lineRule="exact"/>
        <w:jc w:val="center"/>
        <w:rPr>
          <w:rFonts w:ascii="华文中宋" w:hAnsi="Calibri" w:eastAsia="华文中宋"/>
          <w:b/>
          <w:bCs/>
          <w:sz w:val="28"/>
          <w:szCs w:val="22"/>
          <w:highlight w:val="none"/>
        </w:rPr>
      </w:pPr>
    </w:p>
    <w:p w14:paraId="31A91DAA">
      <w:pPr>
        <w:adjustRightInd w:val="0"/>
        <w:snapToGrid w:val="0"/>
        <w:spacing w:line="560" w:lineRule="exact"/>
        <w:jc w:val="center"/>
        <w:rPr>
          <w:rFonts w:ascii="华文中宋" w:hAnsi="Calibri" w:eastAsia="华文中宋"/>
          <w:b/>
          <w:bCs/>
          <w:sz w:val="28"/>
          <w:szCs w:val="22"/>
          <w:highlight w:val="none"/>
        </w:rPr>
      </w:pPr>
    </w:p>
    <w:p w14:paraId="751C1EFC">
      <w:pPr>
        <w:adjustRightInd w:val="0"/>
        <w:snapToGrid w:val="0"/>
        <w:spacing w:line="560" w:lineRule="exact"/>
        <w:jc w:val="center"/>
        <w:rPr>
          <w:rFonts w:ascii="华文中宋" w:hAnsi="Calibri" w:eastAsia="华文中宋"/>
          <w:b/>
          <w:bCs/>
          <w:sz w:val="28"/>
          <w:szCs w:val="22"/>
          <w:highlight w:val="none"/>
        </w:rPr>
      </w:pPr>
    </w:p>
    <w:p w14:paraId="7C51BC9D">
      <w:pPr>
        <w:adjustRightInd w:val="0"/>
        <w:snapToGrid w:val="0"/>
        <w:spacing w:line="560" w:lineRule="exact"/>
        <w:jc w:val="center"/>
        <w:rPr>
          <w:rFonts w:ascii="华文中宋" w:hAnsi="Calibri" w:eastAsia="华文中宋"/>
          <w:b/>
          <w:bCs/>
          <w:sz w:val="28"/>
          <w:szCs w:val="22"/>
          <w:highlight w:val="none"/>
        </w:rPr>
      </w:pPr>
    </w:p>
    <w:p w14:paraId="1A8E245D">
      <w:pPr>
        <w:spacing w:after="156" w:afterLines="50" w:line="560" w:lineRule="exact"/>
        <w:jc w:val="center"/>
        <w:rPr>
          <w:rFonts w:ascii="宋体" w:hAnsi="宋体" w:cs="Arial"/>
          <w:b/>
          <w:sz w:val="24"/>
          <w:highlight w:val="none"/>
        </w:rPr>
      </w:pPr>
    </w:p>
    <w:p w14:paraId="1DAD9F72">
      <w:pPr>
        <w:adjustRightInd w:val="0"/>
        <w:snapToGrid w:val="0"/>
        <w:spacing w:line="560" w:lineRule="exact"/>
        <w:jc w:val="both"/>
        <w:rPr>
          <w:rFonts w:ascii="华文中宋" w:hAnsi="Calibri" w:eastAsia="华文中宋"/>
          <w:b/>
          <w:bCs/>
          <w:sz w:val="28"/>
          <w:szCs w:val="22"/>
          <w:highlight w:val="none"/>
        </w:rPr>
      </w:pPr>
    </w:p>
    <w:p w14:paraId="669DB3E2">
      <w:pPr>
        <w:adjustRightInd w:val="0"/>
        <w:snapToGrid w:val="0"/>
        <w:spacing w:line="560" w:lineRule="exact"/>
        <w:jc w:val="center"/>
        <w:rPr>
          <w:rFonts w:ascii="华文中宋" w:hAnsi="Calibri" w:eastAsia="华文中宋"/>
          <w:b/>
          <w:bCs/>
          <w:sz w:val="28"/>
          <w:szCs w:val="22"/>
          <w:highlight w:val="none"/>
        </w:rPr>
      </w:pPr>
    </w:p>
    <w:p w14:paraId="1DA610ED">
      <w:pPr>
        <w:adjustRightInd w:val="0"/>
        <w:snapToGrid w:val="0"/>
        <w:spacing w:line="560" w:lineRule="exact"/>
        <w:rPr>
          <w:rFonts w:ascii="华文中宋" w:hAnsi="Calibri" w:eastAsia="华文中宋"/>
          <w:b/>
          <w:bCs/>
          <w:sz w:val="28"/>
          <w:szCs w:val="22"/>
          <w:highlight w:val="none"/>
        </w:rPr>
      </w:pPr>
    </w:p>
    <w:p w14:paraId="41A83D6A">
      <w:pPr>
        <w:adjustRightInd w:val="0"/>
        <w:snapToGrid w:val="0"/>
        <w:spacing w:line="560" w:lineRule="exact"/>
        <w:jc w:val="center"/>
        <w:rPr>
          <w:rFonts w:ascii="华文中宋" w:hAnsi="Calibri" w:eastAsia="华文中宋"/>
          <w:b/>
          <w:bCs/>
          <w:sz w:val="10"/>
          <w:szCs w:val="10"/>
          <w:highlight w:val="none"/>
        </w:rPr>
      </w:pPr>
    </w:p>
    <w:p w14:paraId="56537803">
      <w:pPr>
        <w:widowControl/>
        <w:spacing w:line="560" w:lineRule="exact"/>
        <w:jc w:val="center"/>
        <w:rPr>
          <w:rFonts w:ascii="黑体" w:hAnsi="华文中宋" w:eastAsia="黑体" w:cs="Arial"/>
          <w:sz w:val="32"/>
          <w:szCs w:val="32"/>
          <w:highlight w:val="none"/>
        </w:rPr>
      </w:pPr>
      <w:r>
        <w:rPr>
          <w:rFonts w:hint="eastAsia" w:ascii="黑体" w:hAnsi="华文中宋" w:eastAsia="黑体" w:cs="Arial"/>
          <w:sz w:val="32"/>
          <w:szCs w:val="32"/>
          <w:highlight w:val="none"/>
          <w:lang w:eastAsia="zh-CN"/>
        </w:rPr>
        <w:t>谈判委托人</w:t>
      </w:r>
      <w:r>
        <w:rPr>
          <w:rFonts w:hint="eastAsia" w:ascii="黑体" w:hAnsi="华文中宋" w:eastAsia="黑体" w:cs="Arial"/>
          <w:sz w:val="32"/>
          <w:szCs w:val="32"/>
          <w:highlight w:val="none"/>
        </w:rPr>
        <w:t>：</w:t>
      </w:r>
      <w:r>
        <w:rPr>
          <w:rFonts w:hint="eastAsia" w:ascii="黑体" w:hAnsi="华文中宋" w:eastAsia="黑体" w:cs="Arial"/>
          <w:sz w:val="32"/>
          <w:szCs w:val="32"/>
          <w:highlight w:val="none"/>
          <w:u w:val="single"/>
          <w:lang w:eastAsia="zh-CN"/>
        </w:rPr>
        <w:t xml:space="preserve">  深圳市马田下屯股份合作公司</w:t>
      </w:r>
      <w:r>
        <w:rPr>
          <w:rFonts w:hint="eastAsia" w:ascii="黑体" w:hAnsi="华文中宋" w:eastAsia="黑体" w:cs="Arial"/>
          <w:sz w:val="32"/>
          <w:szCs w:val="32"/>
          <w:highlight w:val="none"/>
          <w:u w:val="single"/>
          <w:lang w:val="en-US" w:eastAsia="zh-CN"/>
        </w:rPr>
        <w:t xml:space="preserve"> </w:t>
      </w:r>
      <w:r>
        <w:rPr>
          <w:rFonts w:hint="eastAsia" w:ascii="黑体" w:hAnsi="华文中宋" w:eastAsia="黑体" w:cs="Arial"/>
          <w:sz w:val="32"/>
          <w:szCs w:val="32"/>
          <w:highlight w:val="none"/>
        </w:rPr>
        <w:t>（盖</w:t>
      </w:r>
      <w:r>
        <w:rPr>
          <w:rFonts w:hint="eastAsia" w:ascii="黑体" w:hAnsi="华文中宋" w:eastAsia="黑体" w:cs="Arial"/>
          <w:sz w:val="32"/>
          <w:szCs w:val="32"/>
          <w:highlight w:val="none"/>
          <w:lang w:eastAsia="zh-CN"/>
        </w:rPr>
        <w:t>单位</w:t>
      </w:r>
      <w:r>
        <w:rPr>
          <w:rFonts w:hint="eastAsia" w:ascii="黑体" w:hAnsi="华文中宋" w:eastAsia="黑体" w:cs="Arial"/>
          <w:sz w:val="32"/>
          <w:szCs w:val="32"/>
          <w:highlight w:val="none"/>
        </w:rPr>
        <w:t>章）</w:t>
      </w:r>
    </w:p>
    <w:p w14:paraId="76D87AFB">
      <w:pPr>
        <w:widowControl/>
        <w:spacing w:line="560" w:lineRule="exact"/>
        <w:jc w:val="center"/>
        <w:rPr>
          <w:rFonts w:ascii="黑体" w:hAnsi="华文中宋" w:eastAsia="黑体" w:cs="Arial"/>
          <w:szCs w:val="21"/>
          <w:highlight w:val="none"/>
        </w:rPr>
      </w:pPr>
    </w:p>
    <w:p w14:paraId="1E867962">
      <w:pPr>
        <w:widowControl/>
        <w:spacing w:line="560" w:lineRule="exact"/>
        <w:jc w:val="center"/>
        <w:rPr>
          <w:rFonts w:ascii="黑体" w:hAnsi="华文中宋" w:eastAsia="黑体" w:cs="Arial"/>
          <w:sz w:val="32"/>
          <w:szCs w:val="32"/>
          <w:highlight w:val="none"/>
        </w:rPr>
      </w:pPr>
      <w:r>
        <w:rPr>
          <w:rFonts w:hint="eastAsia" w:ascii="黑体" w:hAnsi="华文中宋" w:eastAsia="黑体" w:cs="Arial"/>
          <w:sz w:val="32"/>
          <w:szCs w:val="32"/>
          <w:highlight w:val="none"/>
        </w:rPr>
        <w:t>二</w:t>
      </w:r>
      <w:r>
        <w:rPr>
          <w:rFonts w:hint="eastAsia" w:ascii="黑体" w:hAnsi="华文中宋" w:eastAsia="黑体"/>
          <w:sz w:val="28"/>
          <w:szCs w:val="28"/>
          <w:highlight w:val="none"/>
        </w:rPr>
        <w:t>○</w:t>
      </w:r>
      <w:r>
        <w:rPr>
          <w:rFonts w:hint="eastAsia" w:ascii="黑体" w:hAnsi="华文中宋" w:eastAsia="黑体" w:cs="Arial"/>
          <w:sz w:val="32"/>
          <w:szCs w:val="32"/>
          <w:highlight w:val="none"/>
        </w:rPr>
        <w:t>二</w:t>
      </w:r>
      <w:r>
        <w:rPr>
          <w:rFonts w:hint="eastAsia" w:ascii="黑体" w:hAnsi="华文中宋" w:eastAsia="黑体" w:cs="Arial"/>
          <w:sz w:val="32"/>
          <w:szCs w:val="32"/>
          <w:highlight w:val="none"/>
          <w:lang w:val="en-US" w:eastAsia="zh-CN"/>
        </w:rPr>
        <w:t>五</w:t>
      </w:r>
      <w:r>
        <w:rPr>
          <w:rFonts w:hint="eastAsia" w:ascii="黑体" w:hAnsi="华文中宋" w:eastAsia="黑体" w:cs="Arial"/>
          <w:sz w:val="32"/>
          <w:szCs w:val="32"/>
          <w:highlight w:val="none"/>
        </w:rPr>
        <w:t>年</w:t>
      </w:r>
    </w:p>
    <w:p w14:paraId="3F568A0E">
      <w:pPr>
        <w:widowControl/>
        <w:spacing w:line="560" w:lineRule="exact"/>
        <w:rPr>
          <w:rFonts w:ascii="华文中宋" w:hAnsi="华文中宋" w:eastAsia="华文中宋" w:cs="Arial"/>
          <w:b/>
          <w:sz w:val="32"/>
          <w:szCs w:val="32"/>
          <w:highlight w:val="none"/>
        </w:rPr>
      </w:pPr>
    </w:p>
    <w:p w14:paraId="4809CD6E">
      <w:pPr>
        <w:widowControl/>
        <w:spacing w:line="560" w:lineRule="exact"/>
        <w:rPr>
          <w:rFonts w:ascii="华文中宋" w:hAnsi="华文中宋" w:eastAsia="华文中宋" w:cs="Arial"/>
          <w:b/>
          <w:sz w:val="32"/>
          <w:szCs w:val="32"/>
          <w:highlight w:val="none"/>
        </w:rPr>
      </w:pPr>
    </w:p>
    <w:p w14:paraId="356AD121">
      <w:pPr>
        <w:spacing w:line="560" w:lineRule="exact"/>
        <w:jc w:val="center"/>
        <w:rPr>
          <w:highlight w:val="none"/>
        </w:rPr>
      </w:pPr>
    </w:p>
    <w:p w14:paraId="0D80172A">
      <w:pPr>
        <w:pStyle w:val="19"/>
        <w:spacing w:line="560" w:lineRule="exact"/>
        <w:rPr>
          <w:highlight w:val="none"/>
        </w:rPr>
      </w:pPr>
    </w:p>
    <w:p w14:paraId="7953D2DA">
      <w:pPr>
        <w:pStyle w:val="19"/>
        <w:spacing w:line="560" w:lineRule="exact"/>
        <w:rPr>
          <w:highlight w:val="none"/>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21EEC88">
      <w:pPr>
        <w:pStyle w:val="3"/>
        <w:spacing w:line="560" w:lineRule="exact"/>
        <w:jc w:val="center"/>
        <w:outlineLvl w:val="9"/>
        <w:rPr>
          <w:rFonts w:hint="eastAsia" w:eastAsia="宋体"/>
          <w:sz w:val="44"/>
        </w:rPr>
      </w:pPr>
    </w:p>
    <w:p w14:paraId="0DC6C3B9">
      <w:pPr>
        <w:keepNext/>
        <w:keepLines/>
        <w:spacing w:line="560" w:lineRule="exact"/>
        <w:ind w:firstLine="0" w:firstLineChars="0"/>
        <w:jc w:val="center"/>
        <w:outlineLvl w:val="9"/>
        <w:rPr>
          <w:rFonts w:hint="eastAsia" w:eastAsia="宋体"/>
          <w:sz w:val="44"/>
        </w:rPr>
      </w:pPr>
      <w:bookmarkStart w:id="0" w:name="_Toc26850"/>
      <w:bookmarkStart w:id="1" w:name="_Toc8726"/>
      <w:bookmarkStart w:id="2" w:name="_Toc8442"/>
      <w:bookmarkStart w:id="3" w:name="_Toc14213"/>
      <w:bookmarkStart w:id="4" w:name="_Toc19708"/>
      <w:bookmarkStart w:id="5" w:name="_Toc29979"/>
      <w:r>
        <w:rPr>
          <w:rFonts w:hint="eastAsia" w:eastAsia="宋体"/>
          <w:sz w:val="44"/>
        </w:rPr>
        <w:t>单一来源</w:t>
      </w:r>
      <w:r>
        <w:rPr>
          <w:rFonts w:hint="eastAsia"/>
          <w:sz w:val="44"/>
          <w:lang w:eastAsia="zh-CN"/>
        </w:rPr>
        <w:t>谈判文件</w:t>
      </w:r>
      <w:r>
        <w:rPr>
          <w:rFonts w:hint="eastAsia" w:eastAsia="宋体"/>
          <w:sz w:val="44"/>
        </w:rPr>
        <w:t>信息</w:t>
      </w:r>
      <w:bookmarkEnd w:id="0"/>
      <w:bookmarkEnd w:id="1"/>
      <w:bookmarkEnd w:id="2"/>
      <w:bookmarkEnd w:id="3"/>
      <w:bookmarkEnd w:id="4"/>
      <w:bookmarkEnd w:id="5"/>
    </w:p>
    <w:p w14:paraId="43639B1C">
      <w:pPr>
        <w:pStyle w:val="37"/>
        <w:spacing w:line="560" w:lineRule="exact"/>
        <w:jc w:val="center"/>
      </w:pPr>
    </w:p>
    <w:tbl>
      <w:tblPr>
        <w:tblStyle w:val="38"/>
        <w:tblW w:w="7938" w:type="dxa"/>
        <w:jc w:val="center"/>
        <w:tblCellSpacing w:w="0" w:type="dxa"/>
        <w:tblLayout w:type="fixed"/>
        <w:tblCellMar>
          <w:top w:w="45" w:type="dxa"/>
          <w:left w:w="45" w:type="dxa"/>
          <w:bottom w:w="45" w:type="dxa"/>
          <w:right w:w="45" w:type="dxa"/>
        </w:tblCellMar>
      </w:tblPr>
      <w:tblGrid>
        <w:gridCol w:w="2722"/>
        <w:gridCol w:w="5216"/>
      </w:tblGrid>
      <w:tr w14:paraId="7B6FC2E5">
        <w:tblPrEx>
          <w:tblCellMar>
            <w:top w:w="45" w:type="dxa"/>
            <w:left w:w="45" w:type="dxa"/>
            <w:bottom w:w="45" w:type="dxa"/>
            <w:right w:w="45" w:type="dxa"/>
          </w:tblCellMar>
        </w:tblPrEx>
        <w:trPr>
          <w:trHeight w:val="737" w:hRule="atLeast"/>
          <w:tblCellSpacing w:w="0" w:type="dxa"/>
          <w:jc w:val="center"/>
        </w:trPr>
        <w:tc>
          <w:tcPr>
            <w:tcW w:w="2722" w:type="dxa"/>
            <w:noWrap w:val="0"/>
            <w:vAlign w:val="center"/>
          </w:tcPr>
          <w:p w14:paraId="73F6E447">
            <w:pPr>
              <w:spacing w:line="560" w:lineRule="exact"/>
              <w:jc w:val="right"/>
              <w:rPr>
                <w:rFonts w:ascii="宋体" w:hAnsi="宋体" w:cs="宋体"/>
                <w:color w:val="000000"/>
                <w:sz w:val="30"/>
                <w:szCs w:val="30"/>
              </w:rPr>
            </w:pPr>
            <w:r>
              <w:rPr>
                <w:color w:val="000000"/>
                <w:sz w:val="30"/>
                <w:szCs w:val="30"/>
              </w:rPr>
              <w:t>项目编号：</w:t>
            </w:r>
          </w:p>
        </w:tc>
        <w:tc>
          <w:tcPr>
            <w:tcW w:w="5216" w:type="dxa"/>
            <w:noWrap w:val="0"/>
            <w:vAlign w:val="center"/>
          </w:tcPr>
          <w:p w14:paraId="661F67BA">
            <w:pPr>
              <w:spacing w:line="560" w:lineRule="exact"/>
              <w:jc w:val="left"/>
              <w:rPr>
                <w:rFonts w:ascii="宋体" w:hAnsi="宋体" w:cs="宋体"/>
                <w:color w:val="000000"/>
                <w:sz w:val="30"/>
                <w:szCs w:val="30"/>
              </w:rPr>
            </w:pPr>
            <w:r>
              <w:rPr>
                <w:rFonts w:hint="eastAsia" w:ascii="宋体" w:hAnsi="宋体" w:cs="宋体"/>
                <w:color w:val="000000"/>
                <w:sz w:val="30"/>
                <w:szCs w:val="30"/>
                <w:lang w:val="en-US" w:eastAsia="zh-CN"/>
              </w:rPr>
              <w:t xml:space="preserve"> JC1Z2501294</w:t>
            </w:r>
          </w:p>
        </w:tc>
      </w:tr>
      <w:tr w14:paraId="7FD09C4D">
        <w:tblPrEx>
          <w:tblCellMar>
            <w:top w:w="45" w:type="dxa"/>
            <w:left w:w="45" w:type="dxa"/>
            <w:bottom w:w="45" w:type="dxa"/>
            <w:right w:w="45" w:type="dxa"/>
          </w:tblCellMar>
        </w:tblPrEx>
        <w:trPr>
          <w:trHeight w:val="737" w:hRule="atLeast"/>
          <w:tblCellSpacing w:w="0" w:type="dxa"/>
          <w:jc w:val="center"/>
        </w:trPr>
        <w:tc>
          <w:tcPr>
            <w:tcW w:w="2722" w:type="dxa"/>
            <w:noWrap w:val="0"/>
            <w:vAlign w:val="center"/>
          </w:tcPr>
          <w:p w14:paraId="5FE02AB3">
            <w:pPr>
              <w:spacing w:line="560" w:lineRule="exact"/>
              <w:jc w:val="right"/>
              <w:rPr>
                <w:rFonts w:ascii="宋体" w:hAnsi="宋体" w:cs="宋体"/>
                <w:color w:val="000000"/>
                <w:sz w:val="30"/>
                <w:szCs w:val="30"/>
              </w:rPr>
            </w:pPr>
            <w:r>
              <w:rPr>
                <w:color w:val="000000"/>
                <w:sz w:val="30"/>
                <w:szCs w:val="30"/>
              </w:rPr>
              <w:t>项目名称：</w:t>
            </w:r>
          </w:p>
        </w:tc>
        <w:tc>
          <w:tcPr>
            <w:tcW w:w="5216" w:type="dxa"/>
            <w:noWrap w:val="0"/>
            <w:vAlign w:val="center"/>
          </w:tcPr>
          <w:p w14:paraId="7F37887B">
            <w:pPr>
              <w:spacing w:line="560" w:lineRule="exact"/>
              <w:rPr>
                <w:rFonts w:hint="eastAsia" w:ascii="宋体" w:hAnsi="宋体" w:eastAsia="宋体" w:cs="宋体"/>
                <w:color w:val="000000"/>
                <w:sz w:val="30"/>
                <w:szCs w:val="30"/>
                <w:lang w:eastAsia="zh-CN"/>
              </w:rPr>
            </w:pPr>
            <w:r>
              <w:rPr>
                <w:rFonts w:hint="eastAsia" w:ascii="宋体" w:hAnsi="宋体" w:cs="宋体"/>
                <w:color w:val="000000"/>
                <w:sz w:val="30"/>
                <w:szCs w:val="30"/>
                <w:lang w:eastAsia="zh-CN"/>
              </w:rPr>
              <w:t>马田街道合水口社区下朗工业区第26栋厂房、门卫室、配套用房、配套宿舍物业租赁单一来源谈判项目</w:t>
            </w:r>
          </w:p>
        </w:tc>
      </w:tr>
      <w:tr w14:paraId="3F24E2A4">
        <w:tblPrEx>
          <w:tblCellMar>
            <w:top w:w="45" w:type="dxa"/>
            <w:left w:w="45" w:type="dxa"/>
            <w:bottom w:w="45" w:type="dxa"/>
            <w:right w:w="45" w:type="dxa"/>
          </w:tblCellMar>
        </w:tblPrEx>
        <w:trPr>
          <w:trHeight w:val="737" w:hRule="atLeast"/>
          <w:tblCellSpacing w:w="0" w:type="dxa"/>
          <w:jc w:val="center"/>
        </w:trPr>
        <w:tc>
          <w:tcPr>
            <w:tcW w:w="2722" w:type="dxa"/>
            <w:noWrap w:val="0"/>
            <w:vAlign w:val="center"/>
          </w:tcPr>
          <w:p w14:paraId="0CE5A1AD">
            <w:pPr>
              <w:spacing w:line="560" w:lineRule="exact"/>
              <w:jc w:val="right"/>
              <w:rPr>
                <w:rFonts w:ascii="宋体" w:hAnsi="宋体" w:cs="宋体"/>
                <w:color w:val="000000"/>
                <w:sz w:val="30"/>
                <w:szCs w:val="30"/>
              </w:rPr>
            </w:pPr>
            <w:r>
              <w:rPr>
                <w:color w:val="000000"/>
                <w:sz w:val="30"/>
                <w:szCs w:val="30"/>
              </w:rPr>
              <w:t>项目类型：</w:t>
            </w:r>
          </w:p>
        </w:tc>
        <w:tc>
          <w:tcPr>
            <w:tcW w:w="5216" w:type="dxa"/>
            <w:noWrap w:val="0"/>
            <w:vAlign w:val="center"/>
          </w:tcPr>
          <w:p w14:paraId="3F757DDF">
            <w:pPr>
              <w:spacing w:line="560" w:lineRule="exact"/>
              <w:rPr>
                <w:color w:val="000000"/>
                <w:sz w:val="30"/>
                <w:szCs w:val="30"/>
              </w:rPr>
            </w:pPr>
            <w:r>
              <w:rPr>
                <w:rFonts w:hint="eastAsia"/>
                <w:sz w:val="30"/>
                <w:szCs w:val="30"/>
              </w:rPr>
              <w:t>集体资产</w:t>
            </w:r>
            <w:r>
              <w:rPr>
                <w:rFonts w:hint="eastAsia"/>
                <w:sz w:val="30"/>
                <w:szCs w:val="30"/>
                <w:lang w:eastAsia="zh-CN"/>
              </w:rPr>
              <w:t>租赁</w:t>
            </w:r>
          </w:p>
        </w:tc>
      </w:tr>
      <w:tr w14:paraId="5CC67C07">
        <w:tblPrEx>
          <w:tblCellMar>
            <w:top w:w="45" w:type="dxa"/>
            <w:left w:w="45" w:type="dxa"/>
            <w:bottom w:w="45" w:type="dxa"/>
            <w:right w:w="45" w:type="dxa"/>
          </w:tblCellMar>
        </w:tblPrEx>
        <w:trPr>
          <w:trHeight w:val="737" w:hRule="atLeast"/>
          <w:tblCellSpacing w:w="0" w:type="dxa"/>
          <w:jc w:val="center"/>
        </w:trPr>
        <w:tc>
          <w:tcPr>
            <w:tcW w:w="2722" w:type="dxa"/>
            <w:noWrap w:val="0"/>
            <w:vAlign w:val="center"/>
          </w:tcPr>
          <w:p w14:paraId="60172F85">
            <w:pPr>
              <w:spacing w:line="560" w:lineRule="exact"/>
              <w:jc w:val="right"/>
              <w:rPr>
                <w:rFonts w:ascii="宋体" w:hAnsi="宋体" w:cs="宋体"/>
                <w:color w:val="000000"/>
                <w:sz w:val="30"/>
                <w:szCs w:val="30"/>
              </w:rPr>
            </w:pPr>
            <w:r>
              <w:rPr>
                <w:rFonts w:hint="eastAsia"/>
                <w:color w:val="000000"/>
                <w:sz w:val="30"/>
                <w:szCs w:val="30"/>
              </w:rPr>
              <w:t>交易</w:t>
            </w:r>
            <w:r>
              <w:rPr>
                <w:color w:val="000000"/>
                <w:sz w:val="30"/>
                <w:szCs w:val="30"/>
              </w:rPr>
              <w:t>方式：</w:t>
            </w:r>
          </w:p>
        </w:tc>
        <w:tc>
          <w:tcPr>
            <w:tcW w:w="5216" w:type="dxa"/>
            <w:noWrap w:val="0"/>
            <w:vAlign w:val="center"/>
          </w:tcPr>
          <w:p w14:paraId="5435523D">
            <w:pPr>
              <w:spacing w:line="560" w:lineRule="exact"/>
              <w:rPr>
                <w:rFonts w:hint="default" w:ascii="宋体" w:hAnsi="宋体" w:eastAsia="宋体" w:cs="宋体"/>
                <w:color w:val="000000"/>
                <w:sz w:val="30"/>
                <w:szCs w:val="30"/>
                <w:lang w:val="en-US" w:eastAsia="zh-CN"/>
              </w:rPr>
            </w:pPr>
            <w:r>
              <w:rPr>
                <w:rFonts w:hint="eastAsia"/>
                <w:color w:val="000000"/>
                <w:sz w:val="30"/>
                <w:szCs w:val="30"/>
                <w:lang w:eastAsia="zh-CN"/>
              </w:rPr>
              <w:t>单一来源</w:t>
            </w:r>
            <w:r>
              <w:rPr>
                <w:rFonts w:hint="eastAsia"/>
                <w:color w:val="000000"/>
                <w:sz w:val="30"/>
                <w:szCs w:val="30"/>
                <w:lang w:val="en-US" w:eastAsia="zh-CN"/>
              </w:rPr>
              <w:t>谈判</w:t>
            </w:r>
          </w:p>
        </w:tc>
      </w:tr>
      <w:tr w14:paraId="5CDBC1D9">
        <w:tblPrEx>
          <w:tblCellMar>
            <w:top w:w="45" w:type="dxa"/>
            <w:left w:w="45" w:type="dxa"/>
            <w:bottom w:w="45" w:type="dxa"/>
            <w:right w:w="45" w:type="dxa"/>
          </w:tblCellMar>
        </w:tblPrEx>
        <w:trPr>
          <w:trHeight w:val="737" w:hRule="atLeast"/>
          <w:tblCellSpacing w:w="0" w:type="dxa"/>
          <w:jc w:val="center"/>
        </w:trPr>
        <w:tc>
          <w:tcPr>
            <w:tcW w:w="2722" w:type="dxa"/>
            <w:noWrap w:val="0"/>
            <w:vAlign w:val="center"/>
          </w:tcPr>
          <w:p w14:paraId="0E60AA47">
            <w:pPr>
              <w:spacing w:line="560" w:lineRule="exact"/>
              <w:jc w:val="right"/>
              <w:rPr>
                <w:rFonts w:ascii="宋体" w:hAnsi="宋体" w:cs="宋体"/>
                <w:color w:val="000000"/>
                <w:sz w:val="30"/>
                <w:szCs w:val="30"/>
              </w:rPr>
            </w:pPr>
            <w:r>
              <w:rPr>
                <w:color w:val="000000"/>
                <w:sz w:val="30"/>
                <w:szCs w:val="30"/>
              </w:rPr>
              <w:t>货币类型：</w:t>
            </w:r>
          </w:p>
        </w:tc>
        <w:tc>
          <w:tcPr>
            <w:tcW w:w="5216" w:type="dxa"/>
            <w:noWrap w:val="0"/>
            <w:vAlign w:val="center"/>
          </w:tcPr>
          <w:p w14:paraId="5CA50327">
            <w:pPr>
              <w:spacing w:line="560" w:lineRule="exact"/>
              <w:rPr>
                <w:rFonts w:ascii="宋体" w:hAnsi="宋体" w:cs="宋体"/>
                <w:color w:val="000000"/>
                <w:sz w:val="30"/>
                <w:szCs w:val="30"/>
              </w:rPr>
            </w:pPr>
            <w:r>
              <w:rPr>
                <w:color w:val="000000"/>
                <w:sz w:val="30"/>
                <w:szCs w:val="30"/>
              </w:rPr>
              <w:t>人民币</w:t>
            </w:r>
          </w:p>
        </w:tc>
      </w:tr>
      <w:tr w14:paraId="55218F9B">
        <w:tblPrEx>
          <w:tblCellMar>
            <w:top w:w="45" w:type="dxa"/>
            <w:left w:w="45" w:type="dxa"/>
            <w:bottom w:w="45" w:type="dxa"/>
            <w:right w:w="45" w:type="dxa"/>
          </w:tblCellMar>
        </w:tblPrEx>
        <w:trPr>
          <w:trHeight w:val="737" w:hRule="atLeast"/>
          <w:tblCellSpacing w:w="0" w:type="dxa"/>
          <w:jc w:val="center"/>
        </w:trPr>
        <w:tc>
          <w:tcPr>
            <w:tcW w:w="2722" w:type="dxa"/>
            <w:noWrap w:val="0"/>
            <w:vAlign w:val="center"/>
          </w:tcPr>
          <w:p w14:paraId="7FD87B74">
            <w:pPr>
              <w:spacing w:line="560" w:lineRule="exact"/>
              <w:jc w:val="right"/>
              <w:rPr>
                <w:rFonts w:ascii="宋体" w:hAnsi="宋体" w:cs="宋体"/>
                <w:color w:val="000000"/>
                <w:sz w:val="30"/>
                <w:szCs w:val="30"/>
              </w:rPr>
            </w:pPr>
            <w:r>
              <w:rPr>
                <w:color w:val="000000"/>
                <w:sz w:val="30"/>
                <w:szCs w:val="30"/>
              </w:rPr>
              <w:t>评标方法：</w:t>
            </w:r>
          </w:p>
        </w:tc>
        <w:tc>
          <w:tcPr>
            <w:tcW w:w="5216" w:type="dxa"/>
            <w:noWrap w:val="0"/>
            <w:vAlign w:val="center"/>
          </w:tcPr>
          <w:p w14:paraId="5F9CE909">
            <w:pPr>
              <w:spacing w:line="560" w:lineRule="exact"/>
              <w:rPr>
                <w:rFonts w:hint="default" w:eastAsia="宋体"/>
                <w:color w:val="000000"/>
                <w:sz w:val="30"/>
                <w:szCs w:val="30"/>
                <w:lang w:val="en-US" w:eastAsia="zh-CN"/>
              </w:rPr>
            </w:pPr>
            <w:r>
              <w:rPr>
                <w:rFonts w:hint="eastAsia"/>
                <w:color w:val="000000"/>
                <w:sz w:val="30"/>
                <w:szCs w:val="30"/>
                <w:lang w:val="en-US" w:eastAsia="zh-CN"/>
              </w:rPr>
              <w:t>无</w:t>
            </w:r>
          </w:p>
        </w:tc>
      </w:tr>
    </w:tbl>
    <w:p w14:paraId="329113B0">
      <w:pPr>
        <w:pStyle w:val="3"/>
        <w:spacing w:line="560" w:lineRule="exact"/>
        <w:outlineLvl w:val="9"/>
        <w:rPr>
          <w:rFonts w:hint="eastAsia" w:eastAsia="宋体"/>
          <w:sz w:val="44"/>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56ADA636">
      <w:pPr>
        <w:spacing w:line="560" w:lineRule="exact"/>
        <w:rPr>
          <w:rFonts w:hint="eastAsia" w:ascii="Times New Roman" w:hAnsi="Times New Roman" w:eastAsia="宋体" w:cs="Times New Roman"/>
          <w:b/>
          <w:bCs/>
          <w:color w:val="000000" w:themeColor="text1"/>
          <w:kern w:val="44"/>
          <w:sz w:val="44"/>
          <w:szCs w:val="44"/>
          <w:lang w:val="en-US" w:eastAsia="zh-CN" w:bidi="ar-SA"/>
          <w14:textFill>
            <w14:solidFill>
              <w14:schemeClr w14:val="tx1"/>
            </w14:solidFill>
          </w14:textFill>
        </w:rPr>
      </w:pPr>
      <w:bookmarkStart w:id="6" w:name="_Toc24784"/>
      <w:bookmarkStart w:id="7" w:name="_Toc11994"/>
      <w:bookmarkStart w:id="8" w:name="_Toc1515"/>
      <w:bookmarkStart w:id="9" w:name="_Toc22571"/>
      <w:bookmarkStart w:id="10" w:name="_Toc26163"/>
      <w:bookmarkStart w:id="11" w:name="_Toc14509"/>
      <w:bookmarkStart w:id="12" w:name="_Toc14304"/>
      <w:bookmarkStart w:id="13" w:name="_Toc26755"/>
    </w:p>
    <w:p w14:paraId="091C2AE3">
      <w:pPr>
        <w:spacing w:before="0" w:beforeLines="0" w:after="0" w:afterLines="0" w:line="560" w:lineRule="exact"/>
        <w:ind w:left="0" w:leftChars="0" w:right="0" w:rightChars="0" w:firstLine="0" w:firstLineChars="0"/>
        <w:jc w:val="center"/>
        <w:rPr>
          <w:rFonts w:hint="eastAsia"/>
          <w:b/>
          <w:bCs/>
          <w:kern w:val="44"/>
          <w:sz w:val="44"/>
          <w:szCs w:val="44"/>
        </w:rPr>
      </w:pPr>
      <w:r>
        <w:rPr>
          <w:rFonts w:hint="eastAsia" w:ascii="Times New Roman" w:hAnsi="Times New Roman" w:eastAsia="宋体"/>
          <w:b/>
          <w:bCs/>
          <w:kern w:val="44"/>
          <w:sz w:val="44"/>
          <w:szCs w:val="44"/>
        </w:rPr>
        <w:t>目</w:t>
      </w:r>
      <w:r>
        <w:rPr>
          <w:rFonts w:hint="eastAsia"/>
          <w:b/>
          <w:bCs/>
          <w:kern w:val="44"/>
          <w:sz w:val="44"/>
          <w:szCs w:val="44"/>
          <w:lang w:val="en-US" w:eastAsia="zh-CN"/>
        </w:rPr>
        <w:t xml:space="preserve"> </w:t>
      </w:r>
      <w:r>
        <w:rPr>
          <w:rFonts w:hint="eastAsia" w:ascii="Times New Roman" w:hAnsi="Times New Roman" w:eastAsia="宋体"/>
          <w:b/>
          <w:bCs/>
          <w:kern w:val="44"/>
          <w:sz w:val="44"/>
          <w:szCs w:val="44"/>
        </w:rPr>
        <w:t>录</w:t>
      </w:r>
    </w:p>
    <w:p w14:paraId="72BCAE0A">
      <w:pPr>
        <w:pStyle w:val="26"/>
        <w:tabs>
          <w:tab w:val="right" w:leader="dot" w:pos="8306"/>
        </w:tabs>
      </w:pPr>
      <w:r>
        <w:fldChar w:fldCharType="begin"/>
      </w:r>
      <w:r>
        <w:instrText xml:space="preserve">TOC \o "1-1" \h \u </w:instrText>
      </w:r>
      <w:r>
        <w:fldChar w:fldCharType="separate"/>
      </w:r>
      <w:r>
        <w:fldChar w:fldCharType="begin"/>
      </w:r>
      <w:r>
        <w:instrText xml:space="preserve"> HYPERLINK \l _Toc13341 </w:instrText>
      </w:r>
      <w:r>
        <w:fldChar w:fldCharType="separate"/>
      </w:r>
      <w:r>
        <w:rPr>
          <w:rFonts w:hint="eastAsia" w:ascii="黑体" w:hAnsi="黑体" w:eastAsia="黑体" w:cs="黑体"/>
          <w:szCs w:val="21"/>
          <w:lang w:val="zh-CN"/>
        </w:rPr>
        <w:t>第一册  专用条款</w:t>
      </w:r>
      <w:r>
        <w:tab/>
      </w:r>
      <w:r>
        <w:fldChar w:fldCharType="begin"/>
      </w:r>
      <w:r>
        <w:instrText xml:space="preserve"> PAGEREF _Toc13341 \h </w:instrText>
      </w:r>
      <w:r>
        <w:fldChar w:fldCharType="separate"/>
      </w:r>
      <w:r>
        <w:t>4</w:t>
      </w:r>
      <w:r>
        <w:fldChar w:fldCharType="end"/>
      </w:r>
      <w:r>
        <w:fldChar w:fldCharType="end"/>
      </w:r>
    </w:p>
    <w:p w14:paraId="0978C9B5">
      <w:pPr>
        <w:pStyle w:val="26"/>
        <w:tabs>
          <w:tab w:val="right" w:leader="dot" w:pos="8306"/>
        </w:tabs>
      </w:pPr>
      <w:r>
        <w:fldChar w:fldCharType="begin"/>
      </w:r>
      <w:r>
        <w:instrText xml:space="preserve"> HYPERLINK \l _Toc19456 </w:instrText>
      </w:r>
      <w:r>
        <w:fldChar w:fldCharType="separate"/>
      </w:r>
      <w:r>
        <w:rPr>
          <w:rFonts w:hint="eastAsia" w:ascii="黑体" w:hAnsi="黑体" w:eastAsia="黑体"/>
          <w:bCs w:val="0"/>
          <w:highlight w:val="none"/>
        </w:rPr>
        <w:t xml:space="preserve">第一章 </w:t>
      </w:r>
      <w:r>
        <w:rPr>
          <w:rFonts w:hint="eastAsia" w:ascii="黑体" w:hAnsi="黑体" w:eastAsia="黑体"/>
          <w:bCs w:val="0"/>
          <w:highlight w:val="none"/>
          <w:lang w:val="en-US" w:eastAsia="zh-CN"/>
        </w:rPr>
        <w:t>单一来源谈判邀请书</w:t>
      </w:r>
      <w:r>
        <w:tab/>
      </w:r>
      <w:r>
        <w:fldChar w:fldCharType="begin"/>
      </w:r>
      <w:r>
        <w:instrText xml:space="preserve"> PAGEREF _Toc19456 \h </w:instrText>
      </w:r>
      <w:r>
        <w:fldChar w:fldCharType="separate"/>
      </w:r>
      <w:r>
        <w:t>4</w:t>
      </w:r>
      <w:r>
        <w:fldChar w:fldCharType="end"/>
      </w:r>
      <w:r>
        <w:fldChar w:fldCharType="end"/>
      </w:r>
    </w:p>
    <w:p w14:paraId="564FF594">
      <w:pPr>
        <w:pStyle w:val="26"/>
        <w:tabs>
          <w:tab w:val="right" w:leader="dot" w:pos="8306"/>
        </w:tabs>
      </w:pPr>
      <w:r>
        <w:fldChar w:fldCharType="begin"/>
      </w:r>
      <w:r>
        <w:instrText xml:space="preserve"> HYPERLINK \l _Toc8270 </w:instrText>
      </w:r>
      <w:r>
        <w:fldChar w:fldCharType="separate"/>
      </w:r>
      <w:r>
        <w:rPr>
          <w:rFonts w:hint="eastAsia" w:ascii="黑体" w:hAnsi="黑体" w:eastAsia="黑体" w:cs="黑体"/>
          <w:szCs w:val="32"/>
        </w:rPr>
        <w:t>第二章  项目需求</w:t>
      </w:r>
      <w:r>
        <w:tab/>
      </w:r>
      <w:r>
        <w:fldChar w:fldCharType="begin"/>
      </w:r>
      <w:r>
        <w:instrText xml:space="preserve"> PAGEREF _Toc8270 \h </w:instrText>
      </w:r>
      <w:r>
        <w:fldChar w:fldCharType="separate"/>
      </w:r>
      <w:r>
        <w:t>14</w:t>
      </w:r>
      <w:r>
        <w:fldChar w:fldCharType="end"/>
      </w:r>
      <w:r>
        <w:fldChar w:fldCharType="end"/>
      </w:r>
    </w:p>
    <w:p w14:paraId="6BA4FC8E">
      <w:pPr>
        <w:pStyle w:val="26"/>
        <w:tabs>
          <w:tab w:val="right" w:leader="dot" w:pos="8306"/>
        </w:tabs>
      </w:pPr>
      <w:r>
        <w:fldChar w:fldCharType="begin"/>
      </w:r>
      <w:r>
        <w:instrText xml:space="preserve"> HYPERLINK \l _Toc110 </w:instrText>
      </w:r>
      <w:r>
        <w:fldChar w:fldCharType="separate"/>
      </w:r>
      <w:r>
        <w:rPr>
          <w:rFonts w:hint="eastAsia" w:ascii="黑体" w:hAnsi="黑体" w:eastAsia="黑体"/>
          <w:bCs w:val="0"/>
          <w:highlight w:val="none"/>
        </w:rPr>
        <w:t xml:space="preserve">第三章 </w:t>
      </w:r>
      <w:r>
        <w:rPr>
          <w:rFonts w:hint="eastAsia" w:ascii="黑体" w:hAnsi="黑体" w:eastAsia="黑体"/>
          <w:bCs w:val="0"/>
          <w:highlight w:val="none"/>
          <w:lang w:val="en-US" w:eastAsia="zh-CN"/>
        </w:rPr>
        <w:t>谈判</w:t>
      </w:r>
      <w:r>
        <w:rPr>
          <w:rFonts w:hint="eastAsia" w:ascii="黑体" w:hAnsi="黑体" w:eastAsia="黑体"/>
          <w:bCs w:val="0"/>
          <w:highlight w:val="none"/>
        </w:rPr>
        <w:t>评</w:t>
      </w:r>
      <w:r>
        <w:rPr>
          <w:rFonts w:hint="eastAsia" w:ascii="黑体" w:hAnsi="黑体" w:eastAsia="黑体"/>
          <w:bCs w:val="0"/>
          <w:highlight w:val="none"/>
          <w:lang w:val="en-US" w:eastAsia="zh-CN"/>
        </w:rPr>
        <w:t>审</w:t>
      </w:r>
      <w:r>
        <w:rPr>
          <w:rFonts w:hint="eastAsia" w:ascii="黑体" w:hAnsi="黑体" w:eastAsia="黑体"/>
          <w:bCs w:val="0"/>
          <w:highlight w:val="none"/>
        </w:rPr>
        <w:t>办法</w:t>
      </w:r>
      <w:r>
        <w:tab/>
      </w:r>
      <w:r>
        <w:fldChar w:fldCharType="begin"/>
      </w:r>
      <w:r>
        <w:instrText xml:space="preserve"> PAGEREF _Toc110 \h </w:instrText>
      </w:r>
      <w:r>
        <w:fldChar w:fldCharType="separate"/>
      </w:r>
      <w:r>
        <w:t>21</w:t>
      </w:r>
      <w:r>
        <w:fldChar w:fldCharType="end"/>
      </w:r>
      <w:r>
        <w:fldChar w:fldCharType="end"/>
      </w:r>
    </w:p>
    <w:p w14:paraId="7D9EFC24">
      <w:pPr>
        <w:pStyle w:val="26"/>
        <w:tabs>
          <w:tab w:val="right" w:leader="dot" w:pos="8306"/>
        </w:tabs>
      </w:pPr>
      <w:r>
        <w:fldChar w:fldCharType="begin"/>
      </w:r>
      <w:r>
        <w:instrText xml:space="preserve"> HYPERLINK \l _Toc30241 </w:instrText>
      </w:r>
      <w:r>
        <w:fldChar w:fldCharType="separate"/>
      </w:r>
      <w:r>
        <w:rPr>
          <w:rFonts w:hint="eastAsia" w:ascii="黑体" w:hAnsi="黑体" w:eastAsia="黑体" w:cs="黑体"/>
          <w:szCs w:val="32"/>
          <w:lang w:val="en-US" w:eastAsia="zh-CN"/>
        </w:rPr>
        <w:t xml:space="preserve">第四章  </w:t>
      </w:r>
      <w:r>
        <w:rPr>
          <w:rFonts w:hint="eastAsia" w:ascii="黑体" w:hAnsi="黑体" w:eastAsia="黑体" w:cs="黑体"/>
          <w:szCs w:val="32"/>
        </w:rPr>
        <w:t>单一来源谈判应答文件格式</w:t>
      </w:r>
      <w:r>
        <w:tab/>
      </w:r>
      <w:r>
        <w:fldChar w:fldCharType="begin"/>
      </w:r>
      <w:r>
        <w:instrText xml:space="preserve"> PAGEREF _Toc30241 \h </w:instrText>
      </w:r>
      <w:r>
        <w:fldChar w:fldCharType="separate"/>
      </w:r>
      <w:r>
        <w:t>27</w:t>
      </w:r>
      <w:r>
        <w:fldChar w:fldCharType="end"/>
      </w:r>
      <w:r>
        <w:fldChar w:fldCharType="end"/>
      </w:r>
    </w:p>
    <w:p w14:paraId="4A38363B">
      <w:pPr>
        <w:pStyle w:val="26"/>
        <w:tabs>
          <w:tab w:val="right" w:leader="dot" w:pos="8306"/>
        </w:tabs>
      </w:pPr>
      <w:r>
        <w:fldChar w:fldCharType="begin"/>
      </w:r>
      <w:r>
        <w:instrText xml:space="preserve"> HYPERLINK \l _Toc2880 </w:instrText>
      </w:r>
      <w:r>
        <w:fldChar w:fldCharType="separate"/>
      </w:r>
      <w:r>
        <w:rPr>
          <w:rFonts w:hint="eastAsia" w:ascii="黑体" w:hAnsi="黑体" w:eastAsia="黑体" w:cs="黑体"/>
          <w:szCs w:val="32"/>
        </w:rPr>
        <w:t>第</w:t>
      </w:r>
      <w:r>
        <w:rPr>
          <w:rFonts w:hint="eastAsia" w:ascii="黑体" w:hAnsi="黑体" w:eastAsia="黑体" w:cs="黑体"/>
          <w:szCs w:val="32"/>
          <w:lang w:val="en-US" w:eastAsia="zh-CN"/>
        </w:rPr>
        <w:t>五</w:t>
      </w:r>
      <w:r>
        <w:rPr>
          <w:rFonts w:hint="eastAsia" w:ascii="黑体" w:hAnsi="黑体" w:eastAsia="黑体" w:cs="黑体"/>
          <w:szCs w:val="32"/>
        </w:rPr>
        <w:t xml:space="preserve">章  </w:t>
      </w:r>
      <w:r>
        <w:rPr>
          <w:rFonts w:hint="eastAsia" w:ascii="黑体" w:hAnsi="黑体" w:eastAsia="黑体" w:cs="黑体"/>
          <w:kern w:val="2"/>
          <w:szCs w:val="32"/>
          <w:lang w:eastAsia="zh-CN"/>
        </w:rPr>
        <w:t>租赁合同书</w:t>
      </w:r>
      <w:r>
        <w:tab/>
      </w:r>
      <w:r>
        <w:fldChar w:fldCharType="begin"/>
      </w:r>
      <w:r>
        <w:instrText xml:space="preserve"> PAGEREF _Toc2880 \h </w:instrText>
      </w:r>
      <w:r>
        <w:fldChar w:fldCharType="separate"/>
      </w:r>
      <w:r>
        <w:t>41</w:t>
      </w:r>
      <w:r>
        <w:fldChar w:fldCharType="end"/>
      </w:r>
      <w:r>
        <w:fldChar w:fldCharType="end"/>
      </w:r>
    </w:p>
    <w:p w14:paraId="46A13A6F">
      <w:pPr>
        <w:pStyle w:val="26"/>
        <w:tabs>
          <w:tab w:val="right" w:leader="dot" w:pos="8306"/>
        </w:tabs>
      </w:pPr>
      <w:r>
        <w:fldChar w:fldCharType="begin"/>
      </w:r>
      <w:r>
        <w:instrText xml:space="preserve"> HYPERLINK \l _Toc32753 </w:instrText>
      </w:r>
      <w:r>
        <w:fldChar w:fldCharType="separate"/>
      </w:r>
      <w:r>
        <w:rPr>
          <w:rFonts w:hint="eastAsia" w:ascii="黑体" w:hAnsi="黑体" w:eastAsia="黑体" w:cs="黑体"/>
          <w:szCs w:val="21"/>
          <w:lang w:val="zh-CN"/>
        </w:rPr>
        <w:t>第二册</w:t>
      </w:r>
      <w:r>
        <w:rPr>
          <w:rFonts w:hint="eastAsia" w:ascii="黑体" w:hAnsi="黑体" w:eastAsia="黑体" w:cs="黑体"/>
          <w:szCs w:val="21"/>
        </w:rPr>
        <w:t xml:space="preserve">  </w:t>
      </w:r>
      <w:r>
        <w:rPr>
          <w:rFonts w:hint="eastAsia" w:ascii="黑体" w:hAnsi="黑体" w:eastAsia="黑体" w:cs="黑体"/>
          <w:szCs w:val="21"/>
          <w:lang w:eastAsia="zh-CN"/>
        </w:rPr>
        <w:t>通用条款</w:t>
      </w:r>
      <w:r>
        <w:tab/>
      </w:r>
      <w:r>
        <w:fldChar w:fldCharType="begin"/>
      </w:r>
      <w:r>
        <w:instrText xml:space="preserve"> PAGEREF _Toc32753 \h </w:instrText>
      </w:r>
      <w:r>
        <w:fldChar w:fldCharType="separate"/>
      </w:r>
      <w:r>
        <w:t>42</w:t>
      </w:r>
      <w:r>
        <w:fldChar w:fldCharType="end"/>
      </w:r>
      <w:r>
        <w:fldChar w:fldCharType="end"/>
      </w:r>
    </w:p>
    <w:p w14:paraId="1333690C">
      <w:pPr>
        <w:pStyle w:val="26"/>
        <w:tabs>
          <w:tab w:val="right" w:leader="dot" w:pos="8306"/>
        </w:tabs>
      </w:pPr>
      <w:r>
        <w:fldChar w:fldCharType="begin"/>
      </w:r>
      <w:r>
        <w:instrText xml:space="preserve"> HYPERLINK \l _Toc418 </w:instrText>
      </w:r>
      <w:r>
        <w:fldChar w:fldCharType="separate"/>
      </w:r>
      <w:r>
        <w:rPr>
          <w:rFonts w:hint="eastAsia"/>
          <w:szCs w:val="24"/>
        </w:rPr>
        <w:t>第一章 总则</w:t>
      </w:r>
      <w:r>
        <w:tab/>
      </w:r>
      <w:r>
        <w:fldChar w:fldCharType="begin"/>
      </w:r>
      <w:r>
        <w:instrText xml:space="preserve"> PAGEREF _Toc418 \h </w:instrText>
      </w:r>
      <w:r>
        <w:fldChar w:fldCharType="separate"/>
      </w:r>
      <w:r>
        <w:t>42</w:t>
      </w:r>
      <w:r>
        <w:fldChar w:fldCharType="end"/>
      </w:r>
      <w:r>
        <w:fldChar w:fldCharType="end"/>
      </w:r>
    </w:p>
    <w:p w14:paraId="0FEA0EB0">
      <w:pPr>
        <w:pStyle w:val="26"/>
        <w:tabs>
          <w:tab w:val="right" w:leader="dot" w:pos="8306"/>
        </w:tabs>
      </w:pPr>
      <w:r>
        <w:fldChar w:fldCharType="begin"/>
      </w:r>
      <w:r>
        <w:instrText xml:space="preserve"> HYPERLINK \l _Toc10609 </w:instrText>
      </w:r>
      <w:r>
        <w:fldChar w:fldCharType="separate"/>
      </w:r>
      <w:r>
        <w:rPr>
          <w:rFonts w:hint="eastAsia"/>
          <w:szCs w:val="24"/>
        </w:rPr>
        <w:t xml:space="preserve">第二章 </w:t>
      </w:r>
      <w:r>
        <w:rPr>
          <w:rFonts w:hint="eastAsia"/>
          <w:szCs w:val="24"/>
          <w:lang w:eastAsia="zh-CN"/>
        </w:rPr>
        <w:t>谈判文件</w:t>
      </w:r>
      <w:r>
        <w:tab/>
      </w:r>
      <w:r>
        <w:fldChar w:fldCharType="begin"/>
      </w:r>
      <w:r>
        <w:instrText xml:space="preserve"> PAGEREF _Toc10609 \h </w:instrText>
      </w:r>
      <w:r>
        <w:fldChar w:fldCharType="separate"/>
      </w:r>
      <w:r>
        <w:t>44</w:t>
      </w:r>
      <w:r>
        <w:fldChar w:fldCharType="end"/>
      </w:r>
      <w:r>
        <w:fldChar w:fldCharType="end"/>
      </w:r>
    </w:p>
    <w:p w14:paraId="70299D7E">
      <w:pPr>
        <w:pStyle w:val="26"/>
        <w:tabs>
          <w:tab w:val="right" w:leader="dot" w:pos="8306"/>
        </w:tabs>
      </w:pPr>
      <w:r>
        <w:fldChar w:fldCharType="begin"/>
      </w:r>
      <w:r>
        <w:instrText xml:space="preserve"> HYPERLINK \l _Toc1746 </w:instrText>
      </w:r>
      <w:r>
        <w:fldChar w:fldCharType="separate"/>
      </w:r>
      <w:r>
        <w:rPr>
          <w:rFonts w:hint="eastAsia"/>
          <w:szCs w:val="24"/>
        </w:rPr>
        <w:t>第</w:t>
      </w:r>
      <w:r>
        <w:rPr>
          <w:rFonts w:hint="eastAsia"/>
          <w:szCs w:val="24"/>
          <w:lang w:val="en-US" w:eastAsia="zh-CN"/>
        </w:rPr>
        <w:t>三</w:t>
      </w:r>
      <w:r>
        <w:rPr>
          <w:rFonts w:hint="eastAsia" w:cs="宋体"/>
          <w:szCs w:val="24"/>
        </w:rPr>
        <w:t>章</w:t>
      </w:r>
      <w:r>
        <w:rPr>
          <w:rFonts w:hint="eastAsia" w:cs="宋体"/>
          <w:szCs w:val="24"/>
          <w:lang w:val="en-US" w:eastAsia="zh-CN"/>
        </w:rPr>
        <w:t xml:space="preserve"> </w:t>
      </w:r>
      <w:r>
        <w:rPr>
          <w:rFonts w:hint="eastAsia"/>
          <w:szCs w:val="24"/>
          <w:lang w:val="en-US" w:eastAsia="zh-CN"/>
        </w:rPr>
        <w:t>谈判</w:t>
      </w:r>
      <w:r>
        <w:rPr>
          <w:rFonts w:hint="eastAsia" w:cs="宋体"/>
          <w:szCs w:val="24"/>
          <w:lang w:eastAsia="zh-CN"/>
        </w:rPr>
        <w:t>应答文件</w:t>
      </w:r>
      <w:r>
        <w:tab/>
      </w:r>
      <w:r>
        <w:fldChar w:fldCharType="begin"/>
      </w:r>
      <w:r>
        <w:instrText xml:space="preserve"> PAGEREF _Toc1746 \h </w:instrText>
      </w:r>
      <w:r>
        <w:fldChar w:fldCharType="separate"/>
      </w:r>
      <w:r>
        <w:t>45</w:t>
      </w:r>
      <w:r>
        <w:fldChar w:fldCharType="end"/>
      </w:r>
      <w:r>
        <w:fldChar w:fldCharType="end"/>
      </w:r>
    </w:p>
    <w:p w14:paraId="34E72B1E">
      <w:pPr>
        <w:pStyle w:val="26"/>
        <w:tabs>
          <w:tab w:val="right" w:leader="dot" w:pos="8306"/>
        </w:tabs>
      </w:pPr>
      <w:r>
        <w:fldChar w:fldCharType="begin"/>
      </w:r>
      <w:r>
        <w:instrText xml:space="preserve"> HYPERLINK \l _Toc7665 </w:instrText>
      </w:r>
      <w:r>
        <w:fldChar w:fldCharType="separate"/>
      </w:r>
      <w:r>
        <w:rPr>
          <w:rFonts w:hint="eastAsia"/>
          <w:szCs w:val="24"/>
        </w:rPr>
        <w:t xml:space="preserve">第四章 </w:t>
      </w:r>
      <w:r>
        <w:rPr>
          <w:rFonts w:hint="eastAsia"/>
          <w:szCs w:val="24"/>
          <w:lang w:val="en-US" w:eastAsia="zh-CN"/>
        </w:rPr>
        <w:t>谈判应答</w:t>
      </w:r>
      <w:r>
        <w:tab/>
      </w:r>
      <w:r>
        <w:fldChar w:fldCharType="begin"/>
      </w:r>
      <w:r>
        <w:instrText xml:space="preserve"> PAGEREF _Toc7665 \h </w:instrText>
      </w:r>
      <w:r>
        <w:fldChar w:fldCharType="separate"/>
      </w:r>
      <w:r>
        <w:t>49</w:t>
      </w:r>
      <w:r>
        <w:fldChar w:fldCharType="end"/>
      </w:r>
      <w:r>
        <w:fldChar w:fldCharType="end"/>
      </w:r>
    </w:p>
    <w:p w14:paraId="4ADEB434">
      <w:pPr>
        <w:pStyle w:val="26"/>
        <w:tabs>
          <w:tab w:val="right" w:leader="dot" w:pos="8306"/>
        </w:tabs>
      </w:pPr>
      <w:r>
        <w:fldChar w:fldCharType="begin"/>
      </w:r>
      <w:r>
        <w:instrText xml:space="preserve"> HYPERLINK \l _Toc448 </w:instrText>
      </w:r>
      <w:r>
        <w:fldChar w:fldCharType="separate"/>
      </w:r>
      <w:r>
        <w:rPr>
          <w:rFonts w:hint="eastAsia"/>
          <w:szCs w:val="24"/>
        </w:rPr>
        <w:t xml:space="preserve">第五章 </w:t>
      </w:r>
      <w:r>
        <w:rPr>
          <w:rFonts w:hint="eastAsia"/>
          <w:szCs w:val="24"/>
          <w:lang w:val="en-US" w:eastAsia="zh-CN"/>
        </w:rPr>
        <w:t>谈判</w:t>
      </w:r>
      <w:r>
        <w:rPr>
          <w:rFonts w:hint="eastAsia"/>
          <w:szCs w:val="24"/>
        </w:rPr>
        <w:t>开标</w:t>
      </w:r>
      <w:r>
        <w:tab/>
      </w:r>
      <w:r>
        <w:fldChar w:fldCharType="begin"/>
      </w:r>
      <w:r>
        <w:instrText xml:space="preserve"> PAGEREF _Toc448 \h </w:instrText>
      </w:r>
      <w:r>
        <w:fldChar w:fldCharType="separate"/>
      </w:r>
      <w:r>
        <w:t>50</w:t>
      </w:r>
      <w:r>
        <w:fldChar w:fldCharType="end"/>
      </w:r>
      <w:r>
        <w:fldChar w:fldCharType="end"/>
      </w:r>
    </w:p>
    <w:p w14:paraId="7EC9B0D5">
      <w:pPr>
        <w:pStyle w:val="26"/>
        <w:tabs>
          <w:tab w:val="right" w:leader="dot" w:pos="8306"/>
        </w:tabs>
      </w:pPr>
      <w:r>
        <w:fldChar w:fldCharType="begin"/>
      </w:r>
      <w:r>
        <w:instrText xml:space="preserve"> HYPERLINK \l _Toc30205 </w:instrText>
      </w:r>
      <w:r>
        <w:fldChar w:fldCharType="separate"/>
      </w:r>
      <w:r>
        <w:rPr>
          <w:rFonts w:hint="eastAsia"/>
          <w:szCs w:val="24"/>
        </w:rPr>
        <w:t>第六章 评审</w:t>
      </w:r>
      <w:r>
        <w:tab/>
      </w:r>
      <w:r>
        <w:fldChar w:fldCharType="begin"/>
      </w:r>
      <w:r>
        <w:instrText xml:space="preserve"> PAGEREF _Toc30205 \h </w:instrText>
      </w:r>
      <w:r>
        <w:fldChar w:fldCharType="separate"/>
      </w:r>
      <w:r>
        <w:t>51</w:t>
      </w:r>
      <w:r>
        <w:fldChar w:fldCharType="end"/>
      </w:r>
      <w:r>
        <w:fldChar w:fldCharType="end"/>
      </w:r>
    </w:p>
    <w:p w14:paraId="5A9804C1">
      <w:pPr>
        <w:pStyle w:val="26"/>
        <w:tabs>
          <w:tab w:val="right" w:leader="dot" w:pos="8306"/>
        </w:tabs>
      </w:pPr>
      <w:r>
        <w:fldChar w:fldCharType="begin"/>
      </w:r>
      <w:r>
        <w:instrText xml:space="preserve"> HYPERLINK \l _Toc10428 </w:instrText>
      </w:r>
      <w:r>
        <w:fldChar w:fldCharType="separate"/>
      </w:r>
      <w:r>
        <w:rPr>
          <w:rFonts w:hint="eastAsia"/>
          <w:szCs w:val="24"/>
        </w:rPr>
        <w:t xml:space="preserve">第七章 </w:t>
      </w:r>
      <w:r>
        <w:rPr>
          <w:rFonts w:hint="eastAsia"/>
          <w:szCs w:val="24"/>
          <w:lang w:val="en-US" w:eastAsia="zh-CN"/>
        </w:rPr>
        <w:t>确定成交人</w:t>
      </w:r>
      <w:r>
        <w:tab/>
      </w:r>
      <w:r>
        <w:fldChar w:fldCharType="begin"/>
      </w:r>
      <w:r>
        <w:instrText xml:space="preserve"> PAGEREF _Toc10428 \h </w:instrText>
      </w:r>
      <w:r>
        <w:fldChar w:fldCharType="separate"/>
      </w:r>
      <w:r>
        <w:t>53</w:t>
      </w:r>
      <w:r>
        <w:fldChar w:fldCharType="end"/>
      </w:r>
      <w:r>
        <w:fldChar w:fldCharType="end"/>
      </w:r>
    </w:p>
    <w:p w14:paraId="433E65BF">
      <w:pPr>
        <w:pStyle w:val="26"/>
        <w:tabs>
          <w:tab w:val="right" w:leader="dot" w:pos="8306"/>
        </w:tabs>
      </w:pPr>
      <w:r>
        <w:fldChar w:fldCharType="begin"/>
      </w:r>
      <w:r>
        <w:instrText xml:space="preserve"> HYPERLINK \l _Toc22221 </w:instrText>
      </w:r>
      <w:r>
        <w:fldChar w:fldCharType="separate"/>
      </w:r>
      <w:r>
        <w:rPr>
          <w:rFonts w:hint="eastAsia"/>
          <w:szCs w:val="24"/>
        </w:rPr>
        <w:t>第八章 合同签订</w:t>
      </w:r>
      <w:r>
        <w:tab/>
      </w:r>
      <w:r>
        <w:fldChar w:fldCharType="begin"/>
      </w:r>
      <w:r>
        <w:instrText xml:space="preserve"> PAGEREF _Toc22221 \h </w:instrText>
      </w:r>
      <w:r>
        <w:fldChar w:fldCharType="separate"/>
      </w:r>
      <w:r>
        <w:t>53</w:t>
      </w:r>
      <w:r>
        <w:fldChar w:fldCharType="end"/>
      </w:r>
      <w:r>
        <w:fldChar w:fldCharType="end"/>
      </w:r>
    </w:p>
    <w:p w14:paraId="1CD36CB3">
      <w:pPr>
        <w:pStyle w:val="26"/>
        <w:tabs>
          <w:tab w:val="right" w:leader="dot" w:pos="8306"/>
        </w:tabs>
      </w:pPr>
      <w:r>
        <w:fldChar w:fldCharType="begin"/>
      </w:r>
      <w:r>
        <w:instrText xml:space="preserve"> HYPERLINK \l _Toc23450 </w:instrText>
      </w:r>
      <w:r>
        <w:fldChar w:fldCharType="separate"/>
      </w:r>
      <w:r>
        <w:rPr>
          <w:rFonts w:hint="eastAsia" w:ascii="Times New Roman" w:hAnsi="Times New Roman" w:eastAsia="黑体" w:cs="宋体"/>
          <w:szCs w:val="24"/>
          <w:highlight w:val="none"/>
        </w:rPr>
        <w:t>第九章 重新</w:t>
      </w:r>
      <w:r>
        <w:rPr>
          <w:rFonts w:hint="eastAsia" w:eastAsia="黑体" w:cs="宋体"/>
          <w:szCs w:val="24"/>
          <w:highlight w:val="none"/>
          <w:lang w:eastAsia="zh-CN"/>
        </w:rPr>
        <w:t>组织交易</w:t>
      </w:r>
      <w:r>
        <w:tab/>
      </w:r>
      <w:r>
        <w:fldChar w:fldCharType="begin"/>
      </w:r>
      <w:r>
        <w:instrText xml:space="preserve"> PAGEREF _Toc23450 \h </w:instrText>
      </w:r>
      <w:r>
        <w:fldChar w:fldCharType="separate"/>
      </w:r>
      <w:r>
        <w:t>54</w:t>
      </w:r>
      <w:r>
        <w:fldChar w:fldCharType="end"/>
      </w:r>
      <w:r>
        <w:fldChar w:fldCharType="end"/>
      </w:r>
    </w:p>
    <w:p w14:paraId="448D3439">
      <w:pPr>
        <w:pStyle w:val="26"/>
        <w:tabs>
          <w:tab w:val="right" w:leader="dot" w:pos="8306"/>
        </w:tabs>
      </w:pPr>
      <w:r>
        <w:fldChar w:fldCharType="begin"/>
      </w:r>
      <w:r>
        <w:instrText xml:space="preserve"> HYPERLINK \l _Toc14945 </w:instrText>
      </w:r>
      <w:r>
        <w:fldChar w:fldCharType="separate"/>
      </w:r>
      <w:r>
        <w:rPr>
          <w:rFonts w:hint="eastAsia"/>
          <w:szCs w:val="24"/>
        </w:rPr>
        <w:t>第十章 纪律和监督</w:t>
      </w:r>
      <w:r>
        <w:tab/>
      </w:r>
      <w:r>
        <w:fldChar w:fldCharType="begin"/>
      </w:r>
      <w:r>
        <w:instrText xml:space="preserve"> PAGEREF _Toc14945 \h </w:instrText>
      </w:r>
      <w:r>
        <w:fldChar w:fldCharType="separate"/>
      </w:r>
      <w:r>
        <w:t>54</w:t>
      </w:r>
      <w:r>
        <w:fldChar w:fldCharType="end"/>
      </w:r>
      <w:r>
        <w:fldChar w:fldCharType="end"/>
      </w:r>
    </w:p>
    <w:p w14:paraId="4463DD85">
      <w:pPr>
        <w:pStyle w:val="26"/>
        <w:tabs>
          <w:tab w:val="right" w:leader="dot" w:pos="8306"/>
        </w:tabs>
      </w:pPr>
      <w:r>
        <w:fldChar w:fldCharType="begin"/>
      </w:r>
      <w:r>
        <w:instrText xml:space="preserve"> HYPERLINK \l _Toc18419 </w:instrText>
      </w:r>
      <w:r>
        <w:fldChar w:fldCharType="separate"/>
      </w:r>
      <w:r>
        <w:rPr>
          <w:rFonts w:hint="eastAsia"/>
          <w:szCs w:val="24"/>
          <w:highlight w:val="none"/>
          <w:lang w:val="en-US" w:eastAsia="zh-CN"/>
        </w:rPr>
        <w:t xml:space="preserve">第十一章 </w:t>
      </w:r>
      <w:r>
        <w:rPr>
          <w:rFonts w:hint="eastAsia"/>
          <w:szCs w:val="24"/>
          <w:highlight w:val="none"/>
        </w:rPr>
        <w:t>询问、</w:t>
      </w:r>
      <w:r>
        <w:rPr>
          <w:rFonts w:hint="eastAsia"/>
          <w:szCs w:val="24"/>
          <w:highlight w:val="none"/>
          <w:lang w:eastAsia="zh-CN"/>
        </w:rPr>
        <w:t>异议</w:t>
      </w:r>
      <w:r>
        <w:rPr>
          <w:rFonts w:hint="eastAsia"/>
          <w:szCs w:val="24"/>
          <w:highlight w:val="none"/>
        </w:rPr>
        <w:t>和投诉</w:t>
      </w:r>
      <w:r>
        <w:tab/>
      </w:r>
      <w:r>
        <w:fldChar w:fldCharType="begin"/>
      </w:r>
      <w:r>
        <w:instrText xml:space="preserve"> PAGEREF _Toc18419 \h </w:instrText>
      </w:r>
      <w:r>
        <w:fldChar w:fldCharType="separate"/>
      </w:r>
      <w:r>
        <w:t>55</w:t>
      </w:r>
      <w:r>
        <w:fldChar w:fldCharType="end"/>
      </w:r>
      <w:r>
        <w:fldChar w:fldCharType="end"/>
      </w:r>
    </w:p>
    <w:p w14:paraId="2C59020B">
      <w:pPr>
        <w:pStyle w:val="26"/>
        <w:tabs>
          <w:tab w:val="right" w:leader="dot" w:pos="8306"/>
        </w:tabs>
      </w:pPr>
      <w:r>
        <w:fldChar w:fldCharType="begin"/>
      </w:r>
      <w:r>
        <w:instrText xml:space="preserve"> HYPERLINK \l _Toc3384 </w:instrText>
      </w:r>
      <w:r>
        <w:fldChar w:fldCharType="separate"/>
      </w:r>
      <w:r>
        <w:rPr>
          <w:rFonts w:hint="eastAsia"/>
          <w:szCs w:val="24"/>
        </w:rPr>
        <w:t>第十二章 程序适用</w:t>
      </w:r>
      <w:r>
        <w:tab/>
      </w:r>
      <w:r>
        <w:fldChar w:fldCharType="begin"/>
      </w:r>
      <w:r>
        <w:instrText xml:space="preserve"> PAGEREF _Toc3384 \h </w:instrText>
      </w:r>
      <w:r>
        <w:fldChar w:fldCharType="separate"/>
      </w:r>
      <w:r>
        <w:t>57</w:t>
      </w:r>
      <w:r>
        <w:fldChar w:fldCharType="end"/>
      </w:r>
      <w:r>
        <w:fldChar w:fldCharType="end"/>
      </w:r>
    </w:p>
    <w:p w14:paraId="33E45E0A">
      <w:pPr>
        <w:pStyle w:val="26"/>
        <w:tabs>
          <w:tab w:val="right" w:leader="dot" w:pos="8306"/>
        </w:tabs>
      </w:pPr>
      <w:r>
        <w:fldChar w:fldCharType="begin"/>
      </w:r>
      <w:r>
        <w:instrText xml:space="preserve"> HYPERLINK \l _Toc28778 </w:instrText>
      </w:r>
      <w:r>
        <w:fldChar w:fldCharType="separate"/>
      </w:r>
      <w:r>
        <w:rPr>
          <w:rFonts w:hint="eastAsia" w:cs="宋体"/>
          <w:szCs w:val="24"/>
        </w:rPr>
        <w:t>第十</w:t>
      </w:r>
      <w:r>
        <w:rPr>
          <w:rFonts w:hint="eastAsia"/>
          <w:szCs w:val="24"/>
          <w:lang w:val="en-US" w:eastAsia="zh-CN"/>
        </w:rPr>
        <w:t>三</w:t>
      </w:r>
      <w:r>
        <w:rPr>
          <w:rFonts w:hint="eastAsia"/>
          <w:szCs w:val="24"/>
        </w:rPr>
        <w:t>章</w:t>
      </w:r>
      <w:r>
        <w:rPr>
          <w:rFonts w:hint="eastAsia" w:cs="宋体"/>
          <w:szCs w:val="24"/>
        </w:rPr>
        <w:t xml:space="preserve"> </w:t>
      </w:r>
      <w:r>
        <w:rPr>
          <w:rFonts w:hint="eastAsia" w:cs="宋体"/>
          <w:szCs w:val="24"/>
          <w:lang w:val="en-US" w:eastAsia="zh-CN"/>
        </w:rPr>
        <w:t>特别说明</w:t>
      </w:r>
      <w:r>
        <w:tab/>
      </w:r>
      <w:r>
        <w:fldChar w:fldCharType="begin"/>
      </w:r>
      <w:r>
        <w:instrText xml:space="preserve"> PAGEREF _Toc28778 \h </w:instrText>
      </w:r>
      <w:r>
        <w:fldChar w:fldCharType="separate"/>
      </w:r>
      <w:r>
        <w:t>58</w:t>
      </w:r>
      <w:r>
        <w:fldChar w:fldCharType="end"/>
      </w:r>
      <w:r>
        <w:fldChar w:fldCharType="end"/>
      </w:r>
    </w:p>
    <w:p w14:paraId="5237977C">
      <w:pPr>
        <w:spacing w:line="560" w:lineRule="exact"/>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fldChar w:fldCharType="end"/>
      </w:r>
    </w:p>
    <w:p w14:paraId="1B4BAB3E">
      <w:pPr>
        <w:pStyle w:val="3"/>
        <w:spacing w:line="560" w:lineRule="exact"/>
      </w:pPr>
      <w:bookmarkStart w:id="14" w:name="_Toc553"/>
      <w:bookmarkStart w:id="15" w:name="_Toc13341"/>
      <w:bookmarkStart w:id="16" w:name="_Toc26196"/>
      <w:bookmarkStart w:id="17" w:name="_Toc17123"/>
      <w:bookmarkStart w:id="18" w:name="_Toc27116"/>
      <w:bookmarkStart w:id="19" w:name="_Toc13531"/>
      <w:bookmarkStart w:id="20" w:name="_Toc6558"/>
      <w:bookmarkStart w:id="21" w:name="_Toc3759"/>
      <w:bookmarkStart w:id="22" w:name="_Toc27741"/>
      <w:r>
        <w:rPr>
          <w:rFonts w:hint="eastAsia" w:ascii="黑体" w:hAnsi="黑体" w:eastAsia="黑体" w:cs="黑体"/>
          <w:b/>
          <w:color w:val="000000" w:themeColor="text1"/>
          <w:sz w:val="21"/>
          <w:szCs w:val="21"/>
          <w:lang w:val="zh-CN"/>
          <w14:textFill>
            <w14:solidFill>
              <w14:schemeClr w14:val="tx1"/>
            </w14:solidFill>
          </w14:textFill>
        </w:rPr>
        <w:t>第一册  专用条款</w:t>
      </w:r>
      <w:bookmarkEnd w:id="14"/>
      <w:bookmarkEnd w:id="15"/>
      <w:bookmarkEnd w:id="16"/>
      <w:bookmarkEnd w:id="17"/>
      <w:bookmarkEnd w:id="18"/>
      <w:bookmarkEnd w:id="19"/>
      <w:bookmarkEnd w:id="20"/>
      <w:bookmarkEnd w:id="21"/>
      <w:bookmarkEnd w:id="22"/>
    </w:p>
    <w:tbl>
      <w:tblPr>
        <w:tblStyle w:val="38"/>
        <w:tblW w:w="7946" w:type="dxa"/>
        <w:jc w:val="center"/>
        <w:tblCellSpacing w:w="0" w:type="dxa"/>
        <w:tblLayout w:type="fixed"/>
        <w:tblCellMar>
          <w:top w:w="30" w:type="dxa"/>
          <w:left w:w="30" w:type="dxa"/>
          <w:bottom w:w="30" w:type="dxa"/>
          <w:right w:w="30" w:type="dxa"/>
        </w:tblCellMar>
      </w:tblPr>
      <w:tblGrid>
        <w:gridCol w:w="7946"/>
      </w:tblGrid>
      <w:tr w14:paraId="56B4C8C7">
        <w:tblPrEx>
          <w:tblCellMar>
            <w:top w:w="30" w:type="dxa"/>
            <w:left w:w="30" w:type="dxa"/>
            <w:bottom w:w="30" w:type="dxa"/>
            <w:right w:w="30" w:type="dxa"/>
          </w:tblCellMar>
        </w:tblPrEx>
        <w:trPr>
          <w:trHeight w:val="90" w:hRule="atLeast"/>
          <w:tblCellSpacing w:w="0" w:type="dxa"/>
          <w:jc w:val="center"/>
        </w:trPr>
        <w:tc>
          <w:tcPr>
            <w:tcW w:w="7946" w:type="dxa"/>
            <w:vAlign w:val="top"/>
          </w:tcPr>
          <w:p w14:paraId="79270AFB">
            <w:pPr>
              <w:pStyle w:val="3"/>
              <w:spacing w:before="120" w:after="120" w:line="560" w:lineRule="exact"/>
              <w:jc w:val="center"/>
              <w:rPr>
                <w:rFonts w:hint="default" w:eastAsia="黑体"/>
                <w:sz w:val="20"/>
                <w:szCs w:val="20"/>
                <w:highlight w:val="none"/>
                <w:u w:val="single"/>
                <w:lang w:val="en-US" w:eastAsia="zh-CN"/>
              </w:rPr>
            </w:pPr>
            <w:bookmarkStart w:id="23" w:name="_Toc23677"/>
            <w:bookmarkStart w:id="24" w:name="_Toc2183"/>
            <w:bookmarkStart w:id="25" w:name="_Toc20767"/>
            <w:bookmarkStart w:id="26" w:name="_Toc7264"/>
            <w:bookmarkStart w:id="27" w:name="_Toc16951"/>
            <w:bookmarkStart w:id="28" w:name="_Toc19456"/>
            <w:bookmarkStart w:id="29" w:name="_Toc28728"/>
            <w:bookmarkStart w:id="30" w:name="_Toc30381"/>
            <w:bookmarkStart w:id="31" w:name="_Toc26801"/>
            <w:bookmarkStart w:id="32" w:name="_Toc21062"/>
            <w:r>
              <w:rPr>
                <w:rFonts w:hint="eastAsia" w:ascii="黑体" w:hAnsi="黑体" w:eastAsia="黑体"/>
                <w:b w:val="0"/>
                <w:bCs w:val="0"/>
                <w:sz w:val="32"/>
                <w:highlight w:val="none"/>
              </w:rPr>
              <w:t xml:space="preserve">第一章 </w:t>
            </w:r>
            <w:bookmarkEnd w:id="6"/>
            <w:bookmarkEnd w:id="23"/>
            <w:bookmarkEnd w:id="24"/>
            <w:r>
              <w:rPr>
                <w:rFonts w:hint="eastAsia" w:ascii="黑体" w:hAnsi="黑体" w:eastAsia="黑体"/>
                <w:b w:val="0"/>
                <w:bCs w:val="0"/>
                <w:sz w:val="32"/>
                <w:highlight w:val="none"/>
                <w:lang w:val="en-US" w:eastAsia="zh-CN"/>
              </w:rPr>
              <w:t>单一来源谈判邀请书</w:t>
            </w:r>
            <w:bookmarkEnd w:id="25"/>
            <w:bookmarkEnd w:id="26"/>
            <w:bookmarkEnd w:id="27"/>
            <w:bookmarkEnd w:id="28"/>
            <w:bookmarkEnd w:id="29"/>
            <w:bookmarkEnd w:id="30"/>
            <w:bookmarkEnd w:id="31"/>
            <w:bookmarkEnd w:id="32"/>
          </w:p>
          <w:p w14:paraId="1ADEFB7C">
            <w:pPr>
              <w:tabs>
                <w:tab w:val="left" w:pos="4140"/>
              </w:tabs>
              <w:adjustRightInd w:val="0"/>
              <w:snapToGrid w:val="0"/>
              <w:spacing w:line="560" w:lineRule="exact"/>
              <w:jc w:val="center"/>
              <w:rPr>
                <w:rFonts w:hint="eastAsia" w:eastAsia="黑体" w:cs="Times New Roman"/>
                <w:color w:val="auto"/>
                <w:sz w:val="28"/>
                <w:szCs w:val="28"/>
                <w:highlight w:val="none"/>
                <w:u w:val="none"/>
                <w:lang w:val="en" w:eastAsia="zh-CN"/>
              </w:rPr>
            </w:pPr>
          </w:p>
          <w:p w14:paraId="3BDE9EF2">
            <w:pPr>
              <w:tabs>
                <w:tab w:val="left" w:pos="4140"/>
              </w:tabs>
              <w:adjustRightInd w:val="0"/>
              <w:snapToGrid w:val="0"/>
              <w:spacing w:line="560" w:lineRule="exact"/>
              <w:jc w:val="center"/>
              <w:rPr>
                <w:rFonts w:hint="default" w:eastAsia="黑体" w:cs="Times New Roman"/>
                <w:color w:val="auto"/>
                <w:sz w:val="28"/>
                <w:szCs w:val="28"/>
                <w:highlight w:val="none"/>
                <w:u w:val="none"/>
                <w:lang w:val="en-US" w:eastAsia="zh-CN"/>
              </w:rPr>
            </w:pPr>
            <w:r>
              <w:rPr>
                <w:rFonts w:hint="eastAsia" w:eastAsia="黑体" w:cs="Times New Roman"/>
                <w:color w:val="auto"/>
                <w:sz w:val="28"/>
                <w:szCs w:val="28"/>
                <w:highlight w:val="none"/>
                <w:u w:val="none"/>
                <w:lang w:val="en" w:eastAsia="zh-CN"/>
              </w:rPr>
              <w:t xml:space="preserve"> </w:t>
            </w:r>
            <w:r>
              <w:rPr>
                <w:rFonts w:hint="eastAsia" w:eastAsia="黑体" w:cs="Times New Roman"/>
                <w:color w:val="auto"/>
                <w:sz w:val="28"/>
                <w:szCs w:val="28"/>
                <w:highlight w:val="none"/>
                <w:u w:val="none"/>
                <w:lang w:val="en-US" w:eastAsia="zh-CN"/>
              </w:rPr>
              <w:t>马田街道合水口社区下朗工业区第26栋厂房、门卫室、配套用房、配套宿舍物业租赁单一来源谈判项目邀请公告</w:t>
            </w:r>
          </w:p>
          <w:p w14:paraId="030E41CB">
            <w:pPr>
              <w:widowControl/>
              <w:spacing w:before="100" w:beforeAutospacing="1" w:after="100" w:afterAutospacing="1" w:line="560" w:lineRule="exact"/>
              <w:jc w:val="center"/>
              <w:rPr>
                <w:rFonts w:hint="eastAsia" w:ascii="宋体" w:hAnsi="宋体" w:cs="宋体"/>
                <w:color w:val="000000"/>
                <w:kern w:val="0"/>
                <w:sz w:val="10"/>
                <w:szCs w:val="10"/>
                <w:highlight w:val="none"/>
              </w:rPr>
            </w:pPr>
            <w:r>
              <w:rPr>
                <w:rFonts w:hint="eastAsia"/>
                <w:color w:val="auto"/>
                <w:kern w:val="0"/>
                <w:highlight w:val="none"/>
              </w:rPr>
              <w:t>(项目编号：</w:t>
            </w:r>
            <w:r>
              <w:rPr>
                <w:rFonts w:hint="eastAsia"/>
                <w:color w:val="auto"/>
                <w:kern w:val="0"/>
                <w:highlight w:val="none"/>
                <w:lang w:eastAsia="zh-CN"/>
              </w:rPr>
              <w:t>JC1Z2501294</w:t>
            </w:r>
            <w:r>
              <w:rPr>
                <w:rFonts w:hint="eastAsia"/>
                <w:color w:val="auto"/>
                <w:kern w:val="0"/>
                <w:highlight w:val="none"/>
                <w:lang w:val="en-US" w:eastAsia="zh-CN"/>
              </w:rPr>
              <w:t xml:space="preserve"> </w:t>
            </w:r>
            <w:r>
              <w:rPr>
                <w:rFonts w:hint="eastAsia"/>
                <w:color w:val="auto"/>
                <w:kern w:val="0"/>
                <w:highlight w:val="none"/>
              </w:rPr>
              <w:t>)</w:t>
            </w:r>
            <w:bookmarkEnd w:id="7"/>
            <w:bookmarkEnd w:id="8"/>
            <w:bookmarkEnd w:id="9"/>
            <w:bookmarkEnd w:id="10"/>
            <w:bookmarkEnd w:id="11"/>
            <w:bookmarkEnd w:id="12"/>
            <w:bookmarkEnd w:id="13"/>
          </w:p>
        </w:tc>
      </w:tr>
    </w:tbl>
    <w:p w14:paraId="21AB8E79">
      <w:pPr>
        <w:spacing w:line="560" w:lineRule="exact"/>
        <w:ind w:firstLine="0" w:firstLineChars="0"/>
        <w:rPr>
          <w:rFonts w:hint="eastAsia" w:ascii="宋体" w:hAnsi="宋体"/>
          <w:kern w:val="0"/>
          <w:highlight w:val="none"/>
        </w:rPr>
      </w:pPr>
    </w:p>
    <w:p w14:paraId="0FD220F4">
      <w:pPr>
        <w:pStyle w:val="19"/>
        <w:spacing w:line="560" w:lineRule="exact"/>
        <w:rPr>
          <w:rFonts w:hint="eastAsia" w:ascii="宋体" w:hAnsi="宋体"/>
          <w:kern w:val="0"/>
          <w:highlight w:val="none"/>
        </w:rPr>
      </w:pPr>
    </w:p>
    <w:p w14:paraId="7A51BE13">
      <w:pPr>
        <w:spacing w:line="560" w:lineRule="exact"/>
        <w:ind w:firstLine="0" w:firstLineChars="0"/>
        <w:rPr>
          <w:rFonts w:hint="eastAsia" w:ascii="宋体" w:hAnsi="宋体"/>
          <w:kern w:val="0"/>
          <w:highlight w:val="none"/>
        </w:rPr>
      </w:pPr>
      <w:r>
        <w:rPr>
          <w:rFonts w:hint="eastAsia"/>
          <w:b/>
          <w:bCs/>
          <w:kern w:val="0"/>
          <w:szCs w:val="21"/>
          <w:u w:val="single"/>
          <w:lang w:val="en-US" w:eastAsia="zh-CN"/>
        </w:rPr>
        <w:t>深圳市卖点科技股份有限公司</w:t>
      </w:r>
      <w:r>
        <w:rPr>
          <w:rFonts w:hint="eastAsia"/>
          <w:u w:val="single"/>
        </w:rPr>
        <w:t>：</w:t>
      </w:r>
    </w:p>
    <w:p w14:paraId="618536C7">
      <w:pPr>
        <w:spacing w:line="560" w:lineRule="exact"/>
        <w:ind w:firstLine="630" w:firstLineChars="300"/>
        <w:rPr>
          <w:rFonts w:hint="eastAsia" w:ascii="宋体" w:hAnsi="宋体"/>
          <w:kern w:val="0"/>
          <w:highlight w:val="none"/>
        </w:rPr>
      </w:pPr>
      <w:r>
        <w:rPr>
          <w:rFonts w:hint="eastAsia" w:ascii="宋体" w:hAnsi="宋体"/>
          <w:kern w:val="0"/>
          <w:highlight w:val="none"/>
        </w:rPr>
        <w:t>根据深圳市集体资产管理办公室关于印发《深圳市集体企业财产租赁操作指引（试行）》通知</w:t>
      </w:r>
      <w:r>
        <w:rPr>
          <w:rFonts w:hint="eastAsia" w:ascii="宋体" w:hAnsi="宋体"/>
          <w:kern w:val="0"/>
          <w:highlight w:val="none"/>
          <w:lang w:eastAsia="zh-CN"/>
        </w:rPr>
        <w:t>、</w:t>
      </w:r>
      <w:r>
        <w:rPr>
          <w:rFonts w:hint="eastAsia" w:ascii="宋体" w:hAnsi="宋体"/>
          <w:color w:val="000000" w:themeColor="text1"/>
          <w:kern w:val="0"/>
          <w:highlight w:val="none"/>
          <w:lang w:eastAsia="zh-CN"/>
          <w14:textFill>
            <w14:solidFill>
              <w14:schemeClr w14:val="tx1"/>
            </w14:solidFill>
          </w14:textFill>
        </w:rPr>
        <w:t>光明区集体资产管理局关于落实《关于加强深圳市集体企业要素交易工作的指导意见（试行）》及相关操作指引的通知</w:t>
      </w:r>
      <w:r>
        <w:rPr>
          <w:rFonts w:hint="eastAsia" w:ascii="宋体" w:hAnsi="宋体"/>
          <w:kern w:val="0"/>
          <w:highlight w:val="none"/>
        </w:rPr>
        <w:t>等相关规定，</w:t>
      </w:r>
      <w:r>
        <w:rPr>
          <w:rFonts w:hint="eastAsia" w:ascii="宋体" w:hAnsi="宋体" w:cs="宋体"/>
          <w:kern w:val="0"/>
          <w:highlight w:val="none"/>
          <w:u w:val="single"/>
          <w:lang w:val="en-US" w:eastAsia="zh-CN"/>
        </w:rPr>
        <w:t xml:space="preserve"> 深圳市马田下屯股份合作公司</w:t>
      </w:r>
      <w:r>
        <w:rPr>
          <w:rFonts w:hint="eastAsia" w:ascii="宋体" w:hAnsi="宋体" w:cs="宋体"/>
          <w:kern w:val="0"/>
          <w:highlight w:val="none"/>
          <w:u w:val="none"/>
          <w:lang w:val="en-US" w:eastAsia="zh-CN"/>
        </w:rPr>
        <w:t>委托</w:t>
      </w:r>
      <w:r>
        <w:rPr>
          <w:rFonts w:hint="eastAsia" w:ascii="宋体" w:hAnsi="宋体"/>
          <w:kern w:val="0"/>
          <w:highlight w:val="none"/>
          <w:u w:val="single"/>
          <w:lang w:eastAsia="zh-CN"/>
        </w:rPr>
        <w:t>深圳市亿嘉项目管理有限公司</w:t>
      </w:r>
      <w:r>
        <w:rPr>
          <w:rFonts w:hint="eastAsia" w:ascii="宋体" w:hAnsi="宋体" w:cs="宋体"/>
          <w:kern w:val="0"/>
          <w:highlight w:val="none"/>
          <w:u w:val="none"/>
          <w:lang w:val="en-US" w:eastAsia="zh-CN"/>
        </w:rPr>
        <w:t>，</w:t>
      </w:r>
      <w:r>
        <w:rPr>
          <w:rFonts w:hint="eastAsia" w:ascii="宋体" w:hAnsi="宋体" w:cs="宋体"/>
          <w:kern w:val="0"/>
          <w:highlight w:val="none"/>
        </w:rPr>
        <w:t>就</w:t>
      </w:r>
      <w:r>
        <w:rPr>
          <w:rFonts w:hint="eastAsia" w:ascii="宋体" w:hAnsi="宋体" w:cs="宋体"/>
          <w:kern w:val="0"/>
          <w:highlight w:val="none"/>
          <w:u w:val="single"/>
          <w:lang w:val="en-US" w:eastAsia="zh-CN"/>
        </w:rPr>
        <w:t>马田街道合水口社区下朗工业区第26栋厂房、门卫室、配套用房、配套宿舍物业租赁单一来源谈判项目</w:t>
      </w:r>
      <w:r>
        <w:rPr>
          <w:rFonts w:hint="eastAsia" w:ascii="宋体" w:hAnsi="宋体" w:cs="宋体"/>
          <w:kern w:val="0"/>
          <w:highlight w:val="none"/>
        </w:rPr>
        <w:t>，采用</w:t>
      </w:r>
      <w:r>
        <w:rPr>
          <w:rFonts w:hint="eastAsia" w:ascii="宋体" w:hAnsi="宋体" w:cs="宋体"/>
          <w:kern w:val="0"/>
          <w:highlight w:val="none"/>
          <w:u w:val="single"/>
          <w:lang w:eastAsia="zh-CN"/>
        </w:rPr>
        <w:t>单一来源</w:t>
      </w:r>
      <w:r>
        <w:rPr>
          <w:rFonts w:hint="eastAsia" w:ascii="宋体" w:hAnsi="宋体" w:cs="宋体"/>
          <w:kern w:val="0"/>
          <w:highlight w:val="none"/>
          <w:lang w:val="en-US" w:eastAsia="zh-CN"/>
        </w:rPr>
        <w:t>谈判方式进行招租，</w:t>
      </w:r>
      <w:r>
        <w:rPr>
          <w:rFonts w:hint="eastAsia" w:ascii="宋体" w:hAnsi="宋体"/>
          <w:kern w:val="0"/>
        </w:rPr>
        <w:t>现</w:t>
      </w:r>
      <w:r>
        <w:rPr>
          <w:rFonts w:hint="eastAsia"/>
        </w:rPr>
        <w:t>邀请贵单位</w:t>
      </w:r>
      <w:r>
        <w:t>参加</w:t>
      </w:r>
      <w:r>
        <w:rPr>
          <w:rFonts w:hint="eastAsia"/>
        </w:rPr>
        <w:t>本</w:t>
      </w:r>
      <w:r>
        <w:t>项目单一</w:t>
      </w:r>
      <w:r>
        <w:rPr>
          <w:rFonts w:hint="eastAsia"/>
        </w:rPr>
        <w:t>来源谈判</w:t>
      </w:r>
      <w:r>
        <w:rPr>
          <w:rFonts w:hint="eastAsia" w:ascii="宋体" w:hAnsi="宋体"/>
          <w:kern w:val="0"/>
        </w:rPr>
        <w:t>。</w:t>
      </w:r>
    </w:p>
    <w:p w14:paraId="1BF2FE70">
      <w:pPr>
        <w:numPr>
          <w:ilvl w:val="0"/>
          <w:numId w:val="2"/>
        </w:numPr>
        <w:spacing w:line="560" w:lineRule="exact"/>
        <w:ind w:firstLine="480" w:firstLineChars="200"/>
        <w:rPr>
          <w:szCs w:val="21"/>
          <w:highlight w:val="none"/>
        </w:rPr>
      </w:pPr>
      <w:r>
        <w:rPr>
          <w:rFonts w:hint="eastAsia" w:eastAsia="黑体" w:cs="宋体"/>
          <w:sz w:val="24"/>
          <w:highlight w:val="none"/>
          <w:lang w:val="en-US" w:eastAsia="zh-CN"/>
        </w:rPr>
        <w:t>项目</w:t>
      </w:r>
      <w:r>
        <w:rPr>
          <w:rFonts w:hint="eastAsia" w:eastAsia="黑体" w:cs="宋体"/>
          <w:sz w:val="24"/>
          <w:highlight w:val="none"/>
        </w:rPr>
        <w:t>名称</w:t>
      </w:r>
    </w:p>
    <w:p w14:paraId="42E13008">
      <w:pPr>
        <w:spacing w:line="560" w:lineRule="exact"/>
        <w:ind w:firstLine="420" w:firstLineChars="200"/>
        <w:rPr>
          <w:rFonts w:hint="eastAsia" w:ascii="宋体" w:hAnsi="宋体"/>
          <w:kern w:val="0"/>
          <w:highlight w:val="none"/>
          <w:u w:val="single"/>
          <w:lang w:val="en-US" w:eastAsia="zh-CN"/>
        </w:rPr>
      </w:pPr>
      <w:r>
        <w:rPr>
          <w:rFonts w:hint="eastAsia" w:ascii="宋体" w:hAnsi="宋体"/>
          <w:kern w:val="0"/>
          <w:highlight w:val="none"/>
          <w:u w:val="none"/>
        </w:rPr>
        <w:t xml:space="preserve"> </w:t>
      </w:r>
      <w:r>
        <w:rPr>
          <w:rFonts w:hint="eastAsia" w:ascii="宋体" w:hAnsi="宋体"/>
          <w:kern w:val="0"/>
          <w:highlight w:val="none"/>
          <w:u w:val="single"/>
        </w:rPr>
        <w:t xml:space="preserve"> </w:t>
      </w:r>
      <w:r>
        <w:rPr>
          <w:rFonts w:hint="eastAsia" w:ascii="宋体" w:hAnsi="宋体"/>
          <w:kern w:val="0"/>
          <w:highlight w:val="none"/>
          <w:u w:val="single"/>
          <w:lang w:val="en-US" w:eastAsia="zh-CN"/>
        </w:rPr>
        <w:t>马田街道合水口社区下朗工业区第26栋厂房、门卫室、配套用房、配套宿舍物业租赁单一来源谈判项目</w:t>
      </w:r>
    </w:p>
    <w:p w14:paraId="3CC36F5A">
      <w:pPr>
        <w:spacing w:line="560" w:lineRule="exact"/>
        <w:ind w:firstLine="480" w:firstLineChars="200"/>
        <w:rPr>
          <w:rFonts w:hint="default" w:eastAsia="黑体" w:cs="宋体"/>
          <w:sz w:val="24"/>
          <w:highlight w:val="none"/>
          <w:lang w:val="en-US" w:eastAsia="zh-CN"/>
        </w:rPr>
      </w:pPr>
      <w:r>
        <w:rPr>
          <w:rFonts w:hint="eastAsia" w:eastAsia="黑体" w:cs="宋体"/>
          <w:sz w:val="24"/>
          <w:highlight w:val="none"/>
        </w:rPr>
        <w:t>2</w:t>
      </w:r>
      <w:r>
        <w:rPr>
          <w:rFonts w:eastAsia="黑体" w:cs="宋体"/>
          <w:sz w:val="24"/>
          <w:highlight w:val="none"/>
        </w:rPr>
        <w:t xml:space="preserve">. </w:t>
      </w:r>
      <w:r>
        <w:rPr>
          <w:rFonts w:hint="eastAsia" w:eastAsia="黑体" w:cs="宋体"/>
          <w:sz w:val="24"/>
          <w:highlight w:val="none"/>
          <w:lang w:val="en-US" w:eastAsia="zh-CN"/>
        </w:rPr>
        <w:t>项目基本信息</w:t>
      </w:r>
    </w:p>
    <w:tbl>
      <w:tblPr>
        <w:tblStyle w:val="39"/>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7"/>
        <w:gridCol w:w="6162"/>
      </w:tblGrid>
      <w:tr w14:paraId="4D818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7" w:type="dxa"/>
            <w:noWrap w:val="0"/>
            <w:vAlign w:val="top"/>
          </w:tcPr>
          <w:p w14:paraId="487061F3">
            <w:pPr>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560" w:lineRule="exact"/>
              <w:ind w:left="0" w:right="0" w:firstLine="0" w:firstLineChars="0"/>
              <w:jc w:val="center"/>
              <w:textAlignment w:val="auto"/>
              <w:rPr>
                <w:rFonts w:hint="default" w:ascii="宋体" w:hAnsi="宋体"/>
                <w:color w:val="auto"/>
                <w:kern w:val="0"/>
                <w:highlight w:val="none"/>
                <w:vertAlign w:val="baseline"/>
                <w:lang w:val="en-US" w:eastAsia="zh-CN"/>
              </w:rPr>
            </w:pPr>
            <w:r>
              <w:rPr>
                <w:rFonts w:hint="eastAsia" w:ascii="宋体" w:hAnsi="宋体"/>
                <w:color w:val="auto"/>
                <w:kern w:val="0"/>
                <w:highlight w:val="none"/>
                <w:vertAlign w:val="baseline"/>
                <w:lang w:val="en-US" w:eastAsia="zh-CN"/>
              </w:rPr>
              <w:t>项目位置</w:t>
            </w:r>
          </w:p>
        </w:tc>
        <w:tc>
          <w:tcPr>
            <w:tcW w:w="6162" w:type="dxa"/>
            <w:noWrap w:val="0"/>
            <w:vAlign w:val="center"/>
          </w:tcPr>
          <w:p w14:paraId="3839C55C">
            <w:pPr>
              <w:pStyle w:val="19"/>
              <w:keepNext w:val="0"/>
              <w:keepLines w:val="0"/>
              <w:pageBreakBefore w:val="0"/>
              <w:widowControl w:val="0"/>
              <w:suppressLineNumbers w:val="0"/>
              <w:kinsoku/>
              <w:wordWrap/>
              <w:overflowPunct/>
              <w:topLinePunct w:val="0"/>
              <w:autoSpaceDE/>
              <w:bidi w:val="0"/>
              <w:spacing w:before="0" w:beforeAutospacing="0" w:after="0" w:afterAutospacing="0" w:line="560" w:lineRule="exact"/>
              <w:ind w:left="0" w:right="0" w:firstLine="0" w:firstLineChars="0"/>
              <w:jc w:val="both"/>
              <w:textAlignment w:val="auto"/>
              <w:rPr>
                <w:rFonts w:hint="eastAsia" w:ascii="宋体" w:hAnsi="宋体" w:eastAsiaTheme="minorEastAsia"/>
                <w:color w:val="auto"/>
                <w:kern w:val="0"/>
                <w:highlight w:val="none"/>
                <w:vertAlign w:val="baseline"/>
                <w:lang w:val="en-US" w:eastAsia="zh-CN"/>
              </w:rPr>
            </w:pPr>
            <w:r>
              <w:rPr>
                <w:rFonts w:hint="eastAsia" w:ascii="宋体" w:hAnsi="宋体" w:eastAsiaTheme="minorEastAsia"/>
                <w:color w:val="auto"/>
                <w:kern w:val="0"/>
                <w:highlight w:val="none"/>
                <w:vertAlign w:val="baseline"/>
                <w:lang w:val="en-US" w:eastAsia="zh-CN"/>
              </w:rPr>
              <w:t>马田街道合水口社区下朗工业区</w:t>
            </w:r>
          </w:p>
        </w:tc>
      </w:tr>
      <w:tr w14:paraId="31CB1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7" w:type="dxa"/>
            <w:noWrap w:val="0"/>
            <w:vAlign w:val="top"/>
          </w:tcPr>
          <w:p w14:paraId="42C4BADF">
            <w:pPr>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560" w:lineRule="exact"/>
              <w:ind w:left="0" w:right="0" w:firstLine="0" w:firstLineChars="0"/>
              <w:jc w:val="center"/>
              <w:textAlignment w:val="auto"/>
              <w:rPr>
                <w:rFonts w:hint="eastAsia" w:ascii="宋体" w:hAnsi="宋体"/>
                <w:color w:val="auto"/>
                <w:kern w:val="0"/>
                <w:highlight w:val="none"/>
                <w:vertAlign w:val="baseline"/>
                <w:lang w:val="en-US" w:eastAsia="zh-CN"/>
              </w:rPr>
            </w:pPr>
            <w:r>
              <w:rPr>
                <w:rFonts w:hint="eastAsia" w:ascii="宋体" w:hAnsi="宋体"/>
                <w:color w:val="auto"/>
                <w:kern w:val="0"/>
                <w:highlight w:val="none"/>
                <w:vertAlign w:val="baseline"/>
                <w:lang w:val="en-US" w:eastAsia="zh-CN"/>
              </w:rPr>
              <w:t>现场踏勘</w:t>
            </w:r>
          </w:p>
        </w:tc>
        <w:tc>
          <w:tcPr>
            <w:tcW w:w="6162" w:type="dxa"/>
            <w:noWrap w:val="0"/>
            <w:vAlign w:val="center"/>
          </w:tcPr>
          <w:p w14:paraId="5FBCF5F7">
            <w:pPr>
              <w:pStyle w:val="19"/>
              <w:keepNext w:val="0"/>
              <w:keepLines w:val="0"/>
              <w:pageBreakBefore w:val="0"/>
              <w:widowControl w:val="0"/>
              <w:suppressLineNumbers w:val="0"/>
              <w:kinsoku/>
              <w:wordWrap/>
              <w:overflowPunct/>
              <w:topLinePunct w:val="0"/>
              <w:autoSpaceDE/>
              <w:bidi w:val="0"/>
              <w:spacing w:before="0" w:beforeAutospacing="0" w:after="0" w:afterAutospacing="0" w:line="560" w:lineRule="exact"/>
              <w:ind w:left="0" w:right="0" w:firstLine="0" w:firstLineChars="0"/>
              <w:jc w:val="both"/>
              <w:textAlignment w:val="auto"/>
              <w:rPr>
                <w:rFonts w:hint="eastAsia" w:ascii="宋体" w:hAnsi="宋体"/>
                <w:color w:val="auto"/>
                <w:kern w:val="0"/>
                <w:highlight w:val="none"/>
                <w:vertAlign w:val="baseline"/>
                <w:lang w:val="en-US" w:eastAsia="zh-CN"/>
              </w:rPr>
            </w:pPr>
            <w:r>
              <w:rPr>
                <w:rFonts w:hint="eastAsia"/>
                <w:color w:val="auto"/>
                <w:highlight w:val="none"/>
                <w:lang w:val="en-US" w:eastAsia="zh-CN"/>
              </w:rPr>
              <w:t>本项目不组织现场踏勘</w:t>
            </w:r>
          </w:p>
        </w:tc>
      </w:tr>
      <w:tr w14:paraId="35140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2357" w:type="dxa"/>
            <w:noWrap w:val="0"/>
            <w:vAlign w:val="top"/>
          </w:tcPr>
          <w:p w14:paraId="31981887">
            <w:pPr>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560" w:lineRule="exact"/>
              <w:ind w:left="0" w:right="0" w:firstLine="0" w:firstLineChars="0"/>
              <w:jc w:val="center"/>
              <w:textAlignment w:val="auto"/>
              <w:rPr>
                <w:rFonts w:hint="eastAsia" w:ascii="宋体" w:hAnsi="宋体"/>
                <w:color w:val="auto"/>
                <w:kern w:val="0"/>
                <w:highlight w:val="none"/>
                <w:vertAlign w:val="baseline"/>
                <w:lang w:val="en-US" w:eastAsia="zh-CN"/>
              </w:rPr>
            </w:pPr>
            <w:r>
              <w:rPr>
                <w:rFonts w:hint="eastAsia"/>
                <w:color w:val="auto"/>
                <w:highlight w:val="none"/>
                <w:lang w:val="en-US" w:eastAsia="zh-CN"/>
              </w:rPr>
              <w:t>建筑状况</w:t>
            </w:r>
          </w:p>
        </w:tc>
        <w:tc>
          <w:tcPr>
            <w:tcW w:w="6162" w:type="dxa"/>
            <w:noWrap w:val="0"/>
            <w:vAlign w:val="top"/>
          </w:tcPr>
          <w:p w14:paraId="3CF74D18">
            <w:pPr>
              <w:keepNext w:val="0"/>
              <w:keepLines w:val="0"/>
              <w:suppressLineNumbers w:val="0"/>
              <w:spacing w:before="0" w:beforeAutospacing="0" w:after="0" w:afterAutospacing="0" w:line="560" w:lineRule="exact"/>
              <w:ind w:left="0" w:right="0"/>
              <w:rPr>
                <w:rFonts w:hint="default"/>
                <w:color w:val="auto"/>
                <w:highlight w:val="none"/>
                <w:lang w:eastAsia="zh-CN"/>
              </w:rPr>
            </w:pPr>
            <w:r>
              <w:rPr>
                <w:rFonts w:hint="default"/>
                <w:color w:val="auto"/>
                <w:highlight w:val="none"/>
                <w:lang w:eastAsia="zh-CN"/>
              </w:rPr>
              <w:t>合水口下朗工业区第26栋厂房，下朗工业区B1栋宿舍楼三楼，厂房面积3021.49㎡、门卫室面积33.8㎡、配套用房面积953.75㎡、宿舍面积438.76㎡（宿舍11间）、总面积4447.8㎡；现物业为空置状态。该租赁物业属于我司集体资产，不存在产权争议纠纷，目前未办理房屋产权证书。</w:t>
            </w:r>
          </w:p>
        </w:tc>
      </w:tr>
      <w:tr w14:paraId="1CBC8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7" w:type="dxa"/>
            <w:noWrap w:val="0"/>
            <w:vAlign w:val="top"/>
          </w:tcPr>
          <w:p w14:paraId="4345071D">
            <w:pPr>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560" w:lineRule="exact"/>
              <w:ind w:left="0" w:right="0" w:firstLine="0" w:firstLineChars="0"/>
              <w:jc w:val="center"/>
              <w:textAlignment w:val="auto"/>
              <w:rPr>
                <w:rFonts w:hint="eastAsia" w:ascii="宋体" w:hAnsi="宋体"/>
                <w:color w:val="auto"/>
                <w:kern w:val="0"/>
                <w:highlight w:val="none"/>
                <w:vertAlign w:val="baseline"/>
                <w:lang w:val="en-US" w:eastAsia="zh-CN"/>
              </w:rPr>
            </w:pPr>
            <w:r>
              <w:rPr>
                <w:rFonts w:hint="eastAsia" w:ascii="宋体" w:hAnsi="宋体" w:eastAsia="宋体" w:cs="Times New Roman"/>
                <w:color w:val="auto"/>
                <w:kern w:val="0"/>
                <w:sz w:val="21"/>
                <w:szCs w:val="24"/>
                <w:highlight w:val="none"/>
                <w:u w:val="none"/>
                <w:lang w:val="en-US" w:eastAsia="zh-CN"/>
              </w:rPr>
              <w:t>权属情况</w:t>
            </w:r>
          </w:p>
        </w:tc>
        <w:tc>
          <w:tcPr>
            <w:tcW w:w="6162" w:type="dxa"/>
            <w:noWrap w:val="0"/>
            <w:vAlign w:val="top"/>
          </w:tcPr>
          <w:p w14:paraId="4452DD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color w:val="auto"/>
                <w:highlight w:val="none"/>
                <w:lang w:val="en-US" w:eastAsia="zh-CN"/>
              </w:rPr>
            </w:pPr>
            <w:r>
              <w:rPr>
                <w:rFonts w:hint="eastAsia"/>
                <w:color w:val="auto"/>
                <w:highlight w:val="none"/>
                <w:lang w:val="en-US" w:eastAsia="zh-CN"/>
              </w:rPr>
              <w:t>为深圳市马田下屯股份合作公司（以下简称“股份合作公司”）集体资产，不存在产权争议纠纷、来源合法，</w:t>
            </w:r>
            <w:r>
              <w:rPr>
                <w:rFonts w:hint="eastAsia"/>
                <w:color w:val="auto"/>
                <w:highlight w:val="none"/>
              </w:rPr>
              <w:t>目前尚未办理房屋产权证书</w:t>
            </w:r>
            <w:r>
              <w:rPr>
                <w:rFonts w:hint="eastAsia"/>
                <w:color w:val="auto"/>
                <w:highlight w:val="none"/>
                <w:lang w:val="en-US" w:eastAsia="zh-CN"/>
              </w:rPr>
              <w:t>。</w:t>
            </w:r>
          </w:p>
        </w:tc>
      </w:tr>
      <w:tr w14:paraId="16B44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7" w:type="dxa"/>
            <w:noWrap w:val="0"/>
            <w:vAlign w:val="top"/>
          </w:tcPr>
          <w:p w14:paraId="688999A6">
            <w:pPr>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560" w:lineRule="exact"/>
              <w:ind w:left="0" w:right="0" w:firstLine="0" w:firstLineChars="0"/>
              <w:jc w:val="center"/>
              <w:textAlignment w:val="auto"/>
              <w:rPr>
                <w:rFonts w:hint="eastAsia" w:ascii="宋体" w:hAnsi="宋体" w:eastAsia="宋体" w:cs="Times New Roman"/>
                <w:color w:val="auto"/>
                <w:kern w:val="0"/>
                <w:sz w:val="21"/>
                <w:szCs w:val="24"/>
                <w:highlight w:val="none"/>
                <w:u w:val="none"/>
                <w:lang w:val="en-US" w:eastAsia="zh-CN"/>
              </w:rPr>
            </w:pPr>
            <w:r>
              <w:rPr>
                <w:rFonts w:hint="eastAsia"/>
                <w:color w:val="auto"/>
                <w:highlight w:val="none"/>
              </w:rPr>
              <w:t>房地产权证书</w:t>
            </w:r>
          </w:p>
        </w:tc>
        <w:tc>
          <w:tcPr>
            <w:tcW w:w="6162" w:type="dxa"/>
            <w:noWrap w:val="0"/>
            <w:vAlign w:val="top"/>
          </w:tcPr>
          <w:p w14:paraId="37DDB5C9">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left="0" w:right="0" w:firstLine="0" w:firstLineChars="0"/>
              <w:textAlignment w:val="auto"/>
              <w:rPr>
                <w:rFonts w:hint="default" w:eastAsia="宋体"/>
                <w:color w:val="auto"/>
                <w:highlight w:val="none"/>
                <w:lang w:eastAsia="zh-CN"/>
              </w:rPr>
            </w:pPr>
            <w:r>
              <w:rPr>
                <w:rFonts w:hint="eastAsia"/>
                <w:color w:val="auto"/>
                <w:highlight w:val="none"/>
                <w:lang w:val="en-US" w:eastAsia="zh-CN"/>
              </w:rPr>
              <w:t>无</w:t>
            </w:r>
          </w:p>
        </w:tc>
      </w:tr>
      <w:tr w14:paraId="0C77C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2357" w:type="dxa"/>
            <w:noWrap w:val="0"/>
            <w:vAlign w:val="top"/>
          </w:tcPr>
          <w:p w14:paraId="68C2AAB0">
            <w:pPr>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560" w:lineRule="exact"/>
              <w:ind w:left="0" w:right="0" w:firstLine="0" w:firstLineChars="0"/>
              <w:jc w:val="center"/>
              <w:textAlignment w:val="auto"/>
              <w:rPr>
                <w:rFonts w:hint="eastAsia" w:ascii="宋体" w:hAnsi="宋体" w:eastAsia="宋体" w:cs="Times New Roman"/>
                <w:color w:val="auto"/>
                <w:kern w:val="0"/>
                <w:sz w:val="21"/>
                <w:szCs w:val="24"/>
                <w:highlight w:val="none"/>
                <w:u w:val="none"/>
                <w:lang w:val="en-US" w:eastAsia="zh-CN"/>
              </w:rPr>
            </w:pPr>
            <w:r>
              <w:rPr>
                <w:rFonts w:hint="eastAsia" w:ascii="宋体" w:hAnsi="宋体" w:eastAsia="宋体" w:cs="Times New Roman"/>
                <w:color w:val="auto"/>
                <w:kern w:val="0"/>
                <w:sz w:val="21"/>
                <w:szCs w:val="24"/>
                <w:highlight w:val="none"/>
                <w:u w:val="none"/>
                <w:lang w:val="en-US" w:eastAsia="zh-CN"/>
              </w:rPr>
              <w:t>规划建设手续情况</w:t>
            </w:r>
          </w:p>
        </w:tc>
        <w:tc>
          <w:tcPr>
            <w:tcW w:w="6162" w:type="dxa"/>
            <w:noWrap w:val="0"/>
            <w:vAlign w:val="top"/>
          </w:tcPr>
          <w:p w14:paraId="73D75F8C">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left="0" w:right="0"/>
              <w:textAlignment w:val="auto"/>
              <w:rPr>
                <w:rFonts w:hint="eastAsia" w:ascii="宋体" w:hAnsi="宋体" w:cs="宋体"/>
                <w:b/>
                <w:bCs/>
                <w:color w:val="auto"/>
                <w:szCs w:val="21"/>
                <w:highlight w:val="none"/>
                <w:u w:val="single"/>
                <w:lang w:val="en-US" w:eastAsia="zh-CN"/>
              </w:rPr>
            </w:pPr>
            <w:r>
              <w:rPr>
                <w:rFonts w:hint="eastAsia"/>
                <w:color w:val="auto"/>
                <w:highlight w:val="none"/>
                <w:lang w:val="en-US" w:eastAsia="zh-CN"/>
              </w:rPr>
              <w:t>建设工程规划许可证：无</w:t>
            </w:r>
          </w:p>
        </w:tc>
      </w:tr>
      <w:tr w14:paraId="3A4CC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2357" w:type="dxa"/>
            <w:noWrap w:val="0"/>
            <w:vAlign w:val="top"/>
          </w:tcPr>
          <w:p w14:paraId="17E2F4C8">
            <w:pPr>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560" w:lineRule="exact"/>
              <w:ind w:left="0" w:right="0" w:firstLine="0" w:firstLineChars="0"/>
              <w:jc w:val="center"/>
              <w:textAlignment w:val="auto"/>
              <w:rPr>
                <w:rFonts w:hint="eastAsia" w:ascii="宋体" w:hAnsi="宋体" w:eastAsia="宋体" w:cs="Times New Roman"/>
                <w:color w:val="auto"/>
                <w:kern w:val="0"/>
                <w:sz w:val="21"/>
                <w:szCs w:val="24"/>
                <w:highlight w:val="none"/>
                <w:u w:val="none"/>
                <w:lang w:val="en-US" w:eastAsia="zh-CN"/>
              </w:rPr>
            </w:pPr>
            <w:r>
              <w:rPr>
                <w:rFonts w:hint="eastAsia" w:ascii="宋体" w:hAnsi="宋体" w:eastAsia="宋体" w:cs="Times New Roman"/>
                <w:color w:val="auto"/>
                <w:kern w:val="0"/>
                <w:sz w:val="21"/>
                <w:szCs w:val="24"/>
                <w:highlight w:val="none"/>
                <w:u w:val="none"/>
                <w:lang w:val="en-US" w:eastAsia="zh-CN"/>
              </w:rPr>
              <w:t>消防手续情况</w:t>
            </w:r>
          </w:p>
        </w:tc>
        <w:tc>
          <w:tcPr>
            <w:tcW w:w="6162" w:type="dxa"/>
            <w:noWrap w:val="0"/>
            <w:vAlign w:val="top"/>
          </w:tcPr>
          <w:p w14:paraId="3790F79C">
            <w:pPr>
              <w:pStyle w:val="2"/>
              <w:keepNext w:val="0"/>
              <w:keepLines w:val="0"/>
              <w:suppressLineNumbers w:val="0"/>
              <w:spacing w:before="0" w:beforeAutospacing="0" w:afterAutospacing="0" w:line="560" w:lineRule="exact"/>
              <w:ind w:left="0" w:right="0"/>
              <w:rPr>
                <w:rFonts w:hint="default"/>
                <w:color w:val="auto"/>
                <w:highlight w:val="none"/>
                <w:lang w:val="en-US" w:eastAsia="zh-CN"/>
              </w:rPr>
            </w:pPr>
            <w:r>
              <w:rPr>
                <w:rFonts w:hint="eastAsia"/>
                <w:color w:val="auto"/>
                <w:highlight w:val="none"/>
                <w:lang w:val="en-US" w:eastAsia="zh-CN"/>
              </w:rPr>
              <w:t>主体消防：有</w:t>
            </w:r>
          </w:p>
        </w:tc>
      </w:tr>
      <w:tr w14:paraId="092BE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7" w:type="dxa"/>
            <w:noWrap w:val="0"/>
            <w:vAlign w:val="top"/>
          </w:tcPr>
          <w:p w14:paraId="3FB3D6A6">
            <w:pPr>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560" w:lineRule="exact"/>
              <w:ind w:left="0" w:right="0" w:firstLine="0" w:firstLineChars="0"/>
              <w:jc w:val="center"/>
              <w:textAlignment w:val="auto"/>
              <w:rPr>
                <w:rFonts w:hint="eastAsia" w:ascii="宋体" w:hAnsi="宋体" w:eastAsia="宋体" w:cs="Times New Roman"/>
                <w:color w:val="auto"/>
                <w:kern w:val="0"/>
                <w:sz w:val="21"/>
                <w:szCs w:val="24"/>
                <w:highlight w:val="none"/>
                <w:u w:val="none"/>
                <w:lang w:val="en-US" w:eastAsia="zh-CN"/>
              </w:rPr>
            </w:pPr>
            <w:r>
              <w:rPr>
                <w:rFonts w:hint="eastAsia" w:ascii="宋体" w:hAnsi="宋体" w:cs="Times New Roman"/>
                <w:color w:val="auto"/>
                <w:kern w:val="0"/>
                <w:sz w:val="21"/>
                <w:szCs w:val="24"/>
                <w:highlight w:val="none"/>
                <w:u w:val="none"/>
                <w:lang w:val="en-US" w:eastAsia="zh-CN"/>
              </w:rPr>
              <w:t>抵押、查封情况</w:t>
            </w:r>
          </w:p>
        </w:tc>
        <w:tc>
          <w:tcPr>
            <w:tcW w:w="6162" w:type="dxa"/>
            <w:noWrap w:val="0"/>
            <w:vAlign w:val="top"/>
          </w:tcPr>
          <w:p w14:paraId="767F2D3B">
            <w:pPr>
              <w:keepNext w:val="0"/>
              <w:keepLines w:val="0"/>
              <w:suppressLineNumbers w:val="0"/>
              <w:spacing w:before="0" w:beforeAutospacing="0" w:after="0" w:afterAutospacing="0" w:line="560" w:lineRule="exact"/>
              <w:ind w:left="0" w:right="0"/>
              <w:rPr>
                <w:rFonts w:hint="eastAsia" w:ascii="宋体" w:hAnsi="宋体" w:cs="宋体"/>
                <w:b/>
                <w:bCs/>
                <w:color w:val="auto"/>
                <w:szCs w:val="21"/>
                <w:highlight w:val="none"/>
                <w:u w:val="single"/>
                <w:lang w:val="en-US" w:eastAsia="zh-CN"/>
              </w:rPr>
            </w:pPr>
            <w:r>
              <w:rPr>
                <w:rFonts w:hint="eastAsia"/>
                <w:color w:val="auto"/>
                <w:highlight w:val="none"/>
                <w:lang w:val="en-US" w:eastAsia="zh-CN"/>
              </w:rPr>
              <w:t>无</w:t>
            </w:r>
          </w:p>
        </w:tc>
      </w:tr>
      <w:tr w14:paraId="48CB5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57" w:type="dxa"/>
            <w:noWrap w:val="0"/>
            <w:vAlign w:val="top"/>
          </w:tcPr>
          <w:p w14:paraId="4DA6FFCF">
            <w:pPr>
              <w:pStyle w:val="2"/>
              <w:keepNext w:val="0"/>
              <w:keepLines w:val="0"/>
              <w:pageBreakBefore w:val="0"/>
              <w:widowControl w:val="0"/>
              <w:suppressLineNumbers w:val="0"/>
              <w:kinsoku/>
              <w:wordWrap/>
              <w:overflowPunct/>
              <w:topLinePunct w:val="0"/>
              <w:autoSpaceDE/>
              <w:bidi w:val="0"/>
              <w:spacing w:before="0" w:beforeAutospacing="0" w:afterAutospacing="0" w:line="560" w:lineRule="exact"/>
              <w:ind w:left="0" w:right="0" w:firstLine="0" w:firstLineChars="0"/>
              <w:jc w:val="center"/>
              <w:textAlignment w:val="auto"/>
              <w:rPr>
                <w:rFonts w:hint="eastAsia"/>
                <w:color w:val="auto"/>
                <w:highlight w:val="none"/>
                <w:lang w:val="en-US" w:eastAsia="zh-CN"/>
              </w:rPr>
            </w:pPr>
            <w:r>
              <w:rPr>
                <w:rFonts w:hint="eastAsia"/>
                <w:color w:val="auto"/>
                <w:highlight w:val="none"/>
                <w:lang w:val="en-US" w:eastAsia="zh-CN"/>
              </w:rPr>
              <w:t>物业其他情况</w:t>
            </w:r>
          </w:p>
        </w:tc>
        <w:tc>
          <w:tcPr>
            <w:tcW w:w="6162" w:type="dxa"/>
            <w:noWrap w:val="0"/>
            <w:vAlign w:val="top"/>
          </w:tcPr>
          <w:p w14:paraId="10F12D92">
            <w:pPr>
              <w:spacing w:line="560" w:lineRule="exact"/>
              <w:rPr>
                <w:rFonts w:hint="eastAsia"/>
                <w:highlight w:val="none"/>
                <w:lang w:val="en-US" w:eastAsia="zh-CN"/>
              </w:rPr>
            </w:pPr>
            <w:r>
              <w:rPr>
                <w:rFonts w:hint="eastAsia"/>
                <w:highlight w:val="none"/>
                <w:lang w:val="en-US" w:eastAsia="zh-CN"/>
              </w:rPr>
              <w:t>1.电梯：有</w:t>
            </w:r>
          </w:p>
          <w:p w14:paraId="17AE4F95">
            <w:pPr>
              <w:spacing w:line="560" w:lineRule="exact"/>
              <w:rPr>
                <w:rFonts w:hint="eastAsia"/>
                <w:highlight w:val="none"/>
                <w:lang w:val="en-US" w:eastAsia="zh-CN"/>
              </w:rPr>
            </w:pPr>
            <w:r>
              <w:rPr>
                <w:rFonts w:hint="eastAsia"/>
                <w:highlight w:val="none"/>
                <w:lang w:val="en-US" w:eastAsia="zh-CN"/>
              </w:rPr>
              <w:t>2.派遣人员：</w:t>
            </w:r>
            <w:r>
              <w:rPr>
                <w:rFonts w:hint="eastAsia"/>
                <w:highlight w:val="none"/>
                <w:lang w:eastAsia="zh-CN"/>
              </w:rPr>
              <w:t>无</w:t>
            </w:r>
            <w:r>
              <w:rPr>
                <w:rFonts w:hint="eastAsia"/>
                <w:highlight w:val="none"/>
                <w:lang w:val="en-US" w:eastAsia="zh-CN"/>
              </w:rPr>
              <w:t>。</w:t>
            </w:r>
          </w:p>
          <w:p w14:paraId="06664FA7">
            <w:pPr>
              <w:spacing w:line="560" w:lineRule="exact"/>
              <w:rPr>
                <w:rFonts w:hint="eastAsia"/>
                <w:highlight w:val="none"/>
                <w:lang w:val="en-US" w:eastAsia="zh-CN"/>
              </w:rPr>
            </w:pPr>
            <w:r>
              <w:rPr>
                <w:rFonts w:hint="eastAsia"/>
                <w:highlight w:val="none"/>
                <w:lang w:val="en-US" w:eastAsia="zh-CN"/>
              </w:rPr>
              <w:t>3.变压器：有</w:t>
            </w:r>
          </w:p>
          <w:p w14:paraId="55303AA4">
            <w:pPr>
              <w:spacing w:line="560" w:lineRule="exact"/>
              <w:rPr>
                <w:rFonts w:hint="eastAsia"/>
                <w:highlight w:val="none"/>
                <w:lang w:val="en-US" w:eastAsia="zh-CN"/>
              </w:rPr>
            </w:pPr>
            <w:r>
              <w:rPr>
                <w:rFonts w:hint="eastAsia"/>
                <w:highlight w:val="none"/>
                <w:lang w:val="en-US" w:eastAsia="zh-CN"/>
              </w:rPr>
              <w:t>4.其他情况：无。</w:t>
            </w:r>
          </w:p>
        </w:tc>
      </w:tr>
      <w:tr w14:paraId="24C05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7" w:type="dxa"/>
            <w:noWrap w:val="0"/>
            <w:vAlign w:val="top"/>
          </w:tcPr>
          <w:p w14:paraId="07308924">
            <w:pPr>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560" w:lineRule="exact"/>
              <w:ind w:left="0" w:right="0" w:firstLine="0" w:firstLineChars="0"/>
              <w:jc w:val="center"/>
              <w:textAlignment w:val="auto"/>
              <w:rPr>
                <w:rFonts w:hint="eastAsia" w:ascii="宋体" w:hAnsi="宋体"/>
                <w:color w:val="auto"/>
                <w:kern w:val="0"/>
                <w:highlight w:val="none"/>
                <w:vertAlign w:val="baseline"/>
                <w:lang w:val="en-US" w:eastAsia="zh-CN"/>
              </w:rPr>
            </w:pPr>
            <w:r>
              <w:rPr>
                <w:rFonts w:hint="eastAsia" w:ascii="宋体" w:hAnsi="宋体"/>
                <w:color w:val="auto"/>
                <w:kern w:val="0"/>
                <w:highlight w:val="none"/>
                <w:vertAlign w:val="baseline"/>
                <w:lang w:val="en-US" w:eastAsia="zh-CN"/>
              </w:rPr>
              <w:t>计算租金面积</w:t>
            </w:r>
          </w:p>
        </w:tc>
        <w:tc>
          <w:tcPr>
            <w:tcW w:w="6162" w:type="dxa"/>
            <w:noWrap w:val="0"/>
            <w:vAlign w:val="top"/>
          </w:tcPr>
          <w:p w14:paraId="6631F9F8">
            <w:pPr>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560" w:lineRule="exact"/>
              <w:ind w:left="0" w:right="0" w:firstLine="0" w:firstLineChars="0"/>
              <w:jc w:val="left"/>
              <w:textAlignment w:val="auto"/>
              <w:rPr>
                <w:rFonts w:hint="eastAsia" w:ascii="宋体" w:hAnsi="宋体"/>
                <w:color w:val="auto"/>
                <w:kern w:val="0"/>
                <w:highlight w:val="none"/>
                <w:vertAlign w:val="baseline"/>
                <w:lang w:val="en-US" w:eastAsia="zh-CN"/>
              </w:rPr>
            </w:pPr>
            <w:r>
              <w:rPr>
                <w:rFonts w:hint="eastAsia" w:ascii="宋体" w:hAnsi="宋体"/>
                <w:color w:val="auto"/>
                <w:kern w:val="0"/>
                <w:highlight w:val="none"/>
                <w:vertAlign w:val="baseline"/>
                <w:lang w:val="en-US" w:eastAsia="zh-CN"/>
              </w:rPr>
              <w:t>4447.8平方米。</w:t>
            </w:r>
          </w:p>
        </w:tc>
      </w:tr>
      <w:tr w14:paraId="1A34D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357" w:type="dxa"/>
            <w:noWrap w:val="0"/>
            <w:vAlign w:val="top"/>
          </w:tcPr>
          <w:p w14:paraId="74034856">
            <w:pPr>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560" w:lineRule="exact"/>
              <w:ind w:left="0" w:right="0" w:firstLine="0" w:firstLineChars="0"/>
              <w:jc w:val="center"/>
              <w:textAlignment w:val="auto"/>
              <w:rPr>
                <w:rFonts w:hint="eastAsia" w:ascii="宋体" w:hAnsi="宋体"/>
                <w:color w:val="auto"/>
                <w:kern w:val="0"/>
                <w:highlight w:val="none"/>
                <w:vertAlign w:val="baseline"/>
                <w:lang w:val="en-US" w:eastAsia="zh-CN"/>
              </w:rPr>
            </w:pPr>
            <w:r>
              <w:rPr>
                <w:rFonts w:hint="eastAsia" w:ascii="宋体" w:hAnsi="宋体"/>
                <w:color w:val="auto"/>
                <w:kern w:val="0"/>
                <w:highlight w:val="none"/>
                <w:vertAlign w:val="baseline"/>
                <w:lang w:val="en-US" w:eastAsia="zh-CN"/>
              </w:rPr>
              <w:t>出租用途</w:t>
            </w:r>
          </w:p>
        </w:tc>
        <w:tc>
          <w:tcPr>
            <w:tcW w:w="6162" w:type="dxa"/>
            <w:noWrap w:val="0"/>
            <w:vAlign w:val="top"/>
          </w:tcPr>
          <w:p w14:paraId="6512B157">
            <w:pPr>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560" w:lineRule="exact"/>
              <w:ind w:left="0" w:right="0" w:firstLine="0" w:firstLineChars="0"/>
              <w:jc w:val="left"/>
              <w:textAlignment w:val="auto"/>
              <w:rPr>
                <w:rFonts w:hint="default" w:ascii="宋体" w:hAnsi="宋体"/>
                <w:color w:val="auto"/>
                <w:kern w:val="0"/>
                <w:highlight w:val="none"/>
                <w:vertAlign w:val="baseline"/>
                <w:lang w:val="en-US" w:eastAsia="zh-CN"/>
              </w:rPr>
            </w:pPr>
            <w:r>
              <w:rPr>
                <w:rFonts w:hint="default" w:ascii="宋体" w:hAnsi="宋体"/>
                <w:color w:val="auto"/>
                <w:kern w:val="0"/>
                <w:highlight w:val="none"/>
                <w:vertAlign w:val="baseline"/>
                <w:lang w:val="en-US" w:eastAsia="zh-CN"/>
              </w:rPr>
              <w:t>工业厂房</w:t>
            </w:r>
          </w:p>
        </w:tc>
      </w:tr>
      <w:tr w14:paraId="4AB42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357" w:type="dxa"/>
            <w:noWrap w:val="0"/>
            <w:vAlign w:val="top"/>
          </w:tcPr>
          <w:p w14:paraId="4AFCA177">
            <w:pPr>
              <w:keepNext w:val="0"/>
              <w:keepLines w:val="0"/>
              <w:suppressLineNumbers w:val="0"/>
              <w:adjustRightInd w:val="0"/>
              <w:snapToGrid w:val="0"/>
              <w:spacing w:before="0" w:beforeAutospacing="0" w:after="0" w:afterAutospacing="0" w:line="560" w:lineRule="exact"/>
              <w:ind w:left="0" w:right="0"/>
              <w:jc w:val="center"/>
              <w:rPr>
                <w:rFonts w:hint="eastAsia" w:ascii="宋体" w:hAnsi="宋体"/>
                <w:color w:val="auto"/>
                <w:kern w:val="0"/>
                <w:highlight w:val="none"/>
              </w:rPr>
            </w:pPr>
            <w:r>
              <w:rPr>
                <w:rFonts w:hint="eastAsia" w:ascii="宋体" w:hAnsi="宋体"/>
                <w:color w:val="auto"/>
                <w:kern w:val="0"/>
                <w:highlight w:val="none"/>
                <w:vertAlign w:val="baseline"/>
                <w:lang w:val="en-US" w:eastAsia="zh-CN"/>
              </w:rPr>
              <w:t>租金底价</w:t>
            </w:r>
          </w:p>
        </w:tc>
        <w:tc>
          <w:tcPr>
            <w:tcW w:w="6162" w:type="dxa"/>
            <w:noWrap w:val="0"/>
            <w:vAlign w:val="top"/>
          </w:tcPr>
          <w:p w14:paraId="7B54C987">
            <w:pPr>
              <w:keepNext w:val="0"/>
              <w:keepLines w:val="0"/>
              <w:suppressLineNumbers w:val="0"/>
              <w:adjustRightInd w:val="0"/>
              <w:snapToGrid w:val="0"/>
              <w:spacing w:before="0" w:beforeAutospacing="0" w:after="0" w:afterAutospacing="0" w:line="560" w:lineRule="exact"/>
              <w:ind w:left="0" w:right="0"/>
              <w:jc w:val="both"/>
              <w:rPr>
                <w:rFonts w:hint="eastAsia" w:ascii="宋体" w:hAnsi="宋体" w:eastAsia="宋体" w:cs="Times New Roman"/>
                <w:i w:val="0"/>
                <w:caps w:val="0"/>
                <w:color w:val="auto"/>
                <w:spacing w:val="0"/>
                <w:kern w:val="0"/>
                <w:sz w:val="21"/>
                <w:szCs w:val="24"/>
                <w:highlight w:val="none"/>
                <w:lang w:val="en-US" w:eastAsia="zh-CN"/>
              </w:rPr>
            </w:pPr>
            <w:r>
              <w:rPr>
                <w:rFonts w:hint="eastAsia" w:ascii="宋体" w:hAnsi="宋体" w:eastAsia="宋体" w:cs="Times New Roman"/>
                <w:i w:val="0"/>
                <w:caps w:val="0"/>
                <w:color w:val="auto"/>
                <w:spacing w:val="0"/>
                <w:kern w:val="0"/>
                <w:sz w:val="21"/>
                <w:szCs w:val="24"/>
                <w:highlight w:val="none"/>
                <w:lang w:val="en-US" w:eastAsia="zh-CN"/>
              </w:rPr>
              <w:t>101453元/月（含税）</w:t>
            </w:r>
          </w:p>
        </w:tc>
      </w:tr>
      <w:tr w14:paraId="605B0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7" w:type="dxa"/>
            <w:noWrap w:val="0"/>
            <w:vAlign w:val="top"/>
          </w:tcPr>
          <w:p w14:paraId="4BBC9CDB">
            <w:pPr>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560" w:lineRule="exact"/>
              <w:ind w:left="0" w:right="0" w:firstLine="0" w:firstLineChars="0"/>
              <w:jc w:val="center"/>
              <w:textAlignment w:val="auto"/>
              <w:rPr>
                <w:rFonts w:hint="eastAsia" w:ascii="宋体" w:hAnsi="宋体"/>
                <w:color w:val="auto"/>
                <w:kern w:val="0"/>
                <w:highlight w:val="none"/>
                <w:vertAlign w:val="baseline"/>
                <w:lang w:val="en-US" w:eastAsia="zh-CN"/>
              </w:rPr>
            </w:pPr>
            <w:r>
              <w:rPr>
                <w:rFonts w:hint="eastAsia" w:ascii="宋体" w:hAnsi="宋体"/>
                <w:color w:val="auto"/>
                <w:kern w:val="0"/>
                <w:highlight w:val="none"/>
                <w:vertAlign w:val="baseline"/>
                <w:lang w:val="en-US" w:eastAsia="zh-CN"/>
              </w:rPr>
              <w:t>租金递增情况</w:t>
            </w:r>
          </w:p>
        </w:tc>
        <w:tc>
          <w:tcPr>
            <w:tcW w:w="6162" w:type="dxa"/>
            <w:noWrap w:val="0"/>
            <w:vAlign w:val="top"/>
          </w:tcPr>
          <w:p w14:paraId="2984C439">
            <w:pPr>
              <w:pStyle w:val="19"/>
              <w:keepNext w:val="0"/>
              <w:keepLines w:val="0"/>
              <w:pageBreakBefore w:val="0"/>
              <w:widowControl w:val="0"/>
              <w:numPr>
                <w:ilvl w:val="0"/>
                <w:numId w:val="0"/>
              </w:numPr>
              <w:suppressLineNumbers w:val="0"/>
              <w:kinsoku/>
              <w:wordWrap/>
              <w:overflowPunct/>
              <w:topLinePunct w:val="0"/>
              <w:autoSpaceDE/>
              <w:bidi w:val="0"/>
              <w:adjustRightInd/>
              <w:snapToGrid/>
              <w:spacing w:before="0" w:beforeAutospacing="0" w:after="0" w:afterAutospacing="0" w:line="560" w:lineRule="exact"/>
              <w:ind w:left="0" w:right="0" w:firstLine="0" w:firstLineChars="0"/>
              <w:jc w:val="left"/>
              <w:textAlignment w:val="auto"/>
              <w:rPr>
                <w:rFonts w:hint="eastAsia" w:ascii="宋体" w:hAnsi="宋体" w:eastAsiaTheme="minorEastAsia"/>
                <w:color w:val="auto"/>
                <w:kern w:val="0"/>
                <w:highlight w:val="none"/>
                <w:vertAlign w:val="baseline"/>
                <w:lang w:val="en-US" w:eastAsia="zh-CN"/>
              </w:rPr>
            </w:pPr>
            <w:r>
              <w:rPr>
                <w:rFonts w:hint="eastAsia" w:hAnsi="宋体" w:cs="宋体"/>
                <w:color w:val="auto"/>
                <w:kern w:val="0"/>
                <w:szCs w:val="21"/>
                <w:highlight w:val="none"/>
                <w:lang w:val="en-US" w:eastAsia="zh-CN"/>
              </w:rPr>
              <w:t>无</w:t>
            </w:r>
          </w:p>
        </w:tc>
      </w:tr>
      <w:tr w14:paraId="5A833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7" w:type="dxa"/>
            <w:noWrap w:val="0"/>
            <w:vAlign w:val="top"/>
          </w:tcPr>
          <w:p w14:paraId="483AE863">
            <w:pPr>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560" w:lineRule="exact"/>
              <w:ind w:left="0" w:right="0" w:firstLine="0" w:firstLineChars="0"/>
              <w:jc w:val="center"/>
              <w:textAlignment w:val="auto"/>
              <w:rPr>
                <w:rFonts w:hint="eastAsia" w:ascii="宋体" w:hAnsi="宋体"/>
                <w:color w:val="auto"/>
                <w:kern w:val="0"/>
                <w:highlight w:val="none"/>
                <w:vertAlign w:val="baseline"/>
                <w:lang w:val="en-US" w:eastAsia="zh-CN"/>
              </w:rPr>
            </w:pPr>
            <w:r>
              <w:rPr>
                <w:rFonts w:hint="eastAsia" w:ascii="宋体" w:hAnsi="宋体"/>
                <w:color w:val="auto"/>
                <w:kern w:val="0"/>
                <w:highlight w:val="none"/>
                <w:vertAlign w:val="baseline"/>
                <w:lang w:val="en-US" w:eastAsia="zh-CN"/>
              </w:rPr>
              <w:t>租金支付方式</w:t>
            </w:r>
          </w:p>
        </w:tc>
        <w:tc>
          <w:tcPr>
            <w:tcW w:w="6162" w:type="dxa"/>
            <w:noWrap w:val="0"/>
            <w:vAlign w:val="top"/>
          </w:tcPr>
          <w:p w14:paraId="3A276E6B">
            <w:pPr>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560" w:lineRule="exact"/>
              <w:ind w:left="0" w:right="0" w:firstLine="0" w:firstLineChars="0"/>
              <w:jc w:val="left"/>
              <w:textAlignment w:val="auto"/>
              <w:rPr>
                <w:rFonts w:hint="default" w:ascii="宋体" w:hAnsi="宋体"/>
                <w:color w:val="auto"/>
                <w:kern w:val="0"/>
                <w:highlight w:val="none"/>
                <w:vertAlign w:val="baseline"/>
                <w:lang w:eastAsia="zh-CN"/>
              </w:rPr>
            </w:pPr>
            <w:r>
              <w:rPr>
                <w:rFonts w:hint="eastAsia" w:ascii="宋体" w:hAnsi="宋体"/>
                <w:color w:val="auto"/>
                <w:kern w:val="0"/>
                <w:highlight w:val="none"/>
                <w:vertAlign w:val="baseline"/>
                <w:lang w:val="en-US" w:eastAsia="zh-CN"/>
              </w:rPr>
              <w:t>每月5日前以银行转账至股份合作公司银行账户的方式交纳当月租金（</w:t>
            </w:r>
            <w:r>
              <w:rPr>
                <w:rFonts w:hint="default" w:ascii="宋体" w:hAnsi="宋体"/>
                <w:color w:val="auto"/>
                <w:kern w:val="0"/>
                <w:highlight w:val="none"/>
                <w:vertAlign w:val="baseline"/>
                <w:lang w:eastAsia="zh-CN"/>
              </w:rPr>
              <w:t>租金收款账号</w:t>
            </w:r>
            <w:r>
              <w:rPr>
                <w:rFonts w:hint="eastAsia" w:ascii="宋体" w:hAnsi="宋体"/>
                <w:color w:val="auto"/>
                <w:kern w:val="0"/>
                <w:highlight w:val="none"/>
                <w:vertAlign w:val="baseline"/>
                <w:lang w:val="en-US" w:eastAsia="zh-CN"/>
              </w:rPr>
              <w:t>以合同约定的账号为准）</w:t>
            </w:r>
            <w:r>
              <w:rPr>
                <w:rFonts w:hint="default" w:ascii="宋体" w:hAnsi="宋体"/>
                <w:color w:val="auto"/>
                <w:kern w:val="0"/>
                <w:highlight w:val="none"/>
                <w:vertAlign w:val="baseline"/>
                <w:lang w:eastAsia="zh-CN"/>
              </w:rPr>
              <w:t>。</w:t>
            </w:r>
          </w:p>
        </w:tc>
      </w:tr>
      <w:tr w14:paraId="481ED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7" w:type="dxa"/>
            <w:noWrap w:val="0"/>
            <w:vAlign w:val="top"/>
          </w:tcPr>
          <w:p w14:paraId="6B6EAAF8">
            <w:pPr>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560" w:lineRule="exact"/>
              <w:ind w:left="0" w:right="0" w:firstLine="0" w:firstLineChars="0"/>
              <w:jc w:val="center"/>
              <w:textAlignment w:val="auto"/>
              <w:rPr>
                <w:rFonts w:hint="eastAsia" w:ascii="宋体" w:hAnsi="宋体"/>
                <w:color w:val="auto"/>
                <w:kern w:val="0"/>
                <w:highlight w:val="none"/>
                <w:vertAlign w:val="baseline"/>
                <w:lang w:val="en-US" w:eastAsia="zh-CN"/>
              </w:rPr>
            </w:pPr>
            <w:r>
              <w:rPr>
                <w:rFonts w:hint="eastAsia" w:ascii="宋体" w:hAnsi="宋体"/>
                <w:color w:val="auto"/>
                <w:kern w:val="0"/>
                <w:highlight w:val="none"/>
                <w:vertAlign w:val="baseline"/>
                <w:lang w:val="en-US" w:eastAsia="zh-CN"/>
              </w:rPr>
              <w:t>租赁期限</w:t>
            </w:r>
          </w:p>
        </w:tc>
        <w:tc>
          <w:tcPr>
            <w:tcW w:w="6162" w:type="dxa"/>
            <w:noWrap w:val="0"/>
            <w:vAlign w:val="top"/>
          </w:tcPr>
          <w:p w14:paraId="795F6682">
            <w:pPr>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560" w:lineRule="exact"/>
              <w:ind w:left="0" w:right="0" w:firstLine="0" w:firstLineChars="0"/>
              <w:jc w:val="left"/>
              <w:textAlignment w:val="auto"/>
              <w:rPr>
                <w:rFonts w:hint="eastAsia" w:ascii="宋体" w:hAnsi="宋体"/>
                <w:color w:val="auto"/>
                <w:kern w:val="0"/>
                <w:highlight w:val="none"/>
                <w:vertAlign w:val="baseline"/>
                <w:lang w:val="en-US" w:eastAsia="zh-CN"/>
              </w:rPr>
            </w:pPr>
            <w:r>
              <w:rPr>
                <w:rFonts w:hint="eastAsia" w:ascii="宋体" w:hAnsi="宋体"/>
                <w:color w:val="auto"/>
                <w:kern w:val="0"/>
                <w:highlight w:val="none"/>
                <w:vertAlign w:val="baseline"/>
                <w:lang w:val="en-US" w:eastAsia="zh-CN"/>
              </w:rPr>
              <w:t>32个月(租赁期间若因我公司利益统筹更新，土地整备项目需要，将提前三个月通知承租方，承租方无条件配合搬迁且不能索要任何赔偿，合同自动终止，双方免责）</w:t>
            </w:r>
          </w:p>
        </w:tc>
      </w:tr>
      <w:tr w14:paraId="60930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7" w:type="dxa"/>
            <w:noWrap w:val="0"/>
            <w:vAlign w:val="top"/>
          </w:tcPr>
          <w:p w14:paraId="08E768B4">
            <w:pPr>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560" w:lineRule="exact"/>
              <w:ind w:left="0" w:right="0" w:firstLine="0" w:firstLineChars="0"/>
              <w:jc w:val="center"/>
              <w:textAlignment w:val="auto"/>
              <w:rPr>
                <w:rFonts w:hint="eastAsia" w:ascii="宋体" w:hAnsi="宋体"/>
                <w:color w:val="auto"/>
                <w:kern w:val="0"/>
                <w:highlight w:val="none"/>
                <w:vertAlign w:val="baseline"/>
                <w:lang w:val="en-US" w:eastAsia="zh-CN"/>
              </w:rPr>
            </w:pPr>
            <w:r>
              <w:rPr>
                <w:rFonts w:hint="eastAsia" w:ascii="宋体" w:hAnsi="宋体"/>
                <w:color w:val="auto"/>
                <w:kern w:val="0"/>
                <w:highlight w:val="none"/>
                <w:vertAlign w:val="baseline"/>
                <w:lang w:val="en-US" w:eastAsia="zh-CN"/>
              </w:rPr>
              <w:t>免租期</w:t>
            </w:r>
          </w:p>
        </w:tc>
        <w:tc>
          <w:tcPr>
            <w:tcW w:w="6162" w:type="dxa"/>
            <w:noWrap w:val="0"/>
            <w:vAlign w:val="top"/>
          </w:tcPr>
          <w:p w14:paraId="25023E28">
            <w:pPr>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560" w:lineRule="exact"/>
              <w:ind w:left="0" w:right="0" w:firstLine="0" w:firstLineChars="0"/>
              <w:jc w:val="left"/>
              <w:textAlignment w:val="auto"/>
              <w:rPr>
                <w:rFonts w:hint="default" w:ascii="宋体" w:hAnsi="宋体"/>
                <w:color w:val="auto"/>
                <w:kern w:val="0"/>
                <w:highlight w:val="none"/>
                <w:vertAlign w:val="baseline"/>
                <w:lang w:val="en-US" w:eastAsia="zh-CN"/>
              </w:rPr>
            </w:pPr>
            <w:r>
              <w:rPr>
                <w:rFonts w:hint="default" w:ascii="宋体" w:hAnsi="宋体"/>
                <w:color w:val="auto"/>
                <w:kern w:val="0"/>
                <w:highlight w:val="none"/>
                <w:vertAlign w:val="baseline"/>
                <w:lang w:val="en-US" w:eastAsia="zh-CN"/>
              </w:rPr>
              <w:t>无</w:t>
            </w:r>
          </w:p>
        </w:tc>
      </w:tr>
      <w:tr w14:paraId="320C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7" w:type="dxa"/>
            <w:noWrap w:val="0"/>
            <w:vAlign w:val="top"/>
          </w:tcPr>
          <w:p w14:paraId="05379518">
            <w:pPr>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560" w:lineRule="exact"/>
              <w:ind w:left="0" w:right="0" w:firstLine="0" w:firstLineChars="0"/>
              <w:jc w:val="center"/>
              <w:textAlignment w:val="auto"/>
              <w:rPr>
                <w:rFonts w:hint="eastAsia" w:ascii="宋体" w:hAnsi="宋体"/>
                <w:color w:val="auto"/>
                <w:kern w:val="0"/>
                <w:highlight w:val="none"/>
                <w:vertAlign w:val="baseline"/>
                <w:lang w:val="en-US" w:eastAsia="zh-CN"/>
              </w:rPr>
            </w:pPr>
            <w:r>
              <w:rPr>
                <w:rFonts w:hint="eastAsia" w:ascii="宋体" w:hAnsi="宋体"/>
                <w:color w:val="auto"/>
                <w:kern w:val="0"/>
                <w:highlight w:val="none"/>
                <w:vertAlign w:val="baseline"/>
                <w:lang w:val="en-US" w:eastAsia="zh-CN"/>
              </w:rPr>
              <w:t>物业管理费</w:t>
            </w:r>
          </w:p>
        </w:tc>
        <w:tc>
          <w:tcPr>
            <w:tcW w:w="6162" w:type="dxa"/>
            <w:noWrap w:val="0"/>
            <w:vAlign w:val="top"/>
          </w:tcPr>
          <w:p w14:paraId="47D6E53B">
            <w:pPr>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560" w:lineRule="exact"/>
              <w:ind w:left="0" w:right="0" w:firstLine="0" w:firstLineChars="0"/>
              <w:jc w:val="left"/>
              <w:textAlignment w:val="auto"/>
              <w:rPr>
                <w:rFonts w:hint="eastAsia" w:ascii="宋体" w:hAnsi="宋体" w:eastAsia="宋体"/>
                <w:color w:val="auto"/>
                <w:kern w:val="0"/>
                <w:highlight w:val="none"/>
                <w:vertAlign w:val="baseline"/>
                <w:lang w:val="en-US" w:eastAsia="zh-CN"/>
              </w:rPr>
            </w:pPr>
            <w:r>
              <w:rPr>
                <w:rFonts w:hint="eastAsia" w:ascii="宋体" w:hAnsi="宋体" w:eastAsia="宋体"/>
                <w:color w:val="auto"/>
                <w:kern w:val="0"/>
                <w:highlight w:val="none"/>
                <w:vertAlign w:val="baseline"/>
                <w:lang w:val="en-US" w:eastAsia="zh-CN"/>
              </w:rPr>
              <w:t>无</w:t>
            </w:r>
          </w:p>
        </w:tc>
      </w:tr>
      <w:tr w14:paraId="1061D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7" w:type="dxa"/>
            <w:noWrap w:val="0"/>
            <w:vAlign w:val="center"/>
          </w:tcPr>
          <w:p w14:paraId="3E9B17C8">
            <w:pPr>
              <w:keepNext w:val="0"/>
              <w:keepLines w:val="0"/>
              <w:pageBreakBefore w:val="0"/>
              <w:widowControl w:val="0"/>
              <w:suppressLineNumbers w:val="0"/>
              <w:kinsoku/>
              <w:wordWrap/>
              <w:overflowPunct/>
              <w:topLinePunct w:val="0"/>
              <w:autoSpaceDE/>
              <w:bidi w:val="0"/>
              <w:spacing w:before="0" w:beforeAutospacing="0" w:after="0" w:afterAutospacing="0" w:line="560" w:lineRule="exact"/>
              <w:ind w:left="0" w:right="0" w:firstLine="0" w:firstLineChars="0"/>
              <w:jc w:val="center"/>
              <w:textAlignment w:val="auto"/>
              <w:rPr>
                <w:rFonts w:hint="eastAsia" w:ascii="宋体" w:hAnsi="宋体"/>
                <w:color w:val="auto"/>
                <w:kern w:val="0"/>
                <w:highlight w:val="none"/>
                <w:vertAlign w:val="baseline"/>
                <w:lang w:val="en-US" w:eastAsia="zh-CN"/>
              </w:rPr>
            </w:pPr>
            <w:r>
              <w:rPr>
                <w:rFonts w:hint="eastAsia" w:ascii="宋体" w:hAnsi="宋体" w:eastAsia="宋体" w:cs="宋体"/>
                <w:bCs w:val="0"/>
                <w:color w:val="auto"/>
                <w:sz w:val="21"/>
                <w:szCs w:val="21"/>
                <w:highlight w:val="none"/>
                <w:lang w:val="en-US" w:eastAsia="zh-CN"/>
              </w:rPr>
              <w:t>水电费</w:t>
            </w:r>
          </w:p>
        </w:tc>
        <w:tc>
          <w:tcPr>
            <w:tcW w:w="6162" w:type="dxa"/>
            <w:noWrap w:val="0"/>
            <w:vAlign w:val="center"/>
          </w:tcPr>
          <w:p w14:paraId="01D5FC76">
            <w:pPr>
              <w:keepNext w:val="0"/>
              <w:keepLines w:val="0"/>
              <w:pageBreakBefore w:val="0"/>
              <w:widowControl w:val="0"/>
              <w:suppressLineNumbers w:val="0"/>
              <w:kinsoku/>
              <w:wordWrap/>
              <w:overflowPunct/>
              <w:topLinePunct w:val="0"/>
              <w:autoSpaceDE/>
              <w:autoSpaceDN/>
              <w:bidi w:val="0"/>
              <w:spacing w:before="0" w:beforeAutospacing="0" w:after="0" w:afterAutospacing="0" w:line="560" w:lineRule="exact"/>
              <w:ind w:left="0" w:right="0" w:firstLine="0" w:firstLineChars="0"/>
              <w:jc w:val="left"/>
              <w:textAlignment w:val="auto"/>
              <w:rPr>
                <w:rFonts w:hint="eastAsia" w:ascii="宋体" w:hAnsi="宋体" w:eastAsia="宋体" w:cs="宋体"/>
                <w:bCs w:val="0"/>
                <w:color w:val="auto"/>
                <w:szCs w:val="21"/>
                <w:highlight w:val="none"/>
              </w:rPr>
            </w:pPr>
            <w:r>
              <w:rPr>
                <w:rFonts w:hint="eastAsia" w:ascii="宋体" w:hAnsi="宋体" w:eastAsia="宋体" w:cs="宋体"/>
                <w:bCs w:val="0"/>
                <w:sz w:val="21"/>
                <w:szCs w:val="21"/>
                <w:lang w:eastAsia="zh-CN"/>
              </w:rPr>
              <w:t>本租赁项目水费及电费由承租方直接交付于自来水公司及电力公司。</w:t>
            </w:r>
          </w:p>
        </w:tc>
      </w:tr>
      <w:tr w14:paraId="72BF9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7" w:type="dxa"/>
            <w:noWrap w:val="0"/>
            <w:vAlign w:val="center"/>
          </w:tcPr>
          <w:p w14:paraId="3BC9EDDC">
            <w:pPr>
              <w:keepNext w:val="0"/>
              <w:keepLines w:val="0"/>
              <w:pageBreakBefore w:val="0"/>
              <w:widowControl w:val="0"/>
              <w:suppressLineNumbers w:val="0"/>
              <w:kinsoku/>
              <w:wordWrap/>
              <w:overflowPunct/>
              <w:topLinePunct w:val="0"/>
              <w:autoSpaceDE/>
              <w:bidi w:val="0"/>
              <w:spacing w:before="0" w:beforeAutospacing="0" w:after="0" w:afterAutospacing="0" w:line="560" w:lineRule="exact"/>
              <w:ind w:left="0" w:right="0" w:firstLine="0" w:firstLineChars="0"/>
              <w:jc w:val="center"/>
              <w:textAlignment w:val="auto"/>
              <w:rPr>
                <w:rFonts w:hint="eastAsia" w:ascii="宋体" w:hAnsi="宋体" w:eastAsia="宋体" w:cs="宋体"/>
                <w:bCs w:val="0"/>
                <w:color w:val="auto"/>
                <w:sz w:val="21"/>
                <w:szCs w:val="21"/>
                <w:highlight w:val="none"/>
                <w:lang w:val="en-US" w:eastAsia="zh-CN"/>
              </w:rPr>
            </w:pPr>
            <w:r>
              <w:rPr>
                <w:rFonts w:hint="eastAsia" w:ascii="宋体" w:hAnsi="宋体" w:eastAsia="宋体" w:cs="宋体"/>
                <w:bCs w:val="0"/>
                <w:color w:val="auto"/>
                <w:sz w:val="21"/>
                <w:szCs w:val="21"/>
                <w:highlight w:val="none"/>
                <w:lang w:val="en-US" w:eastAsia="zh-CN"/>
              </w:rPr>
              <w:t>其他费用</w:t>
            </w:r>
          </w:p>
        </w:tc>
        <w:tc>
          <w:tcPr>
            <w:tcW w:w="6162" w:type="dxa"/>
            <w:noWrap w:val="0"/>
            <w:vAlign w:val="center"/>
          </w:tcPr>
          <w:p w14:paraId="1B31823A">
            <w:pPr>
              <w:keepNext w:val="0"/>
              <w:keepLines w:val="0"/>
              <w:pageBreakBefore w:val="0"/>
              <w:widowControl/>
              <w:numPr>
                <w:ilvl w:val="-1"/>
                <w:numId w:val="0"/>
              </w:numPr>
              <w:suppressLineNumbers w:val="0"/>
              <w:kinsoku/>
              <w:wordWrap/>
              <w:overflowPunct/>
              <w:topLinePunct w:val="0"/>
              <w:autoSpaceDE/>
              <w:autoSpaceDN/>
              <w:bidi w:val="0"/>
              <w:snapToGrid w:val="0"/>
              <w:spacing w:before="0" w:beforeLines="50" w:beforeAutospacing="0" w:after="0" w:afterLines="50" w:afterAutospacing="0" w:line="560" w:lineRule="exact"/>
              <w:ind w:left="0" w:right="0" w:firstLine="0" w:firstLineChars="0"/>
              <w:jc w:val="left"/>
              <w:textAlignment w:val="auto"/>
              <w:rPr>
                <w:rFonts w:hint="eastAsia" w:ascii="宋体" w:hAnsi="宋体" w:eastAsia="宋体" w:cs="宋体"/>
                <w:bCs w:val="0"/>
                <w:color w:val="auto"/>
                <w:szCs w:val="21"/>
                <w:highlight w:val="none"/>
              </w:rPr>
            </w:pPr>
            <w:r>
              <w:rPr>
                <w:rFonts w:hint="eastAsia"/>
                <w:highlight w:val="none"/>
                <w:lang w:val="en-US" w:eastAsia="zh-CN"/>
              </w:rPr>
              <w:t>辅助管理费：6000元/月，已包含在租金内。</w:t>
            </w:r>
          </w:p>
        </w:tc>
      </w:tr>
      <w:tr w14:paraId="09B9B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7" w:type="dxa"/>
            <w:noWrap w:val="0"/>
            <w:vAlign w:val="center"/>
          </w:tcPr>
          <w:p w14:paraId="22C772F6">
            <w:pPr>
              <w:keepNext w:val="0"/>
              <w:keepLines w:val="0"/>
              <w:pageBreakBefore w:val="0"/>
              <w:widowControl w:val="0"/>
              <w:suppressLineNumbers w:val="0"/>
              <w:kinsoku/>
              <w:wordWrap/>
              <w:overflowPunct/>
              <w:topLinePunct w:val="0"/>
              <w:autoSpaceDE/>
              <w:bidi w:val="0"/>
              <w:spacing w:before="0" w:beforeAutospacing="0" w:after="0" w:afterAutospacing="0" w:line="560" w:lineRule="exact"/>
              <w:ind w:left="0" w:right="0" w:firstLine="0" w:firstLineChars="0"/>
              <w:jc w:val="center"/>
              <w:textAlignment w:val="auto"/>
              <w:rPr>
                <w:rFonts w:hint="eastAsia" w:ascii="宋体" w:hAnsi="宋体" w:eastAsia="宋体" w:cs="宋体"/>
                <w:bCs w:val="0"/>
                <w:color w:val="auto"/>
                <w:sz w:val="21"/>
                <w:szCs w:val="21"/>
                <w:highlight w:val="none"/>
                <w:lang w:val="en-US" w:eastAsia="zh-CN"/>
              </w:rPr>
            </w:pPr>
            <w:r>
              <w:rPr>
                <w:rFonts w:hint="eastAsia" w:ascii="宋体" w:hAnsi="宋体" w:eastAsia="宋体" w:cs="宋体"/>
                <w:bCs w:val="0"/>
                <w:color w:val="auto"/>
                <w:sz w:val="21"/>
                <w:szCs w:val="21"/>
                <w:highlight w:val="none"/>
                <w:lang w:val="en-US" w:eastAsia="zh-CN"/>
              </w:rPr>
              <w:t>交易保证金</w:t>
            </w:r>
          </w:p>
        </w:tc>
        <w:tc>
          <w:tcPr>
            <w:tcW w:w="6162" w:type="dxa"/>
            <w:noWrap w:val="0"/>
            <w:vAlign w:val="center"/>
          </w:tcPr>
          <w:p w14:paraId="5ED9AE86">
            <w:pPr>
              <w:keepNext w:val="0"/>
              <w:keepLines w:val="0"/>
              <w:pageBreakBefore w:val="0"/>
              <w:widowControl w:val="0"/>
              <w:suppressLineNumbers w:val="0"/>
              <w:kinsoku/>
              <w:wordWrap/>
              <w:overflowPunct/>
              <w:topLinePunct w:val="0"/>
              <w:autoSpaceDE/>
              <w:autoSpaceDN/>
              <w:bidi w:val="0"/>
              <w:spacing w:before="0" w:beforeAutospacing="0" w:after="0" w:afterAutospacing="0" w:line="560" w:lineRule="exact"/>
              <w:ind w:left="0" w:right="0" w:firstLine="0" w:firstLineChars="0"/>
              <w:jc w:val="left"/>
              <w:textAlignment w:val="auto"/>
              <w:rPr>
                <w:rFonts w:hint="default" w:ascii="宋体" w:hAnsi="宋体" w:eastAsia="宋体" w:cs="宋体"/>
                <w:bCs w:val="0"/>
                <w:i w:val="0"/>
                <w:color w:val="auto"/>
                <w:szCs w:val="21"/>
                <w:highlight w:val="none"/>
              </w:rPr>
            </w:pPr>
            <w:r>
              <w:rPr>
                <w:rFonts w:hint="default" w:ascii="宋体" w:hAnsi="宋体" w:eastAsia="宋体" w:cs="宋体"/>
                <w:bCs w:val="0"/>
                <w:i w:val="0"/>
                <w:color w:val="auto"/>
                <w:szCs w:val="21"/>
                <w:highlight w:val="none"/>
                <w:lang w:eastAsia="zh-CN"/>
              </w:rPr>
              <w:t>本项目交易保证金为人民币50,000.00元整（人民币</w:t>
            </w:r>
            <w:r>
              <w:rPr>
                <w:rFonts w:hint="default" w:ascii="宋体" w:hAnsi="宋体" w:eastAsia="宋体" w:cs="宋体"/>
                <w:bCs w:val="0"/>
                <w:i w:val="0"/>
                <w:color w:val="auto"/>
                <w:szCs w:val="21"/>
                <w:highlight w:val="none"/>
                <w:lang w:val="en-US" w:eastAsia="zh-Hans"/>
              </w:rPr>
              <w:t>伍</w:t>
            </w:r>
            <w:r>
              <w:rPr>
                <w:rFonts w:hint="default" w:ascii="宋体" w:hAnsi="宋体" w:eastAsia="宋体" w:cs="宋体"/>
                <w:bCs w:val="0"/>
                <w:i w:val="0"/>
                <w:color w:val="auto"/>
                <w:szCs w:val="21"/>
                <w:highlight w:val="none"/>
                <w:lang w:eastAsia="zh-CN"/>
              </w:rPr>
              <w:t>万元整）</w:t>
            </w:r>
          </w:p>
        </w:tc>
      </w:tr>
      <w:tr w14:paraId="59A2D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7" w:type="dxa"/>
            <w:noWrap w:val="0"/>
            <w:vAlign w:val="center"/>
          </w:tcPr>
          <w:p w14:paraId="2155161D">
            <w:pPr>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560" w:lineRule="exact"/>
              <w:ind w:left="0" w:right="0" w:firstLine="0" w:firstLineChars="0"/>
              <w:jc w:val="center"/>
              <w:textAlignment w:val="auto"/>
              <w:rPr>
                <w:rFonts w:hint="eastAsia" w:ascii="宋体" w:hAnsi="宋体"/>
                <w:color w:val="auto"/>
                <w:kern w:val="0"/>
                <w:highlight w:val="none"/>
                <w:vertAlign w:val="baseline"/>
                <w:lang w:val="en-US" w:eastAsia="zh-CN"/>
              </w:rPr>
            </w:pPr>
            <w:r>
              <w:rPr>
                <w:rFonts w:hint="eastAsia" w:ascii="宋体" w:hAnsi="宋体"/>
                <w:color w:val="auto"/>
                <w:kern w:val="0"/>
                <w:highlight w:val="none"/>
                <w:vertAlign w:val="baseline"/>
                <w:lang w:val="en-US" w:eastAsia="zh-CN"/>
              </w:rPr>
              <w:t>租赁押金</w:t>
            </w:r>
          </w:p>
        </w:tc>
        <w:tc>
          <w:tcPr>
            <w:tcW w:w="6162" w:type="dxa"/>
            <w:noWrap w:val="0"/>
            <w:vAlign w:val="top"/>
          </w:tcPr>
          <w:p w14:paraId="25BA8F9A">
            <w:pPr>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560" w:lineRule="exact"/>
              <w:ind w:left="0" w:right="0" w:firstLine="0" w:firstLineChars="0"/>
              <w:jc w:val="left"/>
              <w:textAlignment w:val="auto"/>
              <w:rPr>
                <w:rFonts w:hint="default" w:ascii="宋体" w:hAnsi="宋体"/>
                <w:color w:val="auto"/>
                <w:kern w:val="0"/>
                <w:highlight w:val="none"/>
                <w:vertAlign w:val="baseline"/>
                <w:lang w:val="en-US" w:eastAsia="zh-CN"/>
              </w:rPr>
            </w:pPr>
            <w:r>
              <w:rPr>
                <w:rFonts w:hint="eastAsia" w:ascii="宋体" w:hAnsi="宋体" w:eastAsia="宋体" w:cs="宋体"/>
                <w:i w:val="0"/>
                <w:caps w:val="0"/>
                <w:spacing w:val="0"/>
                <w:kern w:val="0"/>
                <w:sz w:val="21"/>
                <w:szCs w:val="21"/>
                <w:highlight w:val="none"/>
                <w:lang w:val="en-US" w:eastAsia="zh-CN"/>
              </w:rPr>
              <w:t>3个月租金（以成交价格计算），成交人应在合同签订之前，将租赁押金转入股份公司指定账户。</w:t>
            </w:r>
          </w:p>
        </w:tc>
      </w:tr>
      <w:tr w14:paraId="55826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7" w:type="dxa"/>
            <w:noWrap w:val="0"/>
            <w:vAlign w:val="top"/>
          </w:tcPr>
          <w:p w14:paraId="5684CB07">
            <w:pPr>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560" w:lineRule="exact"/>
              <w:ind w:left="0" w:right="0" w:firstLine="0" w:firstLineChars="0"/>
              <w:jc w:val="center"/>
              <w:textAlignment w:val="auto"/>
              <w:rPr>
                <w:rFonts w:hint="eastAsia" w:ascii="宋体" w:hAnsi="宋体"/>
                <w:color w:val="auto"/>
                <w:kern w:val="0"/>
                <w:highlight w:val="none"/>
                <w:vertAlign w:val="baseline"/>
                <w:lang w:val="en-US" w:eastAsia="zh-CN"/>
              </w:rPr>
            </w:pPr>
            <w:r>
              <w:rPr>
                <w:rFonts w:hint="eastAsia" w:ascii="宋体" w:hAnsi="宋体"/>
                <w:color w:val="auto"/>
                <w:kern w:val="0"/>
                <w:highlight w:val="none"/>
                <w:vertAlign w:val="baseline"/>
                <w:lang w:val="en-US" w:eastAsia="zh-CN"/>
              </w:rPr>
              <w:t>出租物业使用现状</w:t>
            </w:r>
          </w:p>
        </w:tc>
        <w:tc>
          <w:tcPr>
            <w:tcW w:w="6162" w:type="dxa"/>
            <w:noWrap w:val="0"/>
            <w:vAlign w:val="top"/>
          </w:tcPr>
          <w:p w14:paraId="6C6E8EA9">
            <w:pPr>
              <w:pStyle w:val="19"/>
              <w:keepNext w:val="0"/>
              <w:keepLines w:val="0"/>
              <w:pageBreakBefore w:val="0"/>
              <w:widowControl w:val="0"/>
              <w:numPr>
                <w:ilvl w:val="0"/>
                <w:numId w:val="0"/>
              </w:numPr>
              <w:suppressLineNumbers w:val="0"/>
              <w:kinsoku/>
              <w:wordWrap/>
              <w:overflowPunct/>
              <w:topLinePunct w:val="0"/>
              <w:autoSpaceDE/>
              <w:bidi w:val="0"/>
              <w:adjustRightInd/>
              <w:snapToGrid/>
              <w:spacing w:before="0" w:beforeAutospacing="0" w:after="0" w:afterAutospacing="0" w:line="560" w:lineRule="exact"/>
              <w:ind w:left="0" w:right="0" w:firstLine="0" w:firstLineChars="0"/>
              <w:jc w:val="left"/>
              <w:textAlignment w:val="auto"/>
              <w:rPr>
                <w:rFonts w:hint="eastAsia" w:ascii="宋体" w:hAnsi="宋体" w:eastAsia="宋体"/>
                <w:color w:val="auto"/>
                <w:kern w:val="0"/>
                <w:highlight w:val="none"/>
                <w:vertAlign w:val="baseline"/>
                <w:lang w:val="en-US" w:eastAsia="zh-CN"/>
              </w:rPr>
            </w:pPr>
            <w:r>
              <w:rPr>
                <w:rFonts w:hint="eastAsia" w:hAnsi="宋体"/>
                <w:kern w:val="0"/>
                <w:lang w:val="en-US" w:eastAsia="zh-CN"/>
              </w:rPr>
              <w:t>空置</w:t>
            </w:r>
          </w:p>
        </w:tc>
      </w:tr>
      <w:tr w14:paraId="597D0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7" w:type="dxa"/>
            <w:noWrap w:val="0"/>
            <w:vAlign w:val="top"/>
          </w:tcPr>
          <w:p w14:paraId="35CFABAF">
            <w:pPr>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560" w:lineRule="exact"/>
              <w:ind w:left="0" w:right="0" w:firstLine="0" w:firstLineChars="0"/>
              <w:jc w:val="center"/>
              <w:textAlignment w:val="auto"/>
              <w:rPr>
                <w:rFonts w:hint="eastAsia" w:ascii="宋体" w:hAnsi="宋体"/>
                <w:color w:val="auto"/>
                <w:kern w:val="0"/>
                <w:highlight w:val="none"/>
                <w:vertAlign w:val="baseline"/>
                <w:lang w:val="en-US" w:eastAsia="zh-CN"/>
              </w:rPr>
            </w:pPr>
            <w:r>
              <w:rPr>
                <w:rFonts w:hint="eastAsia" w:ascii="宋体" w:hAnsi="宋体"/>
                <w:color w:val="auto"/>
                <w:kern w:val="0"/>
                <w:highlight w:val="none"/>
                <w:vertAlign w:val="baseline"/>
                <w:lang w:val="en-US" w:eastAsia="zh-CN"/>
              </w:rPr>
              <w:t>交易方式</w:t>
            </w:r>
          </w:p>
        </w:tc>
        <w:tc>
          <w:tcPr>
            <w:tcW w:w="6162" w:type="dxa"/>
            <w:noWrap w:val="0"/>
            <w:vAlign w:val="top"/>
          </w:tcPr>
          <w:p w14:paraId="778D6BF8">
            <w:pPr>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560" w:lineRule="exact"/>
              <w:ind w:left="0" w:right="0" w:firstLine="0" w:firstLineChars="0"/>
              <w:jc w:val="left"/>
              <w:textAlignment w:val="auto"/>
              <w:rPr>
                <w:rFonts w:hint="default" w:ascii="宋体" w:hAnsi="宋体"/>
                <w:color w:val="auto"/>
                <w:kern w:val="0"/>
                <w:highlight w:val="none"/>
                <w:lang w:val="en-US" w:eastAsia="zh-CN"/>
              </w:rPr>
            </w:pPr>
            <w:r>
              <w:rPr>
                <w:rFonts w:hint="eastAsia" w:ascii="宋体" w:hAnsi="宋体"/>
                <w:kern w:val="0"/>
                <w:lang w:val="en-US" w:eastAsia="zh-CN"/>
              </w:rPr>
              <w:t>单一来源</w:t>
            </w:r>
          </w:p>
        </w:tc>
      </w:tr>
      <w:tr w14:paraId="0E0E7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7" w:type="dxa"/>
            <w:noWrap w:val="0"/>
            <w:vAlign w:val="top"/>
          </w:tcPr>
          <w:p w14:paraId="6BEF06FC">
            <w:pPr>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560" w:lineRule="exact"/>
              <w:ind w:left="0" w:right="0" w:firstLine="0" w:firstLineChars="0"/>
              <w:jc w:val="center"/>
              <w:textAlignment w:val="auto"/>
              <w:rPr>
                <w:rFonts w:hint="eastAsia" w:ascii="宋体" w:hAnsi="宋体"/>
                <w:color w:val="auto"/>
                <w:kern w:val="0"/>
                <w:highlight w:val="none"/>
                <w:vertAlign w:val="baseline"/>
                <w:lang w:val="en-US" w:eastAsia="zh-CN"/>
              </w:rPr>
            </w:pPr>
            <w:r>
              <w:rPr>
                <w:rFonts w:hint="eastAsia" w:ascii="宋体" w:hAnsi="宋体"/>
                <w:color w:val="auto"/>
                <w:kern w:val="0"/>
                <w:highlight w:val="none"/>
                <w:vertAlign w:val="baseline"/>
                <w:lang w:val="en-US" w:eastAsia="zh-CN"/>
              </w:rPr>
              <w:t>是否允许联合体承租</w:t>
            </w:r>
          </w:p>
        </w:tc>
        <w:tc>
          <w:tcPr>
            <w:tcW w:w="6162" w:type="dxa"/>
            <w:noWrap w:val="0"/>
            <w:vAlign w:val="top"/>
          </w:tcPr>
          <w:p w14:paraId="02B4B2E0">
            <w:pPr>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560" w:lineRule="exact"/>
              <w:ind w:left="0" w:right="0" w:firstLine="0" w:firstLineChars="0"/>
              <w:jc w:val="left"/>
              <w:textAlignment w:val="auto"/>
              <w:rPr>
                <w:rFonts w:hint="eastAsia" w:ascii="宋体" w:hAnsi="宋体" w:cs="宋体"/>
                <w:b/>
                <w:bCs/>
                <w:color w:val="auto"/>
                <w:kern w:val="0"/>
                <w:highlight w:val="none"/>
                <w:u w:val="single"/>
                <w:lang w:val="en-US" w:eastAsia="zh-CN"/>
              </w:rPr>
            </w:pPr>
            <w:r>
              <w:rPr>
                <w:rFonts w:hint="eastAsia" w:ascii="宋体" w:hAnsi="宋体" w:eastAsia="宋体" w:cs="宋体"/>
                <w:bCs/>
                <w:color w:val="auto"/>
                <w:sz w:val="21"/>
                <w:szCs w:val="21"/>
                <w:highlight w:val="none"/>
              </w:rPr>
              <w:t>否</w:t>
            </w:r>
          </w:p>
        </w:tc>
      </w:tr>
      <w:tr w14:paraId="5C507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7" w:type="dxa"/>
            <w:noWrap w:val="0"/>
            <w:vAlign w:val="top"/>
          </w:tcPr>
          <w:p w14:paraId="3E47F2B2">
            <w:pPr>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560" w:lineRule="exact"/>
              <w:ind w:left="0" w:right="0" w:firstLine="0" w:firstLineChars="0"/>
              <w:jc w:val="center"/>
              <w:textAlignment w:val="auto"/>
              <w:rPr>
                <w:rFonts w:hint="eastAsia" w:ascii="宋体" w:hAnsi="宋体"/>
                <w:color w:val="auto"/>
                <w:kern w:val="0"/>
                <w:highlight w:val="none"/>
                <w:vertAlign w:val="baseline"/>
                <w:lang w:val="en-US" w:eastAsia="zh-CN"/>
              </w:rPr>
            </w:pPr>
            <w:r>
              <w:rPr>
                <w:rFonts w:hint="eastAsia" w:ascii="宋体" w:hAnsi="宋体"/>
                <w:color w:val="auto"/>
                <w:kern w:val="0"/>
                <w:highlight w:val="none"/>
                <w:vertAlign w:val="baseline"/>
                <w:lang w:val="en-US" w:eastAsia="zh-CN"/>
              </w:rPr>
              <w:t>是否允许转租、分租</w:t>
            </w:r>
          </w:p>
        </w:tc>
        <w:tc>
          <w:tcPr>
            <w:tcW w:w="6162" w:type="dxa"/>
            <w:noWrap w:val="0"/>
            <w:vAlign w:val="top"/>
          </w:tcPr>
          <w:p w14:paraId="7474F9B0">
            <w:pPr>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560" w:lineRule="exact"/>
              <w:ind w:left="0" w:right="0" w:firstLine="0" w:firstLineChars="0"/>
              <w:jc w:val="left"/>
              <w:textAlignment w:val="auto"/>
              <w:rPr>
                <w:rFonts w:hint="eastAsia" w:ascii="宋体" w:hAnsi="宋体"/>
                <w:color w:val="auto"/>
                <w:kern w:val="0"/>
                <w:highlight w:val="none"/>
                <w:lang w:val="en-US" w:eastAsia="zh-CN"/>
              </w:rPr>
            </w:pPr>
            <w:r>
              <w:rPr>
                <w:rFonts w:hint="eastAsia" w:ascii="宋体" w:hAnsi="宋体"/>
                <w:color w:val="auto"/>
                <w:kern w:val="0"/>
                <w:highlight w:val="none"/>
                <w:lang w:val="en-US" w:eastAsia="zh-CN"/>
              </w:rPr>
              <w:t>否</w:t>
            </w:r>
          </w:p>
        </w:tc>
      </w:tr>
      <w:tr w14:paraId="2786C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7" w:type="dxa"/>
            <w:noWrap w:val="0"/>
            <w:vAlign w:val="center"/>
          </w:tcPr>
          <w:p w14:paraId="77A5881B">
            <w:pPr>
              <w:keepNext w:val="0"/>
              <w:keepLines w:val="0"/>
              <w:pageBreakBefore w:val="0"/>
              <w:widowControl w:val="0"/>
              <w:suppressLineNumbers w:val="0"/>
              <w:kinsoku/>
              <w:wordWrap/>
              <w:overflowPunct/>
              <w:topLinePunct w:val="0"/>
              <w:autoSpaceDE/>
              <w:autoSpaceDN w:val="0"/>
              <w:bidi w:val="0"/>
              <w:spacing w:before="0" w:beforeAutospacing="0" w:after="0" w:afterAutospacing="0" w:line="56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确定承租方后</w:t>
            </w:r>
          </w:p>
          <w:p w14:paraId="610170DB">
            <w:pPr>
              <w:keepNext w:val="0"/>
              <w:keepLines w:val="0"/>
              <w:pageBreakBefore w:val="0"/>
              <w:widowControl w:val="0"/>
              <w:suppressLineNumbers w:val="0"/>
              <w:kinsoku/>
              <w:wordWrap/>
              <w:overflowPunct/>
              <w:topLinePunct w:val="0"/>
              <w:autoSpaceDE/>
              <w:bidi w:val="0"/>
              <w:spacing w:before="0" w:beforeAutospacing="0" w:after="0" w:afterAutospacing="0" w:line="560" w:lineRule="exact"/>
              <w:ind w:left="0" w:right="0" w:firstLine="0" w:firstLineChars="0"/>
              <w:jc w:val="center"/>
              <w:textAlignment w:val="auto"/>
              <w:rPr>
                <w:rFonts w:hint="eastAsia" w:ascii="宋体" w:hAnsi="宋体"/>
                <w:color w:val="auto"/>
                <w:kern w:val="0"/>
                <w:highlight w:val="none"/>
                <w:vertAlign w:val="baseline"/>
                <w:lang w:val="en-US" w:eastAsia="zh-CN"/>
              </w:rPr>
            </w:pPr>
            <w:r>
              <w:rPr>
                <w:rFonts w:hint="eastAsia" w:ascii="宋体" w:hAnsi="宋体" w:eastAsia="宋体" w:cs="宋体"/>
                <w:color w:val="auto"/>
                <w:sz w:val="21"/>
                <w:szCs w:val="21"/>
                <w:highlight w:val="none"/>
              </w:rPr>
              <w:t>签订合同时间</w:t>
            </w:r>
          </w:p>
        </w:tc>
        <w:tc>
          <w:tcPr>
            <w:tcW w:w="6162" w:type="dxa"/>
            <w:noWrap w:val="0"/>
            <w:vAlign w:val="center"/>
          </w:tcPr>
          <w:p w14:paraId="717B85E9">
            <w:pPr>
              <w:keepNext w:val="0"/>
              <w:keepLines w:val="0"/>
              <w:pageBreakBefore w:val="0"/>
              <w:widowControl w:val="0"/>
              <w:suppressLineNumbers w:val="0"/>
              <w:kinsoku/>
              <w:wordWrap/>
              <w:overflowPunct/>
              <w:topLinePunct w:val="0"/>
              <w:autoSpaceDE/>
              <w:autoSpaceDN/>
              <w:bidi w:val="0"/>
              <w:spacing w:before="0" w:beforeAutospacing="0" w:after="0" w:afterAutospacing="0" w:line="560" w:lineRule="exact"/>
              <w:ind w:left="0" w:right="0" w:firstLine="0" w:firstLineChars="0"/>
              <w:jc w:val="left"/>
              <w:textAlignment w:val="auto"/>
              <w:rPr>
                <w:rFonts w:hint="eastAsia" w:ascii="宋体" w:hAnsi="宋体"/>
                <w:color w:val="auto"/>
                <w:kern w:val="0"/>
                <w:highlight w:val="none"/>
                <w:lang w:val="en-US" w:eastAsia="zh-CN"/>
              </w:rPr>
            </w:pPr>
            <w:r>
              <w:rPr>
                <w:rFonts w:hint="eastAsia" w:ascii="宋体" w:hAnsi="宋体"/>
                <w:color w:val="auto"/>
                <w:kern w:val="0"/>
                <w:highlight w:val="none"/>
                <w:lang w:val="en-US" w:eastAsia="zh-CN"/>
              </w:rPr>
              <w:t>自发出成交通知书之日起30日内。</w:t>
            </w:r>
          </w:p>
        </w:tc>
      </w:tr>
      <w:tr w14:paraId="15A73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7" w:type="dxa"/>
            <w:noWrap w:val="0"/>
            <w:vAlign w:val="center"/>
          </w:tcPr>
          <w:p w14:paraId="42DFD70F">
            <w:pPr>
              <w:keepNext w:val="0"/>
              <w:keepLines w:val="0"/>
              <w:pageBreakBefore w:val="0"/>
              <w:widowControl w:val="0"/>
              <w:suppressLineNumbers w:val="0"/>
              <w:kinsoku/>
              <w:wordWrap/>
              <w:overflowPunct/>
              <w:topLinePunct w:val="0"/>
              <w:autoSpaceDE/>
              <w:bidi w:val="0"/>
              <w:spacing w:before="0" w:beforeAutospacing="0" w:after="0" w:afterAutospacing="0" w:line="56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特别说明的其他事项</w:t>
            </w:r>
          </w:p>
        </w:tc>
        <w:tc>
          <w:tcPr>
            <w:tcW w:w="6162" w:type="dxa"/>
            <w:noWrap w:val="0"/>
            <w:vAlign w:val="center"/>
          </w:tcPr>
          <w:p w14:paraId="17404A58">
            <w:pPr>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480" w:lineRule="exact"/>
              <w:ind w:left="0" w:right="0"/>
              <w:jc w:val="left"/>
              <w:textAlignment w:val="center"/>
              <w:rPr>
                <w:rFonts w:hint="eastAsia" w:asciiTheme="minorEastAsia" w:hAnsiTheme="minorEastAsia" w:cstheme="minorEastAsia"/>
              </w:rPr>
            </w:pPr>
            <w:r>
              <w:rPr>
                <w:rFonts w:hint="eastAsia" w:asciiTheme="minorEastAsia" w:hAnsiTheme="minorEastAsia" w:eastAsiaTheme="minorEastAsia" w:cstheme="minorEastAsia"/>
                <w:kern w:val="2"/>
                <w:sz w:val="21"/>
                <w:szCs w:val="24"/>
                <w:lang w:val="en-US" w:eastAsia="zh-CN" w:bidi="ar-SA"/>
              </w:rPr>
              <w:t>1.</w:t>
            </w:r>
            <w:r>
              <w:rPr>
                <w:rFonts w:hint="eastAsia" w:asciiTheme="minorEastAsia" w:hAnsiTheme="minorEastAsia" w:eastAsiaTheme="minorEastAsia" w:cstheme="minorEastAsia"/>
                <w:b/>
                <w:bCs/>
                <w:lang w:val="en-US" w:eastAsia="zh-CN"/>
              </w:rPr>
              <w:t>交易依据说明：</w:t>
            </w:r>
            <w:r>
              <w:rPr>
                <w:rFonts w:hint="eastAsia" w:asciiTheme="minorEastAsia" w:hAnsiTheme="minorEastAsia" w:cstheme="minorEastAsia"/>
              </w:rPr>
              <w:t>本次公开招租的行为是根据《关于加强深圳市集体企业要素交易工作的指导意见（试行）》（深集资规〔2024〕1号）、《深圳市集体企业财产租赁操作指引（试行）》（深集资规〔2024〕3号）</w:t>
            </w:r>
            <w:r>
              <w:rPr>
                <w:rFonts w:hint="eastAsia" w:asciiTheme="minorEastAsia" w:hAnsiTheme="minorEastAsia" w:cstheme="minorEastAsia"/>
                <w:lang w:val="en-US" w:eastAsia="zh-CN"/>
              </w:rPr>
              <w:t>等相关</w:t>
            </w:r>
            <w:r>
              <w:rPr>
                <w:rFonts w:hint="eastAsia" w:asciiTheme="minorEastAsia" w:hAnsiTheme="minorEastAsia" w:cstheme="minorEastAsia"/>
              </w:rPr>
              <w:t>文件规定的程序进行。</w:t>
            </w:r>
          </w:p>
          <w:p w14:paraId="48A798B7">
            <w:pPr>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480" w:lineRule="exact"/>
              <w:ind w:left="0" w:right="0"/>
              <w:jc w:val="left"/>
              <w:textAlignment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b/>
                <w:bCs/>
                <w:lang w:val="en-US" w:eastAsia="zh-CN"/>
              </w:rPr>
              <w:t>2.出租条件说明：</w:t>
            </w:r>
            <w:r>
              <w:rPr>
                <w:rFonts w:hint="eastAsia" w:asciiTheme="minorEastAsia" w:hAnsiTheme="minorEastAsia" w:cstheme="minorEastAsia"/>
              </w:rPr>
              <w:t>出租方在交易公告及交易文件中关于招租物业的描述情况是其真实意思表示，出租方保证本次招租的物业是指集体所有、受托管理或掌握实际控制权的，按法律法规可用于租赁的物业。</w:t>
            </w:r>
          </w:p>
          <w:p w14:paraId="0D711EAE">
            <w:pPr>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480" w:lineRule="exact"/>
              <w:ind w:left="0" w:right="0"/>
              <w:jc w:val="left"/>
              <w:textAlignment w:val="center"/>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3.标的物瑕疵风险说明：</w:t>
            </w:r>
          </w:p>
          <w:p w14:paraId="2247833B">
            <w:pPr>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480" w:lineRule="exact"/>
              <w:ind w:left="0" w:right="0"/>
              <w:jc w:val="left"/>
              <w:textAlignment w:val="center"/>
              <w:rPr>
                <w:rFonts w:hint="eastAsia" w:asciiTheme="minorEastAsia" w:hAnsiTheme="minorEastAsia" w:eastAsiaTheme="minorEastAsia" w:cstheme="minorEastAsia"/>
                <w:lang w:eastAsia="zh-CN"/>
              </w:rPr>
            </w:pPr>
            <w:r>
              <w:rPr>
                <w:rFonts w:hint="eastAsia" w:asciiTheme="minorEastAsia" w:hAnsiTheme="minorEastAsia" w:cstheme="minorEastAsia"/>
              </w:rPr>
              <w:t>意向承租人</w:t>
            </w:r>
            <w:r>
              <w:rPr>
                <w:rFonts w:hint="eastAsia" w:asciiTheme="minorEastAsia" w:hAnsiTheme="minorEastAsia" w:cstheme="minorEastAsia"/>
                <w:lang w:val="en-US" w:eastAsia="zh-CN"/>
              </w:rPr>
              <w:t>意向登记</w:t>
            </w:r>
            <w:r>
              <w:rPr>
                <w:rFonts w:hint="eastAsia" w:asciiTheme="minorEastAsia" w:hAnsiTheme="minorEastAsia" w:cstheme="minorEastAsia"/>
              </w:rPr>
              <w:t>前应充分了解物业本身及周边的相关情况，</w:t>
            </w:r>
            <w:bookmarkStart w:id="2566" w:name="_GoBack"/>
            <w:bookmarkEnd w:id="2566"/>
            <w:r>
              <w:rPr>
                <w:rFonts w:hint="eastAsia" w:asciiTheme="minorEastAsia" w:hAnsiTheme="minorEastAsia" w:cstheme="minorEastAsia"/>
              </w:rPr>
              <w:t>并认真研阅招租信息的全部内容以及当地的政策，意向承租人自愿参加物业承租</w:t>
            </w:r>
            <w:r>
              <w:rPr>
                <w:rFonts w:hint="eastAsia" w:asciiTheme="minorEastAsia" w:hAnsiTheme="minorEastAsia" w:cstheme="minorEastAsia"/>
                <w:lang w:val="en-US" w:eastAsia="zh-CN"/>
              </w:rPr>
              <w:t>意向登记的</w:t>
            </w:r>
            <w:r>
              <w:rPr>
                <w:rFonts w:hint="eastAsia" w:asciiTheme="minorEastAsia" w:hAnsiTheme="minorEastAsia" w:cstheme="minorEastAsia"/>
              </w:rPr>
              <w:t>，视为已对交易标的物查验、知悉并且了解标的物瑕疵，并同意承担该瑕疵带来的全部风险。</w:t>
            </w:r>
          </w:p>
          <w:p w14:paraId="0CA3D69F">
            <w:pPr>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480" w:lineRule="exact"/>
              <w:ind w:left="0" w:right="0"/>
              <w:jc w:val="left"/>
              <w:textAlignment w:val="center"/>
              <w:rPr>
                <w:rFonts w:hint="eastAsia" w:asciiTheme="minorEastAsia" w:hAnsiTheme="minorEastAsia" w:cstheme="minorEastAsia"/>
                <w:lang w:val="en-US" w:eastAsia="zh-CN"/>
              </w:rPr>
            </w:pPr>
            <w:r>
              <w:rPr>
                <w:rFonts w:hint="eastAsia" w:asciiTheme="minorEastAsia" w:hAnsiTheme="minorEastAsia" w:eastAsiaTheme="minorEastAsia" w:cstheme="minorEastAsia"/>
                <w:b/>
                <w:bCs/>
                <w:lang w:val="en-US" w:eastAsia="zh-CN"/>
              </w:rPr>
              <w:t>4</w:t>
            </w:r>
            <w:r>
              <w:rPr>
                <w:rFonts w:hint="eastAsia" w:asciiTheme="minorEastAsia" w:hAnsiTheme="minorEastAsia" w:eastAsiaTheme="minorEastAsia" w:cstheme="minorEastAsia"/>
                <w:b/>
                <w:bCs/>
              </w:rPr>
              <w:t>.</w:t>
            </w:r>
            <w:r>
              <w:rPr>
                <w:rFonts w:hint="eastAsia" w:asciiTheme="minorEastAsia" w:hAnsiTheme="minorEastAsia" w:eastAsiaTheme="minorEastAsia" w:cstheme="minorEastAsia"/>
                <w:b/>
                <w:bCs/>
                <w:lang w:val="en-US" w:eastAsia="zh-CN"/>
              </w:rPr>
              <w:t>消防手续及有关事项说明：</w:t>
            </w:r>
          </w:p>
          <w:p w14:paraId="2FB304EF">
            <w:pPr>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480" w:lineRule="exact"/>
              <w:ind w:left="0" w:right="0"/>
              <w:jc w:val="left"/>
              <w:textAlignment w:val="center"/>
              <w:rPr>
                <w:rFonts w:hint="eastAsia" w:asciiTheme="minorEastAsia" w:hAnsiTheme="minorEastAsia" w:cstheme="minorEastAsia"/>
              </w:rPr>
            </w:pPr>
            <w:r>
              <w:rPr>
                <w:rFonts w:hint="eastAsia" w:asciiTheme="minorEastAsia" w:hAnsiTheme="minorEastAsia" w:cstheme="minorEastAsia"/>
              </w:rPr>
              <w:t>承租人需完成本物业消防手续，并由承租人承担费用，参加物业招租</w:t>
            </w:r>
            <w:r>
              <w:rPr>
                <w:rFonts w:hint="eastAsia" w:asciiTheme="minorEastAsia" w:hAnsiTheme="minorEastAsia" w:cstheme="minorEastAsia"/>
                <w:lang w:val="en-US" w:eastAsia="zh-CN"/>
              </w:rPr>
              <w:t>意向登记</w:t>
            </w:r>
            <w:r>
              <w:rPr>
                <w:rFonts w:hint="eastAsia" w:asciiTheme="minorEastAsia" w:hAnsiTheme="minorEastAsia" w:cstheme="minorEastAsia"/>
              </w:rPr>
              <w:t>的承租人不得以租赁物业消防未验收向</w:t>
            </w:r>
            <w:r>
              <w:rPr>
                <w:rFonts w:hint="eastAsia" w:asciiTheme="minorEastAsia" w:hAnsiTheme="minorEastAsia" w:cstheme="minorEastAsia"/>
                <w:lang w:eastAsia="zh-CN"/>
              </w:rPr>
              <w:t>出租方</w:t>
            </w:r>
            <w:r>
              <w:rPr>
                <w:rFonts w:hint="eastAsia" w:asciiTheme="minorEastAsia" w:hAnsiTheme="minorEastAsia" w:cstheme="minorEastAsia"/>
              </w:rPr>
              <w:t>提出赔偿（补偿）的要求。</w:t>
            </w:r>
          </w:p>
          <w:p w14:paraId="333F68BC">
            <w:pPr>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480" w:lineRule="exact"/>
              <w:ind w:left="0" w:right="0"/>
              <w:jc w:val="left"/>
              <w:textAlignment w:val="center"/>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val="en-US" w:eastAsia="zh-CN"/>
              </w:rPr>
              <w:t>5.主体结构验收说明：</w:t>
            </w:r>
          </w:p>
          <w:p w14:paraId="457DABD7">
            <w:pPr>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480" w:lineRule="exact"/>
              <w:ind w:left="0" w:right="0"/>
              <w:jc w:val="left"/>
              <w:textAlignment w:val="center"/>
              <w:rPr>
                <w:rFonts w:hint="eastAsia" w:asciiTheme="minorEastAsia" w:hAnsiTheme="minorEastAsia" w:eastAsiaTheme="minorEastAsia" w:cstheme="minorEastAsia"/>
                <w:lang w:eastAsia="zh-CN"/>
              </w:rPr>
            </w:pPr>
            <w:r>
              <w:rPr>
                <w:rFonts w:hint="eastAsia" w:asciiTheme="minorEastAsia" w:hAnsiTheme="minorEastAsia" w:cstheme="minorEastAsia"/>
                <w:lang w:eastAsia="zh-CN"/>
              </w:rPr>
              <w:t>有关物业尚未办理主体验收手续，</w:t>
            </w:r>
            <w:r>
              <w:rPr>
                <w:rFonts w:hint="eastAsia" w:asciiTheme="minorEastAsia" w:hAnsiTheme="minorEastAsia" w:cstheme="minorEastAsia"/>
                <w:lang w:val="en-US" w:eastAsia="zh-CN"/>
              </w:rPr>
              <w:t>意向承租人</w:t>
            </w:r>
            <w:r>
              <w:rPr>
                <w:rFonts w:hint="eastAsia" w:asciiTheme="minorEastAsia" w:hAnsiTheme="minorEastAsia" w:cstheme="minorEastAsia"/>
                <w:lang w:eastAsia="zh-CN"/>
              </w:rPr>
              <w:t>应充分知悉</w:t>
            </w:r>
            <w:r>
              <w:rPr>
                <w:rFonts w:hint="eastAsia" w:asciiTheme="minorEastAsia" w:hAnsiTheme="minorEastAsia" w:cstheme="minorEastAsia"/>
              </w:rPr>
              <w:t>，不得以租赁物业主体未验收向</w:t>
            </w:r>
            <w:r>
              <w:rPr>
                <w:rFonts w:hint="eastAsia" w:asciiTheme="minorEastAsia" w:hAnsiTheme="minorEastAsia" w:cstheme="minorEastAsia"/>
                <w:lang w:val="en-US" w:eastAsia="zh-CN"/>
              </w:rPr>
              <w:t>出租方</w:t>
            </w:r>
            <w:r>
              <w:rPr>
                <w:rFonts w:hint="eastAsia" w:asciiTheme="minorEastAsia" w:hAnsiTheme="minorEastAsia" w:cstheme="minorEastAsia"/>
              </w:rPr>
              <w:t>提出赔偿（补偿）的要求。</w:t>
            </w:r>
          </w:p>
          <w:p w14:paraId="77F77807">
            <w:pPr>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480" w:lineRule="exact"/>
              <w:ind w:left="0" w:right="0"/>
              <w:jc w:val="left"/>
              <w:textAlignment w:val="center"/>
              <w:rPr>
                <w:rFonts w:hint="eastAsia" w:asciiTheme="minorEastAsia" w:hAnsiTheme="minorEastAsia" w:eastAsiaTheme="minorEastAsia" w:cstheme="minorEastAsia"/>
                <w:b/>
                <w:bCs/>
                <w:lang w:val="en-US" w:eastAsia="zh-CN"/>
              </w:rPr>
            </w:pPr>
            <w:r>
              <w:rPr>
                <w:rFonts w:hint="eastAsia" w:asciiTheme="minorEastAsia" w:hAnsiTheme="minorEastAsia" w:cstheme="minorEastAsia"/>
                <w:lang w:val="en-US" w:eastAsia="zh-CN"/>
              </w:rPr>
              <w:t>6</w:t>
            </w:r>
            <w:r>
              <w:rPr>
                <w:rFonts w:hint="eastAsia" w:asciiTheme="minorEastAsia" w:hAnsiTheme="minorEastAsia" w:eastAsiaTheme="minorEastAsia" w:cstheme="minorEastAsia"/>
                <w:b/>
                <w:bCs/>
              </w:rPr>
              <w:t>.</w:t>
            </w:r>
            <w:r>
              <w:rPr>
                <w:rFonts w:hint="eastAsia" w:asciiTheme="minorEastAsia" w:hAnsiTheme="minorEastAsia" w:eastAsiaTheme="minorEastAsia" w:cstheme="minorEastAsia"/>
                <w:b/>
                <w:bCs/>
                <w:lang w:val="en-US" w:eastAsia="zh-CN"/>
              </w:rPr>
              <w:t>合规经营风险说明：</w:t>
            </w:r>
          </w:p>
          <w:p w14:paraId="0EE0A43A">
            <w:pPr>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480" w:lineRule="exact"/>
              <w:ind w:left="0" w:right="0"/>
              <w:jc w:val="left"/>
              <w:textAlignment w:val="center"/>
              <w:rPr>
                <w:rFonts w:hint="eastAsia" w:asciiTheme="minorEastAsia" w:hAnsiTheme="minorEastAsia" w:eastAsiaTheme="minorEastAsia" w:cstheme="minorEastAsia"/>
                <w:lang w:eastAsia="zh-CN"/>
              </w:rPr>
            </w:pPr>
            <w:r>
              <w:rPr>
                <w:rFonts w:hint="eastAsia" w:asciiTheme="minorEastAsia" w:hAnsiTheme="minorEastAsia" w:cstheme="minorEastAsia"/>
              </w:rPr>
              <w:t>承租人必须遵守中华人民共和国的政策、法律、法规，依法纳税，必须以承租人的名义按本招租信息内容为准办理工商税务注册登记，办妥各项审批手续。获准营业时，将营业执照、税务登记证、消防、环保、卫生等相关审批验收文件复印件提交给</w:t>
            </w:r>
            <w:r>
              <w:rPr>
                <w:rFonts w:hint="eastAsia" w:asciiTheme="minorEastAsia" w:hAnsiTheme="minorEastAsia" w:cstheme="minorEastAsia"/>
                <w:lang w:eastAsia="zh-CN"/>
              </w:rPr>
              <w:t>出租方</w:t>
            </w:r>
            <w:r>
              <w:rPr>
                <w:rFonts w:hint="eastAsia" w:asciiTheme="minorEastAsia" w:hAnsiTheme="minorEastAsia" w:cstheme="minorEastAsia"/>
              </w:rPr>
              <w:t>。</w:t>
            </w:r>
          </w:p>
          <w:p w14:paraId="6D13D802">
            <w:pPr>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480" w:lineRule="exact"/>
              <w:ind w:left="0" w:right="0"/>
              <w:jc w:val="left"/>
              <w:textAlignment w:val="center"/>
              <w:rPr>
                <w:rFonts w:hint="eastAsia" w:asciiTheme="minorEastAsia" w:hAnsiTheme="minorEastAsia" w:cstheme="minorEastAsia"/>
              </w:rPr>
            </w:pPr>
            <w:r>
              <w:rPr>
                <w:rFonts w:hint="eastAsia" w:asciiTheme="minorEastAsia" w:hAnsiTheme="minorEastAsia" w:cstheme="minorEastAsia"/>
                <w:lang w:val="en-US" w:eastAsia="zh-CN"/>
              </w:rPr>
              <w:t>7</w:t>
            </w:r>
            <w:r>
              <w:rPr>
                <w:rFonts w:hint="eastAsia" w:asciiTheme="minorEastAsia" w:hAnsiTheme="minorEastAsia" w:eastAsiaTheme="minorEastAsia" w:cstheme="minorEastAsia"/>
                <w:b/>
                <w:bCs/>
              </w:rPr>
              <w:t>.</w:t>
            </w:r>
            <w:r>
              <w:rPr>
                <w:rFonts w:hint="eastAsia" w:asciiTheme="minorEastAsia" w:hAnsiTheme="minorEastAsia" w:eastAsiaTheme="minorEastAsia" w:cstheme="minorEastAsia"/>
                <w:b/>
                <w:bCs/>
                <w:color w:val="000000" w:themeColor="text1"/>
                <w:kern w:val="0"/>
                <w:sz w:val="21"/>
                <w:szCs w:val="24"/>
                <w:vertAlign w:val="baseline"/>
                <w:lang w:val="en-US" w:eastAsia="zh-CN" w:bidi="ar-SA"/>
                <w14:textFill>
                  <w14:solidFill>
                    <w14:schemeClr w14:val="tx1"/>
                  </w14:solidFill>
                </w14:textFill>
              </w:rPr>
              <w:t>装修及改建风险说明：</w:t>
            </w:r>
          </w:p>
          <w:p w14:paraId="0F5E5628">
            <w:pPr>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480" w:lineRule="exact"/>
              <w:ind w:left="0" w:right="0"/>
              <w:jc w:val="left"/>
              <w:textAlignment w:val="center"/>
              <w:rPr>
                <w:rFonts w:hint="eastAsia" w:asciiTheme="minorEastAsia" w:hAnsiTheme="minorEastAsia" w:eastAsiaTheme="minorEastAsia" w:cstheme="minorEastAsia"/>
                <w:lang w:eastAsia="zh-CN"/>
              </w:rPr>
            </w:pPr>
            <w:r>
              <w:rPr>
                <w:rFonts w:hint="eastAsia" w:asciiTheme="minorEastAsia" w:hAnsiTheme="minorEastAsia" w:cstheme="minorEastAsia"/>
              </w:rPr>
              <w:t>如需装修及改建的报批、验收等手续及有关费用由承租人自行负责，承租人装修及改建必须达到政府或</w:t>
            </w:r>
            <w:r>
              <w:rPr>
                <w:rFonts w:hint="eastAsia" w:asciiTheme="minorEastAsia" w:hAnsiTheme="minorEastAsia" w:cstheme="minorEastAsia"/>
                <w:lang w:eastAsia="zh-CN"/>
              </w:rPr>
              <w:t>出租方</w:t>
            </w:r>
            <w:r>
              <w:rPr>
                <w:rFonts w:hint="eastAsia" w:asciiTheme="minorEastAsia" w:hAnsiTheme="minorEastAsia" w:cstheme="minorEastAsia"/>
              </w:rPr>
              <w:t>标准或要求，并及时将消防等相关部门的审批，验收合格文件复印给</w:t>
            </w:r>
            <w:r>
              <w:rPr>
                <w:rFonts w:hint="eastAsia" w:asciiTheme="minorEastAsia" w:hAnsiTheme="minorEastAsia" w:cstheme="minorEastAsia"/>
                <w:lang w:eastAsia="zh-CN"/>
              </w:rPr>
              <w:t>出租方</w:t>
            </w:r>
            <w:r>
              <w:rPr>
                <w:rFonts w:hint="eastAsia" w:asciiTheme="minorEastAsia" w:hAnsiTheme="minorEastAsia" w:cstheme="minorEastAsia"/>
              </w:rPr>
              <w:t>。</w:t>
            </w:r>
          </w:p>
          <w:p w14:paraId="4B9E8845">
            <w:pPr>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480" w:lineRule="exact"/>
              <w:ind w:left="0" w:right="0"/>
              <w:jc w:val="left"/>
              <w:textAlignment w:val="center"/>
              <w:rPr>
                <w:rFonts w:hint="eastAsia" w:asciiTheme="minorEastAsia" w:hAnsiTheme="minorEastAsia" w:eastAsiaTheme="minorEastAsia" w:cstheme="minorEastAsia"/>
                <w:b/>
                <w:bCs/>
                <w:lang w:val="en-US" w:eastAsia="zh-CN"/>
              </w:rPr>
            </w:pPr>
            <w:r>
              <w:rPr>
                <w:rFonts w:hint="eastAsia" w:asciiTheme="minorEastAsia" w:hAnsiTheme="minorEastAsia" w:cstheme="minorEastAsia"/>
                <w:lang w:val="en-US" w:eastAsia="zh-CN"/>
              </w:rPr>
              <w:t>8</w:t>
            </w:r>
            <w:r>
              <w:rPr>
                <w:rFonts w:hint="eastAsia" w:asciiTheme="minorEastAsia" w:hAnsiTheme="minorEastAsia" w:eastAsiaTheme="minorEastAsia" w:cstheme="minorEastAsia"/>
                <w:b/>
                <w:bCs/>
              </w:rPr>
              <w:t>.</w:t>
            </w:r>
            <w:r>
              <w:rPr>
                <w:rFonts w:hint="eastAsia" w:asciiTheme="minorEastAsia" w:hAnsiTheme="minorEastAsia" w:eastAsiaTheme="minorEastAsia" w:cstheme="minorEastAsia"/>
                <w:b/>
                <w:bCs/>
                <w:lang w:val="en-US" w:eastAsia="zh-CN"/>
              </w:rPr>
              <w:t>不可抗力风险说明：</w:t>
            </w:r>
          </w:p>
          <w:p w14:paraId="60535F2F">
            <w:pPr>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480" w:lineRule="exact"/>
              <w:ind w:left="0" w:right="0"/>
              <w:jc w:val="left"/>
              <w:textAlignment w:val="center"/>
              <w:rPr>
                <w:rFonts w:hint="eastAsia" w:asciiTheme="minorEastAsia" w:hAnsiTheme="minorEastAsia" w:eastAsiaTheme="minorEastAsia" w:cstheme="minorEastAsia"/>
                <w:lang w:eastAsia="zh-CN"/>
              </w:rPr>
            </w:pPr>
            <w:r>
              <w:rPr>
                <w:rFonts w:hint="eastAsia" w:asciiTheme="minorEastAsia" w:hAnsiTheme="minorEastAsia" w:cstheme="minorEastAsia"/>
              </w:rPr>
              <w:t>若物业因城市建设规划或城市更新改造需要拆迁，</w:t>
            </w:r>
            <w:r>
              <w:rPr>
                <w:rFonts w:hint="eastAsia" w:asciiTheme="minorEastAsia" w:hAnsiTheme="minorEastAsia" w:cstheme="minorEastAsia"/>
                <w:lang w:eastAsia="zh-CN"/>
              </w:rPr>
              <w:t>出租方</w:t>
            </w:r>
            <w:r>
              <w:rPr>
                <w:rFonts w:hint="eastAsia" w:asciiTheme="minorEastAsia" w:hAnsiTheme="minorEastAsia" w:cstheme="minorEastAsia"/>
              </w:rPr>
              <w:t>有权单方面解除租赁协议，承租人应无条件配合，且不得以此为由向</w:t>
            </w:r>
            <w:r>
              <w:rPr>
                <w:rFonts w:hint="eastAsia" w:asciiTheme="minorEastAsia" w:hAnsiTheme="minorEastAsia" w:cstheme="minorEastAsia"/>
                <w:lang w:eastAsia="zh-CN"/>
              </w:rPr>
              <w:t>出租方</w:t>
            </w:r>
            <w:r>
              <w:rPr>
                <w:rFonts w:hint="eastAsia" w:asciiTheme="minorEastAsia" w:hAnsiTheme="minorEastAsia" w:cstheme="minorEastAsia"/>
              </w:rPr>
              <w:t>主张赔偿或补偿，因政府征收或城市更新造成承租人的一切损失由其自行承担。</w:t>
            </w:r>
          </w:p>
          <w:p w14:paraId="10215BCC">
            <w:pPr>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480" w:lineRule="exact"/>
              <w:ind w:left="0" w:right="0"/>
              <w:jc w:val="left"/>
              <w:textAlignment w:val="center"/>
              <w:rPr>
                <w:rFonts w:hint="eastAsia" w:asciiTheme="minorEastAsia" w:hAnsiTheme="minorEastAsia" w:eastAsiaTheme="minorEastAsia" w:cstheme="minorEastAsia"/>
                <w:b/>
                <w:bCs/>
              </w:rPr>
            </w:pPr>
            <w:r>
              <w:rPr>
                <w:rFonts w:hint="eastAsia" w:asciiTheme="minorEastAsia" w:hAnsiTheme="minorEastAsia" w:cstheme="minorEastAsia"/>
                <w:lang w:val="en-US" w:eastAsia="zh-CN"/>
              </w:rPr>
              <w:t>9</w:t>
            </w:r>
            <w:r>
              <w:rPr>
                <w:rFonts w:hint="eastAsia" w:asciiTheme="minorEastAsia" w:hAnsiTheme="minorEastAsia" w:eastAsiaTheme="minorEastAsia" w:cstheme="minorEastAsia"/>
                <w:b/>
                <w:bCs/>
              </w:rPr>
              <w:t>．</w:t>
            </w:r>
            <w:r>
              <w:rPr>
                <w:rFonts w:hint="eastAsia" w:asciiTheme="minorEastAsia" w:hAnsiTheme="minorEastAsia" w:eastAsiaTheme="minorEastAsia" w:cstheme="minorEastAsia"/>
                <w:b/>
                <w:bCs/>
                <w:color w:val="000000" w:themeColor="text1"/>
                <w:kern w:val="0"/>
                <w:sz w:val="21"/>
                <w:szCs w:val="24"/>
                <w:vertAlign w:val="baseline"/>
                <w:lang w:val="en-US" w:eastAsia="zh-CN" w:bidi="ar-SA"/>
                <w14:textFill>
                  <w14:solidFill>
                    <w14:schemeClr w14:val="tx1"/>
                  </w14:solidFill>
                </w14:textFill>
              </w:rPr>
              <w:t>水电设施风险说明：</w:t>
            </w:r>
          </w:p>
          <w:p w14:paraId="75881B5E">
            <w:pPr>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480" w:lineRule="exact"/>
              <w:ind w:left="0" w:right="0"/>
              <w:jc w:val="left"/>
              <w:textAlignment w:val="center"/>
              <w:rPr>
                <w:rFonts w:hint="eastAsia" w:asciiTheme="minorEastAsia" w:hAnsiTheme="minorEastAsia" w:eastAsiaTheme="minorEastAsia" w:cstheme="minorEastAsia"/>
                <w:lang w:eastAsia="zh-CN"/>
              </w:rPr>
            </w:pPr>
            <w:r>
              <w:rPr>
                <w:rFonts w:hint="eastAsia" w:asciiTheme="minorEastAsia" w:hAnsiTheme="minorEastAsia" w:cstheme="minorEastAsia"/>
              </w:rPr>
              <w:t>水电设施等以现状移交，承租人不得以水电设施不齐全、未能满足其使用等为由，向</w:t>
            </w:r>
            <w:r>
              <w:rPr>
                <w:rFonts w:hint="eastAsia" w:asciiTheme="minorEastAsia" w:hAnsiTheme="minorEastAsia" w:cstheme="minorEastAsia"/>
                <w:lang w:eastAsia="zh-CN"/>
              </w:rPr>
              <w:t>出租方</w:t>
            </w:r>
            <w:r>
              <w:rPr>
                <w:rFonts w:hint="eastAsia" w:asciiTheme="minorEastAsia" w:hAnsiTheme="minorEastAsia" w:cstheme="minorEastAsia"/>
              </w:rPr>
              <w:t>提出赔偿（补偿）。</w:t>
            </w:r>
          </w:p>
          <w:p w14:paraId="77D40CCE">
            <w:pPr>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480" w:lineRule="exact"/>
              <w:ind w:left="0" w:right="0"/>
              <w:jc w:val="left"/>
              <w:textAlignment w:val="center"/>
              <w:rPr>
                <w:rFonts w:hint="eastAsia" w:asciiTheme="minorEastAsia" w:hAnsiTheme="minorEastAsia" w:eastAsiaTheme="minorEastAsia" w:cstheme="minorEastAsia"/>
                <w:b/>
                <w:bCs/>
              </w:rPr>
            </w:pPr>
            <w:r>
              <w:rPr>
                <w:rFonts w:hint="eastAsia" w:asciiTheme="minorEastAsia" w:hAnsiTheme="minorEastAsia" w:cstheme="minorEastAsia"/>
                <w:lang w:val="en-US" w:eastAsia="zh-CN"/>
              </w:rPr>
              <w:t>10</w:t>
            </w:r>
            <w:r>
              <w:rPr>
                <w:rFonts w:hint="eastAsia" w:asciiTheme="minorEastAsia" w:hAnsiTheme="minorEastAsia" w:eastAsiaTheme="minorEastAsia" w:cstheme="minorEastAsia"/>
                <w:b/>
                <w:bCs/>
              </w:rPr>
              <w:t>．</w:t>
            </w:r>
            <w:r>
              <w:rPr>
                <w:rFonts w:hint="eastAsia" w:asciiTheme="minorEastAsia" w:hAnsiTheme="minorEastAsia" w:eastAsiaTheme="minorEastAsia" w:cstheme="minorEastAsia"/>
                <w:b/>
                <w:bCs/>
                <w:color w:val="000000" w:themeColor="text1"/>
                <w:kern w:val="0"/>
                <w:sz w:val="21"/>
                <w:szCs w:val="24"/>
                <w:highlight w:val="none"/>
                <w:vertAlign w:val="baseline"/>
                <w:lang w:val="en-US" w:eastAsia="zh-CN" w:bidi="ar-SA"/>
                <w14:textFill>
                  <w14:solidFill>
                    <w14:schemeClr w14:val="tx1"/>
                  </w14:solidFill>
                </w14:textFill>
              </w:rPr>
              <w:t>违约事项说明</w:t>
            </w:r>
          </w:p>
          <w:p w14:paraId="64553B42">
            <w:pPr>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480" w:lineRule="exact"/>
              <w:ind w:left="0" w:right="0"/>
              <w:jc w:val="left"/>
              <w:textAlignment w:val="center"/>
              <w:rPr>
                <w:rFonts w:hint="eastAsia" w:asciiTheme="minorEastAsia" w:hAnsiTheme="minorEastAsia" w:eastAsiaTheme="minorEastAsia" w:cstheme="minorEastAsia"/>
                <w:lang w:eastAsia="zh-CN"/>
              </w:rPr>
            </w:pPr>
            <w:r>
              <w:rPr>
                <w:rFonts w:hint="eastAsia" w:asciiTheme="minorEastAsia" w:hAnsiTheme="minorEastAsia" w:cstheme="minorEastAsia"/>
              </w:rPr>
              <w:t>成交人应在发出公开招租结果通知书（成交通知书）后30日内与</w:t>
            </w:r>
            <w:r>
              <w:rPr>
                <w:rFonts w:hint="eastAsia" w:asciiTheme="minorEastAsia" w:hAnsiTheme="minorEastAsia" w:cstheme="minorEastAsia"/>
                <w:lang w:eastAsia="zh-CN"/>
              </w:rPr>
              <w:t>出租方</w:t>
            </w:r>
            <w:r>
              <w:rPr>
                <w:rFonts w:hint="eastAsia" w:asciiTheme="minorEastAsia" w:hAnsiTheme="minorEastAsia" w:cstheme="minorEastAsia"/>
              </w:rPr>
              <w:t>签订租赁合同，否则视为放弃成交资格，所交纳交易保证金不予退还，</w:t>
            </w:r>
            <w:r>
              <w:rPr>
                <w:rFonts w:hint="eastAsia" w:asciiTheme="minorEastAsia" w:hAnsiTheme="minorEastAsia" w:cstheme="minorEastAsia"/>
                <w:lang w:eastAsia="zh-CN"/>
              </w:rPr>
              <w:t>出租方</w:t>
            </w:r>
            <w:r>
              <w:rPr>
                <w:rFonts w:hint="eastAsia" w:asciiTheme="minorEastAsia" w:hAnsiTheme="minorEastAsia" w:cstheme="minorEastAsia"/>
              </w:rPr>
              <w:t>有权重新出租物业，无需对成交人承担赔偿责任。</w:t>
            </w:r>
          </w:p>
          <w:p w14:paraId="11D58172">
            <w:pPr>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480" w:lineRule="exact"/>
              <w:ind w:left="0" w:right="0"/>
              <w:jc w:val="left"/>
              <w:textAlignment w:val="center"/>
              <w:rPr>
                <w:rFonts w:hint="eastAsia" w:asciiTheme="minorEastAsia" w:hAnsiTheme="minorEastAsia" w:eastAsiaTheme="minorEastAsia" w:cstheme="minorEastAsia"/>
                <w:b/>
                <w:bCs/>
              </w:rPr>
            </w:pPr>
            <w:r>
              <w:rPr>
                <w:rFonts w:hint="eastAsia" w:asciiTheme="minorEastAsia" w:hAnsiTheme="minorEastAsia" w:cstheme="minorEastAsia"/>
                <w:lang w:val="en-US" w:eastAsia="zh-CN"/>
              </w:rPr>
              <w:t>11</w:t>
            </w:r>
            <w:r>
              <w:rPr>
                <w:rFonts w:hint="eastAsia" w:asciiTheme="minorEastAsia" w:hAnsiTheme="minorEastAsia" w:eastAsiaTheme="minorEastAsia" w:cstheme="minorEastAsia"/>
                <w:b/>
                <w:bCs/>
              </w:rPr>
              <w:t>.</w:t>
            </w:r>
            <w:r>
              <w:rPr>
                <w:rFonts w:hint="eastAsia" w:asciiTheme="minorEastAsia" w:hAnsiTheme="minorEastAsia" w:eastAsiaTheme="minorEastAsia" w:cstheme="minorEastAsia"/>
                <w:b/>
                <w:bCs/>
                <w:color w:val="000000" w:themeColor="text1"/>
                <w:kern w:val="0"/>
                <w:sz w:val="21"/>
                <w:szCs w:val="24"/>
                <w:vertAlign w:val="baseline"/>
                <w:lang w:val="en-US" w:eastAsia="zh-CN" w:bidi="ar-SA"/>
                <w14:textFill>
                  <w14:solidFill>
                    <w14:schemeClr w14:val="tx1"/>
                  </w14:solidFill>
                </w14:textFill>
              </w:rPr>
              <w:t>租赁面积事项说明</w:t>
            </w:r>
          </w:p>
          <w:p w14:paraId="1FDE22C1">
            <w:pPr>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480" w:lineRule="exact"/>
              <w:ind w:left="0" w:right="0"/>
              <w:jc w:val="left"/>
              <w:textAlignment w:val="center"/>
              <w:rPr>
                <w:rFonts w:hint="eastAsia" w:asciiTheme="minorEastAsia" w:hAnsiTheme="minorEastAsia" w:eastAsiaTheme="minorEastAsia" w:cstheme="minorEastAsia"/>
                <w:lang w:eastAsia="zh-CN"/>
              </w:rPr>
            </w:pPr>
            <w:r>
              <w:rPr>
                <w:rFonts w:hint="eastAsia" w:asciiTheme="minorEastAsia" w:hAnsiTheme="minorEastAsia" w:cstheme="minorEastAsia"/>
              </w:rPr>
              <w:t>意向方应充分对出租的物业进行现场踏勘、测量、确认现场情况，标的物业按现状进行出租，物业计租面积与实际面积存在偏差的，不影响出租物业的成交租金金额。</w:t>
            </w:r>
          </w:p>
          <w:p w14:paraId="483A3402">
            <w:pPr>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480" w:lineRule="exact"/>
              <w:ind w:left="0" w:right="0"/>
              <w:jc w:val="left"/>
              <w:textAlignment w:val="center"/>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12</w:t>
            </w:r>
            <w:r>
              <w:rPr>
                <w:rFonts w:hint="eastAsia" w:asciiTheme="minorEastAsia" w:hAnsiTheme="minorEastAsia" w:eastAsiaTheme="minorEastAsia" w:cstheme="minorEastAsia"/>
                <w:b/>
                <w:bCs/>
              </w:rPr>
              <w:t>.</w:t>
            </w:r>
            <w:r>
              <w:rPr>
                <w:rFonts w:hint="eastAsia" w:asciiTheme="minorEastAsia" w:hAnsiTheme="minorEastAsia" w:eastAsiaTheme="minorEastAsia" w:cstheme="minorEastAsia"/>
                <w:b/>
                <w:bCs/>
                <w:lang w:val="en-US" w:eastAsia="zh-CN"/>
              </w:rPr>
              <w:t>交易平台免责声明：</w:t>
            </w:r>
          </w:p>
          <w:p w14:paraId="7259D31A">
            <w:pPr>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480" w:lineRule="exact"/>
              <w:ind w:left="0" w:right="0"/>
              <w:jc w:val="left"/>
              <w:textAlignment w:val="center"/>
              <w:rPr>
                <w:rFonts w:hint="eastAsia" w:asciiTheme="minorEastAsia" w:hAnsiTheme="minorEastAsia" w:cstheme="minorEastAsia"/>
              </w:rPr>
            </w:pPr>
            <w:r>
              <w:rPr>
                <w:rFonts w:hint="eastAsia" w:asciiTheme="minorEastAsia" w:hAnsiTheme="minorEastAsia" w:cstheme="minorEastAsia"/>
              </w:rPr>
              <w:t>因上述物业产权情况及描述情况存在的瑕疵、集体企业与原承租方的相关物业纠纷</w:t>
            </w:r>
            <w:r>
              <w:rPr>
                <w:rFonts w:hint="eastAsia" w:asciiTheme="minorEastAsia" w:hAnsiTheme="minorEastAsia" w:cstheme="minorEastAsia"/>
                <w:lang w:eastAsia="zh-CN"/>
              </w:rPr>
              <w:t>、</w:t>
            </w:r>
            <w:r>
              <w:rPr>
                <w:rFonts w:hint="eastAsia" w:asciiTheme="minorEastAsia" w:hAnsiTheme="minorEastAsia" w:cstheme="minorEastAsia"/>
                <w:lang w:val="en-US" w:eastAsia="zh-CN"/>
              </w:rPr>
              <w:t>出租方</w:t>
            </w:r>
            <w:r>
              <w:rPr>
                <w:rFonts w:hint="eastAsia" w:asciiTheme="minorEastAsia" w:hAnsiTheme="minorEastAsia" w:cstheme="minorEastAsia"/>
              </w:rPr>
              <w:t>根据原合同及相关规定确定“优先承租权人”的相关事项均与交易平台无关。</w:t>
            </w:r>
          </w:p>
          <w:p w14:paraId="3772D70C">
            <w:pPr>
              <w:keepNext w:val="0"/>
              <w:keepLines w:val="0"/>
              <w:pageBreakBefore w:val="0"/>
              <w:widowControl w:val="0"/>
              <w:suppressLineNumbers w:val="0"/>
              <w:kinsoku/>
              <w:wordWrap/>
              <w:overflowPunct/>
              <w:topLinePunct w:val="0"/>
              <w:autoSpaceDE/>
              <w:autoSpaceDN/>
              <w:bidi w:val="0"/>
              <w:spacing w:before="0" w:beforeAutospacing="0" w:after="0" w:afterAutospacing="0" w:line="560" w:lineRule="exact"/>
              <w:ind w:left="0" w:right="0" w:firstLine="0" w:firstLineChars="0"/>
              <w:jc w:val="left"/>
              <w:textAlignment w:val="auto"/>
              <w:rPr>
                <w:rFonts w:hint="eastAsia" w:ascii="宋体" w:hAnsi="宋体"/>
                <w:color w:val="auto"/>
                <w:kern w:val="0"/>
                <w:highlight w:val="none"/>
                <w:lang w:val="en-US" w:eastAsia="zh-CN"/>
              </w:rPr>
            </w:pPr>
            <w:r>
              <w:rPr>
                <w:rFonts w:hint="eastAsia" w:asciiTheme="minorEastAsia" w:hAnsiTheme="minorEastAsia" w:eastAsiaTheme="minorEastAsia" w:cstheme="minorEastAsia"/>
                <w:b/>
                <w:bCs/>
                <w:kern w:val="2"/>
                <w:sz w:val="21"/>
                <w:szCs w:val="24"/>
                <w:lang w:val="en-US" w:eastAsia="zh-CN" w:bidi="ar-SA"/>
              </w:rPr>
              <w:t>13.</w:t>
            </w:r>
            <w:r>
              <w:rPr>
                <w:rFonts w:hint="default" w:asciiTheme="minorHAnsi" w:hAnsiTheme="minorHAnsi" w:cstheme="minorBidi"/>
                <w:b/>
                <w:bCs/>
                <w:szCs w:val="24"/>
              </w:rPr>
              <w:t>签字或盖章要求</w:t>
            </w:r>
            <w:r>
              <w:rPr>
                <w:rFonts w:hint="default" w:asciiTheme="minorHAnsi" w:hAnsiTheme="minorHAnsi" w:cstheme="minorBidi"/>
                <w:b/>
                <w:bCs/>
                <w:szCs w:val="24"/>
                <w:lang w:eastAsia="zh-CN"/>
              </w:rPr>
              <w:t>：</w:t>
            </w:r>
            <w:r>
              <w:rPr>
                <w:rFonts w:hint="default" w:asciiTheme="minorHAnsi" w:hAnsiTheme="minorHAnsi" w:cstheme="minorBidi"/>
                <w:szCs w:val="24"/>
              </w:rPr>
              <w:t>单位章指</w:t>
            </w:r>
            <w:r>
              <w:rPr>
                <w:rFonts w:hint="default" w:asciiTheme="minorHAnsi" w:hAnsiTheme="minorHAnsi" w:cstheme="minorBidi"/>
                <w:szCs w:val="24"/>
                <w:lang w:eastAsia="zh-CN"/>
              </w:rPr>
              <w:t>意向承租人</w:t>
            </w:r>
            <w:r>
              <w:rPr>
                <w:rFonts w:hint="default" w:asciiTheme="minorHAnsi" w:hAnsiTheme="minorHAnsi" w:cstheme="minorBidi"/>
                <w:szCs w:val="24"/>
              </w:rPr>
              <w:t>经备案的公章，不得采用“投标专用章”、“业务专用章”、“合同专用章”等替代。</w:t>
            </w:r>
            <w:r>
              <w:rPr>
                <w:rFonts w:hint="default" w:asciiTheme="minorHAnsi" w:hAnsiTheme="minorHAnsi" w:cstheme="minorBidi"/>
                <w:szCs w:val="24"/>
                <w:lang w:eastAsia="zh-CN"/>
              </w:rPr>
              <w:t>按照意向登记材料要求，需</w:t>
            </w:r>
            <w:r>
              <w:rPr>
                <w:rFonts w:hint="default" w:asciiTheme="minorHAnsi" w:hAnsiTheme="minorHAnsi" w:cstheme="minorBidi"/>
                <w:szCs w:val="24"/>
              </w:rPr>
              <w:t>经法定代表人或其授权代表签字</w:t>
            </w:r>
            <w:r>
              <w:rPr>
                <w:rFonts w:hint="default" w:asciiTheme="minorHAnsi" w:hAnsiTheme="minorHAnsi" w:cstheme="minorBidi"/>
                <w:szCs w:val="24"/>
                <w:lang w:eastAsia="zh-CN"/>
              </w:rPr>
              <w:t>的，应予以签字</w:t>
            </w:r>
            <w:r>
              <w:rPr>
                <w:rFonts w:hint="default" w:asciiTheme="minorHAnsi" w:hAnsiTheme="minorHAnsi" w:cstheme="minorBidi"/>
                <w:szCs w:val="24"/>
              </w:rPr>
              <w:t>并加盖公章，授权代表签字应有法定代表人有效授权。</w:t>
            </w:r>
          </w:p>
        </w:tc>
      </w:tr>
    </w:tbl>
    <w:p w14:paraId="0AC1C2B9">
      <w:pPr>
        <w:spacing w:line="560" w:lineRule="exact"/>
        <w:ind w:firstLine="0" w:firstLineChars="0"/>
        <w:rPr>
          <w:rFonts w:hint="eastAsia" w:ascii="宋体" w:hAnsi="宋体" w:eastAsia="黑体" w:cs="宋体"/>
          <w:kern w:val="0"/>
          <w:szCs w:val="24"/>
          <w:highlight w:val="none"/>
          <w:lang w:val="en-US" w:eastAsia="zh-CN"/>
        </w:rPr>
      </w:pPr>
    </w:p>
    <w:p w14:paraId="7D1F5F4C">
      <w:pPr>
        <w:spacing w:line="560" w:lineRule="exact"/>
        <w:ind w:firstLine="480" w:firstLineChars="200"/>
        <w:rPr>
          <w:rFonts w:hint="eastAsia" w:eastAsia="黑体" w:cs="宋体"/>
          <w:sz w:val="24"/>
          <w:highlight w:val="none"/>
          <w:lang w:val="en-US" w:eastAsia="zh-CN"/>
        </w:rPr>
      </w:pPr>
      <w:r>
        <w:rPr>
          <w:rFonts w:hint="eastAsia" w:eastAsia="黑体" w:cs="宋体"/>
          <w:sz w:val="24"/>
          <w:highlight w:val="none"/>
          <w:lang w:val="en-US" w:eastAsia="zh-CN"/>
        </w:rPr>
        <w:t>3</w:t>
      </w:r>
      <w:r>
        <w:rPr>
          <w:rFonts w:hint="eastAsia" w:eastAsia="黑体" w:cs="宋体"/>
          <w:sz w:val="24"/>
          <w:highlight w:val="none"/>
        </w:rPr>
        <w:t>．</w:t>
      </w:r>
      <w:r>
        <w:rPr>
          <w:rFonts w:hint="eastAsia" w:eastAsia="黑体" w:cs="宋体"/>
          <w:sz w:val="24"/>
          <w:highlight w:val="none"/>
          <w:lang w:val="en-US" w:eastAsia="zh-CN"/>
        </w:rPr>
        <w:t>谈判应答方</w:t>
      </w:r>
      <w:r>
        <w:rPr>
          <w:rFonts w:hint="eastAsia" w:eastAsia="黑体" w:cs="宋体"/>
          <w:sz w:val="24"/>
          <w:highlight w:val="none"/>
        </w:rPr>
        <w:t>资格</w:t>
      </w:r>
      <w:r>
        <w:rPr>
          <w:rFonts w:hint="eastAsia" w:eastAsia="黑体" w:cs="宋体"/>
          <w:sz w:val="24"/>
          <w:highlight w:val="none"/>
          <w:lang w:val="en-US" w:eastAsia="zh-CN"/>
        </w:rPr>
        <w:t>要求</w:t>
      </w:r>
    </w:p>
    <w:tbl>
      <w:tblPr>
        <w:tblStyle w:val="39"/>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3965"/>
        <w:gridCol w:w="3770"/>
        <w:gridCol w:w="1"/>
      </w:tblGrid>
      <w:tr w14:paraId="284A3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top"/>
          </w:tcPr>
          <w:p w14:paraId="076EEB6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cs="宋体"/>
                <w:szCs w:val="21"/>
                <w:vertAlign w:val="baseline"/>
                <w:lang w:eastAsia="zh-CN"/>
              </w:rPr>
            </w:pPr>
            <w:r>
              <w:rPr>
                <w:rFonts w:hint="eastAsia" w:ascii="宋体" w:hAnsi="宋体" w:cs="宋体"/>
                <w:szCs w:val="21"/>
                <w:vertAlign w:val="baseline"/>
                <w:lang w:eastAsia="zh-CN"/>
              </w:rPr>
              <w:t>序号</w:t>
            </w:r>
          </w:p>
        </w:tc>
        <w:tc>
          <w:tcPr>
            <w:tcW w:w="3965" w:type="dxa"/>
            <w:noWrap w:val="0"/>
            <w:vAlign w:val="top"/>
          </w:tcPr>
          <w:p w14:paraId="171A6A3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cs="宋体"/>
                <w:szCs w:val="21"/>
                <w:vertAlign w:val="baseline"/>
                <w:lang w:eastAsia="zh-CN"/>
              </w:rPr>
            </w:pPr>
            <w:r>
              <w:rPr>
                <w:rFonts w:hint="eastAsia" w:ascii="宋体" w:hAnsi="宋体" w:cs="宋体"/>
                <w:szCs w:val="21"/>
                <w:vertAlign w:val="baseline"/>
                <w:lang w:eastAsia="zh-CN"/>
              </w:rPr>
              <w:t>资格要求</w:t>
            </w:r>
          </w:p>
        </w:tc>
        <w:tc>
          <w:tcPr>
            <w:tcW w:w="3771" w:type="dxa"/>
            <w:gridSpan w:val="2"/>
            <w:noWrap w:val="0"/>
            <w:vAlign w:val="top"/>
          </w:tcPr>
          <w:p w14:paraId="2DB9A9A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cs="宋体"/>
                <w:szCs w:val="21"/>
                <w:vertAlign w:val="baseline"/>
                <w:lang w:eastAsia="zh-CN"/>
              </w:rPr>
            </w:pPr>
            <w:r>
              <w:rPr>
                <w:rFonts w:hint="eastAsia" w:ascii="宋体" w:hAnsi="宋体" w:cs="宋体"/>
                <w:szCs w:val="21"/>
                <w:vertAlign w:val="baseline"/>
                <w:lang w:eastAsia="zh-CN"/>
              </w:rPr>
              <w:t>证明材料及要求</w:t>
            </w:r>
          </w:p>
        </w:tc>
      </w:tr>
      <w:tr w14:paraId="5FA98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Pr>
        <w:tc>
          <w:tcPr>
            <w:tcW w:w="787" w:type="dxa"/>
            <w:noWrap w:val="0"/>
            <w:vAlign w:val="top"/>
          </w:tcPr>
          <w:p w14:paraId="5D91EB5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宋体" w:hAnsi="宋体" w:cs="宋体"/>
                <w:szCs w:val="21"/>
                <w:vertAlign w:val="baseline"/>
                <w:lang w:val="en-US" w:eastAsia="zh-CN"/>
              </w:rPr>
            </w:pPr>
            <w:r>
              <w:rPr>
                <w:rFonts w:hint="eastAsia" w:ascii="宋体" w:hAnsi="宋体" w:cs="宋体"/>
                <w:szCs w:val="21"/>
                <w:vertAlign w:val="baseline"/>
                <w:lang w:val="en-US" w:eastAsia="zh-CN"/>
              </w:rPr>
              <w:t>1</w:t>
            </w:r>
          </w:p>
        </w:tc>
        <w:tc>
          <w:tcPr>
            <w:tcW w:w="3965" w:type="dxa"/>
            <w:noWrap w:val="0"/>
            <w:vAlign w:val="top"/>
          </w:tcPr>
          <w:p w14:paraId="401CB39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宋体" w:eastAsia="Calibri" w:cs="宋体"/>
                <w:szCs w:val="21"/>
                <w:vertAlign w:val="baseline"/>
                <w:lang w:eastAsia="zh-CN"/>
              </w:rPr>
            </w:pPr>
            <w:r>
              <w:rPr>
                <w:rFonts w:hint="eastAsia" w:ascii="宋体" w:hAnsi="宋体" w:eastAsia="宋体" w:cs="宋体"/>
                <w:color w:val="auto"/>
                <w:sz w:val="21"/>
                <w:szCs w:val="21"/>
                <w:lang w:val="en-US" w:eastAsia="zh-CN"/>
              </w:rPr>
              <w:t>谈判应答人为经谈判委托人所在辖区街道办事处审批同意单一来源谈判的被邀请对象。</w:t>
            </w:r>
          </w:p>
        </w:tc>
        <w:tc>
          <w:tcPr>
            <w:tcW w:w="3770" w:type="dxa"/>
            <w:noWrap w:val="0"/>
            <w:vAlign w:val="top"/>
          </w:tcPr>
          <w:p w14:paraId="687C3676">
            <w:pPr>
              <w:pStyle w:val="19"/>
              <w:pageBreakBefore w:val="0"/>
              <w:kinsoku/>
              <w:overflowPunct/>
              <w:autoSpaceDE/>
              <w:bidi w:val="0"/>
              <w:spacing w:line="440" w:lineRule="exact"/>
              <w:rPr>
                <w:rFonts w:hint="default"/>
                <w:lang w:val="en-US" w:eastAsia="zh-CN"/>
              </w:rPr>
            </w:pPr>
            <w:r>
              <w:rPr>
                <w:rFonts w:hint="default"/>
                <w:lang w:val="en-US" w:eastAsia="zh-CN"/>
              </w:rPr>
              <w:t>提供合法有效的营业执照、组织机构代码证。（提供复印件并加盖单位章）</w:t>
            </w:r>
          </w:p>
        </w:tc>
      </w:tr>
    </w:tbl>
    <w:p w14:paraId="045C2616">
      <w:pPr>
        <w:numPr>
          <w:ilvl w:val="0"/>
          <w:numId w:val="0"/>
        </w:numPr>
        <w:spacing w:line="560" w:lineRule="exact"/>
        <w:ind w:firstLine="0" w:firstLineChars="0"/>
        <w:rPr>
          <w:rFonts w:hint="default" w:eastAsia="黑体" w:cs="宋体"/>
          <w:i w:val="0"/>
          <w:caps w:val="0"/>
          <w:spacing w:val="0"/>
          <w:kern w:val="2"/>
          <w:sz w:val="24"/>
          <w:szCs w:val="24"/>
          <w:highlight w:val="none"/>
          <w:u w:val="none"/>
          <w:lang w:val="en-US" w:eastAsia="zh-CN" w:bidi="ar"/>
        </w:rPr>
      </w:pPr>
    </w:p>
    <w:p w14:paraId="0E5F5699">
      <w:pPr>
        <w:numPr>
          <w:ilvl w:val="0"/>
          <w:numId w:val="0"/>
        </w:numPr>
        <w:spacing w:line="560" w:lineRule="exact"/>
        <w:ind w:firstLine="480" w:firstLineChars="200"/>
        <w:rPr>
          <w:rFonts w:hint="eastAsia" w:ascii="Times New Roman" w:hAnsi="Times New Roman" w:eastAsia="黑体" w:cs="宋体"/>
          <w:sz w:val="24"/>
          <w:highlight w:val="none"/>
        </w:rPr>
      </w:pPr>
      <w:r>
        <w:rPr>
          <w:rFonts w:hint="eastAsia" w:eastAsia="黑体" w:cs="宋体"/>
          <w:i w:val="0"/>
          <w:caps w:val="0"/>
          <w:spacing w:val="0"/>
          <w:kern w:val="2"/>
          <w:sz w:val="24"/>
          <w:szCs w:val="24"/>
          <w:highlight w:val="none"/>
          <w:u w:val="none"/>
          <w:lang w:val="en-US" w:eastAsia="zh-CN" w:bidi="ar"/>
        </w:rPr>
        <w:t>4</w:t>
      </w:r>
      <w:r>
        <w:rPr>
          <w:rFonts w:hint="eastAsia" w:ascii="Times New Roman" w:hAnsi="Times New Roman" w:eastAsia="黑体" w:cs="宋体"/>
          <w:i w:val="0"/>
          <w:caps w:val="0"/>
          <w:spacing w:val="0"/>
          <w:kern w:val="2"/>
          <w:sz w:val="24"/>
          <w:szCs w:val="24"/>
          <w:highlight w:val="none"/>
          <w:u w:val="none"/>
          <w:lang w:val="en-US" w:eastAsia="zh-CN" w:bidi="ar"/>
        </w:rPr>
        <w:t>．获取</w:t>
      </w:r>
      <w:r>
        <w:rPr>
          <w:rFonts w:hint="eastAsia" w:eastAsia="黑体" w:cs="宋体"/>
          <w:i w:val="0"/>
          <w:caps w:val="0"/>
          <w:spacing w:val="0"/>
          <w:kern w:val="2"/>
          <w:sz w:val="24"/>
          <w:szCs w:val="24"/>
          <w:highlight w:val="none"/>
          <w:u w:val="none"/>
          <w:lang w:val="en-US" w:eastAsia="zh-CN" w:bidi="ar"/>
        </w:rPr>
        <w:t>单一来源谈判文件</w:t>
      </w:r>
      <w:r>
        <w:rPr>
          <w:rFonts w:hint="eastAsia" w:ascii="Times New Roman" w:hAnsi="Times New Roman" w:eastAsia="黑体" w:cs="宋体"/>
          <w:i w:val="0"/>
          <w:caps w:val="0"/>
          <w:spacing w:val="0"/>
          <w:kern w:val="2"/>
          <w:sz w:val="24"/>
          <w:szCs w:val="24"/>
          <w:highlight w:val="none"/>
          <w:u w:val="none"/>
          <w:lang w:val="en-US" w:eastAsia="zh-CN" w:bidi="ar"/>
        </w:rPr>
        <w:t>的时间、地点及方式</w:t>
      </w:r>
    </w:p>
    <w:p w14:paraId="576B9B47">
      <w:pPr>
        <w:spacing w:line="560" w:lineRule="exact"/>
        <w:ind w:firstLine="420" w:firstLineChars="200"/>
        <w:rPr>
          <w:rFonts w:ascii="宋体" w:hAnsi="宋体"/>
          <w:kern w:val="0"/>
        </w:rPr>
      </w:pPr>
      <w:r>
        <w:rPr>
          <w:rFonts w:ascii="宋体" w:hAnsi="宋体"/>
          <w:kern w:val="0"/>
        </w:rPr>
        <w:t>4.1</w:t>
      </w:r>
      <w:r>
        <w:rPr>
          <w:rFonts w:hint="eastAsia" w:ascii="宋体" w:hAnsi="宋体"/>
          <w:kern w:val="0"/>
        </w:rPr>
        <w:t>获取单一来源谈判文件时间：</w:t>
      </w:r>
      <w:r>
        <w:rPr>
          <w:rFonts w:ascii="宋体" w:hAnsi="宋体"/>
          <w:color w:val="FF0000"/>
          <w:kern w:val="0"/>
        </w:rPr>
        <w:t>20</w:t>
      </w:r>
      <w:r>
        <w:rPr>
          <w:rFonts w:hint="eastAsia" w:ascii="宋体" w:hAnsi="宋体"/>
          <w:color w:val="FF0000"/>
          <w:kern w:val="0"/>
          <w:lang w:val="en-US" w:eastAsia="zh-CN"/>
        </w:rPr>
        <w:t>25</w:t>
      </w:r>
      <w:r>
        <w:rPr>
          <w:rFonts w:hint="eastAsia" w:ascii="宋体" w:hAnsi="宋体"/>
          <w:color w:val="FF0000"/>
          <w:kern w:val="0"/>
        </w:rPr>
        <w:t>年</w:t>
      </w:r>
      <w:r>
        <w:rPr>
          <w:rFonts w:hint="eastAsia" w:ascii="宋体" w:hAnsi="宋体"/>
          <w:color w:val="FF0000"/>
          <w:kern w:val="0"/>
          <w:lang w:val="en-US" w:eastAsia="zh-CN"/>
        </w:rPr>
        <w:t>05</w:t>
      </w:r>
      <w:r>
        <w:rPr>
          <w:rFonts w:hint="eastAsia" w:ascii="宋体" w:hAnsi="宋体"/>
          <w:color w:val="FF0000"/>
          <w:kern w:val="0"/>
        </w:rPr>
        <w:t>月</w:t>
      </w:r>
      <w:r>
        <w:rPr>
          <w:rFonts w:hint="eastAsia" w:ascii="宋体" w:hAnsi="宋体"/>
          <w:color w:val="FF0000"/>
          <w:kern w:val="0"/>
          <w:lang w:val="en-US" w:eastAsia="zh-CN"/>
        </w:rPr>
        <w:t>08</w:t>
      </w:r>
      <w:r>
        <w:rPr>
          <w:rFonts w:hint="eastAsia" w:ascii="宋体" w:hAnsi="宋体"/>
          <w:color w:val="FF0000"/>
          <w:kern w:val="0"/>
        </w:rPr>
        <w:t>日至</w:t>
      </w:r>
      <w:r>
        <w:rPr>
          <w:rFonts w:ascii="宋体" w:hAnsi="宋体"/>
          <w:color w:val="FF0000"/>
          <w:kern w:val="0"/>
        </w:rPr>
        <w:t>202</w:t>
      </w:r>
      <w:r>
        <w:rPr>
          <w:rFonts w:hint="eastAsia" w:ascii="宋体" w:hAnsi="宋体"/>
          <w:color w:val="FF0000"/>
          <w:kern w:val="0"/>
          <w:lang w:val="en-US" w:eastAsia="zh-CN"/>
        </w:rPr>
        <w:t>5</w:t>
      </w:r>
      <w:r>
        <w:rPr>
          <w:rFonts w:hint="eastAsia" w:ascii="宋体" w:hAnsi="宋体"/>
          <w:color w:val="FF0000"/>
          <w:kern w:val="0"/>
        </w:rPr>
        <w:t>年</w:t>
      </w:r>
      <w:r>
        <w:rPr>
          <w:rFonts w:hint="eastAsia" w:ascii="宋体" w:hAnsi="宋体"/>
          <w:color w:val="FF0000"/>
          <w:kern w:val="0"/>
          <w:lang w:val="en-US" w:eastAsia="zh-CN"/>
        </w:rPr>
        <w:t>05</w:t>
      </w:r>
      <w:r>
        <w:rPr>
          <w:rFonts w:hint="eastAsia" w:ascii="宋体" w:hAnsi="宋体"/>
          <w:color w:val="FF0000"/>
          <w:kern w:val="0"/>
        </w:rPr>
        <w:t>月</w:t>
      </w:r>
      <w:r>
        <w:rPr>
          <w:rFonts w:hint="eastAsia" w:ascii="宋体" w:hAnsi="宋体"/>
          <w:color w:val="FF0000"/>
          <w:kern w:val="0"/>
          <w:lang w:val="en-US" w:eastAsia="zh-CN"/>
        </w:rPr>
        <w:t>12</w:t>
      </w:r>
      <w:r>
        <w:rPr>
          <w:rFonts w:hint="eastAsia" w:ascii="宋体" w:hAnsi="宋体"/>
          <w:color w:val="FF0000"/>
          <w:kern w:val="0"/>
        </w:rPr>
        <w:t>日（法定公休日、法定节假日除外）</w:t>
      </w:r>
      <w:r>
        <w:rPr>
          <w:rFonts w:hint="eastAsia" w:ascii="宋体" w:hAnsi="宋体"/>
          <w:kern w:val="0"/>
        </w:rPr>
        <w:t>，每日上午</w:t>
      </w:r>
      <w:r>
        <w:rPr>
          <w:rFonts w:ascii="宋体" w:hAnsi="宋体"/>
          <w:kern w:val="0"/>
        </w:rPr>
        <w:t>9</w:t>
      </w:r>
      <w:r>
        <w:rPr>
          <w:rFonts w:hint="eastAsia" w:ascii="宋体" w:hAnsi="宋体"/>
          <w:kern w:val="0"/>
        </w:rPr>
        <w:t>时至</w:t>
      </w:r>
      <w:r>
        <w:rPr>
          <w:rFonts w:ascii="宋体" w:hAnsi="宋体"/>
          <w:kern w:val="0"/>
        </w:rPr>
        <w:t>12</w:t>
      </w:r>
      <w:r>
        <w:rPr>
          <w:rFonts w:hint="eastAsia" w:ascii="宋体" w:hAnsi="宋体"/>
          <w:kern w:val="0"/>
        </w:rPr>
        <w:t>时，下午</w:t>
      </w:r>
      <w:r>
        <w:rPr>
          <w:rFonts w:ascii="宋体" w:hAnsi="宋体"/>
          <w:kern w:val="0"/>
        </w:rPr>
        <w:t>14</w:t>
      </w:r>
      <w:r>
        <w:rPr>
          <w:rFonts w:hint="eastAsia" w:ascii="宋体" w:hAnsi="宋体"/>
          <w:kern w:val="0"/>
        </w:rPr>
        <w:t>时至</w:t>
      </w:r>
      <w:r>
        <w:rPr>
          <w:rFonts w:ascii="宋体" w:hAnsi="宋体"/>
          <w:kern w:val="0"/>
        </w:rPr>
        <w:t>18</w:t>
      </w:r>
      <w:r>
        <w:rPr>
          <w:rFonts w:hint="eastAsia" w:ascii="宋体" w:hAnsi="宋体"/>
          <w:kern w:val="0"/>
        </w:rPr>
        <w:t>时（北京时间）；</w:t>
      </w:r>
    </w:p>
    <w:p w14:paraId="176E08C6">
      <w:pPr>
        <w:spacing w:line="560" w:lineRule="exact"/>
        <w:ind w:firstLine="420" w:firstLineChars="200"/>
        <w:rPr>
          <w:rFonts w:ascii="宋体" w:hAnsi="宋体"/>
          <w:kern w:val="0"/>
        </w:rPr>
      </w:pPr>
      <w:r>
        <w:rPr>
          <w:rFonts w:ascii="宋体" w:hAnsi="宋体"/>
          <w:kern w:val="0"/>
        </w:rPr>
        <w:t>4.2</w:t>
      </w:r>
      <w:r>
        <w:rPr>
          <w:rFonts w:hint="eastAsia" w:ascii="宋体" w:hAnsi="宋体"/>
          <w:kern w:val="0"/>
        </w:rPr>
        <w:t>获取单一来源谈判文件地点：</w:t>
      </w:r>
      <w:r>
        <w:rPr>
          <w:rFonts w:hint="eastAsia" w:ascii="宋体" w:hAnsi="宋体" w:eastAsia="宋体" w:cs="Times New Roman"/>
          <w:i w:val="0"/>
          <w:iCs w:val="0"/>
          <w:caps w:val="0"/>
          <w:color w:val="000000" w:themeColor="text1"/>
          <w:spacing w:val="0"/>
          <w:kern w:val="0"/>
          <w:sz w:val="21"/>
          <w:szCs w:val="24"/>
          <w:shd w:val="clear"/>
          <w14:textFill>
            <w14:solidFill>
              <w14:schemeClr w14:val="tx1"/>
            </w14:solidFill>
          </w14:textFill>
        </w:rPr>
        <w:t>深圳市光明区凤凰街道塘尾社区光明大道380号尚智科技园1栋B座704</w:t>
      </w:r>
      <w:r>
        <w:rPr>
          <w:rFonts w:hint="eastAsia" w:ascii="宋体" w:hAnsi="宋体"/>
          <w:kern w:val="0"/>
        </w:rPr>
        <w:t>；</w:t>
      </w:r>
    </w:p>
    <w:p w14:paraId="38E1E742">
      <w:pPr>
        <w:spacing w:line="560" w:lineRule="exact"/>
        <w:ind w:firstLine="422" w:firstLineChars="200"/>
        <w:rPr>
          <w:rFonts w:ascii="宋体" w:hAnsi="宋体"/>
          <w:b/>
          <w:bCs/>
          <w:color w:val="FF0000"/>
          <w:kern w:val="0"/>
        </w:rPr>
      </w:pPr>
      <w:r>
        <w:rPr>
          <w:rFonts w:ascii="宋体" w:hAnsi="宋体"/>
          <w:b/>
          <w:bCs/>
          <w:color w:val="FF0000"/>
          <w:kern w:val="0"/>
        </w:rPr>
        <w:t>4.3</w:t>
      </w:r>
      <w:r>
        <w:rPr>
          <w:rFonts w:hint="eastAsia" w:ascii="宋体" w:hAnsi="宋体"/>
          <w:b/>
          <w:bCs/>
          <w:color w:val="FF0000"/>
          <w:kern w:val="0"/>
        </w:rPr>
        <w:t>获取单一来源谈判文件方式：现场获取</w:t>
      </w:r>
      <w:r>
        <w:rPr>
          <w:rFonts w:hint="eastAsia" w:ascii="宋体" w:hAnsi="宋体"/>
          <w:b/>
          <w:bCs/>
          <w:color w:val="FF0000"/>
          <w:kern w:val="0"/>
          <w:lang w:eastAsia="zh-CN"/>
        </w:rPr>
        <w:t>或</w:t>
      </w:r>
      <w:r>
        <w:rPr>
          <w:rFonts w:hint="eastAsia" w:ascii="宋体" w:hAnsi="宋体"/>
          <w:b/>
          <w:bCs/>
          <w:color w:val="FF0000"/>
          <w:kern w:val="0"/>
        </w:rPr>
        <w:t>邮寄。被邀请单位的法定代表人持法定代表人证明书及身份证复印件或由授权代表持法定代表人证明书及身份证复印件</w:t>
      </w:r>
      <w:r>
        <w:rPr>
          <w:rFonts w:ascii="宋体" w:hAnsi="宋体"/>
          <w:b/>
          <w:bCs/>
          <w:color w:val="FF0000"/>
          <w:kern w:val="0"/>
        </w:rPr>
        <w:t>、</w:t>
      </w:r>
      <w:r>
        <w:rPr>
          <w:rFonts w:hint="eastAsia" w:ascii="宋体" w:hAnsi="宋体"/>
          <w:b/>
          <w:bCs/>
          <w:color w:val="FF0000"/>
          <w:kern w:val="0"/>
        </w:rPr>
        <w:t>法定代表人授权委托书及身份证复印件,以及被邀请单位的企业营业执照复印件（加盖单位章），至招标代理机构免费领取本项目单一来源谈判文件。</w:t>
      </w:r>
    </w:p>
    <w:p w14:paraId="61346CC7">
      <w:pPr>
        <w:spacing w:line="560" w:lineRule="exact"/>
        <w:ind w:firstLine="480" w:firstLineChars="200"/>
        <w:rPr>
          <w:rFonts w:ascii="宋体" w:hAnsi="宋体"/>
          <w:b/>
          <w:kern w:val="0"/>
        </w:rPr>
      </w:pPr>
      <w:r>
        <w:rPr>
          <w:rFonts w:hint="eastAsia" w:eastAsia="黑体" w:cs="宋体"/>
          <w:sz w:val="24"/>
          <w:highlight w:val="none"/>
          <w:lang w:val="en-US" w:eastAsia="zh-CN" w:bidi="ar"/>
        </w:rPr>
        <w:t>5</w:t>
      </w:r>
      <w:r>
        <w:rPr>
          <w:rFonts w:hint="eastAsia" w:ascii="Times New Roman" w:hAnsi="Times New Roman" w:eastAsia="黑体" w:cs="宋体"/>
          <w:sz w:val="24"/>
          <w:highlight w:val="none"/>
          <w:lang w:val="en-US" w:eastAsia="zh-CN" w:bidi="ar"/>
        </w:rPr>
        <w:t>．签收和确认</w:t>
      </w:r>
    </w:p>
    <w:p w14:paraId="1E9E8460">
      <w:pPr>
        <w:spacing w:beforeLines="0" w:afterLines="0" w:line="560" w:lineRule="exact"/>
        <w:ind w:firstLine="420" w:firstLineChars="200"/>
        <w:jc w:val="left"/>
        <w:rPr>
          <w:color w:val="auto"/>
          <w:szCs w:val="21"/>
        </w:rPr>
      </w:pPr>
      <w:r>
        <w:rPr>
          <w:rFonts w:hint="eastAsia"/>
          <w:color w:val="auto"/>
          <w:szCs w:val="21"/>
          <w:lang w:eastAsia="zh-CN"/>
        </w:rPr>
        <w:t>被邀请单位收到本单一来源谈判邀请书后，应当签收确认，并以书面形式明确表示是否参加单一来源谈判。</w:t>
      </w:r>
    </w:p>
    <w:p w14:paraId="0AFAF4BA">
      <w:pPr>
        <w:spacing w:line="560" w:lineRule="exact"/>
        <w:ind w:firstLine="480" w:firstLineChars="200"/>
        <w:rPr>
          <w:rFonts w:hint="eastAsia" w:ascii="Times New Roman" w:hAnsi="Times New Roman" w:eastAsia="黑体" w:cs="宋体"/>
          <w:sz w:val="24"/>
          <w:highlight w:val="none"/>
          <w:lang w:val="en-US" w:eastAsia="zh-CN" w:bidi="ar"/>
        </w:rPr>
      </w:pPr>
      <w:r>
        <w:rPr>
          <w:rFonts w:hint="eastAsia" w:eastAsia="黑体" w:cs="宋体"/>
          <w:sz w:val="24"/>
          <w:highlight w:val="none"/>
          <w:lang w:val="en-US" w:eastAsia="zh-CN" w:bidi="ar"/>
        </w:rPr>
        <w:t>6.</w:t>
      </w:r>
      <w:r>
        <w:rPr>
          <w:rFonts w:hint="eastAsia" w:ascii="Times New Roman" w:hAnsi="Times New Roman" w:eastAsia="黑体" w:cs="宋体"/>
          <w:sz w:val="24"/>
          <w:highlight w:val="none"/>
          <w:lang w:val="en-US" w:eastAsia="zh-CN" w:bidi="ar"/>
        </w:rPr>
        <w:t>交易保证金交纳</w:t>
      </w:r>
    </w:p>
    <w:p w14:paraId="453C6759">
      <w:pPr>
        <w:spacing w:line="560" w:lineRule="exact"/>
        <w:ind w:firstLine="420" w:firstLineChars="200"/>
        <w:rPr>
          <w:rFonts w:hint="eastAsia" w:ascii="宋体" w:hAnsi="宋体" w:eastAsia="宋体"/>
          <w:kern w:val="0"/>
          <w:lang w:eastAsia="zh-CN"/>
        </w:rPr>
      </w:pPr>
      <w:r>
        <w:rPr>
          <w:rFonts w:hint="eastAsia" w:ascii="宋体" w:hAnsi="宋体"/>
          <w:kern w:val="0"/>
          <w:lang w:val="en-US" w:eastAsia="zh-CN"/>
        </w:rPr>
        <w:t>6</w:t>
      </w:r>
      <w:r>
        <w:rPr>
          <w:rFonts w:ascii="宋体" w:hAnsi="宋体"/>
          <w:kern w:val="0"/>
        </w:rPr>
        <w:t>.1</w:t>
      </w:r>
      <w:r>
        <w:rPr>
          <w:rFonts w:hint="eastAsia" w:ascii="宋体" w:hAnsi="宋体"/>
          <w:color w:val="FF0000"/>
          <w:kern w:val="0"/>
          <w:lang w:eastAsia="zh-CN"/>
        </w:rPr>
        <w:t>谈判应答方</w:t>
      </w:r>
      <w:r>
        <w:rPr>
          <w:rFonts w:hint="eastAsia" w:ascii="宋体" w:hAnsi="宋体"/>
          <w:color w:val="FF0000"/>
          <w:kern w:val="0"/>
        </w:rPr>
        <w:t>必须在</w:t>
      </w:r>
      <w:r>
        <w:rPr>
          <w:rFonts w:ascii="宋体" w:hAnsi="宋体"/>
          <w:color w:val="FF0000"/>
          <w:kern w:val="0"/>
        </w:rPr>
        <w:t>20</w:t>
      </w:r>
      <w:r>
        <w:rPr>
          <w:rFonts w:hint="eastAsia" w:ascii="宋体" w:hAnsi="宋体"/>
          <w:color w:val="FF0000"/>
          <w:kern w:val="0"/>
          <w:lang w:val="en-US" w:eastAsia="zh-CN"/>
        </w:rPr>
        <w:t>25</w:t>
      </w:r>
      <w:r>
        <w:rPr>
          <w:rFonts w:hint="eastAsia" w:ascii="宋体" w:hAnsi="宋体"/>
          <w:color w:val="FF0000"/>
          <w:kern w:val="0"/>
        </w:rPr>
        <w:t>年</w:t>
      </w:r>
      <w:r>
        <w:rPr>
          <w:rFonts w:hint="eastAsia" w:ascii="宋体" w:hAnsi="宋体"/>
          <w:color w:val="FF0000"/>
          <w:kern w:val="0"/>
          <w:lang w:val="en-US" w:eastAsia="zh-CN"/>
        </w:rPr>
        <w:t>05</w:t>
      </w:r>
      <w:r>
        <w:rPr>
          <w:rFonts w:hint="eastAsia" w:ascii="宋体" w:hAnsi="宋体"/>
          <w:color w:val="FF0000"/>
          <w:kern w:val="0"/>
        </w:rPr>
        <w:t>月</w:t>
      </w:r>
      <w:r>
        <w:rPr>
          <w:rFonts w:hint="eastAsia" w:ascii="宋体" w:hAnsi="宋体"/>
          <w:color w:val="FF0000"/>
          <w:kern w:val="0"/>
          <w:lang w:val="en-US" w:eastAsia="zh-CN"/>
        </w:rPr>
        <w:t>12</w:t>
      </w:r>
      <w:r>
        <w:rPr>
          <w:rFonts w:hint="eastAsia" w:ascii="宋体" w:hAnsi="宋体"/>
          <w:color w:val="FF0000"/>
          <w:kern w:val="0"/>
        </w:rPr>
        <w:t>日</w:t>
      </w:r>
      <w:r>
        <w:rPr>
          <w:rFonts w:ascii="宋体" w:hAnsi="宋体"/>
          <w:color w:val="FF0000"/>
          <w:kern w:val="0"/>
        </w:rPr>
        <w:t>18</w:t>
      </w:r>
      <w:r>
        <w:rPr>
          <w:rFonts w:hint="eastAsia" w:ascii="宋体" w:hAnsi="宋体"/>
          <w:color w:val="FF0000"/>
          <w:kern w:val="0"/>
        </w:rPr>
        <w:t>时</w:t>
      </w:r>
      <w:r>
        <w:rPr>
          <w:rFonts w:ascii="宋体" w:hAnsi="宋体"/>
          <w:color w:val="FF0000"/>
          <w:kern w:val="0"/>
        </w:rPr>
        <w:t>00</w:t>
      </w:r>
      <w:r>
        <w:rPr>
          <w:rFonts w:hint="eastAsia" w:ascii="宋体" w:hAnsi="宋体"/>
          <w:color w:val="FF0000"/>
          <w:kern w:val="0"/>
        </w:rPr>
        <w:t>分</w:t>
      </w:r>
      <w:r>
        <w:rPr>
          <w:rFonts w:hint="eastAsia" w:ascii="宋体" w:hAnsi="宋体"/>
          <w:kern w:val="0"/>
        </w:rPr>
        <w:t>（北京时间）之前，将交易保证金</w:t>
      </w:r>
      <w:r>
        <w:rPr>
          <w:rFonts w:hint="eastAsia" w:ascii="宋体" w:hAnsi="宋体" w:eastAsia="宋体" w:cs="Times New Roman"/>
          <w:color w:val="000000" w:themeColor="text1"/>
          <w:kern w:val="0"/>
          <w:shd w:val="clear"/>
          <w:lang w:eastAsia="zh-CN"/>
          <w14:textFill>
            <w14:solidFill>
              <w14:schemeClr w14:val="tx1"/>
            </w14:solidFill>
          </w14:textFill>
        </w:rPr>
        <w:t>¥</w:t>
      </w:r>
      <w:r>
        <w:rPr>
          <w:rFonts w:hint="eastAsia" w:ascii="宋体" w:hAnsi="宋体" w:cs="Times New Roman"/>
          <w:color w:val="000000" w:themeColor="text1"/>
          <w:kern w:val="0"/>
          <w:shd w:val="clear"/>
          <w:lang w:val="en-US" w:eastAsia="zh-CN"/>
          <w14:textFill>
            <w14:solidFill>
              <w14:schemeClr w14:val="tx1"/>
            </w14:solidFill>
          </w14:textFill>
        </w:rPr>
        <w:t>5</w:t>
      </w:r>
      <w:r>
        <w:rPr>
          <w:rFonts w:hint="eastAsia" w:ascii="宋体" w:hAnsi="宋体" w:eastAsia="宋体" w:cs="Times New Roman"/>
          <w:color w:val="000000" w:themeColor="text1"/>
          <w:kern w:val="0"/>
          <w:shd w:val="clear"/>
          <w:lang w:eastAsia="zh-CN"/>
          <w14:textFill>
            <w14:solidFill>
              <w14:schemeClr w14:val="tx1"/>
            </w14:solidFill>
          </w14:textFill>
        </w:rPr>
        <w:t>0,000.00元（大写：人民币</w:t>
      </w:r>
      <w:r>
        <w:rPr>
          <w:rFonts w:hint="eastAsia" w:ascii="宋体" w:hAnsi="宋体" w:cs="Times New Roman"/>
          <w:color w:val="000000" w:themeColor="text1"/>
          <w:kern w:val="0"/>
          <w:shd w:val="clear"/>
          <w:lang w:val="en-US" w:eastAsia="zh-CN"/>
          <w14:textFill>
            <w14:solidFill>
              <w14:schemeClr w14:val="tx1"/>
            </w14:solidFill>
          </w14:textFill>
        </w:rPr>
        <w:t>伍</w:t>
      </w:r>
      <w:r>
        <w:rPr>
          <w:rFonts w:hint="eastAsia" w:ascii="宋体" w:hAnsi="宋体" w:eastAsia="宋体" w:cs="Times New Roman"/>
          <w:color w:val="000000" w:themeColor="text1"/>
          <w:kern w:val="0"/>
          <w:shd w:val="clear"/>
          <w:lang w:eastAsia="zh-CN"/>
          <w14:textFill>
            <w14:solidFill>
              <w14:schemeClr w14:val="tx1"/>
            </w14:solidFill>
          </w14:textFill>
        </w:rPr>
        <w:t>万元整）</w:t>
      </w:r>
      <w:r>
        <w:rPr>
          <w:rFonts w:hint="eastAsia" w:ascii="宋体" w:hAnsi="宋体"/>
          <w:kern w:val="0"/>
        </w:rPr>
        <w:t>交纳到本公告指定账户，交纳时间以银行到账时间为准，被邀请的</w:t>
      </w:r>
      <w:r>
        <w:rPr>
          <w:rFonts w:hint="eastAsia" w:ascii="宋体" w:hAnsi="宋体"/>
          <w:kern w:val="0"/>
          <w:lang w:eastAsia="zh-CN"/>
        </w:rPr>
        <w:t>谈判应答方</w:t>
      </w:r>
      <w:r>
        <w:rPr>
          <w:rFonts w:hint="eastAsia" w:ascii="宋体" w:hAnsi="宋体"/>
          <w:kern w:val="0"/>
        </w:rPr>
        <w:t>应按照本公告要求交纳交易保证金；</w:t>
      </w:r>
      <w:r>
        <w:rPr>
          <w:rFonts w:hint="eastAsia" w:ascii="宋体" w:hAnsi="宋体"/>
          <w:b/>
          <w:bCs/>
          <w:kern w:val="0"/>
        </w:rPr>
        <w:t>未按照要求交纳交易保证金的</w:t>
      </w:r>
      <w:r>
        <w:rPr>
          <w:rFonts w:hint="eastAsia" w:ascii="宋体" w:hAnsi="宋体"/>
          <w:b/>
          <w:bCs/>
          <w:kern w:val="0"/>
          <w:lang w:eastAsia="zh-CN"/>
        </w:rPr>
        <w:t>谈判应答方</w:t>
      </w:r>
      <w:r>
        <w:rPr>
          <w:rFonts w:hint="eastAsia" w:ascii="宋体" w:hAnsi="宋体"/>
          <w:b/>
          <w:bCs/>
          <w:kern w:val="0"/>
        </w:rPr>
        <w:t>，视为</w:t>
      </w:r>
      <w:r>
        <w:rPr>
          <w:rFonts w:hint="eastAsia" w:ascii="宋体" w:hAnsi="宋体"/>
          <w:b/>
          <w:bCs/>
          <w:kern w:val="0"/>
          <w:lang w:eastAsia="zh-CN"/>
        </w:rPr>
        <w:t>应答</w:t>
      </w:r>
      <w:r>
        <w:rPr>
          <w:rFonts w:hint="eastAsia" w:ascii="宋体" w:hAnsi="宋体"/>
          <w:b/>
          <w:bCs/>
          <w:kern w:val="0"/>
        </w:rPr>
        <w:t>无效。逾期交纳或未足额交纳、交纳不符合本公告规定的，谈判委托人不予受理其谈判应答</w:t>
      </w:r>
      <w:r>
        <w:rPr>
          <w:rFonts w:hint="eastAsia" w:ascii="宋体" w:hAnsi="宋体"/>
          <w:kern w:val="0"/>
          <w:lang w:eastAsia="zh-CN"/>
        </w:rPr>
        <w:t>（</w:t>
      </w:r>
      <w:r>
        <w:rPr>
          <w:rFonts w:hint="eastAsia" w:ascii="宋体" w:hAnsi="宋体"/>
          <w:kern w:val="0"/>
        </w:rPr>
        <w:t>说明：银行转账必须在备注中注明：“交易保证金</w:t>
      </w:r>
      <w:r>
        <w:rPr>
          <w:rFonts w:hint="default" w:ascii="宋体" w:hAnsi="宋体"/>
          <w:kern w:val="0"/>
          <w:lang w:val="en-US" w:eastAsia="zh-CN"/>
        </w:rPr>
        <w:t>”</w:t>
      </w:r>
      <w:r>
        <w:rPr>
          <w:rFonts w:hint="eastAsia" w:ascii="宋体" w:hAnsi="宋体"/>
          <w:kern w:val="0"/>
          <w:lang w:val="en-US" w:eastAsia="zh-CN"/>
        </w:rPr>
        <w:t>）</w:t>
      </w:r>
      <w:r>
        <w:rPr>
          <w:rFonts w:hint="eastAsia" w:ascii="宋体" w:hAnsi="宋体"/>
          <w:kern w:val="0"/>
          <w:lang w:eastAsia="zh-CN"/>
        </w:rPr>
        <w:t>。</w:t>
      </w:r>
    </w:p>
    <w:p w14:paraId="5E3FA3B1">
      <w:pPr>
        <w:spacing w:line="560" w:lineRule="exact"/>
        <w:ind w:firstLine="420" w:firstLineChars="200"/>
        <w:rPr>
          <w:rFonts w:hint="eastAsia" w:ascii="宋体" w:hAnsi="宋体" w:eastAsia="宋体"/>
          <w:kern w:val="0"/>
          <w:lang w:eastAsia="zh-CN"/>
        </w:rPr>
      </w:pPr>
      <w:r>
        <w:rPr>
          <w:rFonts w:hint="eastAsia" w:ascii="宋体" w:hAnsi="宋体"/>
          <w:kern w:val="0"/>
          <w:lang w:val="en-US" w:eastAsia="zh-CN"/>
        </w:rPr>
        <w:t>6</w:t>
      </w:r>
      <w:r>
        <w:rPr>
          <w:rFonts w:ascii="宋体" w:hAnsi="宋体"/>
          <w:kern w:val="0"/>
        </w:rPr>
        <w:t>.2</w:t>
      </w:r>
      <w:r>
        <w:rPr>
          <w:rFonts w:hint="eastAsia" w:ascii="宋体" w:hAnsi="宋体"/>
          <w:kern w:val="0"/>
        </w:rPr>
        <w:t>交易保证金付款人必须为</w:t>
      </w:r>
      <w:r>
        <w:rPr>
          <w:rFonts w:hint="eastAsia" w:ascii="宋体" w:hAnsi="宋体"/>
          <w:kern w:val="0"/>
          <w:lang w:eastAsia="zh-CN"/>
        </w:rPr>
        <w:t>谈判应答方</w:t>
      </w:r>
      <w:r>
        <w:rPr>
          <w:rFonts w:hint="eastAsia" w:ascii="宋体" w:hAnsi="宋体"/>
          <w:kern w:val="0"/>
        </w:rPr>
        <w:t>自身对公账户</w:t>
      </w:r>
      <w:r>
        <w:rPr>
          <w:rFonts w:hint="eastAsia" w:ascii="宋体" w:hAnsi="宋体"/>
          <w:kern w:val="0"/>
          <w:lang w:eastAsia="zh-CN"/>
        </w:rPr>
        <w:t>。</w:t>
      </w:r>
    </w:p>
    <w:p w14:paraId="3A3318AA">
      <w:pPr>
        <w:spacing w:line="560" w:lineRule="exact"/>
        <w:ind w:firstLine="420" w:firstLineChars="200"/>
        <w:rPr>
          <w:rFonts w:ascii="宋体" w:hAnsi="宋体"/>
          <w:kern w:val="0"/>
        </w:rPr>
      </w:pPr>
      <w:r>
        <w:rPr>
          <w:rFonts w:hint="eastAsia" w:ascii="宋体" w:hAnsi="宋体"/>
          <w:kern w:val="0"/>
          <w:lang w:val="en-US" w:eastAsia="zh-CN"/>
        </w:rPr>
        <w:t>6</w:t>
      </w:r>
      <w:r>
        <w:rPr>
          <w:rFonts w:ascii="宋体" w:hAnsi="宋体"/>
          <w:kern w:val="0"/>
        </w:rPr>
        <w:t>.3</w:t>
      </w:r>
      <w:r>
        <w:rPr>
          <w:rFonts w:hint="eastAsia" w:ascii="宋体" w:hAnsi="宋体"/>
          <w:kern w:val="0"/>
        </w:rPr>
        <w:t>汇款必须一次足额汇入，不能把保证金拆分成多笔分次汇入，因交易保证金未足额交纳导致的后果，责任自负。</w:t>
      </w:r>
    </w:p>
    <w:p w14:paraId="12E508CE">
      <w:pPr>
        <w:widowControl/>
        <w:spacing w:before="100" w:after="100" w:line="560" w:lineRule="exact"/>
        <w:ind w:firstLine="420" w:firstLineChars="200"/>
        <w:jc w:val="left"/>
        <w:rPr>
          <w:rFonts w:ascii="宋体" w:hAnsi="宋体"/>
          <w:szCs w:val="21"/>
          <w:highlight w:val="none"/>
        </w:rPr>
      </w:pPr>
      <w:r>
        <w:rPr>
          <w:rFonts w:hint="eastAsia" w:ascii="宋体" w:hAnsi="宋体" w:cs="Times New Roman"/>
          <w:i w:val="0"/>
          <w:caps w:val="0"/>
          <w:color w:val="000000"/>
          <w:spacing w:val="0"/>
          <w:kern w:val="2"/>
          <w:sz w:val="21"/>
          <w:szCs w:val="24"/>
          <w:highlight w:val="none"/>
          <w:u w:val="none"/>
          <w:lang w:val="en-US" w:eastAsia="zh-CN" w:bidi="ar"/>
        </w:rPr>
        <w:t>6</w:t>
      </w:r>
      <w:r>
        <w:rPr>
          <w:rFonts w:hint="eastAsia" w:ascii="宋体" w:hAnsi="宋体" w:eastAsia="宋体" w:cs="Times New Roman"/>
          <w:i w:val="0"/>
          <w:caps w:val="0"/>
          <w:color w:val="000000"/>
          <w:spacing w:val="0"/>
          <w:kern w:val="2"/>
          <w:sz w:val="21"/>
          <w:szCs w:val="24"/>
          <w:highlight w:val="none"/>
          <w:u w:val="none"/>
          <w:lang w:val="en-US" w:eastAsia="zh-CN" w:bidi="ar"/>
        </w:rPr>
        <w:t>.4</w:t>
      </w:r>
      <w:r>
        <w:rPr>
          <w:rFonts w:hint="eastAsia" w:ascii="宋体" w:hAnsi="宋体"/>
          <w:szCs w:val="21"/>
          <w:highlight w:val="none"/>
        </w:rPr>
        <w:t>交易保证金交纳账</w:t>
      </w:r>
      <w:r>
        <w:rPr>
          <w:rFonts w:hint="eastAsia" w:ascii="宋体" w:hAnsi="宋体"/>
          <w:szCs w:val="21"/>
          <w:highlight w:val="none"/>
          <w:lang w:eastAsia="zh-CN"/>
        </w:rPr>
        <w:t>户</w:t>
      </w:r>
      <w:r>
        <w:rPr>
          <w:rFonts w:hint="eastAsia" w:ascii="宋体" w:hAnsi="宋体"/>
          <w:szCs w:val="21"/>
          <w:highlight w:val="none"/>
        </w:rPr>
        <w:t>信息</w:t>
      </w:r>
    </w:p>
    <w:p w14:paraId="64626D6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840" w:firstLineChars="400"/>
        <w:jc w:val="left"/>
        <w:textAlignment w:val="auto"/>
        <w:rPr>
          <w:rFonts w:hint="default" w:ascii="宋体" w:hAnsi="宋体" w:eastAsia="宋体" w:cs="Times New Roman"/>
          <w:i w:val="0"/>
          <w:caps w:val="0"/>
          <w:color w:val="000000"/>
          <w:spacing w:val="0"/>
          <w:kern w:val="2"/>
          <w:sz w:val="21"/>
          <w:szCs w:val="24"/>
          <w:highlight w:val="none"/>
          <w:u w:val="none"/>
          <w:lang w:val="en-US" w:eastAsia="zh-CN" w:bidi="ar"/>
        </w:rPr>
      </w:pPr>
      <w:r>
        <w:rPr>
          <w:rFonts w:hint="eastAsia" w:ascii="宋体" w:hAnsi="宋体" w:eastAsia="宋体" w:cs="Times New Roman"/>
          <w:i w:val="0"/>
          <w:caps w:val="0"/>
          <w:color w:val="000000"/>
          <w:spacing w:val="0"/>
          <w:kern w:val="2"/>
          <w:sz w:val="21"/>
          <w:szCs w:val="24"/>
          <w:highlight w:val="none"/>
          <w:u w:val="none"/>
          <w:lang w:val="en-US" w:eastAsia="zh-CN" w:bidi="ar"/>
        </w:rPr>
        <w:t>开户银行：中信银行股份有限公司深圳光明支行</w:t>
      </w:r>
    </w:p>
    <w:p w14:paraId="7010A23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840" w:firstLineChars="400"/>
        <w:jc w:val="left"/>
        <w:textAlignment w:val="auto"/>
        <w:rPr>
          <w:rFonts w:hint="eastAsia" w:ascii="宋体" w:hAnsi="宋体" w:cs="Times New Roman"/>
          <w:i w:val="0"/>
          <w:caps w:val="0"/>
          <w:color w:val="000000"/>
          <w:spacing w:val="0"/>
          <w:sz w:val="21"/>
          <w:szCs w:val="24"/>
          <w:highlight w:val="none"/>
          <w:u w:val="none"/>
        </w:rPr>
      </w:pPr>
      <w:r>
        <w:rPr>
          <w:rFonts w:hint="eastAsia" w:ascii="宋体" w:hAnsi="宋体" w:eastAsia="宋体" w:cs="Times New Roman"/>
          <w:i w:val="0"/>
          <w:caps w:val="0"/>
          <w:color w:val="000000"/>
          <w:spacing w:val="0"/>
          <w:kern w:val="2"/>
          <w:sz w:val="21"/>
          <w:szCs w:val="24"/>
          <w:highlight w:val="none"/>
          <w:u w:val="none"/>
          <w:lang w:val="en-US" w:eastAsia="zh-CN" w:bidi="ar"/>
        </w:rPr>
        <w:t>户    名：深圳市亿嘉项目管理有限公司</w:t>
      </w:r>
    </w:p>
    <w:p w14:paraId="031F38AE">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840" w:firstLineChars="400"/>
        <w:jc w:val="left"/>
        <w:textAlignment w:val="auto"/>
        <w:rPr>
          <w:rStyle w:val="41"/>
          <w:rFonts w:hint="eastAsia" w:ascii="宋体" w:hAnsi="宋体" w:cs="Times New Roman"/>
          <w:i w:val="0"/>
          <w:caps w:val="0"/>
          <w:color w:val="000000" w:themeColor="text1"/>
          <w:spacing w:val="0"/>
          <w:kern w:val="2"/>
          <w:sz w:val="21"/>
          <w:szCs w:val="24"/>
          <w:highlight w:val="none"/>
          <w:u w:val="none"/>
          <w:shd w:val="clear" w:color="auto" w:fill="auto"/>
          <w:lang w:val="en-US" w:eastAsia="zh-CN" w:bidi="ar"/>
          <w14:textFill>
            <w14:solidFill>
              <w14:schemeClr w14:val="tx1"/>
            </w14:solidFill>
          </w14:textFill>
        </w:rPr>
      </w:pPr>
      <w:r>
        <w:rPr>
          <w:rFonts w:hint="eastAsia" w:ascii="宋体" w:hAnsi="宋体" w:eastAsia="宋体" w:cs="Times New Roman"/>
          <w:i w:val="0"/>
          <w:caps w:val="0"/>
          <w:color w:val="000000"/>
          <w:spacing w:val="0"/>
          <w:kern w:val="2"/>
          <w:sz w:val="21"/>
          <w:szCs w:val="24"/>
          <w:highlight w:val="none"/>
          <w:u w:val="none"/>
          <w:lang w:val="en-US" w:eastAsia="zh-CN" w:bidi="ar"/>
        </w:rPr>
        <w:t>银行账号</w:t>
      </w:r>
      <w:r>
        <w:rPr>
          <w:rFonts w:hint="eastAsia" w:ascii="宋体" w:hAnsi="宋体" w:eastAsia="宋体" w:cs="Times New Roman"/>
          <w:i w:val="0"/>
          <w:caps w:val="0"/>
          <w:color w:val="000000" w:themeColor="text1"/>
          <w:spacing w:val="0"/>
          <w:kern w:val="2"/>
          <w:sz w:val="21"/>
          <w:szCs w:val="24"/>
          <w:highlight w:val="none"/>
          <w:u w:val="none"/>
          <w:lang w:val="en-US" w:eastAsia="zh-CN" w:bidi="ar"/>
          <w14:textFill>
            <w14:solidFill>
              <w14:schemeClr w14:val="tx1"/>
            </w14:solidFill>
          </w14:textFill>
        </w:rPr>
        <w:t>：</w:t>
      </w:r>
      <w:r>
        <w:rPr>
          <w:rStyle w:val="41"/>
          <w:rFonts w:hint="eastAsia" w:ascii="宋体" w:hAnsi="宋体" w:eastAsia="宋体" w:cs="Times New Roman"/>
          <w:i w:val="0"/>
          <w:caps w:val="0"/>
          <w:color w:val="000000" w:themeColor="text1"/>
          <w:spacing w:val="0"/>
          <w:kern w:val="2"/>
          <w:sz w:val="21"/>
          <w:szCs w:val="24"/>
          <w:highlight w:val="none"/>
          <w:u w:val="none"/>
          <w:shd w:val="clear" w:color="auto" w:fill="auto"/>
          <w:lang w:val="en-US" w:eastAsia="zh-CN" w:bidi="ar"/>
          <w14:textFill>
            <w14:solidFill>
              <w14:schemeClr w14:val="tx1"/>
            </w14:solidFill>
          </w14:textFill>
        </w:rPr>
        <w:t>8110301011700525282</w:t>
      </w:r>
    </w:p>
    <w:p w14:paraId="499601BF">
      <w:pPr>
        <w:keepNext w:val="0"/>
        <w:keepLines w:val="0"/>
        <w:pageBreakBefore w:val="0"/>
        <w:kinsoku/>
        <w:wordWrap/>
        <w:overflowPunct/>
        <w:topLinePunct w:val="0"/>
        <w:autoSpaceDE/>
        <w:autoSpaceDN/>
        <w:bidi w:val="0"/>
        <w:adjustRightInd/>
        <w:snapToGrid/>
        <w:spacing w:line="560" w:lineRule="exact"/>
        <w:ind w:firstLine="843" w:firstLineChars="400"/>
        <w:textAlignment w:val="auto"/>
        <w:rPr>
          <w:rFonts w:hint="eastAsia"/>
          <w:lang w:val="en-US" w:eastAsia="zh-CN"/>
        </w:rPr>
      </w:pPr>
      <w:r>
        <w:rPr>
          <w:rFonts w:hint="eastAsia" w:ascii="宋体" w:hAnsi="宋体"/>
          <w:b/>
          <w:bCs/>
          <w:color w:val="FF0000"/>
          <w:lang w:bidi="ar"/>
        </w:rPr>
        <w:t>转账备注：</w:t>
      </w:r>
      <w:r>
        <w:rPr>
          <w:rFonts w:hint="eastAsia" w:ascii="宋体" w:hAnsi="宋体"/>
          <w:b/>
          <w:bCs/>
          <w:color w:val="FF0000"/>
          <w:lang w:val="en-US" w:eastAsia="zh-CN" w:bidi="ar"/>
        </w:rPr>
        <w:t xml:space="preserve"> </w:t>
      </w:r>
      <w:r>
        <w:rPr>
          <w:rFonts w:hint="eastAsia" w:ascii="宋体" w:hAnsi="宋体"/>
          <w:b/>
          <w:bCs/>
          <w:color w:val="FF0000"/>
          <w:lang w:bidi="ar"/>
        </w:rPr>
        <w:t>交易保证金</w:t>
      </w:r>
    </w:p>
    <w:p w14:paraId="7455FAF9">
      <w:pPr>
        <w:widowControl/>
        <w:spacing w:before="100" w:after="100" w:line="560" w:lineRule="exact"/>
        <w:ind w:firstLine="420" w:firstLineChars="200"/>
        <w:jc w:val="left"/>
        <w:rPr>
          <w:rFonts w:hint="eastAsia"/>
          <w:highlight w:val="none"/>
        </w:rPr>
      </w:pPr>
      <w:r>
        <w:rPr>
          <w:rFonts w:hint="eastAsia" w:ascii="宋体" w:hAnsi="宋体" w:cs="Times New Roman"/>
          <w:i w:val="0"/>
          <w:caps w:val="0"/>
          <w:color w:val="333333"/>
          <w:spacing w:val="0"/>
          <w:kern w:val="2"/>
          <w:sz w:val="21"/>
          <w:szCs w:val="24"/>
          <w:highlight w:val="none"/>
          <w:u w:val="none"/>
          <w:shd w:val="clear" w:color="auto" w:fill="auto"/>
          <w:lang w:val="en-US" w:eastAsia="zh-CN" w:bidi="ar"/>
        </w:rPr>
        <w:t>6</w:t>
      </w:r>
      <w:r>
        <w:rPr>
          <w:rFonts w:hint="eastAsia" w:ascii="宋体" w:hAnsi="宋体" w:eastAsia="宋体" w:cs="Times New Roman"/>
          <w:i w:val="0"/>
          <w:caps w:val="0"/>
          <w:color w:val="333333"/>
          <w:spacing w:val="0"/>
          <w:kern w:val="2"/>
          <w:sz w:val="21"/>
          <w:szCs w:val="24"/>
          <w:highlight w:val="none"/>
          <w:u w:val="none"/>
          <w:shd w:val="clear" w:color="auto" w:fill="auto"/>
          <w:lang w:val="en-US" w:eastAsia="zh-CN" w:bidi="ar"/>
        </w:rPr>
        <w:t>.5</w:t>
      </w:r>
      <w:r>
        <w:rPr>
          <w:rFonts w:hint="eastAsia" w:ascii="宋体" w:hAnsi="宋体" w:eastAsia="宋体" w:cs="Times New Roman"/>
          <w:i w:val="0"/>
          <w:caps w:val="0"/>
          <w:spacing w:val="0"/>
          <w:kern w:val="2"/>
          <w:sz w:val="21"/>
          <w:szCs w:val="24"/>
          <w:highlight w:val="none"/>
          <w:u w:val="none"/>
          <w:shd w:val="clear" w:color="auto" w:fill="auto"/>
          <w:lang w:val="en-US" w:eastAsia="zh-CN" w:bidi="ar"/>
        </w:rPr>
        <w:t xml:space="preserve"> </w:t>
      </w:r>
      <w:r>
        <w:rPr>
          <w:rFonts w:hint="eastAsia"/>
          <w:highlight w:val="none"/>
          <w:lang w:eastAsia="zh-CN"/>
        </w:rPr>
        <w:t>成交人</w:t>
      </w:r>
      <w:r>
        <w:rPr>
          <w:rFonts w:hint="eastAsia"/>
          <w:highlight w:val="none"/>
        </w:rPr>
        <w:t>的交易保证金将在</w:t>
      </w:r>
      <w:r>
        <w:rPr>
          <w:rFonts w:hint="eastAsia"/>
          <w:highlight w:val="none"/>
          <w:lang w:eastAsia="zh-CN"/>
        </w:rPr>
        <w:t>成交人</w:t>
      </w:r>
      <w:r>
        <w:rPr>
          <w:rFonts w:hint="eastAsia"/>
          <w:highlight w:val="none"/>
        </w:rPr>
        <w:t>提供双方签署的</w:t>
      </w:r>
      <w:r>
        <w:rPr>
          <w:rFonts w:hint="eastAsia"/>
          <w:highlight w:val="none"/>
          <w:lang w:val="en-US" w:eastAsia="zh-CN"/>
        </w:rPr>
        <w:t>租赁合同</w:t>
      </w:r>
      <w:r>
        <w:rPr>
          <w:rFonts w:hint="eastAsia"/>
          <w:highlight w:val="none"/>
        </w:rPr>
        <w:t>后十个工作日内由深圳市亿嘉项目管理有限公司</w:t>
      </w:r>
      <w:r>
        <w:rPr>
          <w:rFonts w:hint="eastAsia"/>
          <w:highlight w:val="none"/>
          <w:lang w:val="en-US" w:eastAsia="zh-CN"/>
        </w:rPr>
        <w:t>无息</w:t>
      </w:r>
      <w:r>
        <w:rPr>
          <w:rFonts w:hint="eastAsia"/>
          <w:highlight w:val="none"/>
        </w:rPr>
        <w:t>原路退回。</w:t>
      </w:r>
      <w:r>
        <w:rPr>
          <w:rFonts w:hint="eastAsia" w:ascii="宋体" w:hAnsi="宋体" w:eastAsia="宋体" w:cs="宋体"/>
          <w:szCs w:val="21"/>
          <w:highlight w:val="none"/>
        </w:rPr>
        <w:t>经单一来源谈判未成交的，</w:t>
      </w:r>
      <w:r>
        <w:rPr>
          <w:rFonts w:hint="eastAsia"/>
          <w:highlight w:val="none"/>
        </w:rPr>
        <w:t>将</w:t>
      </w:r>
      <w:r>
        <w:rPr>
          <w:rFonts w:hint="eastAsia"/>
          <w:highlight w:val="none"/>
          <w:lang w:eastAsia="zh-CN"/>
        </w:rPr>
        <w:t>在交易结果</w:t>
      </w:r>
      <w:r>
        <w:rPr>
          <w:rFonts w:hint="eastAsia"/>
          <w:highlight w:val="none"/>
        </w:rPr>
        <w:t>公示后十个工作日内由深圳市亿嘉项目管理有限公司无息</w:t>
      </w:r>
      <w:r>
        <w:rPr>
          <w:rFonts w:hint="eastAsia"/>
          <w:highlight w:val="none"/>
          <w:lang w:eastAsia="zh-CN"/>
        </w:rPr>
        <w:t>原路</w:t>
      </w:r>
      <w:r>
        <w:rPr>
          <w:rFonts w:hint="eastAsia"/>
          <w:highlight w:val="none"/>
        </w:rPr>
        <w:t>退还。</w:t>
      </w:r>
    </w:p>
    <w:p w14:paraId="4976E4C7">
      <w:pPr>
        <w:widowControl/>
        <w:spacing w:before="0" w:beforeLines="0" w:after="0" w:afterLines="0" w:line="560" w:lineRule="exact"/>
        <w:ind w:firstLine="420" w:firstLineChars="200"/>
        <w:jc w:val="left"/>
        <w:rPr>
          <w:rFonts w:hint="eastAsia"/>
          <w:highlight w:val="yellow"/>
        </w:rPr>
      </w:pPr>
      <w:r>
        <w:rPr>
          <w:rFonts w:hint="eastAsia" w:ascii="宋体" w:hAnsi="宋体" w:cs="Times New Roman"/>
          <w:i w:val="0"/>
          <w:caps w:val="0"/>
          <w:spacing w:val="0"/>
          <w:kern w:val="2"/>
          <w:sz w:val="21"/>
          <w:szCs w:val="24"/>
          <w:highlight w:val="none"/>
          <w:u w:val="none"/>
          <w:lang w:val="en-US" w:eastAsia="zh-CN" w:bidi="ar"/>
        </w:rPr>
        <w:t xml:space="preserve">6.6 </w:t>
      </w:r>
      <w:r>
        <w:rPr>
          <w:rFonts w:hint="eastAsia" w:ascii="宋体" w:hAnsi="宋体"/>
          <w:kern w:val="0"/>
          <w:highlight w:val="none"/>
        </w:rPr>
        <w:t>交易保证金其他事宜请详见单一</w:t>
      </w:r>
      <w:r>
        <w:rPr>
          <w:rFonts w:hint="eastAsia" w:ascii="宋体" w:hAnsi="宋体"/>
          <w:kern w:val="0"/>
        </w:rPr>
        <w:t>来源谈判文件</w:t>
      </w:r>
      <w:r>
        <w:rPr>
          <w:rFonts w:hint="eastAsia"/>
        </w:rPr>
        <w:t>第二</w:t>
      </w:r>
      <w:r>
        <w:rPr>
          <w:rFonts w:hint="eastAsia"/>
          <w:lang w:val="en-US" w:eastAsia="zh-CN"/>
        </w:rPr>
        <w:t>册第三章</w:t>
      </w:r>
      <w:r>
        <w:rPr>
          <w:rFonts w:hint="eastAsia"/>
        </w:rPr>
        <w:t>“</w:t>
      </w:r>
      <w:r>
        <w:rPr>
          <w:rFonts w:hint="eastAsia"/>
          <w:lang w:val="en-US" w:eastAsia="zh-CN"/>
        </w:rPr>
        <w:t>谈判应答文件</w:t>
      </w:r>
      <w:r>
        <w:rPr>
          <w:rFonts w:hint="eastAsia"/>
        </w:rPr>
        <w:t>”第</w:t>
      </w:r>
      <w:r>
        <w:rPr>
          <w:rFonts w:hint="eastAsia" w:ascii="Times New Roman" w:hAnsi="Times New Roman"/>
          <w:b w:val="0"/>
          <w:i w:val="0"/>
          <w:sz w:val="21"/>
        </w:rPr>
        <w:t>3</w:t>
      </w:r>
      <w:r>
        <w:rPr>
          <w:rFonts w:hint="eastAsia"/>
        </w:rPr>
        <w:t>.</w:t>
      </w:r>
      <w:r>
        <w:rPr>
          <w:rFonts w:hint="eastAsia"/>
          <w:b w:val="0"/>
          <w:i w:val="0"/>
          <w:sz w:val="21"/>
          <w:lang w:val="en-US" w:eastAsia="zh-CN"/>
        </w:rPr>
        <w:t>4</w:t>
      </w:r>
      <w:r>
        <w:rPr>
          <w:rFonts w:hint="eastAsia"/>
        </w:rPr>
        <w:t>款</w:t>
      </w:r>
      <w:r>
        <w:rPr>
          <w:rFonts w:hint="eastAsia" w:ascii="宋体" w:hAnsi="宋体"/>
          <w:kern w:val="0"/>
        </w:rPr>
        <w:t>规定。</w:t>
      </w:r>
    </w:p>
    <w:p w14:paraId="607853FE">
      <w:pPr>
        <w:keepNext w:val="0"/>
        <w:keepLines w:val="0"/>
        <w:widowControl/>
        <w:suppressLineNumbers w:val="0"/>
        <w:spacing w:before="0" w:beforeAutospacing="0" w:after="0" w:afterAutospacing="0" w:line="560" w:lineRule="exact"/>
        <w:ind w:left="0" w:right="0" w:firstLine="480" w:firstLineChars="200"/>
        <w:jc w:val="left"/>
        <w:rPr>
          <w:rFonts w:hint="eastAsia" w:ascii="Times New Roman" w:hAnsi="Times New Roman" w:eastAsia="黑体" w:cs="宋体"/>
          <w:b w:val="0"/>
          <w:bCs w:val="0"/>
          <w:i w:val="0"/>
          <w:caps w:val="0"/>
          <w:spacing w:val="0"/>
          <w:sz w:val="24"/>
          <w:szCs w:val="24"/>
          <w:highlight w:val="none"/>
          <w:u w:val="none"/>
          <w:lang w:bidi="ar"/>
        </w:rPr>
      </w:pPr>
      <w:r>
        <w:rPr>
          <w:rFonts w:hint="eastAsia" w:eastAsia="黑体" w:cs="宋体"/>
          <w:b w:val="0"/>
          <w:bCs w:val="0"/>
          <w:i w:val="0"/>
          <w:caps w:val="0"/>
          <w:spacing w:val="0"/>
          <w:kern w:val="2"/>
          <w:sz w:val="24"/>
          <w:szCs w:val="24"/>
          <w:highlight w:val="none"/>
          <w:u w:val="none"/>
          <w:lang w:val="en-US" w:eastAsia="zh-CN" w:bidi="ar"/>
        </w:rPr>
        <w:t>7</w:t>
      </w:r>
      <w:r>
        <w:rPr>
          <w:rFonts w:hint="eastAsia" w:ascii="Times New Roman" w:hAnsi="Times New Roman" w:eastAsia="黑体" w:cs="宋体"/>
          <w:b w:val="0"/>
          <w:bCs w:val="0"/>
          <w:i w:val="0"/>
          <w:caps w:val="0"/>
          <w:spacing w:val="0"/>
          <w:kern w:val="2"/>
          <w:sz w:val="24"/>
          <w:szCs w:val="24"/>
          <w:highlight w:val="none"/>
          <w:u w:val="none"/>
          <w:lang w:val="en-US" w:eastAsia="zh-CN" w:bidi="ar"/>
        </w:rPr>
        <w:t>．单一来源谈判应答文件递交</w:t>
      </w:r>
    </w:p>
    <w:p w14:paraId="2607BE95">
      <w:pPr>
        <w:spacing w:line="560" w:lineRule="exact"/>
        <w:ind w:firstLine="420" w:firstLineChars="200"/>
        <w:rPr>
          <w:rFonts w:ascii="宋体" w:hAnsi="宋体"/>
          <w:kern w:val="0"/>
        </w:rPr>
      </w:pPr>
      <w:r>
        <w:rPr>
          <w:rFonts w:hint="eastAsia" w:ascii="宋体" w:hAnsi="宋体"/>
          <w:kern w:val="0"/>
          <w:lang w:val="en-US" w:eastAsia="zh-CN"/>
        </w:rPr>
        <w:t>7</w:t>
      </w:r>
      <w:r>
        <w:rPr>
          <w:rFonts w:ascii="宋体" w:hAnsi="宋体"/>
          <w:kern w:val="0"/>
        </w:rPr>
        <w:t>.1 </w:t>
      </w:r>
      <w:r>
        <w:rPr>
          <w:rFonts w:ascii="宋体" w:hAnsi="宋体"/>
          <w:color w:val="FF0000"/>
          <w:kern w:val="0"/>
        </w:rPr>
        <w:t>20</w:t>
      </w:r>
      <w:r>
        <w:rPr>
          <w:rFonts w:hint="eastAsia" w:ascii="宋体" w:hAnsi="宋体"/>
          <w:color w:val="FF0000"/>
          <w:kern w:val="0"/>
          <w:lang w:val="en-US" w:eastAsia="zh-CN"/>
        </w:rPr>
        <w:t>25</w:t>
      </w:r>
      <w:r>
        <w:rPr>
          <w:rFonts w:hint="eastAsia" w:ascii="宋体" w:hAnsi="宋体"/>
          <w:color w:val="FF0000"/>
          <w:kern w:val="0"/>
        </w:rPr>
        <w:t>年</w:t>
      </w:r>
      <w:r>
        <w:rPr>
          <w:rFonts w:hint="eastAsia" w:ascii="宋体" w:hAnsi="宋体"/>
          <w:color w:val="FF0000"/>
          <w:kern w:val="0"/>
          <w:lang w:val="en-US" w:eastAsia="zh-CN"/>
        </w:rPr>
        <w:t>05</w:t>
      </w:r>
      <w:r>
        <w:rPr>
          <w:rFonts w:hint="eastAsia" w:ascii="宋体" w:hAnsi="宋体"/>
          <w:color w:val="FF0000"/>
          <w:kern w:val="0"/>
        </w:rPr>
        <w:t>月</w:t>
      </w:r>
      <w:r>
        <w:rPr>
          <w:rFonts w:hint="eastAsia" w:ascii="宋体" w:hAnsi="宋体"/>
          <w:color w:val="FF0000"/>
          <w:kern w:val="0"/>
          <w:lang w:val="en-US" w:eastAsia="zh-CN"/>
        </w:rPr>
        <w:t>13</w:t>
      </w:r>
      <w:r>
        <w:rPr>
          <w:rFonts w:hint="eastAsia" w:ascii="宋体" w:hAnsi="宋体"/>
          <w:color w:val="FF0000"/>
          <w:kern w:val="0"/>
        </w:rPr>
        <w:t>日</w:t>
      </w:r>
      <w:r>
        <w:rPr>
          <w:rFonts w:ascii="宋体" w:hAnsi="宋体"/>
          <w:color w:val="FF0000"/>
          <w:kern w:val="0"/>
        </w:rPr>
        <w:t>14</w:t>
      </w:r>
      <w:r>
        <w:rPr>
          <w:rFonts w:hint="eastAsia" w:ascii="宋体" w:hAnsi="宋体"/>
          <w:color w:val="FF0000"/>
          <w:kern w:val="0"/>
        </w:rPr>
        <w:t>时</w:t>
      </w:r>
      <w:r>
        <w:rPr>
          <w:rFonts w:ascii="宋体" w:hAnsi="宋体"/>
          <w:color w:val="FF0000"/>
          <w:kern w:val="0"/>
        </w:rPr>
        <w:t>30</w:t>
      </w:r>
      <w:r>
        <w:rPr>
          <w:rFonts w:hint="eastAsia" w:ascii="宋体" w:hAnsi="宋体"/>
          <w:color w:val="FF0000"/>
          <w:kern w:val="0"/>
        </w:rPr>
        <w:t>分，</w:t>
      </w:r>
      <w:r>
        <w:rPr>
          <w:rFonts w:hint="eastAsia" w:ascii="宋体" w:hAnsi="宋体"/>
          <w:color w:val="FF0000"/>
          <w:kern w:val="0"/>
          <w:lang w:eastAsia="zh-CN"/>
        </w:rPr>
        <w:t>招标代理机构</w:t>
      </w:r>
      <w:r>
        <w:rPr>
          <w:rFonts w:hint="eastAsia" w:ascii="宋体" w:hAnsi="宋体"/>
          <w:color w:val="FF0000"/>
          <w:kern w:val="0"/>
        </w:rPr>
        <w:t>开始接收单一来源谈判应答文件，递交单一来源谈判应答文件截止时间为</w:t>
      </w:r>
      <w:r>
        <w:rPr>
          <w:rFonts w:ascii="宋体" w:hAnsi="宋体"/>
          <w:color w:val="FF0000"/>
          <w:kern w:val="0"/>
        </w:rPr>
        <w:t>20</w:t>
      </w:r>
      <w:r>
        <w:rPr>
          <w:rFonts w:hint="eastAsia" w:ascii="宋体" w:hAnsi="宋体"/>
          <w:color w:val="FF0000"/>
          <w:kern w:val="0"/>
          <w:lang w:val="en-US" w:eastAsia="zh-CN"/>
        </w:rPr>
        <w:t>25</w:t>
      </w:r>
      <w:r>
        <w:rPr>
          <w:rFonts w:hint="eastAsia" w:ascii="宋体" w:hAnsi="宋体"/>
          <w:color w:val="FF0000"/>
          <w:kern w:val="0"/>
        </w:rPr>
        <w:t>年</w:t>
      </w:r>
      <w:r>
        <w:rPr>
          <w:rFonts w:hint="eastAsia" w:ascii="宋体" w:hAnsi="宋体"/>
          <w:color w:val="FF0000"/>
          <w:kern w:val="0"/>
          <w:lang w:val="en-US" w:eastAsia="zh-CN"/>
        </w:rPr>
        <w:t>05</w:t>
      </w:r>
      <w:r>
        <w:rPr>
          <w:rFonts w:hint="eastAsia" w:ascii="宋体" w:hAnsi="宋体"/>
          <w:color w:val="FF0000"/>
          <w:kern w:val="0"/>
        </w:rPr>
        <w:t>月</w:t>
      </w:r>
      <w:r>
        <w:rPr>
          <w:rFonts w:hint="eastAsia" w:ascii="宋体" w:hAnsi="宋体"/>
          <w:color w:val="FF0000"/>
          <w:kern w:val="0"/>
          <w:lang w:val="en-US" w:eastAsia="zh-CN"/>
        </w:rPr>
        <w:t>13</w:t>
      </w:r>
      <w:r>
        <w:rPr>
          <w:rFonts w:hint="eastAsia" w:ascii="宋体" w:hAnsi="宋体"/>
          <w:color w:val="FF0000"/>
          <w:kern w:val="0"/>
        </w:rPr>
        <w:t>日</w:t>
      </w:r>
      <w:r>
        <w:rPr>
          <w:rFonts w:ascii="宋体" w:hAnsi="宋体"/>
          <w:color w:val="FF0000"/>
          <w:kern w:val="0"/>
        </w:rPr>
        <w:t>15</w:t>
      </w:r>
      <w:r>
        <w:rPr>
          <w:rFonts w:hint="eastAsia" w:ascii="宋体" w:hAnsi="宋体"/>
          <w:color w:val="FF0000"/>
          <w:kern w:val="0"/>
        </w:rPr>
        <w:t>时</w:t>
      </w:r>
      <w:r>
        <w:rPr>
          <w:rFonts w:ascii="宋体" w:hAnsi="宋体"/>
          <w:color w:val="FF0000"/>
          <w:kern w:val="0"/>
        </w:rPr>
        <w:t>00</w:t>
      </w:r>
      <w:r>
        <w:rPr>
          <w:rFonts w:hint="eastAsia" w:ascii="宋体" w:hAnsi="宋体"/>
          <w:color w:val="FF0000"/>
          <w:kern w:val="0"/>
        </w:rPr>
        <w:t>分，地点为</w:t>
      </w:r>
      <w:r>
        <w:rPr>
          <w:rFonts w:hint="eastAsia" w:ascii="宋体" w:hAnsi="宋体" w:eastAsia="宋体" w:cs="Times New Roman"/>
          <w:i w:val="0"/>
          <w:iCs w:val="0"/>
          <w:caps w:val="0"/>
          <w:color w:val="FF0000"/>
          <w:spacing w:val="0"/>
          <w:kern w:val="0"/>
          <w:sz w:val="21"/>
          <w:szCs w:val="24"/>
          <w:shd w:val="clear"/>
        </w:rPr>
        <w:t>深圳市光明区观光路2533号招商局光明科技园A-3栋B单元8楼，深圳交易集团有限公司光明分公司开标室</w:t>
      </w:r>
      <w:r>
        <w:rPr>
          <w:rFonts w:hint="eastAsia" w:ascii="宋体" w:hAnsi="宋体"/>
          <w:color w:val="FF0000"/>
          <w:kern w:val="0"/>
        </w:rPr>
        <w:t>。</w:t>
      </w:r>
    </w:p>
    <w:p w14:paraId="30993E0B">
      <w:pPr>
        <w:spacing w:before="100" w:beforeAutospacing="0" w:after="100" w:afterAutospacing="0" w:line="560" w:lineRule="exact"/>
        <w:ind w:firstLine="420" w:firstLineChars="200"/>
        <w:rPr>
          <w:rFonts w:hint="eastAsia" w:ascii="宋体" w:hAnsi="宋体"/>
          <w:highlight w:val="none"/>
        </w:rPr>
      </w:pPr>
      <w:r>
        <w:rPr>
          <w:rFonts w:hint="eastAsia" w:ascii="宋体" w:hAnsi="宋体"/>
          <w:highlight w:val="none"/>
          <w:lang w:val="en-US" w:eastAsia="zh-CN"/>
        </w:rPr>
        <w:t>7.2</w:t>
      </w:r>
      <w:r>
        <w:rPr>
          <w:rFonts w:hint="eastAsia" w:ascii="宋体" w:hAnsi="宋体"/>
          <w:highlight w:val="none"/>
        </w:rPr>
        <w:t>逾期送达或者未送达指定地点的</w:t>
      </w:r>
      <w:r>
        <w:rPr>
          <w:rFonts w:hint="eastAsia" w:ascii="宋体" w:hAnsi="宋体"/>
          <w:kern w:val="0"/>
        </w:rPr>
        <w:t>谈判应答文件</w:t>
      </w:r>
      <w:r>
        <w:rPr>
          <w:rFonts w:hint="eastAsia" w:ascii="宋体" w:hAnsi="宋体"/>
          <w:highlight w:val="none"/>
        </w:rPr>
        <w:t>，</w:t>
      </w:r>
      <w:r>
        <w:rPr>
          <w:rFonts w:hint="eastAsia" w:ascii="宋体" w:hAnsi="宋体"/>
          <w:highlight w:val="none"/>
          <w:lang w:val="en-US" w:eastAsia="zh-CN"/>
        </w:rPr>
        <w:t>招标代理机构</w:t>
      </w:r>
      <w:r>
        <w:rPr>
          <w:rFonts w:hint="eastAsia" w:ascii="宋体" w:hAnsi="宋体"/>
          <w:highlight w:val="none"/>
        </w:rPr>
        <w:t>不予受理。</w:t>
      </w:r>
    </w:p>
    <w:p w14:paraId="0A2986E2">
      <w:pPr>
        <w:widowControl/>
        <w:adjustRightInd/>
        <w:snapToGrid/>
        <w:spacing w:before="100" w:after="100" w:line="560" w:lineRule="exact"/>
        <w:ind w:firstLine="422" w:firstLineChars="200"/>
        <w:jc w:val="left"/>
        <w:rPr>
          <w:rFonts w:hint="eastAsia" w:ascii="Times New Roman" w:hAnsi="Times New Roman" w:cs="Times New Roman"/>
          <w:b/>
          <w:bCs/>
          <w:color w:val="FF0000"/>
          <w:kern w:val="2"/>
          <w:szCs w:val="24"/>
          <w:highlight w:val="none"/>
        </w:rPr>
      </w:pPr>
      <w:r>
        <w:rPr>
          <w:rFonts w:hint="eastAsia"/>
          <w:b/>
          <w:bCs/>
          <w:color w:val="FF0000"/>
          <w:highlight w:val="none"/>
          <w:lang w:val="en-US" w:eastAsia="zh-CN"/>
        </w:rPr>
        <w:t>7</w:t>
      </w:r>
      <w:r>
        <w:rPr>
          <w:rFonts w:hint="eastAsia" w:ascii="Times New Roman" w:hAnsi="Times New Roman" w:eastAsia="宋体"/>
          <w:b/>
          <w:bCs/>
          <w:color w:val="FF0000"/>
          <w:highlight w:val="none"/>
          <w:lang w:val="en-US" w:eastAsia="zh-CN"/>
        </w:rPr>
        <w:t>.3</w:t>
      </w:r>
      <w:r>
        <w:rPr>
          <w:rFonts w:hint="eastAsia" w:cs="Times New Roman"/>
          <w:b/>
          <w:bCs/>
          <w:color w:val="FF0000"/>
          <w:kern w:val="2"/>
          <w:szCs w:val="24"/>
          <w:highlight w:val="none"/>
          <w:lang w:eastAsia="zh-CN"/>
        </w:rPr>
        <w:t>谈判应答方</w:t>
      </w:r>
      <w:r>
        <w:rPr>
          <w:rFonts w:hint="eastAsia" w:ascii="Times New Roman" w:hAnsi="Times New Roman" w:cs="Times New Roman"/>
          <w:b/>
          <w:bCs/>
          <w:color w:val="FF0000"/>
          <w:kern w:val="2"/>
          <w:szCs w:val="24"/>
          <w:highlight w:val="none"/>
        </w:rPr>
        <w:t>在递交</w:t>
      </w:r>
      <w:r>
        <w:rPr>
          <w:rFonts w:hint="eastAsia" w:cs="Times New Roman"/>
          <w:b/>
          <w:bCs/>
          <w:color w:val="FF0000"/>
          <w:kern w:val="2"/>
          <w:szCs w:val="24"/>
          <w:highlight w:val="none"/>
          <w:lang w:eastAsia="zh-CN"/>
        </w:rPr>
        <w:t>谈判应答文件</w:t>
      </w:r>
      <w:r>
        <w:rPr>
          <w:rFonts w:hint="eastAsia" w:ascii="Times New Roman" w:hAnsi="Times New Roman" w:cs="Times New Roman"/>
          <w:b/>
          <w:bCs/>
          <w:color w:val="FF0000"/>
          <w:kern w:val="2"/>
          <w:szCs w:val="24"/>
          <w:highlight w:val="none"/>
        </w:rPr>
        <w:t>的同时须携带以下材料：</w:t>
      </w:r>
    </w:p>
    <w:p w14:paraId="74B18D6C">
      <w:pPr>
        <w:widowControl/>
        <w:adjustRightInd/>
        <w:snapToGrid/>
        <w:spacing w:before="100" w:after="100" w:line="560" w:lineRule="exact"/>
        <w:ind w:firstLine="422" w:firstLineChars="200"/>
        <w:jc w:val="left"/>
        <w:rPr>
          <w:rFonts w:hint="eastAsia" w:ascii="Times New Roman" w:hAnsi="Times New Roman" w:cs="Times New Roman"/>
          <w:b/>
          <w:bCs/>
          <w:color w:val="FF0000"/>
          <w:kern w:val="2"/>
          <w:szCs w:val="24"/>
          <w:highlight w:val="none"/>
        </w:rPr>
      </w:pPr>
      <w:r>
        <w:rPr>
          <w:rFonts w:hint="eastAsia" w:ascii="Times New Roman" w:hAnsi="Times New Roman" w:cs="Times New Roman"/>
          <w:b/>
          <w:bCs/>
          <w:color w:val="FF0000"/>
          <w:kern w:val="2"/>
          <w:szCs w:val="24"/>
          <w:highlight w:val="none"/>
          <w:lang w:eastAsia="zh-CN"/>
        </w:rPr>
        <w:t>（</w:t>
      </w:r>
      <w:r>
        <w:rPr>
          <w:rFonts w:hint="eastAsia" w:ascii="Times New Roman" w:hAnsi="Times New Roman" w:cs="Times New Roman"/>
          <w:b/>
          <w:bCs/>
          <w:color w:val="FF0000"/>
          <w:kern w:val="2"/>
          <w:szCs w:val="24"/>
          <w:highlight w:val="none"/>
          <w:lang w:val="en-US" w:eastAsia="zh-CN"/>
        </w:rPr>
        <w:t>1</w:t>
      </w:r>
      <w:r>
        <w:rPr>
          <w:rFonts w:hint="eastAsia" w:ascii="Times New Roman" w:hAnsi="Times New Roman" w:cs="Times New Roman"/>
          <w:b/>
          <w:bCs/>
          <w:color w:val="FF0000"/>
          <w:kern w:val="2"/>
          <w:szCs w:val="24"/>
          <w:highlight w:val="none"/>
          <w:lang w:eastAsia="zh-CN"/>
        </w:rPr>
        <w:t>）</w:t>
      </w:r>
      <w:r>
        <w:rPr>
          <w:rFonts w:hint="eastAsia" w:ascii="Times New Roman" w:hAnsi="Times New Roman" w:cs="Times New Roman"/>
          <w:b/>
          <w:bCs/>
          <w:color w:val="FF0000"/>
          <w:kern w:val="2"/>
          <w:szCs w:val="24"/>
          <w:highlight w:val="none"/>
        </w:rPr>
        <w:t>法定代表人证明书原件；</w:t>
      </w:r>
    </w:p>
    <w:p w14:paraId="4BFEFB14">
      <w:pPr>
        <w:widowControl/>
        <w:adjustRightInd/>
        <w:snapToGrid/>
        <w:spacing w:before="100" w:after="100" w:line="560" w:lineRule="exact"/>
        <w:ind w:firstLine="422" w:firstLineChars="200"/>
        <w:jc w:val="left"/>
        <w:rPr>
          <w:rFonts w:hint="eastAsia" w:ascii="Times New Roman" w:hAnsi="Times New Roman" w:cs="Times New Roman"/>
          <w:b/>
          <w:bCs/>
          <w:color w:val="FF0000"/>
          <w:kern w:val="2"/>
          <w:szCs w:val="24"/>
          <w:highlight w:val="none"/>
        </w:rPr>
      </w:pPr>
      <w:r>
        <w:rPr>
          <w:rFonts w:hint="eastAsia" w:ascii="Times New Roman" w:hAnsi="Times New Roman" w:cs="Times New Roman"/>
          <w:b/>
          <w:bCs/>
          <w:color w:val="FF0000"/>
          <w:kern w:val="2"/>
          <w:szCs w:val="24"/>
          <w:highlight w:val="none"/>
          <w:lang w:eastAsia="zh-CN"/>
        </w:rPr>
        <w:t>（</w:t>
      </w:r>
      <w:r>
        <w:rPr>
          <w:rFonts w:hint="eastAsia" w:ascii="Times New Roman" w:hAnsi="Times New Roman" w:cs="Times New Roman"/>
          <w:b/>
          <w:bCs/>
          <w:color w:val="FF0000"/>
          <w:kern w:val="2"/>
          <w:szCs w:val="24"/>
          <w:highlight w:val="none"/>
          <w:lang w:val="en-US" w:eastAsia="zh-CN"/>
        </w:rPr>
        <w:t>2</w:t>
      </w:r>
      <w:r>
        <w:rPr>
          <w:rFonts w:hint="eastAsia" w:ascii="Times New Roman" w:hAnsi="Times New Roman" w:cs="Times New Roman"/>
          <w:b/>
          <w:bCs/>
          <w:color w:val="FF0000"/>
          <w:kern w:val="2"/>
          <w:szCs w:val="24"/>
          <w:highlight w:val="none"/>
          <w:lang w:eastAsia="zh-CN"/>
        </w:rPr>
        <w:t>）</w:t>
      </w:r>
      <w:r>
        <w:rPr>
          <w:rFonts w:hint="eastAsia" w:ascii="Times New Roman" w:hAnsi="Times New Roman" w:cs="Times New Roman"/>
          <w:b/>
          <w:bCs/>
          <w:color w:val="FF0000"/>
          <w:kern w:val="2"/>
          <w:szCs w:val="24"/>
          <w:highlight w:val="none"/>
        </w:rPr>
        <w:t>法定代表人身份证件复印件；</w:t>
      </w:r>
    </w:p>
    <w:p w14:paraId="0BDF1097">
      <w:pPr>
        <w:widowControl/>
        <w:adjustRightInd/>
        <w:snapToGrid/>
        <w:spacing w:before="100" w:after="100" w:line="560" w:lineRule="exact"/>
        <w:ind w:firstLine="422" w:firstLineChars="200"/>
        <w:jc w:val="left"/>
        <w:rPr>
          <w:rFonts w:hint="eastAsia" w:ascii="Times New Roman" w:hAnsi="Times New Roman" w:cs="Times New Roman"/>
          <w:b/>
          <w:bCs/>
          <w:color w:val="FF0000"/>
          <w:kern w:val="2"/>
          <w:szCs w:val="24"/>
          <w:highlight w:val="none"/>
        </w:rPr>
      </w:pPr>
      <w:r>
        <w:rPr>
          <w:rFonts w:hint="eastAsia" w:ascii="Times New Roman" w:hAnsi="Times New Roman" w:cs="Times New Roman"/>
          <w:b/>
          <w:bCs/>
          <w:color w:val="FF0000"/>
          <w:kern w:val="2"/>
          <w:szCs w:val="24"/>
          <w:highlight w:val="none"/>
          <w:lang w:eastAsia="zh-CN"/>
        </w:rPr>
        <w:t>（</w:t>
      </w:r>
      <w:r>
        <w:rPr>
          <w:rFonts w:hint="eastAsia" w:ascii="Times New Roman" w:hAnsi="Times New Roman" w:cs="Times New Roman"/>
          <w:b/>
          <w:bCs/>
          <w:color w:val="FF0000"/>
          <w:kern w:val="2"/>
          <w:szCs w:val="24"/>
          <w:highlight w:val="none"/>
          <w:lang w:val="en-US" w:eastAsia="zh-CN"/>
        </w:rPr>
        <w:t>3</w:t>
      </w:r>
      <w:r>
        <w:rPr>
          <w:rFonts w:hint="eastAsia" w:ascii="Times New Roman" w:hAnsi="Times New Roman" w:cs="Times New Roman"/>
          <w:b/>
          <w:bCs/>
          <w:color w:val="FF0000"/>
          <w:kern w:val="2"/>
          <w:szCs w:val="24"/>
          <w:highlight w:val="none"/>
          <w:lang w:eastAsia="zh-CN"/>
        </w:rPr>
        <w:t>）</w:t>
      </w:r>
      <w:r>
        <w:rPr>
          <w:rFonts w:hint="eastAsia" w:ascii="Times New Roman" w:hAnsi="Times New Roman" w:cs="Times New Roman"/>
          <w:b/>
          <w:bCs/>
          <w:color w:val="FF0000"/>
          <w:kern w:val="2"/>
          <w:szCs w:val="24"/>
          <w:highlight w:val="none"/>
        </w:rPr>
        <w:t>授权委托书原件</w:t>
      </w:r>
      <w:r>
        <w:rPr>
          <w:rFonts w:hint="eastAsia" w:ascii="Times New Roman" w:hAnsi="Times New Roman" w:eastAsia="宋体" w:cs="Times New Roman"/>
          <w:b/>
          <w:bCs/>
          <w:color w:val="FF0000"/>
          <w:kern w:val="2"/>
          <w:sz w:val="21"/>
          <w:szCs w:val="24"/>
          <w:highlight w:val="none"/>
          <w:lang w:val="en-US" w:eastAsia="zh-CN" w:bidi="ar-SA"/>
        </w:rPr>
        <w:t>（委托他人办理的须提供）</w:t>
      </w:r>
      <w:r>
        <w:rPr>
          <w:rFonts w:hint="eastAsia" w:ascii="Times New Roman" w:hAnsi="Times New Roman" w:cs="Times New Roman"/>
          <w:b/>
          <w:bCs/>
          <w:color w:val="FF0000"/>
          <w:kern w:val="2"/>
          <w:szCs w:val="24"/>
          <w:highlight w:val="none"/>
        </w:rPr>
        <w:t>；</w:t>
      </w:r>
    </w:p>
    <w:p w14:paraId="5BB85609">
      <w:pPr>
        <w:widowControl/>
        <w:adjustRightInd/>
        <w:snapToGrid/>
        <w:spacing w:before="100" w:after="100" w:line="560" w:lineRule="exact"/>
        <w:ind w:firstLine="422" w:firstLineChars="200"/>
        <w:jc w:val="left"/>
        <w:rPr>
          <w:rFonts w:hint="eastAsia" w:cs="Times New Roman"/>
          <w:b/>
          <w:bCs/>
          <w:color w:val="FF0000"/>
          <w:kern w:val="2"/>
          <w:szCs w:val="24"/>
          <w:highlight w:val="none"/>
          <w:lang w:eastAsia="zh-CN"/>
        </w:rPr>
      </w:pPr>
      <w:r>
        <w:rPr>
          <w:rFonts w:hint="eastAsia" w:ascii="Times New Roman" w:hAnsi="Times New Roman" w:cs="Times New Roman"/>
          <w:b/>
          <w:bCs/>
          <w:color w:val="FF0000"/>
          <w:kern w:val="2"/>
          <w:szCs w:val="24"/>
          <w:highlight w:val="none"/>
          <w:lang w:eastAsia="zh-CN"/>
        </w:rPr>
        <w:t>（</w:t>
      </w:r>
      <w:r>
        <w:rPr>
          <w:rFonts w:hint="eastAsia" w:ascii="Times New Roman" w:hAnsi="Times New Roman" w:cs="Times New Roman"/>
          <w:b/>
          <w:bCs/>
          <w:color w:val="FF0000"/>
          <w:kern w:val="2"/>
          <w:szCs w:val="24"/>
          <w:highlight w:val="none"/>
          <w:lang w:val="en-US" w:eastAsia="zh-CN"/>
        </w:rPr>
        <w:t>4</w:t>
      </w:r>
      <w:r>
        <w:rPr>
          <w:rFonts w:hint="eastAsia" w:ascii="Times New Roman" w:hAnsi="Times New Roman" w:cs="Times New Roman"/>
          <w:b/>
          <w:bCs/>
          <w:color w:val="FF0000"/>
          <w:kern w:val="2"/>
          <w:szCs w:val="24"/>
          <w:highlight w:val="none"/>
          <w:lang w:eastAsia="zh-CN"/>
        </w:rPr>
        <w:t>）</w:t>
      </w:r>
      <w:r>
        <w:rPr>
          <w:rFonts w:hint="eastAsia" w:ascii="Times New Roman" w:hAnsi="Times New Roman" w:cs="Times New Roman"/>
          <w:b/>
          <w:bCs/>
          <w:color w:val="FF0000"/>
          <w:kern w:val="2"/>
          <w:szCs w:val="24"/>
          <w:highlight w:val="none"/>
        </w:rPr>
        <w:t>被授权委托人身份证件复印件</w:t>
      </w:r>
      <w:r>
        <w:rPr>
          <w:rFonts w:hint="eastAsia" w:ascii="Times New Roman" w:hAnsi="Times New Roman" w:eastAsia="宋体" w:cs="Times New Roman"/>
          <w:b/>
          <w:bCs/>
          <w:color w:val="FF0000"/>
          <w:kern w:val="2"/>
          <w:sz w:val="21"/>
          <w:szCs w:val="24"/>
          <w:highlight w:val="none"/>
          <w:lang w:val="en-US" w:eastAsia="zh-CN" w:bidi="ar"/>
        </w:rPr>
        <w:t>（委托他人办理的须提供，核验原件）</w:t>
      </w:r>
      <w:r>
        <w:rPr>
          <w:rFonts w:hint="eastAsia" w:cs="Times New Roman"/>
          <w:b/>
          <w:bCs/>
          <w:color w:val="FF0000"/>
          <w:kern w:val="2"/>
          <w:szCs w:val="24"/>
          <w:highlight w:val="none"/>
          <w:lang w:eastAsia="zh-CN"/>
        </w:rPr>
        <w:t>；</w:t>
      </w:r>
    </w:p>
    <w:p w14:paraId="7F3FBFDC">
      <w:pPr>
        <w:widowControl/>
        <w:adjustRightInd/>
        <w:snapToGrid/>
        <w:spacing w:before="100" w:after="100" w:line="560" w:lineRule="exact"/>
        <w:ind w:firstLine="422" w:firstLineChars="200"/>
        <w:jc w:val="left"/>
        <w:rPr>
          <w:rFonts w:hint="eastAsia" w:eastAsia="宋体"/>
          <w:b/>
          <w:bCs/>
          <w:color w:val="FF0000"/>
          <w:highlight w:val="none"/>
          <w:lang w:val="en-US" w:eastAsia="zh-CN"/>
        </w:rPr>
      </w:pPr>
      <w:r>
        <w:rPr>
          <w:rFonts w:hint="eastAsia" w:cs="Times New Roman"/>
          <w:b/>
          <w:bCs/>
          <w:color w:val="FF0000"/>
          <w:kern w:val="2"/>
          <w:szCs w:val="24"/>
          <w:highlight w:val="none"/>
          <w:lang w:eastAsia="zh-CN"/>
        </w:rPr>
        <w:t>以上文件</w:t>
      </w:r>
      <w:r>
        <w:rPr>
          <w:rFonts w:hint="eastAsia" w:ascii="Times New Roman" w:hAnsi="Times New Roman" w:cs="Times New Roman"/>
          <w:b/>
          <w:bCs/>
          <w:color w:val="FF0000"/>
          <w:kern w:val="2"/>
          <w:szCs w:val="24"/>
          <w:highlight w:val="none"/>
        </w:rPr>
        <w:t>中</w:t>
      </w:r>
      <w:r>
        <w:rPr>
          <w:rFonts w:hint="eastAsia" w:cs="Times New Roman"/>
          <w:b/>
          <w:bCs/>
          <w:color w:val="FF0000"/>
          <w:kern w:val="2"/>
          <w:szCs w:val="24"/>
          <w:highlight w:val="none"/>
          <w:lang w:eastAsia="zh-CN"/>
        </w:rPr>
        <w:t>，</w:t>
      </w:r>
      <w:r>
        <w:rPr>
          <w:rFonts w:hint="eastAsia" w:ascii="Times New Roman" w:hAnsi="Times New Roman" w:cs="Times New Roman"/>
          <w:b/>
          <w:bCs/>
          <w:color w:val="FF0000"/>
          <w:kern w:val="2"/>
          <w:szCs w:val="24"/>
          <w:highlight w:val="none"/>
        </w:rPr>
        <w:t>法定代表人证明书原件、授权委托书原件必须加盖</w:t>
      </w:r>
      <w:r>
        <w:rPr>
          <w:rFonts w:hint="eastAsia" w:cs="Times New Roman"/>
          <w:b/>
          <w:bCs/>
          <w:color w:val="FF0000"/>
          <w:kern w:val="2"/>
          <w:szCs w:val="24"/>
          <w:highlight w:val="none"/>
          <w:lang w:eastAsia="zh-CN"/>
        </w:rPr>
        <w:t>谈判应答方单位章。未按要求</w:t>
      </w:r>
      <w:r>
        <w:rPr>
          <w:rFonts w:hint="eastAsia" w:ascii="Times New Roman" w:hAnsi="Times New Roman" w:cs="Times New Roman"/>
          <w:b/>
          <w:bCs/>
          <w:color w:val="FF0000"/>
          <w:kern w:val="2"/>
          <w:szCs w:val="24"/>
          <w:highlight w:val="none"/>
        </w:rPr>
        <w:t>提供上述材料</w:t>
      </w:r>
      <w:r>
        <w:rPr>
          <w:rFonts w:hint="eastAsia" w:cs="Times New Roman"/>
          <w:b/>
          <w:bCs/>
          <w:color w:val="FF0000"/>
          <w:kern w:val="2"/>
          <w:szCs w:val="24"/>
          <w:highlight w:val="none"/>
          <w:lang w:eastAsia="zh-CN"/>
        </w:rPr>
        <w:t>的，谈判委托人</w:t>
      </w:r>
      <w:r>
        <w:rPr>
          <w:rFonts w:hint="eastAsia" w:ascii="Times New Roman" w:hAnsi="Times New Roman" w:cs="Times New Roman"/>
          <w:b/>
          <w:bCs/>
          <w:color w:val="FF0000"/>
          <w:kern w:val="2"/>
          <w:szCs w:val="24"/>
          <w:highlight w:val="none"/>
        </w:rPr>
        <w:t>有权不予接收</w:t>
      </w:r>
      <w:r>
        <w:rPr>
          <w:rFonts w:hint="eastAsia" w:cs="Times New Roman"/>
          <w:b/>
          <w:bCs/>
          <w:color w:val="FF0000"/>
          <w:kern w:val="2"/>
          <w:szCs w:val="24"/>
          <w:highlight w:val="none"/>
          <w:lang w:eastAsia="zh-CN"/>
        </w:rPr>
        <w:t>其谈判应答文件</w:t>
      </w:r>
      <w:r>
        <w:rPr>
          <w:rFonts w:hint="eastAsia" w:ascii="Times New Roman" w:hAnsi="Times New Roman" w:cs="Times New Roman"/>
          <w:b/>
          <w:bCs/>
          <w:color w:val="FF0000"/>
          <w:kern w:val="2"/>
          <w:szCs w:val="24"/>
          <w:highlight w:val="none"/>
        </w:rPr>
        <w:t>。</w:t>
      </w:r>
    </w:p>
    <w:p w14:paraId="70080951">
      <w:pPr>
        <w:pStyle w:val="77"/>
        <w:spacing w:beforeLines="0" w:afterLines="0" w:line="560" w:lineRule="exact"/>
        <w:ind w:firstLine="480" w:firstLineChars="200"/>
        <w:jc w:val="left"/>
        <w:outlineLvl w:val="9"/>
        <w:rPr>
          <w:rFonts w:hint="eastAsia" w:ascii="宋体" w:hAnsi="宋体"/>
          <w:szCs w:val="21"/>
          <w:highlight w:val="none"/>
          <w:lang w:val="en-US" w:eastAsia="zh-CN"/>
        </w:rPr>
      </w:pPr>
      <w:r>
        <w:rPr>
          <w:rFonts w:hint="eastAsia" w:ascii="黑体" w:hAnsi="黑体" w:cs="黑体"/>
          <w:b w:val="0"/>
          <w:i w:val="0"/>
          <w:color w:val="auto"/>
          <w:sz w:val="24"/>
          <w:szCs w:val="24"/>
          <w:lang w:val="en-US" w:eastAsia="zh-CN"/>
        </w:rPr>
        <w:t>8．谈判时间及地点</w:t>
      </w:r>
    </w:p>
    <w:p w14:paraId="32F429C5">
      <w:pPr>
        <w:spacing w:beforeLines="0" w:afterLines="0" w:line="560" w:lineRule="exact"/>
        <w:ind w:firstLine="420" w:firstLineChars="200"/>
        <w:jc w:val="left"/>
        <w:rPr>
          <w:rFonts w:ascii="宋体" w:hAnsi="宋体" w:cs="宋体"/>
          <w:color w:val="auto"/>
        </w:rPr>
      </w:pPr>
      <w:r>
        <w:rPr>
          <w:rFonts w:hint="eastAsia" w:cs="宋体"/>
          <w:b w:val="0"/>
          <w:i w:val="0"/>
          <w:color w:val="auto"/>
          <w:sz w:val="21"/>
          <w:lang w:val="en-US" w:eastAsia="zh-CN"/>
        </w:rPr>
        <w:t>8</w:t>
      </w:r>
      <w:r>
        <w:rPr>
          <w:rFonts w:hint="eastAsia" w:ascii="宋体" w:hAnsi="宋体" w:cs="宋体"/>
          <w:color w:val="auto"/>
        </w:rPr>
        <w:t>.</w:t>
      </w:r>
      <w:r>
        <w:rPr>
          <w:rFonts w:hint="eastAsia" w:ascii="Times New Roman" w:hAnsi="Times New Roman" w:cs="宋体"/>
          <w:b w:val="0"/>
          <w:i w:val="0"/>
          <w:color w:val="auto"/>
          <w:sz w:val="21"/>
        </w:rPr>
        <w:t>1</w:t>
      </w:r>
      <w:r>
        <w:rPr>
          <w:rFonts w:hint="eastAsia" w:ascii="宋体" w:hAnsi="宋体" w:cs="宋体"/>
          <w:color w:val="FF0000"/>
          <w:lang w:val="en-US" w:eastAsia="zh-CN"/>
        </w:rPr>
        <w:t>谈判</w:t>
      </w:r>
      <w:r>
        <w:rPr>
          <w:rFonts w:hint="eastAsia" w:ascii="宋体" w:hAnsi="宋体" w:cs="宋体"/>
          <w:color w:val="FF0000"/>
        </w:rPr>
        <w:t>时间：</w:t>
      </w:r>
      <w:r>
        <w:rPr>
          <w:rFonts w:hint="eastAsia" w:ascii="宋体" w:hAnsi="宋体" w:cs="宋体"/>
          <w:color w:val="FF0000"/>
          <w:u w:val="single"/>
          <w:lang w:val="en-US" w:eastAsia="zh-CN"/>
        </w:rPr>
        <w:t>2025</w:t>
      </w:r>
      <w:r>
        <w:rPr>
          <w:rFonts w:hint="eastAsia" w:ascii="宋体" w:hAnsi="宋体" w:cs="宋体"/>
          <w:color w:val="FF0000"/>
        </w:rPr>
        <w:t>年</w:t>
      </w:r>
      <w:r>
        <w:rPr>
          <w:rFonts w:hint="eastAsia" w:ascii="宋体" w:hAnsi="宋体" w:cs="宋体"/>
          <w:color w:val="FF0000"/>
          <w:u w:val="single"/>
          <w:lang w:val="en-US" w:eastAsia="zh-CN"/>
        </w:rPr>
        <w:t>05</w:t>
      </w:r>
      <w:r>
        <w:rPr>
          <w:rFonts w:hint="eastAsia" w:ascii="宋体" w:hAnsi="宋体" w:cs="宋体"/>
          <w:color w:val="FF0000"/>
        </w:rPr>
        <w:t>月</w:t>
      </w:r>
      <w:r>
        <w:rPr>
          <w:rFonts w:hint="eastAsia" w:ascii="宋体" w:hAnsi="宋体" w:cs="宋体"/>
          <w:color w:val="FF0000"/>
          <w:u w:val="single"/>
          <w:lang w:val="en-US" w:eastAsia="zh-CN"/>
        </w:rPr>
        <w:t>13</w:t>
      </w:r>
      <w:r>
        <w:rPr>
          <w:rFonts w:hint="eastAsia" w:ascii="宋体" w:hAnsi="宋体" w:cs="宋体"/>
          <w:color w:val="FF0000"/>
        </w:rPr>
        <w:t>日</w:t>
      </w:r>
      <w:r>
        <w:rPr>
          <w:rFonts w:hint="eastAsia" w:ascii="宋体" w:hAnsi="宋体"/>
          <w:color w:val="FF0000"/>
          <w:kern w:val="0"/>
          <w:szCs w:val="21"/>
          <w:u w:val="single"/>
          <w:lang w:val="en-US" w:eastAsia="zh-CN"/>
        </w:rPr>
        <w:t>15</w:t>
      </w:r>
      <w:r>
        <w:rPr>
          <w:rFonts w:hint="eastAsia" w:ascii="宋体" w:hAnsi="宋体"/>
          <w:color w:val="FF0000"/>
        </w:rPr>
        <w:t>时</w:t>
      </w:r>
      <w:r>
        <w:rPr>
          <w:rFonts w:hint="eastAsia" w:ascii="宋体" w:hAnsi="宋体"/>
          <w:color w:val="FF0000"/>
          <w:u w:val="single"/>
          <w:lang w:val="en-US" w:eastAsia="zh-CN"/>
        </w:rPr>
        <w:t>00</w:t>
      </w:r>
      <w:r>
        <w:rPr>
          <w:rFonts w:hint="eastAsia" w:ascii="宋体" w:hAnsi="宋体"/>
          <w:color w:val="FF0000"/>
        </w:rPr>
        <w:t>分</w:t>
      </w:r>
      <w:r>
        <w:rPr>
          <w:rFonts w:hint="eastAsia" w:ascii="宋体" w:hAnsi="宋体" w:cs="宋体"/>
          <w:color w:val="FF0000"/>
        </w:rPr>
        <w:t>（北京时间）</w:t>
      </w:r>
    </w:p>
    <w:p w14:paraId="622C9316">
      <w:pPr>
        <w:spacing w:beforeLines="0" w:afterLines="0" w:line="560" w:lineRule="exact"/>
        <w:ind w:firstLine="420" w:firstLineChars="200"/>
        <w:jc w:val="left"/>
        <w:rPr>
          <w:rFonts w:hint="eastAsia" w:ascii="宋体" w:hAnsi="宋体" w:cs="宋体"/>
          <w:color w:val="auto"/>
        </w:rPr>
      </w:pPr>
      <w:r>
        <w:rPr>
          <w:rFonts w:hint="eastAsia" w:cs="宋体"/>
          <w:b w:val="0"/>
          <w:i w:val="0"/>
          <w:color w:val="auto"/>
          <w:sz w:val="21"/>
          <w:lang w:val="en-US" w:eastAsia="zh-CN"/>
        </w:rPr>
        <w:t>8</w:t>
      </w:r>
      <w:r>
        <w:rPr>
          <w:rFonts w:hint="eastAsia" w:ascii="宋体" w:hAnsi="宋体" w:cs="宋体"/>
          <w:color w:val="auto"/>
        </w:rPr>
        <w:t>.</w:t>
      </w:r>
      <w:r>
        <w:rPr>
          <w:rFonts w:hint="eastAsia" w:ascii="Times New Roman" w:hAnsi="Times New Roman" w:cs="宋体"/>
          <w:b w:val="0"/>
          <w:i w:val="0"/>
          <w:color w:val="auto"/>
          <w:sz w:val="21"/>
        </w:rPr>
        <w:t>2</w:t>
      </w:r>
      <w:r>
        <w:rPr>
          <w:rFonts w:hint="eastAsia" w:ascii="宋体" w:hAnsi="宋体" w:cs="宋体"/>
          <w:color w:val="auto"/>
          <w:lang w:val="en-US" w:eastAsia="zh-CN"/>
        </w:rPr>
        <w:t>谈判</w:t>
      </w:r>
      <w:r>
        <w:rPr>
          <w:rFonts w:hint="eastAsia" w:ascii="宋体" w:hAnsi="宋体" w:cs="宋体"/>
          <w:color w:val="auto"/>
        </w:rPr>
        <w:t>地点：</w:t>
      </w:r>
      <w:r>
        <w:rPr>
          <w:rFonts w:hint="eastAsia" w:ascii="宋体" w:hAnsi="宋体" w:eastAsia="宋体" w:cs="宋体"/>
          <w:sz w:val="21"/>
          <w:szCs w:val="21"/>
        </w:rPr>
        <w:t>深圳市光明区观光路2533号招商局光明科技园A-3栋B单元8楼，深圳交易集团有限公司光明分公司开标室</w:t>
      </w:r>
      <w:r>
        <w:rPr>
          <w:rFonts w:hint="eastAsia" w:ascii="宋体" w:hAnsi="宋体" w:cs="宋体"/>
          <w:color w:val="auto"/>
        </w:rPr>
        <w:t>。</w:t>
      </w:r>
    </w:p>
    <w:p w14:paraId="104974BD">
      <w:pPr>
        <w:widowControl/>
        <w:spacing w:before="0" w:beforeAutospacing="0" w:after="0" w:afterAutospacing="0" w:line="560" w:lineRule="exact"/>
        <w:ind w:firstLine="480" w:firstLineChars="200"/>
        <w:jc w:val="left"/>
        <w:rPr>
          <w:rFonts w:hint="eastAsia" w:ascii="Times New Roman" w:hAnsi="Times New Roman" w:cs="Times New Roman"/>
          <w:i w:val="0"/>
          <w:caps w:val="0"/>
          <w:color w:val="auto"/>
          <w:spacing w:val="0"/>
          <w:kern w:val="2"/>
          <w:sz w:val="21"/>
          <w:szCs w:val="24"/>
          <w:highlight w:val="none"/>
          <w:u w:val="none"/>
          <w:shd w:val="clear" w:color="auto" w:fill="auto"/>
          <w:lang w:val="en-US" w:eastAsia="zh-CN" w:bidi="ar"/>
        </w:rPr>
      </w:pPr>
      <w:r>
        <w:rPr>
          <w:rFonts w:hint="eastAsia" w:eastAsia="黑体" w:cs="宋体"/>
          <w:i w:val="0"/>
          <w:caps w:val="0"/>
          <w:spacing w:val="0"/>
          <w:kern w:val="2"/>
          <w:sz w:val="24"/>
          <w:szCs w:val="24"/>
          <w:highlight w:val="none"/>
          <w:u w:val="none"/>
          <w:lang w:val="en-US" w:eastAsia="zh-CN" w:bidi="ar"/>
        </w:rPr>
        <w:t>9</w:t>
      </w:r>
      <w:r>
        <w:rPr>
          <w:rFonts w:hint="eastAsia" w:ascii="Times New Roman" w:hAnsi="Times New Roman" w:eastAsia="黑体" w:cs="宋体"/>
          <w:b w:val="0"/>
          <w:bCs w:val="0"/>
          <w:i w:val="0"/>
          <w:caps w:val="0"/>
          <w:spacing w:val="0"/>
          <w:kern w:val="2"/>
          <w:sz w:val="24"/>
          <w:szCs w:val="24"/>
          <w:highlight w:val="none"/>
          <w:u w:val="none"/>
          <w:lang w:val="en-US" w:eastAsia="zh-CN" w:bidi="ar"/>
        </w:rPr>
        <w:t>．</w:t>
      </w:r>
      <w:r>
        <w:rPr>
          <w:rFonts w:hint="eastAsia" w:ascii="Times New Roman" w:hAnsi="Times New Roman" w:eastAsia="黑体" w:cs="宋体"/>
          <w:i w:val="0"/>
          <w:caps w:val="0"/>
          <w:spacing w:val="0"/>
          <w:kern w:val="2"/>
          <w:sz w:val="24"/>
          <w:szCs w:val="24"/>
          <w:highlight w:val="none"/>
          <w:u w:val="none"/>
          <w:lang w:val="en-US" w:eastAsia="zh-CN" w:bidi="ar"/>
        </w:rPr>
        <w:t>交易服务费</w:t>
      </w:r>
    </w:p>
    <w:p w14:paraId="368F5A0C">
      <w:pPr>
        <w:spacing w:line="560" w:lineRule="exact"/>
        <w:ind w:firstLine="420" w:firstLineChars="200"/>
        <w:rPr>
          <w:rFonts w:hint="eastAsia"/>
          <w:lang w:val="en-US" w:eastAsia="zh-CN"/>
        </w:rPr>
      </w:pPr>
      <w:r>
        <w:rPr>
          <w:rFonts w:hint="eastAsia" w:cs="Times New Roman"/>
          <w:i w:val="0"/>
          <w:caps w:val="0"/>
          <w:color w:val="auto"/>
          <w:spacing w:val="0"/>
          <w:kern w:val="2"/>
          <w:sz w:val="21"/>
          <w:szCs w:val="24"/>
          <w:highlight w:val="none"/>
          <w:u w:val="none"/>
          <w:shd w:val="clear" w:color="auto" w:fill="auto"/>
          <w:lang w:val="en-US" w:eastAsia="zh-CN" w:bidi="ar"/>
        </w:rPr>
        <w:t>详见“谈判应答方须知前附表”第 35、36条规定</w:t>
      </w:r>
      <w:r>
        <w:rPr>
          <w:rFonts w:hint="eastAsia" w:ascii="Times New Roman" w:hAnsi="Times New Roman" w:eastAsia="宋体" w:cs="Times New Roman"/>
          <w:i w:val="0"/>
          <w:caps w:val="0"/>
          <w:color w:val="auto"/>
          <w:spacing w:val="0"/>
          <w:kern w:val="2"/>
          <w:sz w:val="21"/>
          <w:szCs w:val="24"/>
          <w:highlight w:val="none"/>
          <w:u w:val="none"/>
          <w:shd w:val="clear" w:color="auto" w:fill="auto"/>
          <w:lang w:val="en-US" w:eastAsia="zh-CN" w:bidi="ar"/>
        </w:rPr>
        <w:t>。</w:t>
      </w:r>
    </w:p>
    <w:p w14:paraId="28FB8A57">
      <w:pPr>
        <w:widowControl/>
        <w:numPr>
          <w:ilvl w:val="-1"/>
          <w:numId w:val="0"/>
        </w:numPr>
        <w:spacing w:after="150" w:line="560" w:lineRule="exact"/>
        <w:ind w:firstLine="480" w:firstLineChars="200"/>
        <w:rPr>
          <w:rFonts w:hint="eastAsia" w:ascii="Times New Roman" w:hAnsi="Times New Roman" w:eastAsia="黑体" w:cs="宋体"/>
          <w:b w:val="0"/>
          <w:bCs w:val="0"/>
          <w:sz w:val="24"/>
          <w:highlight w:val="none"/>
          <w:lang w:val="en-US" w:eastAsia="zh-CN"/>
        </w:rPr>
      </w:pPr>
      <w:bookmarkStart w:id="33" w:name="_Toc425843067"/>
      <w:bookmarkStart w:id="34" w:name="_Toc428896360"/>
      <w:bookmarkStart w:id="35" w:name="_Toc152047197"/>
      <w:bookmarkStart w:id="36" w:name="_Toc144974401"/>
      <w:r>
        <w:rPr>
          <w:rFonts w:hint="eastAsia" w:eastAsia="黑体" w:cs="宋体"/>
          <w:b w:val="0"/>
          <w:bCs w:val="0"/>
          <w:sz w:val="24"/>
          <w:highlight w:val="none"/>
          <w:u w:val="none"/>
          <w:lang w:val="en-US" w:eastAsia="zh-CN" w:bidi="ar"/>
        </w:rPr>
        <w:t>10</w:t>
      </w:r>
      <w:r>
        <w:rPr>
          <w:rFonts w:hint="eastAsia" w:ascii="Times New Roman" w:hAnsi="Times New Roman" w:eastAsia="黑体" w:cs="宋体"/>
          <w:b w:val="0"/>
          <w:bCs w:val="0"/>
          <w:i w:val="0"/>
          <w:caps w:val="0"/>
          <w:spacing w:val="0"/>
          <w:kern w:val="2"/>
          <w:sz w:val="24"/>
          <w:szCs w:val="24"/>
          <w:highlight w:val="none"/>
          <w:u w:val="none"/>
          <w:lang w:val="en-US" w:eastAsia="zh-CN" w:bidi="ar"/>
        </w:rPr>
        <w:t>．</w:t>
      </w:r>
      <w:r>
        <w:rPr>
          <w:rFonts w:hint="eastAsia" w:eastAsia="黑体" w:cs="宋体"/>
          <w:b w:val="0"/>
          <w:bCs w:val="0"/>
          <w:sz w:val="24"/>
          <w:highlight w:val="none"/>
          <w:lang w:val="en-US" w:eastAsia="zh-CN"/>
        </w:rPr>
        <w:t>其他</w:t>
      </w:r>
      <w:r>
        <w:rPr>
          <w:rFonts w:hint="eastAsia" w:ascii="Times New Roman" w:hAnsi="Times New Roman" w:eastAsia="黑体" w:cs="宋体"/>
          <w:b w:val="0"/>
          <w:bCs w:val="0"/>
          <w:sz w:val="24"/>
          <w:highlight w:val="none"/>
          <w:lang w:val="en-US" w:eastAsia="zh-CN"/>
        </w:rPr>
        <w:t>重要提示</w:t>
      </w:r>
    </w:p>
    <w:p w14:paraId="17D024F7">
      <w:pPr>
        <w:spacing w:line="560" w:lineRule="exact"/>
        <w:ind w:left="0" w:firstLine="420" w:firstLineChars="200"/>
        <w:rPr>
          <w:rFonts w:hint="eastAsia"/>
          <w:b w:val="0"/>
          <w:bCs w:val="0"/>
          <w:color w:val="auto"/>
          <w:szCs w:val="24"/>
          <w:highlight w:val="none"/>
          <w:u w:val="single"/>
          <w:shd w:val="clear" w:color="auto" w:fill="auto"/>
          <w:lang w:val="en-US" w:eastAsia="zh-CN" w:bidi="ar"/>
        </w:rPr>
      </w:pPr>
      <w:r>
        <w:rPr>
          <w:rFonts w:hint="eastAsia"/>
          <w:b w:val="0"/>
          <w:bCs w:val="0"/>
          <w:color w:val="auto"/>
          <w:szCs w:val="24"/>
          <w:highlight w:val="none"/>
          <w:u w:val="single"/>
          <w:shd w:val="clear" w:color="auto" w:fill="auto"/>
          <w:lang w:val="en-US" w:eastAsia="zh-CN" w:bidi="ar"/>
        </w:rPr>
        <w:t>10.1.瑕疵说明：</w:t>
      </w:r>
      <w:r>
        <w:rPr>
          <w:rFonts w:hint="eastAsia"/>
          <w:b w:val="0"/>
          <w:bCs w:val="0"/>
          <w:color w:val="auto"/>
          <w:szCs w:val="24"/>
          <w:highlight w:val="none"/>
          <w:u w:val="single"/>
          <w:shd w:val="clear" w:color="auto" w:fill="auto"/>
          <w:lang w:eastAsia="zh-CN" w:bidi="ar"/>
        </w:rPr>
        <w:t>谈判应答方</w:t>
      </w:r>
      <w:r>
        <w:rPr>
          <w:rFonts w:hint="default"/>
          <w:b w:val="0"/>
          <w:bCs w:val="0"/>
          <w:color w:val="auto"/>
          <w:szCs w:val="24"/>
          <w:highlight w:val="none"/>
          <w:u w:val="single"/>
          <w:shd w:val="clear" w:color="auto" w:fill="auto"/>
          <w:lang w:eastAsia="zh-CN" w:bidi="ar"/>
        </w:rPr>
        <w:t>响应</w:t>
      </w:r>
      <w:r>
        <w:rPr>
          <w:rFonts w:hint="eastAsia"/>
          <w:b w:val="0"/>
          <w:bCs w:val="0"/>
          <w:color w:val="auto"/>
          <w:szCs w:val="24"/>
          <w:highlight w:val="none"/>
          <w:u w:val="single"/>
          <w:shd w:val="clear" w:color="auto" w:fill="auto"/>
          <w:lang w:val="en-US" w:eastAsia="zh-CN" w:bidi="ar"/>
        </w:rPr>
        <w:t>前应充分了解物业本身及周边的相关情况，并认真研阅招租信息的全部内容以及当地的政策，</w:t>
      </w:r>
      <w:r>
        <w:rPr>
          <w:rFonts w:hint="eastAsia"/>
          <w:b w:val="0"/>
          <w:bCs w:val="0"/>
          <w:color w:val="auto"/>
          <w:szCs w:val="24"/>
          <w:highlight w:val="none"/>
          <w:u w:val="single"/>
          <w:shd w:val="clear" w:color="auto" w:fill="auto"/>
          <w:lang w:eastAsia="zh-CN" w:bidi="ar"/>
        </w:rPr>
        <w:t>谈判应答方</w:t>
      </w:r>
      <w:r>
        <w:rPr>
          <w:rFonts w:hint="eastAsia"/>
          <w:b w:val="0"/>
          <w:bCs w:val="0"/>
          <w:color w:val="auto"/>
          <w:szCs w:val="24"/>
          <w:highlight w:val="none"/>
          <w:u w:val="single"/>
          <w:shd w:val="clear" w:color="auto" w:fill="auto"/>
          <w:lang w:val="en-US" w:eastAsia="zh-CN" w:bidi="ar"/>
        </w:rPr>
        <w:t>自愿参加本项目应答的，视为已对交易标的物查验、知悉并且了解标的物瑕疵，并同意承担该瑕疵带来的全部风险。</w:t>
      </w:r>
    </w:p>
    <w:p w14:paraId="0210E3F4">
      <w:pPr>
        <w:spacing w:line="560" w:lineRule="exact"/>
        <w:ind w:left="0" w:firstLine="420" w:firstLineChars="200"/>
        <w:rPr>
          <w:rFonts w:hint="eastAsia"/>
          <w:b w:val="0"/>
          <w:bCs w:val="0"/>
          <w:color w:val="auto"/>
          <w:szCs w:val="24"/>
          <w:highlight w:val="none"/>
          <w:u w:val="single"/>
          <w:shd w:val="clear" w:color="auto" w:fill="auto"/>
          <w:lang w:val="en-US" w:eastAsia="zh-CN" w:bidi="ar"/>
        </w:rPr>
      </w:pPr>
      <w:r>
        <w:rPr>
          <w:rFonts w:hint="eastAsia"/>
          <w:b w:val="0"/>
          <w:bCs w:val="0"/>
          <w:color w:val="auto"/>
          <w:szCs w:val="24"/>
          <w:highlight w:val="none"/>
          <w:u w:val="single"/>
          <w:shd w:val="clear" w:color="auto" w:fill="auto"/>
          <w:lang w:val="en-US" w:eastAsia="zh-CN" w:bidi="ar"/>
        </w:rPr>
        <w:t>10.2.房产证说明：交易公告中已注明该物业房地产证情况，</w:t>
      </w:r>
      <w:r>
        <w:rPr>
          <w:rFonts w:hint="eastAsia"/>
          <w:b w:val="0"/>
          <w:bCs w:val="0"/>
          <w:color w:val="auto"/>
          <w:szCs w:val="24"/>
          <w:highlight w:val="none"/>
          <w:u w:val="single"/>
          <w:shd w:val="clear" w:color="auto" w:fill="auto"/>
          <w:lang w:eastAsia="zh-CN" w:bidi="ar"/>
        </w:rPr>
        <w:t>谈判应答方</w:t>
      </w:r>
      <w:r>
        <w:rPr>
          <w:rFonts w:hint="eastAsia"/>
          <w:b w:val="0"/>
          <w:bCs w:val="0"/>
          <w:color w:val="auto"/>
          <w:szCs w:val="24"/>
          <w:highlight w:val="none"/>
          <w:u w:val="single"/>
          <w:shd w:val="clear" w:color="auto" w:fill="auto"/>
          <w:lang w:val="en-US" w:eastAsia="zh-CN" w:bidi="ar"/>
        </w:rPr>
        <w:t>自愿参加该项目</w:t>
      </w:r>
      <w:r>
        <w:rPr>
          <w:rFonts w:hint="default"/>
          <w:b w:val="0"/>
          <w:bCs w:val="0"/>
          <w:color w:val="auto"/>
          <w:szCs w:val="24"/>
          <w:highlight w:val="none"/>
          <w:u w:val="single"/>
          <w:shd w:val="clear" w:color="auto" w:fill="auto"/>
          <w:lang w:eastAsia="zh-CN" w:bidi="ar"/>
        </w:rPr>
        <w:t>谈判</w:t>
      </w:r>
      <w:r>
        <w:rPr>
          <w:rFonts w:hint="eastAsia"/>
          <w:b w:val="0"/>
          <w:bCs w:val="0"/>
          <w:color w:val="auto"/>
          <w:szCs w:val="24"/>
          <w:highlight w:val="none"/>
          <w:u w:val="single"/>
          <w:shd w:val="clear" w:color="auto" w:fill="auto"/>
          <w:lang w:val="en-US" w:eastAsia="zh-CN" w:bidi="ar"/>
        </w:rPr>
        <w:t>的视为已知悉并认可该物业的房地产证情况，同意承担该瑕疵带来的全部风险。</w:t>
      </w:r>
    </w:p>
    <w:p w14:paraId="1C289035">
      <w:pPr>
        <w:spacing w:line="560" w:lineRule="exact"/>
        <w:ind w:left="0" w:firstLine="420" w:firstLineChars="200"/>
        <w:rPr>
          <w:rFonts w:hint="eastAsia"/>
          <w:b w:val="0"/>
          <w:bCs w:val="0"/>
          <w:color w:val="auto"/>
          <w:szCs w:val="24"/>
          <w:highlight w:val="none"/>
          <w:u w:val="single"/>
          <w:shd w:val="clear" w:color="auto" w:fill="auto"/>
          <w:lang w:val="en-US" w:eastAsia="zh-CN" w:bidi="ar"/>
        </w:rPr>
      </w:pPr>
      <w:r>
        <w:rPr>
          <w:rFonts w:hint="eastAsia"/>
          <w:b w:val="0"/>
          <w:bCs w:val="0"/>
          <w:color w:val="auto"/>
          <w:szCs w:val="24"/>
          <w:highlight w:val="none"/>
          <w:u w:val="single"/>
          <w:shd w:val="clear" w:color="auto" w:fill="auto"/>
          <w:lang w:val="en-US" w:eastAsia="zh-CN" w:bidi="ar"/>
        </w:rPr>
        <w:t>10.3.消防手续说明：有关物业已办理消防手续。</w:t>
      </w:r>
    </w:p>
    <w:p w14:paraId="3208E3A2">
      <w:pPr>
        <w:spacing w:line="560" w:lineRule="exact"/>
        <w:ind w:left="0" w:firstLine="420" w:firstLineChars="200"/>
        <w:rPr>
          <w:rFonts w:hint="eastAsia"/>
          <w:b w:val="0"/>
          <w:bCs w:val="0"/>
          <w:color w:val="auto"/>
          <w:szCs w:val="24"/>
          <w:highlight w:val="none"/>
          <w:u w:val="single"/>
          <w:shd w:val="clear" w:color="auto" w:fill="auto"/>
          <w:lang w:val="en-US" w:eastAsia="zh-CN" w:bidi="ar"/>
        </w:rPr>
      </w:pPr>
      <w:r>
        <w:rPr>
          <w:rFonts w:hint="eastAsia"/>
          <w:b w:val="0"/>
          <w:bCs w:val="0"/>
          <w:color w:val="auto"/>
          <w:szCs w:val="24"/>
          <w:highlight w:val="none"/>
          <w:u w:val="single"/>
          <w:shd w:val="clear" w:color="auto" w:fill="auto"/>
          <w:lang w:val="en-US" w:eastAsia="zh-CN" w:bidi="ar"/>
        </w:rPr>
        <w:t>10.4.主体结构验收说明：有关物业尚未办理主体验收手续，</w:t>
      </w:r>
      <w:r>
        <w:rPr>
          <w:rFonts w:hint="eastAsia"/>
          <w:b w:val="0"/>
          <w:bCs w:val="0"/>
          <w:color w:val="auto"/>
          <w:szCs w:val="24"/>
          <w:highlight w:val="none"/>
          <w:u w:val="single"/>
          <w:shd w:val="clear" w:color="auto" w:fill="auto"/>
          <w:lang w:eastAsia="zh-CN" w:bidi="ar"/>
        </w:rPr>
        <w:t>谈判应答方</w:t>
      </w:r>
      <w:r>
        <w:rPr>
          <w:rFonts w:hint="eastAsia"/>
          <w:b w:val="0"/>
          <w:bCs w:val="0"/>
          <w:color w:val="auto"/>
          <w:szCs w:val="24"/>
          <w:highlight w:val="none"/>
          <w:u w:val="single"/>
          <w:shd w:val="clear" w:color="auto" w:fill="auto"/>
          <w:lang w:val="en-US" w:eastAsia="zh-CN" w:bidi="ar"/>
        </w:rPr>
        <w:t>应充分知悉，不得以租赁物业主体未验收向</w:t>
      </w:r>
      <w:r>
        <w:rPr>
          <w:rFonts w:hint="default"/>
          <w:b w:val="0"/>
          <w:bCs w:val="0"/>
          <w:color w:val="auto"/>
          <w:szCs w:val="24"/>
          <w:highlight w:val="none"/>
          <w:u w:val="single"/>
          <w:shd w:val="clear" w:color="auto" w:fill="auto"/>
          <w:lang w:eastAsia="zh-CN" w:bidi="ar"/>
        </w:rPr>
        <w:t>谈判委托</w:t>
      </w:r>
      <w:r>
        <w:rPr>
          <w:rFonts w:hint="eastAsia"/>
          <w:b w:val="0"/>
          <w:bCs w:val="0"/>
          <w:color w:val="auto"/>
          <w:szCs w:val="24"/>
          <w:highlight w:val="none"/>
          <w:u w:val="single"/>
          <w:shd w:val="clear" w:color="auto" w:fill="auto"/>
          <w:lang w:val="en-US" w:eastAsia="zh-CN" w:bidi="ar"/>
        </w:rPr>
        <w:t>人提出赔偿（补偿）的要求。</w:t>
      </w:r>
    </w:p>
    <w:p w14:paraId="539CD4D7">
      <w:pPr>
        <w:spacing w:line="560" w:lineRule="exact"/>
        <w:ind w:left="0" w:firstLine="420" w:firstLineChars="200"/>
        <w:rPr>
          <w:rFonts w:hint="eastAsia"/>
          <w:b w:val="0"/>
          <w:bCs w:val="0"/>
          <w:color w:val="auto"/>
          <w:szCs w:val="24"/>
          <w:highlight w:val="none"/>
          <w:u w:val="single"/>
          <w:shd w:val="clear" w:color="auto" w:fill="auto"/>
          <w:lang w:val="en-US" w:eastAsia="zh-CN" w:bidi="ar"/>
        </w:rPr>
      </w:pPr>
      <w:r>
        <w:rPr>
          <w:rFonts w:hint="eastAsia"/>
          <w:b w:val="0"/>
          <w:bCs w:val="0"/>
          <w:color w:val="auto"/>
          <w:szCs w:val="24"/>
          <w:highlight w:val="none"/>
          <w:u w:val="single"/>
          <w:shd w:val="clear" w:color="auto" w:fill="auto"/>
          <w:lang w:val="en-US" w:eastAsia="zh-CN" w:bidi="ar"/>
        </w:rPr>
        <w:t>10.5.合法经营说明：</w:t>
      </w:r>
      <w:r>
        <w:rPr>
          <w:rFonts w:hint="eastAsia"/>
          <w:b w:val="0"/>
          <w:bCs w:val="0"/>
          <w:color w:val="auto"/>
          <w:szCs w:val="24"/>
          <w:highlight w:val="none"/>
          <w:u w:val="single"/>
          <w:shd w:val="clear" w:color="auto" w:fill="auto"/>
          <w:lang w:eastAsia="zh-CN" w:bidi="ar"/>
        </w:rPr>
        <w:t>谈判应答方</w:t>
      </w:r>
      <w:r>
        <w:rPr>
          <w:rFonts w:hint="default"/>
          <w:b w:val="0"/>
          <w:bCs w:val="0"/>
          <w:color w:val="auto"/>
          <w:szCs w:val="24"/>
          <w:highlight w:val="none"/>
          <w:u w:val="single"/>
          <w:shd w:val="clear" w:color="auto" w:fill="auto"/>
          <w:lang w:eastAsia="zh-CN" w:bidi="ar"/>
        </w:rPr>
        <w:t>成交</w:t>
      </w:r>
      <w:r>
        <w:rPr>
          <w:rFonts w:hint="eastAsia"/>
          <w:b w:val="0"/>
          <w:bCs w:val="0"/>
          <w:color w:val="auto"/>
          <w:szCs w:val="24"/>
          <w:highlight w:val="none"/>
          <w:u w:val="single"/>
          <w:shd w:val="clear" w:color="auto" w:fill="auto"/>
          <w:lang w:val="en-US" w:eastAsia="zh-CN" w:bidi="ar"/>
        </w:rPr>
        <w:t>后必须遵守中华人民共和国的政策、法律、法规，依法纳税，必须以</w:t>
      </w:r>
      <w:r>
        <w:rPr>
          <w:rFonts w:hint="eastAsia"/>
          <w:b w:val="0"/>
          <w:bCs w:val="0"/>
          <w:color w:val="auto"/>
          <w:szCs w:val="24"/>
          <w:highlight w:val="none"/>
          <w:u w:val="single"/>
          <w:shd w:val="clear" w:color="auto" w:fill="auto"/>
          <w:lang w:eastAsia="zh-CN" w:bidi="ar"/>
        </w:rPr>
        <w:t>谈判应答方</w:t>
      </w:r>
      <w:r>
        <w:rPr>
          <w:rFonts w:hint="eastAsia"/>
          <w:b w:val="0"/>
          <w:bCs w:val="0"/>
          <w:color w:val="auto"/>
          <w:szCs w:val="24"/>
          <w:highlight w:val="none"/>
          <w:u w:val="single"/>
          <w:shd w:val="clear" w:color="auto" w:fill="auto"/>
          <w:lang w:val="en-US" w:eastAsia="zh-CN" w:bidi="ar"/>
        </w:rPr>
        <w:t>的名义按本招租信息内容为准办理工商税务注册登记，办妥各项审批手续。获准营业时，将营业执照、税务登记证、消防、环保、卫生等相关审批验收文件复印件提交给</w:t>
      </w:r>
      <w:r>
        <w:rPr>
          <w:rFonts w:hint="default"/>
          <w:b w:val="0"/>
          <w:bCs w:val="0"/>
          <w:color w:val="auto"/>
          <w:szCs w:val="24"/>
          <w:highlight w:val="none"/>
          <w:u w:val="single"/>
          <w:shd w:val="clear" w:color="auto" w:fill="auto"/>
          <w:lang w:eastAsia="zh-CN" w:bidi="ar"/>
        </w:rPr>
        <w:t>谈判委托</w:t>
      </w:r>
      <w:r>
        <w:rPr>
          <w:rFonts w:hint="eastAsia"/>
          <w:b w:val="0"/>
          <w:bCs w:val="0"/>
          <w:color w:val="auto"/>
          <w:szCs w:val="24"/>
          <w:highlight w:val="none"/>
          <w:u w:val="single"/>
          <w:shd w:val="clear" w:color="auto" w:fill="auto"/>
          <w:lang w:val="en-US" w:eastAsia="zh-CN" w:bidi="ar"/>
        </w:rPr>
        <w:t>人。</w:t>
      </w:r>
    </w:p>
    <w:p w14:paraId="05F8D5C0">
      <w:pPr>
        <w:spacing w:line="560" w:lineRule="exact"/>
        <w:ind w:left="0" w:firstLine="420" w:firstLineChars="200"/>
        <w:rPr>
          <w:rFonts w:hint="eastAsia"/>
          <w:b w:val="0"/>
          <w:bCs w:val="0"/>
          <w:color w:val="auto"/>
          <w:szCs w:val="24"/>
          <w:highlight w:val="none"/>
          <w:u w:val="single"/>
          <w:shd w:val="clear" w:color="auto" w:fill="auto"/>
          <w:lang w:val="en-US" w:eastAsia="zh-CN" w:bidi="ar"/>
        </w:rPr>
      </w:pPr>
      <w:r>
        <w:rPr>
          <w:rFonts w:hint="eastAsia"/>
          <w:b w:val="0"/>
          <w:bCs w:val="0"/>
          <w:color w:val="auto"/>
          <w:szCs w:val="24"/>
          <w:highlight w:val="none"/>
          <w:u w:val="single"/>
          <w:shd w:val="clear" w:color="auto" w:fill="auto"/>
          <w:lang w:val="en-US" w:eastAsia="zh-CN" w:bidi="ar"/>
        </w:rPr>
        <w:t>10.6.装修改建说明：如需装修及改建（须事前征求</w:t>
      </w:r>
      <w:r>
        <w:rPr>
          <w:rFonts w:hint="default"/>
          <w:b w:val="0"/>
          <w:bCs w:val="0"/>
          <w:color w:val="auto"/>
          <w:szCs w:val="24"/>
          <w:highlight w:val="none"/>
          <w:u w:val="single"/>
          <w:shd w:val="clear" w:color="auto" w:fill="auto"/>
          <w:lang w:eastAsia="zh-CN" w:bidi="ar"/>
        </w:rPr>
        <w:t>谈判委托</w:t>
      </w:r>
      <w:r>
        <w:rPr>
          <w:rFonts w:hint="eastAsia"/>
          <w:b w:val="0"/>
          <w:bCs w:val="0"/>
          <w:color w:val="auto"/>
          <w:szCs w:val="24"/>
          <w:highlight w:val="none"/>
          <w:u w:val="single"/>
          <w:shd w:val="clear" w:color="auto" w:fill="auto"/>
          <w:lang w:val="en-US" w:eastAsia="zh-CN" w:bidi="ar"/>
        </w:rPr>
        <w:t>人同意）的报批、验收等手续及有关费用由承租人自行负责，承租人装修及改建必须达到政府或谈判委托人标准或要求，并及时将消防等相关部门的审批，验收合格文件复印给</w:t>
      </w:r>
      <w:r>
        <w:rPr>
          <w:rFonts w:hint="default"/>
          <w:b w:val="0"/>
          <w:bCs w:val="0"/>
          <w:color w:val="auto"/>
          <w:szCs w:val="24"/>
          <w:highlight w:val="none"/>
          <w:u w:val="single"/>
          <w:shd w:val="clear" w:color="auto" w:fill="auto"/>
          <w:lang w:eastAsia="zh-CN" w:bidi="ar"/>
        </w:rPr>
        <w:t>谈判委托</w:t>
      </w:r>
      <w:r>
        <w:rPr>
          <w:rFonts w:hint="eastAsia"/>
          <w:b w:val="0"/>
          <w:bCs w:val="0"/>
          <w:color w:val="auto"/>
          <w:szCs w:val="24"/>
          <w:highlight w:val="none"/>
          <w:u w:val="single"/>
          <w:shd w:val="clear" w:color="auto" w:fill="auto"/>
          <w:lang w:val="en-US" w:eastAsia="zh-CN" w:bidi="ar"/>
        </w:rPr>
        <w:t>人。</w:t>
      </w:r>
    </w:p>
    <w:p w14:paraId="28DB11F3">
      <w:pPr>
        <w:spacing w:line="560" w:lineRule="exact"/>
        <w:ind w:left="0" w:firstLine="420" w:firstLineChars="200"/>
        <w:rPr>
          <w:rFonts w:hint="eastAsia"/>
          <w:b w:val="0"/>
          <w:bCs w:val="0"/>
          <w:color w:val="auto"/>
          <w:szCs w:val="24"/>
          <w:highlight w:val="none"/>
          <w:u w:val="single"/>
          <w:shd w:val="clear" w:color="auto" w:fill="auto"/>
          <w:lang w:val="en-US" w:eastAsia="zh-CN" w:bidi="ar"/>
        </w:rPr>
      </w:pPr>
      <w:r>
        <w:rPr>
          <w:rFonts w:hint="eastAsia"/>
          <w:b w:val="0"/>
          <w:bCs w:val="0"/>
          <w:color w:val="auto"/>
          <w:szCs w:val="24"/>
          <w:highlight w:val="none"/>
          <w:u w:val="single"/>
          <w:shd w:val="clear" w:color="auto" w:fill="auto"/>
          <w:lang w:val="en-US" w:eastAsia="zh-CN" w:bidi="ar"/>
        </w:rPr>
        <w:t>10.7.租赁合同自动解除情形说明：若物业因城市建设规划或城市更新改造需要拆迁，</w:t>
      </w:r>
      <w:r>
        <w:rPr>
          <w:rFonts w:hint="default"/>
          <w:b w:val="0"/>
          <w:bCs w:val="0"/>
          <w:color w:val="auto"/>
          <w:szCs w:val="24"/>
          <w:highlight w:val="none"/>
          <w:u w:val="single"/>
          <w:shd w:val="clear" w:color="auto" w:fill="auto"/>
          <w:lang w:eastAsia="zh-CN" w:bidi="ar"/>
        </w:rPr>
        <w:t>谈判委托</w:t>
      </w:r>
      <w:r>
        <w:rPr>
          <w:rFonts w:hint="eastAsia"/>
          <w:b w:val="0"/>
          <w:bCs w:val="0"/>
          <w:color w:val="auto"/>
          <w:szCs w:val="24"/>
          <w:highlight w:val="none"/>
          <w:u w:val="single"/>
          <w:shd w:val="clear" w:color="auto" w:fill="auto"/>
          <w:lang w:val="en-US" w:eastAsia="zh-CN" w:bidi="ar"/>
        </w:rPr>
        <w:t>人有权单方面解除租赁协议，承租人应无条件配合，且不得以此为由向</w:t>
      </w:r>
      <w:r>
        <w:rPr>
          <w:rFonts w:hint="default"/>
          <w:b w:val="0"/>
          <w:bCs w:val="0"/>
          <w:color w:val="auto"/>
          <w:szCs w:val="24"/>
          <w:highlight w:val="none"/>
          <w:u w:val="single"/>
          <w:shd w:val="clear" w:color="auto" w:fill="auto"/>
          <w:lang w:eastAsia="zh-CN" w:bidi="ar"/>
        </w:rPr>
        <w:t>谈判委托</w:t>
      </w:r>
      <w:r>
        <w:rPr>
          <w:rFonts w:hint="eastAsia"/>
          <w:b w:val="0"/>
          <w:bCs w:val="0"/>
          <w:color w:val="auto"/>
          <w:szCs w:val="24"/>
          <w:highlight w:val="none"/>
          <w:u w:val="single"/>
          <w:shd w:val="clear" w:color="auto" w:fill="auto"/>
          <w:lang w:val="en-US" w:eastAsia="zh-CN" w:bidi="ar"/>
        </w:rPr>
        <w:t>人主张赔偿或补偿，因政府征收或城市更新造成承租人的一切损失由其自行承担。</w:t>
      </w:r>
    </w:p>
    <w:p w14:paraId="4698ACA5">
      <w:pPr>
        <w:spacing w:line="560" w:lineRule="exact"/>
        <w:ind w:left="0" w:firstLine="420" w:firstLineChars="200"/>
        <w:rPr>
          <w:rFonts w:hint="eastAsia"/>
          <w:b w:val="0"/>
          <w:bCs w:val="0"/>
          <w:color w:val="auto"/>
          <w:szCs w:val="24"/>
          <w:highlight w:val="none"/>
          <w:u w:val="single"/>
          <w:shd w:val="clear" w:color="auto" w:fill="auto"/>
          <w:lang w:val="en-US" w:eastAsia="zh-CN" w:bidi="ar"/>
        </w:rPr>
      </w:pPr>
      <w:r>
        <w:rPr>
          <w:rFonts w:hint="eastAsia"/>
          <w:b w:val="0"/>
          <w:bCs w:val="0"/>
          <w:color w:val="auto"/>
          <w:szCs w:val="24"/>
          <w:highlight w:val="none"/>
          <w:u w:val="single"/>
          <w:shd w:val="clear" w:color="auto" w:fill="auto"/>
          <w:lang w:val="en-US" w:eastAsia="zh-CN" w:bidi="ar"/>
        </w:rPr>
        <w:t>10.8.水电设施移交说明：水电设施等以现状移交，承租人不得以水电设施不齐全、未能满足其使用等为由，向谈判委托人提出赔偿（补偿）。</w:t>
      </w:r>
    </w:p>
    <w:p w14:paraId="0A18D396">
      <w:pPr>
        <w:spacing w:line="560" w:lineRule="exact"/>
        <w:ind w:left="0" w:firstLine="420" w:firstLineChars="200"/>
        <w:rPr>
          <w:rFonts w:hint="eastAsia"/>
          <w:b w:val="0"/>
          <w:bCs w:val="0"/>
          <w:color w:val="auto"/>
          <w:szCs w:val="24"/>
          <w:highlight w:val="none"/>
          <w:u w:val="single"/>
          <w:shd w:val="clear" w:color="auto" w:fill="auto"/>
          <w:lang w:val="en-US" w:eastAsia="zh-CN" w:bidi="ar"/>
        </w:rPr>
      </w:pPr>
      <w:r>
        <w:rPr>
          <w:rFonts w:hint="eastAsia"/>
          <w:b w:val="0"/>
          <w:bCs w:val="0"/>
          <w:color w:val="auto"/>
          <w:szCs w:val="24"/>
          <w:highlight w:val="none"/>
          <w:u w:val="single"/>
          <w:shd w:val="clear" w:color="auto" w:fill="auto"/>
          <w:lang w:val="en-US" w:eastAsia="zh-CN" w:bidi="ar"/>
        </w:rPr>
        <w:t>10.9.签订合同说明：</w:t>
      </w:r>
      <w:r>
        <w:rPr>
          <w:rFonts w:hint="eastAsia"/>
          <w:b w:val="0"/>
          <w:bCs w:val="0"/>
          <w:color w:val="auto"/>
          <w:szCs w:val="24"/>
          <w:highlight w:val="none"/>
          <w:u w:val="single"/>
          <w:shd w:val="clear" w:color="auto" w:fill="auto"/>
          <w:lang w:eastAsia="zh-CN" w:bidi="ar"/>
        </w:rPr>
        <w:t>谈判应答方</w:t>
      </w:r>
      <w:r>
        <w:rPr>
          <w:rFonts w:hint="default"/>
          <w:b w:val="0"/>
          <w:bCs w:val="0"/>
          <w:color w:val="auto"/>
          <w:szCs w:val="24"/>
          <w:highlight w:val="none"/>
          <w:u w:val="single"/>
          <w:shd w:val="clear" w:color="auto" w:fill="auto"/>
          <w:lang w:eastAsia="zh-CN" w:bidi="ar"/>
        </w:rPr>
        <w:t>成交</w:t>
      </w:r>
      <w:r>
        <w:rPr>
          <w:rFonts w:hint="eastAsia"/>
          <w:b w:val="0"/>
          <w:bCs w:val="0"/>
          <w:color w:val="auto"/>
          <w:szCs w:val="24"/>
          <w:highlight w:val="none"/>
          <w:u w:val="single"/>
          <w:shd w:val="clear" w:color="auto" w:fill="auto"/>
          <w:lang w:val="en-US" w:eastAsia="zh-CN" w:bidi="ar"/>
        </w:rPr>
        <w:t>后应当按照</w:t>
      </w:r>
      <w:r>
        <w:rPr>
          <w:rFonts w:hint="default"/>
          <w:b w:val="0"/>
          <w:bCs w:val="0"/>
          <w:color w:val="auto"/>
          <w:szCs w:val="24"/>
          <w:highlight w:val="none"/>
          <w:u w:val="single"/>
          <w:shd w:val="clear" w:color="auto" w:fill="auto"/>
          <w:lang w:eastAsia="zh-CN" w:bidi="ar"/>
        </w:rPr>
        <w:t>谈判</w:t>
      </w:r>
      <w:r>
        <w:rPr>
          <w:rFonts w:hint="eastAsia"/>
          <w:b w:val="0"/>
          <w:bCs w:val="0"/>
          <w:color w:val="auto"/>
          <w:szCs w:val="24"/>
          <w:highlight w:val="none"/>
          <w:u w:val="single"/>
          <w:shd w:val="clear" w:color="auto" w:fill="auto"/>
          <w:lang w:val="en-US" w:eastAsia="zh-CN" w:bidi="ar"/>
        </w:rPr>
        <w:t>文件要求与</w:t>
      </w:r>
      <w:r>
        <w:rPr>
          <w:rFonts w:hint="default"/>
          <w:b w:val="0"/>
          <w:bCs w:val="0"/>
          <w:color w:val="auto"/>
          <w:szCs w:val="24"/>
          <w:highlight w:val="none"/>
          <w:u w:val="single"/>
          <w:shd w:val="clear" w:color="auto" w:fill="auto"/>
          <w:lang w:eastAsia="zh-CN" w:bidi="ar"/>
        </w:rPr>
        <w:t>谈判委托</w:t>
      </w:r>
      <w:r>
        <w:rPr>
          <w:rFonts w:hint="eastAsia"/>
          <w:b w:val="0"/>
          <w:bCs w:val="0"/>
          <w:color w:val="auto"/>
          <w:szCs w:val="24"/>
          <w:highlight w:val="none"/>
          <w:u w:val="single"/>
          <w:shd w:val="clear" w:color="auto" w:fill="auto"/>
          <w:lang w:val="en-US" w:eastAsia="zh-CN" w:bidi="ar"/>
        </w:rPr>
        <w:t>人签订租赁合同，否则视为放弃成交资格，所交纳交易保证金不予退还，</w:t>
      </w:r>
      <w:r>
        <w:rPr>
          <w:rFonts w:hint="default"/>
          <w:b w:val="0"/>
          <w:bCs w:val="0"/>
          <w:color w:val="auto"/>
          <w:szCs w:val="24"/>
          <w:highlight w:val="none"/>
          <w:u w:val="single"/>
          <w:shd w:val="clear" w:color="auto" w:fill="auto"/>
          <w:lang w:eastAsia="zh-CN" w:bidi="ar"/>
        </w:rPr>
        <w:t>谈判委托</w:t>
      </w:r>
      <w:r>
        <w:rPr>
          <w:rFonts w:hint="eastAsia"/>
          <w:b w:val="0"/>
          <w:bCs w:val="0"/>
          <w:color w:val="auto"/>
          <w:szCs w:val="24"/>
          <w:highlight w:val="none"/>
          <w:u w:val="single"/>
          <w:shd w:val="clear" w:color="auto" w:fill="auto"/>
          <w:lang w:val="en-US" w:eastAsia="zh-CN" w:bidi="ar"/>
        </w:rPr>
        <w:t>人有权重新出租物业，无需对成交人承担赔偿责任。</w:t>
      </w:r>
    </w:p>
    <w:p w14:paraId="7DE50DFD">
      <w:pPr>
        <w:spacing w:line="560" w:lineRule="exact"/>
        <w:ind w:left="0" w:firstLine="420" w:firstLineChars="200"/>
        <w:rPr>
          <w:rFonts w:hint="eastAsia"/>
          <w:b w:val="0"/>
          <w:bCs w:val="0"/>
          <w:color w:val="auto"/>
          <w:szCs w:val="24"/>
          <w:highlight w:val="none"/>
          <w:u w:val="single"/>
          <w:shd w:val="clear" w:color="auto" w:fill="auto"/>
          <w:lang w:val="en-US" w:eastAsia="zh-CN" w:bidi="ar"/>
        </w:rPr>
      </w:pPr>
      <w:r>
        <w:rPr>
          <w:rFonts w:hint="eastAsia"/>
          <w:b w:val="0"/>
          <w:bCs w:val="0"/>
          <w:color w:val="auto"/>
          <w:szCs w:val="24"/>
          <w:highlight w:val="none"/>
          <w:u w:val="single"/>
          <w:shd w:val="clear" w:color="auto" w:fill="auto"/>
          <w:lang w:val="en-US" w:eastAsia="zh-CN" w:bidi="ar"/>
        </w:rPr>
        <w:t>10.10.面积差异说明：</w:t>
      </w:r>
      <w:r>
        <w:rPr>
          <w:rFonts w:hint="eastAsia"/>
          <w:b w:val="0"/>
          <w:bCs w:val="0"/>
          <w:color w:val="auto"/>
          <w:szCs w:val="24"/>
          <w:highlight w:val="none"/>
          <w:u w:val="single"/>
          <w:shd w:val="clear" w:color="auto" w:fill="auto"/>
          <w:lang w:eastAsia="zh-CN" w:bidi="ar"/>
        </w:rPr>
        <w:t>谈判应答方</w:t>
      </w:r>
      <w:r>
        <w:rPr>
          <w:rFonts w:hint="eastAsia"/>
          <w:b w:val="0"/>
          <w:bCs w:val="0"/>
          <w:color w:val="auto"/>
          <w:szCs w:val="24"/>
          <w:highlight w:val="none"/>
          <w:u w:val="single"/>
          <w:shd w:val="clear" w:color="auto" w:fill="auto"/>
          <w:lang w:val="en-US" w:eastAsia="zh-CN" w:bidi="ar"/>
        </w:rPr>
        <w:t>应充分对出租的物业进行现场踏勘、测量、确认现场情况，标的物业按现状进行出租，物业计租面积与实际面积存在偏差的，不影响出租物业的成交租金金额。</w:t>
      </w:r>
    </w:p>
    <w:p w14:paraId="32AEE640">
      <w:pPr>
        <w:spacing w:line="560" w:lineRule="exact"/>
        <w:ind w:left="0" w:firstLine="420" w:firstLineChars="200"/>
        <w:rPr>
          <w:rFonts w:hint="eastAsia"/>
          <w:b w:val="0"/>
          <w:bCs w:val="0"/>
          <w:color w:val="auto"/>
          <w:szCs w:val="24"/>
          <w:highlight w:val="none"/>
          <w:u w:val="single"/>
          <w:shd w:val="clear" w:color="auto" w:fill="auto"/>
          <w:lang w:val="en-US" w:eastAsia="zh-CN" w:bidi="ar"/>
        </w:rPr>
      </w:pPr>
      <w:r>
        <w:rPr>
          <w:rFonts w:hint="eastAsia"/>
          <w:b w:val="0"/>
          <w:bCs w:val="0"/>
          <w:color w:val="auto"/>
          <w:szCs w:val="24"/>
          <w:highlight w:val="none"/>
          <w:u w:val="single"/>
          <w:shd w:val="clear" w:color="auto" w:fill="auto"/>
          <w:lang w:val="en-US" w:eastAsia="zh-CN" w:bidi="ar"/>
        </w:rPr>
        <w:t>10.11.交易平台责任说明：因上述物业产权情况及描述情况存在的瑕疵、</w:t>
      </w:r>
      <w:r>
        <w:rPr>
          <w:rFonts w:hint="default"/>
          <w:b w:val="0"/>
          <w:bCs w:val="0"/>
          <w:color w:val="auto"/>
          <w:szCs w:val="24"/>
          <w:highlight w:val="none"/>
          <w:u w:val="single"/>
          <w:shd w:val="clear" w:color="auto" w:fill="auto"/>
          <w:lang w:eastAsia="zh-CN" w:bidi="ar"/>
        </w:rPr>
        <w:t>谈判委托</w:t>
      </w:r>
      <w:r>
        <w:rPr>
          <w:rFonts w:hint="eastAsia"/>
          <w:b w:val="0"/>
          <w:bCs w:val="0"/>
          <w:color w:val="auto"/>
          <w:szCs w:val="24"/>
          <w:highlight w:val="none"/>
          <w:u w:val="single"/>
          <w:shd w:val="clear" w:color="auto" w:fill="auto"/>
          <w:lang w:val="en-US" w:eastAsia="zh-CN" w:bidi="ar"/>
        </w:rPr>
        <w:t>人与原意向方的相关物业纠纷、</w:t>
      </w:r>
      <w:r>
        <w:rPr>
          <w:rFonts w:hint="default"/>
          <w:b w:val="0"/>
          <w:bCs w:val="0"/>
          <w:color w:val="auto"/>
          <w:szCs w:val="24"/>
          <w:highlight w:val="none"/>
          <w:u w:val="single"/>
          <w:shd w:val="clear" w:color="auto" w:fill="auto"/>
          <w:lang w:eastAsia="zh-CN" w:bidi="ar"/>
        </w:rPr>
        <w:t>谈判委托</w:t>
      </w:r>
      <w:r>
        <w:rPr>
          <w:rFonts w:hint="eastAsia"/>
          <w:b w:val="0"/>
          <w:bCs w:val="0"/>
          <w:color w:val="auto"/>
          <w:szCs w:val="24"/>
          <w:highlight w:val="none"/>
          <w:u w:val="single"/>
          <w:shd w:val="clear" w:color="auto" w:fill="auto"/>
          <w:lang w:val="en-US" w:eastAsia="zh-CN" w:bidi="ar"/>
        </w:rPr>
        <w:t>人根据原合同及相关规定确定“优先承租权人”的相关事项均与交易平台无关。</w:t>
      </w:r>
    </w:p>
    <w:p w14:paraId="4109C2AB">
      <w:pPr>
        <w:pStyle w:val="77"/>
        <w:spacing w:before="0" w:beforeLines="0" w:afterLines="0" w:line="560" w:lineRule="exact"/>
        <w:ind w:firstLine="480" w:firstLineChars="200"/>
        <w:jc w:val="left"/>
        <w:outlineLvl w:val="9"/>
        <w:rPr>
          <w:rFonts w:hint="eastAsia" w:ascii="黑体" w:hAnsi="黑体" w:cs="黑体"/>
          <w:b w:val="0"/>
          <w:i w:val="0"/>
          <w:color w:val="auto"/>
          <w:sz w:val="24"/>
          <w:szCs w:val="24"/>
          <w:lang w:val="en-US" w:eastAsia="zh-CN"/>
        </w:rPr>
      </w:pPr>
      <w:bookmarkStart w:id="37" w:name="_Toc20853"/>
      <w:r>
        <w:rPr>
          <w:rFonts w:hint="eastAsia" w:ascii="黑体" w:hAnsi="黑体" w:cs="黑体"/>
          <w:b w:val="0"/>
          <w:i w:val="0"/>
          <w:color w:val="auto"/>
          <w:sz w:val="24"/>
          <w:szCs w:val="24"/>
          <w:lang w:val="en-US" w:eastAsia="zh-CN"/>
        </w:rPr>
        <w:t>11．</w:t>
      </w:r>
      <w:bookmarkEnd w:id="37"/>
      <w:r>
        <w:rPr>
          <w:rFonts w:hint="eastAsia" w:ascii="黑体" w:hAnsi="黑体" w:cs="黑体"/>
          <w:b w:val="0"/>
          <w:i w:val="0"/>
          <w:color w:val="auto"/>
          <w:sz w:val="24"/>
          <w:szCs w:val="24"/>
          <w:lang w:val="en-US" w:eastAsia="zh-CN"/>
        </w:rPr>
        <w:t>信息公告的媒介</w:t>
      </w:r>
    </w:p>
    <w:p w14:paraId="39F0393B">
      <w:pPr>
        <w:spacing w:line="560" w:lineRule="exact"/>
        <w:ind w:left="0" w:firstLine="420" w:firstLineChars="200"/>
        <w:rPr>
          <w:rFonts w:hint="eastAsia" w:eastAsia="宋体"/>
          <w:b w:val="0"/>
          <w:bCs w:val="0"/>
          <w:color w:val="auto"/>
          <w:szCs w:val="24"/>
          <w:highlight w:val="none"/>
          <w:u w:val="single"/>
          <w:shd w:val="clear" w:color="auto" w:fill="auto"/>
          <w:lang w:val="en-US" w:eastAsia="zh-CN" w:bidi="ar"/>
        </w:rPr>
      </w:pPr>
      <w:r>
        <w:rPr>
          <w:rFonts w:hint="eastAsia" w:eastAsia="宋体"/>
          <w:b w:val="0"/>
          <w:bCs w:val="0"/>
          <w:color w:val="auto"/>
          <w:szCs w:val="24"/>
          <w:highlight w:val="none"/>
          <w:u w:val="single"/>
          <w:shd w:val="clear" w:color="auto" w:fill="auto"/>
          <w:lang w:val="en-US" w:eastAsia="zh-CN" w:bidi="ar"/>
        </w:rPr>
        <w:t>本次交易的有关信息在以下网站发布：</w:t>
      </w:r>
    </w:p>
    <w:p w14:paraId="6EDCEF6A">
      <w:pPr>
        <w:spacing w:line="560" w:lineRule="exact"/>
        <w:ind w:left="0" w:firstLine="420" w:firstLineChars="200"/>
        <w:rPr>
          <w:rFonts w:hint="eastAsia" w:eastAsia="宋体"/>
          <w:b w:val="0"/>
          <w:bCs w:val="0"/>
          <w:color w:val="auto"/>
          <w:szCs w:val="24"/>
          <w:highlight w:val="none"/>
          <w:u w:val="single"/>
          <w:shd w:val="clear" w:color="auto" w:fill="auto"/>
          <w:lang w:val="en-US" w:eastAsia="zh-CN" w:bidi="ar"/>
        </w:rPr>
      </w:pPr>
      <w:r>
        <w:rPr>
          <w:rFonts w:hint="eastAsia" w:eastAsia="宋体"/>
          <w:b w:val="0"/>
          <w:bCs w:val="0"/>
          <w:color w:val="auto"/>
          <w:szCs w:val="24"/>
          <w:highlight w:val="none"/>
          <w:u w:val="single"/>
          <w:shd w:val="clear" w:color="auto" w:fill="auto"/>
          <w:lang w:val="en-US" w:eastAsia="zh-CN" w:bidi="ar"/>
        </w:rPr>
        <w:t>https://www.szggzy.com/（深圳公共资源交易网）</w:t>
      </w:r>
    </w:p>
    <w:bookmarkEnd w:id="33"/>
    <w:bookmarkEnd w:id="34"/>
    <w:p w14:paraId="617075B5">
      <w:pPr>
        <w:widowControl/>
        <w:shd w:val="clear" w:color="auto" w:fill="FFFFFF"/>
        <w:spacing w:line="560" w:lineRule="exact"/>
        <w:ind w:firstLine="480" w:firstLineChars="200"/>
        <w:jc w:val="left"/>
        <w:rPr>
          <w:rFonts w:hint="eastAsia" w:ascii="黑体" w:hAnsi="黑体" w:eastAsia="黑体" w:cs="黑体"/>
          <w:b w:val="0"/>
          <w:color w:val="auto"/>
          <w:kern w:val="2"/>
          <w:sz w:val="24"/>
          <w:szCs w:val="24"/>
        </w:rPr>
      </w:pPr>
      <w:bookmarkStart w:id="38" w:name="_Toc425843069"/>
      <w:bookmarkStart w:id="39" w:name="_Toc428896361"/>
      <w:r>
        <w:rPr>
          <w:rFonts w:hint="eastAsia" w:ascii="黑体" w:hAnsi="黑体" w:eastAsia="黑体" w:cs="黑体"/>
          <w:bCs w:val="0"/>
          <w:color w:val="auto"/>
          <w:kern w:val="2"/>
          <w:sz w:val="24"/>
          <w:szCs w:val="24"/>
          <w:u w:val="none"/>
          <w:lang w:val="en-US" w:eastAsia="zh-CN" w:bidi="ar-SA"/>
        </w:rPr>
        <w:t>12.谈判文件澄清、答疑以及</w:t>
      </w:r>
      <w:r>
        <w:rPr>
          <w:rFonts w:hint="eastAsia" w:ascii="黑体" w:hAnsi="黑体" w:eastAsia="黑体" w:cs="黑体"/>
          <w:b w:val="0"/>
          <w:bCs w:val="0"/>
          <w:color w:val="auto"/>
          <w:kern w:val="2"/>
          <w:sz w:val="24"/>
          <w:szCs w:val="24"/>
        </w:rPr>
        <w:t>异议受理</w:t>
      </w:r>
    </w:p>
    <w:p w14:paraId="30CB25C2">
      <w:pPr>
        <w:widowControl/>
        <w:shd w:val="clear"/>
        <w:spacing w:beforeLines="-2147483648" w:after="0" w:afterLines="-2147483648" w:line="560" w:lineRule="exact"/>
        <w:ind w:firstLine="420" w:firstLineChars="200"/>
        <w:jc w:val="left"/>
        <w:rPr>
          <w:rFonts w:hint="eastAsia" w:ascii="宋体" w:hAnsi="宋体" w:eastAsia="宋体" w:cs="Times New Roman"/>
          <w:color w:val="auto"/>
          <w:kern w:val="2"/>
          <w:szCs w:val="21"/>
          <w:highlight w:val="none"/>
          <w:lang w:eastAsia="zh-CN"/>
        </w:rPr>
      </w:pPr>
      <w:r>
        <w:rPr>
          <w:rFonts w:hint="eastAsia" w:ascii="宋体" w:hAnsi="宋体" w:eastAsia="宋体" w:cs="Times New Roman"/>
          <w:color w:val="auto"/>
          <w:kern w:val="2"/>
          <w:szCs w:val="21"/>
          <w:highlight w:val="none"/>
          <w:u w:val="none"/>
          <w:shd w:val="clear"/>
          <w:lang w:val="en-US" w:eastAsia="zh-CN" w:bidi="ar"/>
        </w:rPr>
        <w:t>1</w:t>
      </w:r>
      <w:r>
        <w:rPr>
          <w:rFonts w:hint="eastAsia" w:ascii="宋体" w:hAnsi="宋体" w:cs="Times New Roman"/>
          <w:color w:val="auto"/>
          <w:kern w:val="2"/>
          <w:szCs w:val="21"/>
          <w:highlight w:val="none"/>
          <w:u w:val="none"/>
          <w:shd w:val="clear"/>
          <w:lang w:val="en-US" w:eastAsia="zh-CN" w:bidi="ar"/>
        </w:rPr>
        <w:t>2</w:t>
      </w:r>
      <w:r>
        <w:rPr>
          <w:rFonts w:hint="eastAsia" w:ascii="宋体" w:hAnsi="宋体" w:eastAsia="宋体" w:cs="Times New Roman"/>
          <w:color w:val="auto"/>
          <w:kern w:val="2"/>
          <w:szCs w:val="21"/>
          <w:highlight w:val="none"/>
          <w:u w:val="none"/>
          <w:shd w:val="clear"/>
          <w:lang w:val="en-US" w:eastAsia="zh-CN" w:bidi="ar"/>
        </w:rPr>
        <w:t>.1</w:t>
      </w:r>
      <w:r>
        <w:rPr>
          <w:rFonts w:hint="eastAsia" w:ascii="宋体" w:hAnsi="宋体" w:eastAsia="宋体" w:cs="Times New Roman"/>
          <w:color w:val="auto"/>
          <w:kern w:val="2"/>
          <w:szCs w:val="21"/>
          <w:highlight w:val="none"/>
          <w:u w:val="none"/>
          <w:shd w:val="clear"/>
          <w:lang w:eastAsia="zh-CN" w:bidi="ar"/>
        </w:rPr>
        <w:t>有关谈判文件</w:t>
      </w:r>
      <w:r>
        <w:rPr>
          <w:rFonts w:hint="eastAsia" w:ascii="宋体" w:hAnsi="宋体" w:eastAsia="宋体" w:cs="Times New Roman"/>
          <w:color w:val="auto"/>
          <w:kern w:val="2"/>
          <w:szCs w:val="21"/>
          <w:highlight w:val="none"/>
          <w:lang w:eastAsia="zh-CN"/>
        </w:rPr>
        <w:t>澄清、答疑等详见</w:t>
      </w:r>
      <w:r>
        <w:rPr>
          <w:rFonts w:hint="eastAsia" w:ascii="宋体" w:hAnsi="宋体" w:eastAsia="宋体" w:cs="Times New Roman"/>
          <w:color w:val="auto"/>
          <w:kern w:val="2"/>
          <w:szCs w:val="21"/>
          <w:highlight w:val="none"/>
        </w:rPr>
        <w:t>单一来源谈判文件</w:t>
      </w:r>
      <w:r>
        <w:rPr>
          <w:rFonts w:hint="eastAsia" w:ascii="宋体" w:hAnsi="宋体" w:eastAsia="宋体" w:cs="Times New Roman"/>
          <w:color w:val="auto"/>
          <w:kern w:val="2"/>
          <w:szCs w:val="21"/>
          <w:highlight w:val="none"/>
          <w:lang w:eastAsia="zh-CN"/>
        </w:rPr>
        <w:t>相关章节。</w:t>
      </w:r>
    </w:p>
    <w:p w14:paraId="6DEEA9EF">
      <w:pPr>
        <w:widowControl/>
        <w:shd w:val="clear"/>
        <w:spacing w:beforeLines="-2147483648" w:afterLines="-2147483648" w:line="56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kern w:val="2"/>
          <w:szCs w:val="21"/>
          <w:highlight w:val="none"/>
          <w:u w:val="none"/>
          <w:shd w:val="clear"/>
          <w:lang w:val="en-US" w:eastAsia="zh-CN" w:bidi="ar"/>
        </w:rPr>
        <w:t>1</w:t>
      </w:r>
      <w:r>
        <w:rPr>
          <w:rFonts w:hint="eastAsia" w:ascii="宋体" w:hAnsi="宋体" w:cs="Times New Roman"/>
          <w:color w:val="auto"/>
          <w:kern w:val="2"/>
          <w:szCs w:val="21"/>
          <w:highlight w:val="none"/>
          <w:u w:val="none"/>
          <w:shd w:val="clear"/>
          <w:lang w:val="en-US" w:eastAsia="zh-CN" w:bidi="ar"/>
        </w:rPr>
        <w:t>2</w:t>
      </w:r>
      <w:r>
        <w:rPr>
          <w:rFonts w:hint="eastAsia" w:ascii="宋体" w:hAnsi="宋体" w:eastAsia="宋体" w:cs="Times New Roman"/>
          <w:color w:val="auto"/>
          <w:kern w:val="2"/>
          <w:szCs w:val="21"/>
          <w:highlight w:val="none"/>
          <w:u w:val="none"/>
          <w:shd w:val="clear"/>
          <w:lang w:val="en-US" w:eastAsia="zh-CN" w:bidi="ar"/>
        </w:rPr>
        <w:t>.2</w:t>
      </w:r>
      <w:r>
        <w:rPr>
          <w:rFonts w:hint="eastAsia" w:ascii="宋体" w:hAnsi="宋体" w:eastAsia="宋体" w:cs="Times New Roman"/>
          <w:color w:val="auto"/>
          <w:kern w:val="2"/>
          <w:szCs w:val="21"/>
          <w:highlight w:val="none"/>
          <w:u w:val="none"/>
          <w:shd w:val="clear"/>
          <w:lang w:eastAsia="zh-CN" w:bidi="ar"/>
        </w:rPr>
        <w:t>应答方应充分知悉：</w:t>
      </w:r>
      <w:r>
        <w:rPr>
          <w:rFonts w:hint="eastAsia" w:ascii="宋体" w:hAnsi="宋体" w:eastAsia="宋体" w:cs="Times New Roman"/>
          <w:color w:val="auto"/>
          <w:kern w:val="2"/>
          <w:szCs w:val="21"/>
          <w:highlight w:val="none"/>
          <w:u w:val="none"/>
          <w:shd w:val="clear"/>
          <w:lang w:bidi="ar"/>
        </w:rPr>
        <w:t>“提出交易文件澄清或答疑要求”不等同于“对交易文件提出异议”，如认为交易文件存在限制性、倾向性、其权益受到损害，对交易文件有异议的，</w:t>
      </w:r>
      <w:r>
        <w:rPr>
          <w:rFonts w:hint="eastAsia" w:ascii="宋体" w:hAnsi="宋体" w:eastAsia="宋体" w:cs="Times New Roman"/>
          <w:color w:val="auto"/>
          <w:kern w:val="2"/>
          <w:szCs w:val="21"/>
          <w:highlight w:val="none"/>
          <w:u w:val="none"/>
          <w:shd w:val="clear"/>
          <w:lang w:eastAsia="zh-CN" w:bidi="ar"/>
        </w:rPr>
        <w:t>应根据谈判文件规定的异议提出截止时间之前，</w:t>
      </w:r>
      <w:r>
        <w:rPr>
          <w:rFonts w:hint="eastAsia" w:ascii="宋体" w:hAnsi="宋体" w:eastAsia="宋体" w:cs="Times New Roman"/>
          <w:color w:val="auto"/>
          <w:kern w:val="2"/>
          <w:szCs w:val="21"/>
          <w:highlight w:val="none"/>
          <w:u w:val="none"/>
          <w:shd w:val="clear"/>
          <w:lang w:bidi="ar"/>
        </w:rPr>
        <w:t>以书面形式递交</w:t>
      </w:r>
      <w:r>
        <w:rPr>
          <w:rFonts w:hint="eastAsia" w:ascii="宋体" w:hAnsi="宋体" w:eastAsia="宋体" w:cs="Times New Roman"/>
          <w:color w:val="auto"/>
          <w:kern w:val="2"/>
          <w:szCs w:val="21"/>
          <w:highlight w:val="none"/>
          <w:u w:val="none"/>
          <w:shd w:val="clear"/>
          <w:lang w:val="en-US" w:eastAsia="zh-CN" w:bidi="ar"/>
        </w:rPr>
        <w:t>异议</w:t>
      </w:r>
      <w:r>
        <w:rPr>
          <w:rFonts w:hint="eastAsia" w:ascii="宋体" w:hAnsi="宋体" w:eastAsia="宋体" w:cs="Times New Roman"/>
          <w:color w:val="auto"/>
          <w:kern w:val="2"/>
          <w:szCs w:val="21"/>
          <w:highlight w:val="none"/>
          <w:u w:val="none"/>
          <w:shd w:val="clear"/>
          <w:lang w:bidi="ar"/>
        </w:rPr>
        <w:t>材料至</w:t>
      </w:r>
      <w:r>
        <w:rPr>
          <w:rFonts w:hint="eastAsia" w:ascii="宋体" w:hAnsi="宋体" w:cs="Times New Roman"/>
          <w:color w:val="auto"/>
          <w:kern w:val="2"/>
          <w:szCs w:val="21"/>
          <w:highlight w:val="none"/>
          <w:u w:val="none"/>
          <w:shd w:val="clear"/>
          <w:lang w:val="en-US" w:eastAsia="zh-CN" w:bidi="ar"/>
        </w:rPr>
        <w:t>招标代理</w:t>
      </w:r>
      <w:r>
        <w:rPr>
          <w:rFonts w:hint="eastAsia" w:ascii="宋体" w:hAnsi="宋体" w:eastAsia="宋体" w:cs="Times New Roman"/>
          <w:color w:val="auto"/>
          <w:kern w:val="2"/>
          <w:szCs w:val="21"/>
          <w:highlight w:val="none"/>
          <w:u w:val="none"/>
          <w:shd w:val="clear"/>
          <w:lang w:val="en-US" w:eastAsia="zh-CN" w:bidi="ar"/>
        </w:rPr>
        <w:t>机构,具体流程详见</w:t>
      </w:r>
      <w:r>
        <w:rPr>
          <w:rFonts w:hint="eastAsia" w:ascii="宋体" w:hAnsi="宋体" w:eastAsia="宋体" w:cs="Times New Roman"/>
          <w:color w:val="auto"/>
          <w:kern w:val="2"/>
          <w:szCs w:val="21"/>
          <w:highlight w:val="none"/>
        </w:rPr>
        <w:t>单一来源谈判文件</w:t>
      </w:r>
      <w:r>
        <w:rPr>
          <w:rFonts w:hint="eastAsia" w:ascii="宋体" w:hAnsi="宋体" w:eastAsia="宋体" w:cs="Times New Roman"/>
          <w:color w:val="auto"/>
          <w:kern w:val="2"/>
          <w:szCs w:val="21"/>
          <w:highlight w:val="none"/>
          <w:u w:val="none"/>
          <w:shd w:val="clear"/>
          <w:lang w:val="en-US" w:eastAsia="zh-CN" w:bidi="ar"/>
        </w:rPr>
        <w:t>第二册第十</w:t>
      </w:r>
      <w:r>
        <w:rPr>
          <w:rFonts w:hint="eastAsia" w:ascii="宋体" w:hAnsi="宋体" w:cs="Times New Roman"/>
          <w:color w:val="auto"/>
          <w:kern w:val="2"/>
          <w:szCs w:val="21"/>
          <w:highlight w:val="none"/>
          <w:u w:val="none"/>
          <w:shd w:val="clear"/>
          <w:lang w:val="en-US" w:eastAsia="zh-CN" w:bidi="ar"/>
        </w:rPr>
        <w:t>一</w:t>
      </w:r>
      <w:r>
        <w:rPr>
          <w:rFonts w:hint="eastAsia" w:ascii="宋体" w:hAnsi="宋体" w:eastAsia="宋体" w:cs="Times New Roman"/>
          <w:color w:val="auto"/>
          <w:kern w:val="2"/>
          <w:szCs w:val="21"/>
          <w:highlight w:val="none"/>
          <w:u w:val="none"/>
          <w:shd w:val="clear"/>
          <w:lang w:val="en-US" w:eastAsia="zh-CN" w:bidi="ar"/>
        </w:rPr>
        <w:t>章“询问、异议和投诉”。</w:t>
      </w:r>
    </w:p>
    <w:p w14:paraId="71328D24">
      <w:pPr>
        <w:pStyle w:val="77"/>
        <w:spacing w:before="0" w:beforeLines="0" w:afterLines="0" w:line="560" w:lineRule="exact"/>
        <w:ind w:firstLine="480" w:firstLineChars="200"/>
        <w:jc w:val="left"/>
        <w:outlineLvl w:val="9"/>
        <w:rPr>
          <w:rFonts w:hint="eastAsia" w:ascii="黑体" w:hAnsi="黑体" w:cs="黑体"/>
          <w:color w:val="auto"/>
          <w:sz w:val="24"/>
          <w:szCs w:val="24"/>
          <w:u w:val="none"/>
        </w:rPr>
      </w:pPr>
      <w:bookmarkStart w:id="40" w:name="_Toc7647"/>
      <w:bookmarkStart w:id="41" w:name="_Toc29061"/>
      <w:bookmarkStart w:id="42" w:name="_Toc6323"/>
      <w:bookmarkStart w:id="43" w:name="_Toc12621"/>
      <w:bookmarkStart w:id="44" w:name="_Toc30124"/>
      <w:bookmarkStart w:id="45" w:name="_Toc21546"/>
      <w:bookmarkStart w:id="46" w:name="_Toc24387"/>
      <w:bookmarkStart w:id="47" w:name="_Toc2719"/>
      <w:bookmarkStart w:id="48" w:name="_Toc17553"/>
      <w:bookmarkStart w:id="49" w:name="_Toc7220"/>
      <w:bookmarkStart w:id="50" w:name="_Toc27337"/>
      <w:bookmarkStart w:id="51" w:name="_Toc22968"/>
      <w:bookmarkStart w:id="52" w:name="_Toc534906704"/>
      <w:bookmarkStart w:id="53" w:name="_Toc25816"/>
      <w:bookmarkStart w:id="54" w:name="_Toc5474"/>
      <w:bookmarkStart w:id="55" w:name="_Toc1301"/>
      <w:bookmarkStart w:id="56" w:name="_Toc12470"/>
      <w:r>
        <w:rPr>
          <w:rFonts w:hint="eastAsia" w:ascii="黑体" w:hAnsi="黑体" w:cs="黑体"/>
          <w:b w:val="0"/>
          <w:i w:val="0"/>
          <w:color w:val="auto"/>
          <w:sz w:val="24"/>
          <w:szCs w:val="24"/>
          <w:u w:val="none"/>
          <w:lang w:val="en-US" w:eastAsia="zh-CN"/>
        </w:rPr>
        <w:t>13．联系方式</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bookmarkEnd w:id="35"/>
    <w:bookmarkEnd w:id="36"/>
    <w:bookmarkEnd w:id="38"/>
    <w:bookmarkEnd w:id="39"/>
    <w:p w14:paraId="0624B6A4">
      <w:pPr>
        <w:spacing w:line="560" w:lineRule="exact"/>
        <w:ind w:firstLine="420" w:firstLineChars="200"/>
        <w:rPr>
          <w:rFonts w:hint="eastAsia" w:ascii="宋体" w:hAnsi="宋体"/>
          <w:color w:val="auto"/>
          <w:szCs w:val="21"/>
          <w:highlight w:val="none"/>
        </w:rPr>
      </w:pPr>
      <w:r>
        <w:rPr>
          <w:rFonts w:hint="eastAsia" w:ascii="宋体" w:hAnsi="宋体" w:cs="Times New Roman"/>
          <w:color w:val="auto"/>
          <w:kern w:val="2"/>
          <w:szCs w:val="21"/>
          <w:highlight w:val="none"/>
          <w:u w:val="none"/>
          <w:shd w:val="clear"/>
          <w:lang w:val="en-US" w:eastAsia="zh-CN" w:bidi="ar"/>
        </w:rPr>
        <w:t>招标代理</w:t>
      </w:r>
      <w:r>
        <w:rPr>
          <w:rFonts w:hint="eastAsia" w:ascii="宋体" w:hAnsi="宋体" w:eastAsia="宋体" w:cs="Times New Roman"/>
          <w:color w:val="auto"/>
          <w:kern w:val="2"/>
          <w:szCs w:val="21"/>
          <w:highlight w:val="none"/>
          <w:u w:val="none"/>
          <w:shd w:val="clear"/>
          <w:lang w:val="en-US" w:eastAsia="zh-CN" w:bidi="ar"/>
        </w:rPr>
        <w:t>机构</w:t>
      </w:r>
      <w:r>
        <w:rPr>
          <w:rFonts w:hint="eastAsia" w:ascii="宋体" w:hAnsi="宋体"/>
          <w:color w:val="auto"/>
          <w:szCs w:val="21"/>
          <w:highlight w:val="none"/>
          <w:lang w:eastAsia="zh-CN"/>
        </w:rPr>
        <w:t>：</w:t>
      </w:r>
      <w:r>
        <w:rPr>
          <w:rFonts w:hint="eastAsia" w:ascii="宋体" w:hAnsi="宋体"/>
          <w:color w:val="auto"/>
          <w:szCs w:val="21"/>
          <w:highlight w:val="none"/>
        </w:rPr>
        <w:t>深圳市亿嘉项目管理有限公司</w:t>
      </w:r>
    </w:p>
    <w:p w14:paraId="3762DAB2">
      <w:pPr>
        <w:spacing w:line="56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联 系 人：</w:t>
      </w:r>
      <w:r>
        <w:rPr>
          <w:rFonts w:hint="eastAsia" w:ascii="宋体" w:hAnsi="宋体"/>
          <w:color w:val="auto"/>
          <w:szCs w:val="21"/>
          <w:highlight w:val="none"/>
          <w:lang w:eastAsia="zh-CN"/>
        </w:rPr>
        <w:t>陈工</w:t>
      </w:r>
    </w:p>
    <w:p w14:paraId="4E664AB7">
      <w:pPr>
        <w:spacing w:line="560" w:lineRule="exact"/>
        <w:ind w:firstLine="420" w:firstLineChars="200"/>
        <w:rPr>
          <w:rFonts w:hint="eastAsia"/>
          <w:lang w:eastAsia="zh-CN"/>
        </w:rPr>
      </w:pPr>
      <w:r>
        <w:rPr>
          <w:rFonts w:hint="eastAsia" w:ascii="宋体" w:hAnsi="宋体"/>
          <w:color w:val="auto"/>
          <w:szCs w:val="21"/>
          <w:highlight w:val="none"/>
        </w:rPr>
        <w:t>通讯地址：深圳市光明区凤凰街道塘尾社区光明大道380号尚智科技园1栋B座704</w:t>
      </w:r>
    </w:p>
    <w:p w14:paraId="419DB671">
      <w:pPr>
        <w:spacing w:line="560" w:lineRule="exact"/>
        <w:ind w:firstLine="420" w:firstLineChars="200"/>
        <w:rPr>
          <w:rFonts w:hint="eastAsia" w:ascii="宋体" w:hAnsi="宋体" w:eastAsia="宋体"/>
          <w:szCs w:val="21"/>
          <w:highlight w:val="none"/>
          <w:lang w:val="en-US" w:eastAsia="zh-CN"/>
        </w:rPr>
      </w:pPr>
      <w:r>
        <w:rPr>
          <w:rFonts w:hint="eastAsia" w:ascii="宋体" w:hAnsi="宋体"/>
          <w:szCs w:val="21"/>
          <w:highlight w:val="none"/>
        </w:rPr>
        <w:t>电　　话：18194067517</w:t>
      </w:r>
    </w:p>
    <w:p w14:paraId="0E93E113">
      <w:pPr>
        <w:spacing w:line="560" w:lineRule="exact"/>
        <w:ind w:firstLine="420" w:firstLineChars="200"/>
        <w:rPr>
          <w:rFonts w:hint="eastAsia" w:ascii="宋体" w:hAnsi="宋体"/>
          <w:szCs w:val="21"/>
          <w:lang w:eastAsia="zh-CN"/>
        </w:rPr>
      </w:pPr>
      <w:r>
        <w:rPr>
          <w:rFonts w:hint="eastAsia" w:ascii="宋体" w:hAnsi="宋体"/>
          <w:szCs w:val="21"/>
          <w:lang w:eastAsia="zh-CN"/>
        </w:rPr>
        <w:t>谈判委托人：深圳市马田下屯股份合作公司   </w:t>
      </w:r>
    </w:p>
    <w:p w14:paraId="5BAAFA7E">
      <w:pPr>
        <w:spacing w:line="56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联 系 人：麦泳杰</w:t>
      </w:r>
    </w:p>
    <w:p w14:paraId="7939269B">
      <w:pPr>
        <w:spacing w:line="56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通讯地址：深圳市光明区马田街道合水口社区下屯股份合作公司办公大楼（办公场所）</w:t>
      </w:r>
    </w:p>
    <w:p w14:paraId="2DC13805">
      <w:pPr>
        <w:spacing w:line="560" w:lineRule="exact"/>
        <w:ind w:firstLine="420" w:firstLineChars="200"/>
        <w:rPr>
          <w:rFonts w:hint="eastAsia" w:ascii="宋体" w:hAnsi="宋体"/>
          <w:color w:val="auto"/>
          <w:szCs w:val="21"/>
          <w:highlight w:val="none"/>
          <w:lang w:val="en-US"/>
        </w:rPr>
      </w:pPr>
      <w:r>
        <w:rPr>
          <w:rFonts w:hint="eastAsia" w:ascii="宋体" w:hAnsi="宋体"/>
          <w:color w:val="auto"/>
          <w:szCs w:val="21"/>
          <w:highlight w:val="none"/>
          <w:lang w:val="en-US" w:eastAsia="zh-CN"/>
        </w:rPr>
        <w:t>电  话：15013502341</w:t>
      </w:r>
    </w:p>
    <w:p w14:paraId="087FE023">
      <w:pPr>
        <w:spacing w:line="560" w:lineRule="exact"/>
        <w:ind w:firstLine="5460" w:firstLineChars="2600"/>
        <w:jc w:val="left"/>
        <w:rPr>
          <w:rFonts w:hint="eastAsia" w:ascii="宋体" w:hAnsi="宋体"/>
          <w:szCs w:val="21"/>
          <w:highlight w:val="none"/>
        </w:rPr>
      </w:pPr>
      <w:r>
        <w:rPr>
          <w:rFonts w:hint="eastAsia" w:ascii="宋体" w:hAnsi="宋体"/>
          <w:color w:val="auto"/>
          <w:szCs w:val="21"/>
          <w:highlight w:val="none"/>
        </w:rPr>
        <w:t>深圳市亿嘉项目管理有限公司</w:t>
      </w:r>
    </w:p>
    <w:p w14:paraId="1EC324B8">
      <w:pPr>
        <w:spacing w:line="560" w:lineRule="exact"/>
        <w:ind w:firstLine="5880" w:firstLineChars="2800"/>
        <w:jc w:val="left"/>
        <w:rPr>
          <w:rFonts w:hint="eastAsia" w:ascii="宋体" w:hAnsi="宋体" w:cs="宋体"/>
          <w:color w:val="000000"/>
          <w:kern w:val="0"/>
          <w:szCs w:val="21"/>
          <w:highlight w:val="none"/>
        </w:rPr>
      </w:pPr>
      <w:r>
        <w:rPr>
          <w:rFonts w:hint="eastAsia" w:ascii="宋体" w:hAnsi="宋体"/>
          <w:highlight w:val="none"/>
          <w:u w:val="single"/>
          <w:lang w:val="en-US" w:eastAsia="zh-CN"/>
        </w:rPr>
        <w:t>2025年05</w:t>
      </w:r>
      <w:r>
        <w:rPr>
          <w:rFonts w:hint="eastAsia" w:ascii="宋体" w:hAnsi="宋体"/>
          <w:highlight w:val="none"/>
        </w:rPr>
        <w:t>月</w:t>
      </w:r>
      <w:r>
        <w:rPr>
          <w:rFonts w:hint="eastAsia" w:ascii="宋体" w:hAnsi="宋体"/>
          <w:highlight w:val="none"/>
          <w:u w:val="single"/>
          <w:lang w:val="en-US" w:eastAsia="zh-CN"/>
        </w:rPr>
        <w:t>07</w:t>
      </w:r>
      <w:r>
        <w:rPr>
          <w:rFonts w:hint="eastAsia" w:ascii="宋体" w:hAnsi="宋体"/>
          <w:highlight w:val="none"/>
        </w:rPr>
        <w:t>日</w:t>
      </w:r>
      <w:r>
        <w:rPr>
          <w:rFonts w:hint="eastAsia" w:ascii="宋体" w:hAnsi="宋体" w:cs="宋体"/>
          <w:color w:val="000000"/>
          <w:kern w:val="0"/>
          <w:szCs w:val="21"/>
          <w:highlight w:val="none"/>
        </w:rPr>
        <w:t xml:space="preserve">  </w:t>
      </w:r>
    </w:p>
    <w:p w14:paraId="2FF53646">
      <w:pPr>
        <w:spacing w:line="560" w:lineRule="exact"/>
        <w:jc w:val="center"/>
        <w:rPr>
          <w:rFonts w:hint="eastAsia"/>
          <w:color w:val="000000"/>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57" w:name="_Toc16763"/>
      <w:bookmarkStart w:id="58" w:name="_Toc26827"/>
      <w:bookmarkStart w:id="59" w:name="_Toc32323"/>
      <w:bookmarkStart w:id="60" w:name="_Toc6687"/>
      <w:bookmarkStart w:id="61" w:name="_Toc11355"/>
      <w:bookmarkStart w:id="62" w:name="_Toc10459"/>
      <w:bookmarkStart w:id="63" w:name="_Toc17226"/>
      <w:bookmarkStart w:id="64" w:name="_Toc24556"/>
      <w:bookmarkStart w:id="65" w:name="_Toc10787"/>
      <w:bookmarkStart w:id="66" w:name="_Toc27126"/>
      <w:bookmarkStart w:id="67" w:name="_Toc30850"/>
      <w:bookmarkStart w:id="68" w:name="_Toc152042303"/>
      <w:bookmarkStart w:id="69" w:name="_Toc26084"/>
      <w:bookmarkStart w:id="70" w:name="_Toc534906705"/>
      <w:bookmarkStart w:id="71" w:name="_Toc18396"/>
      <w:bookmarkStart w:id="72" w:name="_Toc25018"/>
      <w:bookmarkStart w:id="73" w:name="_Toc18952"/>
      <w:bookmarkStart w:id="74" w:name="_Toc22569"/>
      <w:bookmarkStart w:id="75" w:name="_Toc7403"/>
      <w:bookmarkStart w:id="76" w:name="_Toc22971"/>
      <w:bookmarkStart w:id="77" w:name="_Toc7191"/>
      <w:bookmarkStart w:id="78" w:name="_Toc15213"/>
      <w:bookmarkStart w:id="79" w:name="_Toc24584"/>
      <w:bookmarkStart w:id="80" w:name="_Toc21396"/>
      <w:bookmarkStart w:id="81" w:name="_Toc152045527"/>
      <w:bookmarkStart w:id="82" w:name="_Toc27234"/>
      <w:bookmarkStart w:id="83" w:name="_Toc5491"/>
      <w:bookmarkStart w:id="84" w:name="_Toc18414"/>
      <w:bookmarkStart w:id="85" w:name="_Toc20049"/>
      <w:bookmarkStart w:id="86" w:name="_Toc29098"/>
      <w:bookmarkStart w:id="87" w:name="_Toc5570"/>
      <w:bookmarkStart w:id="88" w:name="_Toc3847"/>
      <w:bookmarkStart w:id="89" w:name="_Toc20512"/>
      <w:bookmarkStart w:id="90" w:name="_Toc5049"/>
      <w:bookmarkStart w:id="91" w:name="_Toc13080"/>
      <w:bookmarkStart w:id="92" w:name="_Toc9245"/>
      <w:bookmarkStart w:id="93" w:name="_Toc18746"/>
      <w:bookmarkStart w:id="94" w:name="_Toc29270"/>
      <w:bookmarkStart w:id="95" w:name="_Toc27636"/>
      <w:bookmarkStart w:id="96" w:name="_Toc23656"/>
      <w:bookmarkStart w:id="97" w:name="_Toc144974495"/>
      <w:bookmarkStart w:id="98" w:name="_Toc1077"/>
      <w:bookmarkStart w:id="99" w:name="_Toc32570"/>
      <w:bookmarkStart w:id="100" w:name="_Toc26741"/>
      <w:bookmarkStart w:id="101" w:name="_Toc1627"/>
      <w:bookmarkStart w:id="102" w:name="_Toc6189"/>
      <w:bookmarkStart w:id="103" w:name="_Toc16514"/>
      <w:bookmarkStart w:id="104" w:name="_Toc1141"/>
      <w:bookmarkStart w:id="105" w:name="_Toc5352"/>
      <w:bookmarkStart w:id="106" w:name="_Toc23754"/>
    </w:p>
    <w:p w14:paraId="3A39404D">
      <w:pPr>
        <w:spacing w:line="560" w:lineRule="exact"/>
        <w:jc w:val="center"/>
        <w:outlineLvl w:val="0"/>
        <w:rPr>
          <w:rFonts w:hint="eastAsia" w:ascii="黑体" w:hAnsi="黑体" w:eastAsia="黑体" w:cs="黑体"/>
          <w:color w:val="000000" w:themeColor="text1"/>
          <w:sz w:val="32"/>
          <w:szCs w:val="32"/>
          <w14:textFill>
            <w14:solidFill>
              <w14:schemeClr w14:val="tx1"/>
            </w14:solidFill>
          </w14:textFill>
        </w:rPr>
      </w:pPr>
      <w:bookmarkStart w:id="107" w:name="_Toc27472"/>
      <w:bookmarkStart w:id="108" w:name="_Toc4807"/>
      <w:bookmarkStart w:id="109" w:name="_Toc8509"/>
      <w:bookmarkStart w:id="110" w:name="_Toc29755"/>
      <w:bookmarkStart w:id="111" w:name="_Toc32321"/>
      <w:bookmarkStart w:id="112" w:name="_Toc10932"/>
      <w:bookmarkStart w:id="113" w:name="_Toc13142"/>
      <w:bookmarkStart w:id="114" w:name="_Toc32022"/>
      <w:bookmarkStart w:id="115" w:name="_Toc26583"/>
      <w:bookmarkStart w:id="116" w:name="_Toc8270"/>
      <w:r>
        <w:rPr>
          <w:rFonts w:hint="eastAsia" w:ascii="黑体" w:hAnsi="黑体" w:eastAsia="黑体" w:cs="黑体"/>
          <w:color w:val="000000" w:themeColor="text1"/>
          <w:sz w:val="32"/>
          <w:szCs w:val="32"/>
          <w14:textFill>
            <w14:solidFill>
              <w14:schemeClr w14:val="tx1"/>
            </w14:solidFill>
          </w14:textFill>
        </w:rPr>
        <w:t>第二章  项目需求</w:t>
      </w:r>
      <w:bookmarkEnd w:id="107"/>
      <w:bookmarkEnd w:id="108"/>
      <w:bookmarkEnd w:id="109"/>
      <w:bookmarkEnd w:id="110"/>
      <w:bookmarkEnd w:id="111"/>
      <w:bookmarkEnd w:id="112"/>
      <w:bookmarkEnd w:id="113"/>
      <w:bookmarkEnd w:id="114"/>
      <w:bookmarkEnd w:id="115"/>
      <w:bookmarkEnd w:id="116"/>
    </w:p>
    <w:p w14:paraId="026CBFF2">
      <w:pPr>
        <w:pStyle w:val="77"/>
        <w:spacing w:line="560" w:lineRule="exact"/>
        <w:jc w:val="center"/>
        <w:rPr>
          <w:rFonts w:hint="eastAsia"/>
          <w:highlight w:val="none"/>
        </w:rPr>
      </w:pPr>
      <w:r>
        <w:rPr>
          <w:rFonts w:hint="eastAsia"/>
          <w:highlight w:val="none"/>
          <w:lang w:val="en-US" w:eastAsia="zh-CN"/>
        </w:rPr>
        <w:t>一、</w:t>
      </w:r>
      <w:r>
        <w:rPr>
          <w:rFonts w:hint="eastAsia"/>
          <w:highlight w:val="none"/>
          <w:lang w:eastAsia="zh-CN"/>
        </w:rPr>
        <w:t>谈判应答方</w:t>
      </w:r>
      <w:r>
        <w:rPr>
          <w:rFonts w:hint="eastAsia"/>
          <w:highlight w:val="none"/>
        </w:rPr>
        <w:t>须知前附表</w:t>
      </w:r>
    </w:p>
    <w:tbl>
      <w:tblPr>
        <w:tblStyle w:val="38"/>
        <w:tblW w:w="7620" w:type="dxa"/>
        <w:tblInd w:w="0" w:type="dxa"/>
        <w:tblLayout w:type="fixed"/>
        <w:tblCellMar>
          <w:top w:w="0" w:type="dxa"/>
          <w:left w:w="108" w:type="dxa"/>
          <w:bottom w:w="0" w:type="dxa"/>
          <w:right w:w="108" w:type="dxa"/>
        </w:tblCellMar>
      </w:tblPr>
      <w:tblGrid>
        <w:gridCol w:w="901"/>
        <w:gridCol w:w="1708"/>
        <w:gridCol w:w="5011"/>
      </w:tblGrid>
      <w:tr w14:paraId="19C0EED2">
        <w:tblPrEx>
          <w:tblCellMar>
            <w:top w:w="0" w:type="dxa"/>
            <w:left w:w="108" w:type="dxa"/>
            <w:bottom w:w="0" w:type="dxa"/>
            <w:right w:w="108" w:type="dxa"/>
          </w:tblCellMar>
        </w:tblPrEx>
        <w:tc>
          <w:tcPr>
            <w:tcW w:w="901" w:type="dxa"/>
            <w:tcBorders>
              <w:top w:val="single" w:color="auto" w:sz="4" w:space="0"/>
              <w:left w:val="single" w:color="auto" w:sz="4" w:space="0"/>
              <w:bottom w:val="single" w:color="auto" w:sz="4" w:space="0"/>
              <w:right w:val="single" w:color="auto" w:sz="4" w:space="0"/>
            </w:tcBorders>
          </w:tcPr>
          <w:p w14:paraId="25DFAEEB">
            <w:pPr>
              <w:adjustRightInd w:val="0"/>
              <w:spacing w:line="560" w:lineRule="exact"/>
              <w:jc w:val="center"/>
              <w:textAlignment w:val="baseline"/>
              <w:rPr>
                <w:b/>
                <w:szCs w:val="21"/>
                <w:highlight w:val="none"/>
              </w:rPr>
            </w:pPr>
            <w:r>
              <w:rPr>
                <w:rFonts w:hint="eastAsia"/>
                <w:b/>
                <w:szCs w:val="21"/>
                <w:highlight w:val="none"/>
              </w:rPr>
              <w:t>项号</w:t>
            </w:r>
          </w:p>
        </w:tc>
        <w:tc>
          <w:tcPr>
            <w:tcW w:w="1708" w:type="dxa"/>
            <w:tcBorders>
              <w:top w:val="single" w:color="auto" w:sz="4" w:space="0"/>
              <w:left w:val="single" w:color="auto" w:sz="4" w:space="0"/>
              <w:bottom w:val="single" w:color="auto" w:sz="4" w:space="0"/>
              <w:right w:val="single" w:color="auto" w:sz="4" w:space="0"/>
            </w:tcBorders>
            <w:vAlign w:val="center"/>
          </w:tcPr>
          <w:p w14:paraId="31E7D332">
            <w:pPr>
              <w:adjustRightInd w:val="0"/>
              <w:spacing w:line="560" w:lineRule="exact"/>
              <w:jc w:val="center"/>
              <w:textAlignment w:val="baseline"/>
              <w:rPr>
                <w:b/>
                <w:szCs w:val="21"/>
                <w:highlight w:val="none"/>
              </w:rPr>
            </w:pPr>
            <w:r>
              <w:rPr>
                <w:b/>
                <w:szCs w:val="21"/>
                <w:highlight w:val="none"/>
              </w:rPr>
              <w:t>条款名称</w:t>
            </w:r>
          </w:p>
        </w:tc>
        <w:tc>
          <w:tcPr>
            <w:tcW w:w="5011" w:type="dxa"/>
            <w:tcBorders>
              <w:top w:val="single" w:color="auto" w:sz="4" w:space="0"/>
              <w:left w:val="single" w:color="auto" w:sz="4" w:space="0"/>
              <w:bottom w:val="single" w:color="auto" w:sz="4" w:space="0"/>
              <w:right w:val="single" w:color="auto" w:sz="4" w:space="0"/>
            </w:tcBorders>
            <w:vAlign w:val="center"/>
          </w:tcPr>
          <w:p w14:paraId="35F8B7E2">
            <w:pPr>
              <w:adjustRightInd w:val="0"/>
              <w:spacing w:line="560" w:lineRule="exact"/>
              <w:jc w:val="center"/>
              <w:textAlignment w:val="baseline"/>
              <w:rPr>
                <w:b/>
                <w:szCs w:val="21"/>
                <w:highlight w:val="none"/>
              </w:rPr>
            </w:pPr>
            <w:r>
              <w:rPr>
                <w:b/>
                <w:szCs w:val="21"/>
                <w:highlight w:val="none"/>
              </w:rPr>
              <w:t>编列内容</w:t>
            </w:r>
          </w:p>
        </w:tc>
      </w:tr>
      <w:tr w14:paraId="3D8A4AC9">
        <w:tblPrEx>
          <w:tblCellMar>
            <w:top w:w="0" w:type="dxa"/>
            <w:left w:w="108" w:type="dxa"/>
            <w:bottom w:w="0" w:type="dxa"/>
            <w:right w:w="108" w:type="dxa"/>
          </w:tblCellMar>
        </w:tblPrEx>
        <w:tc>
          <w:tcPr>
            <w:tcW w:w="901" w:type="dxa"/>
            <w:tcBorders>
              <w:top w:val="single" w:color="auto" w:sz="4" w:space="0"/>
              <w:left w:val="single" w:color="auto" w:sz="4" w:space="0"/>
              <w:bottom w:val="single" w:color="auto" w:sz="4" w:space="0"/>
              <w:right w:val="single" w:color="auto" w:sz="4" w:space="0"/>
            </w:tcBorders>
            <w:vAlign w:val="center"/>
          </w:tcPr>
          <w:p w14:paraId="42F80191">
            <w:pPr>
              <w:adjustRightInd w:val="0"/>
              <w:spacing w:line="560" w:lineRule="exact"/>
              <w:jc w:val="center"/>
              <w:textAlignment w:val="baseline"/>
              <w:rPr>
                <w:szCs w:val="21"/>
                <w:highlight w:val="none"/>
              </w:rPr>
            </w:pPr>
            <w:r>
              <w:rPr>
                <w:rFonts w:hint="eastAsia"/>
                <w:szCs w:val="21"/>
                <w:highlight w:val="none"/>
              </w:rPr>
              <w:t>1</w:t>
            </w:r>
          </w:p>
        </w:tc>
        <w:tc>
          <w:tcPr>
            <w:tcW w:w="1708" w:type="dxa"/>
            <w:tcBorders>
              <w:top w:val="single" w:color="auto" w:sz="4" w:space="0"/>
              <w:left w:val="single" w:color="auto" w:sz="4" w:space="0"/>
              <w:bottom w:val="single" w:color="auto" w:sz="4" w:space="0"/>
              <w:right w:val="single" w:color="auto" w:sz="4" w:space="0"/>
            </w:tcBorders>
            <w:vAlign w:val="center"/>
          </w:tcPr>
          <w:p w14:paraId="636E0833">
            <w:pPr>
              <w:adjustRightInd w:val="0"/>
              <w:spacing w:line="560" w:lineRule="exact"/>
              <w:jc w:val="center"/>
              <w:textAlignment w:val="baseline"/>
              <w:rPr>
                <w:szCs w:val="21"/>
              </w:rPr>
            </w:pPr>
            <w:r>
              <w:rPr>
                <w:rFonts w:hint="eastAsia"/>
                <w:szCs w:val="21"/>
              </w:rPr>
              <w:t>单一来源谈判</w:t>
            </w:r>
          </w:p>
          <w:p w14:paraId="6BB87355">
            <w:pPr>
              <w:adjustRightInd w:val="0"/>
              <w:spacing w:line="560" w:lineRule="exact"/>
              <w:ind w:firstLine="420" w:firstLineChars="200"/>
              <w:textAlignment w:val="baseline"/>
              <w:rPr>
                <w:rFonts w:hint="eastAsia" w:eastAsia="宋体"/>
                <w:szCs w:val="21"/>
                <w:highlight w:val="none"/>
                <w:lang w:eastAsia="zh-CN"/>
              </w:rPr>
            </w:pPr>
            <w:r>
              <w:rPr>
                <w:rFonts w:hint="eastAsia"/>
                <w:szCs w:val="21"/>
              </w:rPr>
              <w:t>委托人</w:t>
            </w:r>
          </w:p>
        </w:tc>
        <w:tc>
          <w:tcPr>
            <w:tcW w:w="5011" w:type="dxa"/>
            <w:tcBorders>
              <w:top w:val="single" w:color="auto" w:sz="4" w:space="0"/>
              <w:left w:val="single" w:color="auto" w:sz="4" w:space="0"/>
              <w:bottom w:val="single" w:color="auto" w:sz="4" w:space="0"/>
              <w:right w:val="single" w:color="auto" w:sz="4" w:space="0"/>
            </w:tcBorders>
            <w:vAlign w:val="center"/>
          </w:tcPr>
          <w:p w14:paraId="2E735CFB">
            <w:pPr>
              <w:spacing w:line="560" w:lineRule="exact"/>
              <w:rPr>
                <w:rFonts w:ascii="宋体" w:hAnsi="宋体"/>
                <w:szCs w:val="21"/>
                <w:highlight w:val="none"/>
              </w:rPr>
            </w:pPr>
            <w:r>
              <w:rPr>
                <w:rFonts w:hint="eastAsia"/>
                <w:szCs w:val="21"/>
                <w:highlight w:val="none"/>
              </w:rPr>
              <w:t>名  称</w:t>
            </w:r>
            <w:r>
              <w:rPr>
                <w:rFonts w:hint="eastAsia" w:ascii="宋体" w:hAnsi="宋体"/>
                <w:szCs w:val="21"/>
                <w:highlight w:val="none"/>
              </w:rPr>
              <w:t>：</w:t>
            </w:r>
            <w:r>
              <w:rPr>
                <w:rFonts w:hint="eastAsia" w:ascii="宋体" w:hAnsi="宋体" w:cs="宋体"/>
                <w:color w:val="auto"/>
                <w:kern w:val="0"/>
                <w:highlight w:val="none"/>
                <w:u w:val="none"/>
                <w:lang w:val="en-US" w:eastAsia="zh-CN"/>
              </w:rPr>
              <w:t xml:space="preserve"> 深圳市马田下屯股份合作公司</w:t>
            </w:r>
            <w:r>
              <w:rPr>
                <w:rFonts w:hint="eastAsia" w:ascii="宋体" w:hAnsi="宋体"/>
                <w:szCs w:val="21"/>
                <w:highlight w:val="none"/>
                <w:u w:val="none"/>
                <w:lang w:eastAsia="zh-CN"/>
              </w:rPr>
              <w:t xml:space="preserve">   </w:t>
            </w:r>
            <w:r>
              <w:rPr>
                <w:rFonts w:hint="eastAsia" w:ascii="宋体" w:hAnsi="宋体"/>
                <w:szCs w:val="21"/>
                <w:highlight w:val="none"/>
              </w:rPr>
              <w:t>‬</w:t>
            </w:r>
          </w:p>
        </w:tc>
      </w:tr>
      <w:tr w14:paraId="7D3E60D7">
        <w:tblPrEx>
          <w:tblCellMar>
            <w:top w:w="0" w:type="dxa"/>
            <w:left w:w="108" w:type="dxa"/>
            <w:bottom w:w="0" w:type="dxa"/>
            <w:right w:w="108" w:type="dxa"/>
          </w:tblCellMar>
        </w:tblPrEx>
        <w:tc>
          <w:tcPr>
            <w:tcW w:w="901" w:type="dxa"/>
            <w:tcBorders>
              <w:top w:val="single" w:color="auto" w:sz="4" w:space="0"/>
              <w:left w:val="single" w:color="auto" w:sz="4" w:space="0"/>
              <w:bottom w:val="single" w:color="auto" w:sz="4" w:space="0"/>
              <w:right w:val="single" w:color="auto" w:sz="4" w:space="0"/>
            </w:tcBorders>
            <w:vAlign w:val="center"/>
          </w:tcPr>
          <w:p w14:paraId="75980DA6">
            <w:pPr>
              <w:adjustRightInd w:val="0"/>
              <w:spacing w:line="560" w:lineRule="exact"/>
              <w:jc w:val="center"/>
              <w:textAlignment w:val="baseline"/>
              <w:rPr>
                <w:szCs w:val="21"/>
                <w:highlight w:val="none"/>
              </w:rPr>
            </w:pPr>
            <w:r>
              <w:rPr>
                <w:rFonts w:hint="eastAsia"/>
                <w:szCs w:val="21"/>
                <w:highlight w:val="none"/>
              </w:rPr>
              <w:t>2</w:t>
            </w:r>
          </w:p>
        </w:tc>
        <w:tc>
          <w:tcPr>
            <w:tcW w:w="1708" w:type="dxa"/>
            <w:tcBorders>
              <w:top w:val="single" w:color="auto" w:sz="4" w:space="0"/>
              <w:left w:val="single" w:color="auto" w:sz="4" w:space="0"/>
              <w:bottom w:val="single" w:color="auto" w:sz="4" w:space="0"/>
              <w:right w:val="single" w:color="auto" w:sz="4" w:space="0"/>
            </w:tcBorders>
            <w:vAlign w:val="center"/>
          </w:tcPr>
          <w:p w14:paraId="18192458">
            <w:pPr>
              <w:adjustRightInd w:val="0"/>
              <w:spacing w:line="560" w:lineRule="exact"/>
              <w:jc w:val="center"/>
              <w:textAlignment w:val="baseline"/>
              <w:rPr>
                <w:szCs w:val="21"/>
                <w:highlight w:val="none"/>
              </w:rPr>
            </w:pPr>
            <w:r>
              <w:rPr>
                <w:szCs w:val="21"/>
                <w:highlight w:val="none"/>
              </w:rPr>
              <w:t>项目名称</w:t>
            </w:r>
          </w:p>
        </w:tc>
        <w:tc>
          <w:tcPr>
            <w:tcW w:w="5011" w:type="dxa"/>
            <w:tcBorders>
              <w:top w:val="single" w:color="auto" w:sz="4" w:space="0"/>
              <w:left w:val="single" w:color="auto" w:sz="4" w:space="0"/>
              <w:bottom w:val="single" w:color="auto" w:sz="4" w:space="0"/>
              <w:right w:val="single" w:color="auto" w:sz="4" w:space="0"/>
            </w:tcBorders>
            <w:vAlign w:val="center"/>
          </w:tcPr>
          <w:p w14:paraId="01356558">
            <w:pPr>
              <w:spacing w:line="560" w:lineRule="exact"/>
              <w:rPr>
                <w:rFonts w:hint="eastAsia" w:eastAsia="宋体"/>
                <w:szCs w:val="21"/>
                <w:highlight w:val="none"/>
                <w:lang w:val="en" w:eastAsia="zh-CN"/>
              </w:rPr>
            </w:pPr>
            <w:r>
              <w:rPr>
                <w:rFonts w:hint="eastAsia" w:ascii="宋体" w:hAnsi="宋体"/>
                <w:szCs w:val="21"/>
                <w:highlight w:val="none"/>
                <w:lang w:eastAsia="zh-CN"/>
              </w:rPr>
              <w:t>马田街道合水口社区下朗工业区第26栋厂房、门卫室、配套用房、配套宿舍物业租赁单一来源谈判项目</w:t>
            </w:r>
          </w:p>
        </w:tc>
      </w:tr>
      <w:tr w14:paraId="159FF6F9">
        <w:tblPrEx>
          <w:tblCellMar>
            <w:top w:w="0" w:type="dxa"/>
            <w:left w:w="108" w:type="dxa"/>
            <w:bottom w:w="0" w:type="dxa"/>
            <w:right w:w="108" w:type="dxa"/>
          </w:tblCellMar>
        </w:tblPrEx>
        <w:tc>
          <w:tcPr>
            <w:tcW w:w="901" w:type="dxa"/>
            <w:tcBorders>
              <w:top w:val="single" w:color="auto" w:sz="4" w:space="0"/>
              <w:left w:val="single" w:color="auto" w:sz="4" w:space="0"/>
              <w:bottom w:val="single" w:color="auto" w:sz="4" w:space="0"/>
              <w:right w:val="single" w:color="auto" w:sz="4" w:space="0"/>
            </w:tcBorders>
            <w:vAlign w:val="center"/>
          </w:tcPr>
          <w:p w14:paraId="7E246C2C">
            <w:pPr>
              <w:adjustRightInd w:val="0"/>
              <w:spacing w:line="560" w:lineRule="exact"/>
              <w:jc w:val="center"/>
              <w:textAlignment w:val="baseline"/>
              <w:rPr>
                <w:szCs w:val="21"/>
                <w:highlight w:val="none"/>
              </w:rPr>
            </w:pPr>
            <w:r>
              <w:rPr>
                <w:rFonts w:hint="eastAsia"/>
                <w:szCs w:val="21"/>
                <w:highlight w:val="none"/>
              </w:rPr>
              <w:t>3</w:t>
            </w:r>
          </w:p>
        </w:tc>
        <w:tc>
          <w:tcPr>
            <w:tcW w:w="1708" w:type="dxa"/>
            <w:tcBorders>
              <w:top w:val="single" w:color="auto" w:sz="4" w:space="0"/>
              <w:left w:val="single" w:color="auto" w:sz="4" w:space="0"/>
              <w:bottom w:val="single" w:color="auto" w:sz="4" w:space="0"/>
              <w:right w:val="single" w:color="auto" w:sz="4" w:space="0"/>
            </w:tcBorders>
            <w:vAlign w:val="center"/>
          </w:tcPr>
          <w:p w14:paraId="13489A78">
            <w:pPr>
              <w:adjustRightInd w:val="0"/>
              <w:spacing w:line="560" w:lineRule="exact"/>
              <w:jc w:val="center"/>
              <w:textAlignment w:val="baseline"/>
              <w:rPr>
                <w:szCs w:val="21"/>
                <w:highlight w:val="none"/>
              </w:rPr>
            </w:pPr>
            <w:r>
              <w:rPr>
                <w:rFonts w:hint="eastAsia"/>
                <w:szCs w:val="21"/>
                <w:highlight w:val="none"/>
                <w:lang w:val="en-US" w:eastAsia="zh-CN"/>
              </w:rPr>
              <w:t>项目</w:t>
            </w:r>
            <w:r>
              <w:rPr>
                <w:szCs w:val="21"/>
                <w:highlight w:val="none"/>
              </w:rPr>
              <w:t>地点</w:t>
            </w:r>
          </w:p>
        </w:tc>
        <w:tc>
          <w:tcPr>
            <w:tcW w:w="5011" w:type="dxa"/>
            <w:tcBorders>
              <w:top w:val="single" w:color="auto" w:sz="4" w:space="0"/>
              <w:left w:val="single" w:color="auto" w:sz="4" w:space="0"/>
              <w:bottom w:val="single" w:color="auto" w:sz="4" w:space="0"/>
              <w:right w:val="single" w:color="auto" w:sz="4" w:space="0"/>
            </w:tcBorders>
            <w:vAlign w:val="bottom"/>
          </w:tcPr>
          <w:p w14:paraId="01855DB2">
            <w:pPr>
              <w:adjustRightInd w:val="0"/>
              <w:snapToGrid w:val="0"/>
              <w:spacing w:line="560" w:lineRule="exact"/>
              <w:rPr>
                <w:szCs w:val="21"/>
                <w:highlight w:val="none"/>
              </w:rPr>
            </w:pPr>
            <w:r>
              <w:rPr>
                <w:rFonts w:hint="eastAsia"/>
                <w:szCs w:val="21"/>
              </w:rPr>
              <w:t>详见</w:t>
            </w:r>
            <w:r>
              <w:rPr>
                <w:rFonts w:hint="eastAsia"/>
                <w:szCs w:val="21"/>
                <w:lang w:eastAsia="zh-CN"/>
              </w:rPr>
              <w:t>第一册</w:t>
            </w:r>
            <w:r>
              <w:rPr>
                <w:rFonts w:hint="eastAsia"/>
                <w:szCs w:val="21"/>
              </w:rPr>
              <w:t>第</w:t>
            </w:r>
            <w:r>
              <w:rPr>
                <w:rFonts w:hint="eastAsia"/>
                <w:szCs w:val="21"/>
                <w:lang w:val="en-US" w:eastAsia="zh-CN"/>
              </w:rPr>
              <w:t>一</w:t>
            </w:r>
            <w:r>
              <w:rPr>
                <w:rFonts w:hint="eastAsia"/>
                <w:szCs w:val="21"/>
              </w:rPr>
              <w:t>章“</w:t>
            </w:r>
            <w:r>
              <w:rPr>
                <w:rFonts w:hint="eastAsia"/>
                <w:szCs w:val="21"/>
                <w:lang w:val="en-US" w:eastAsia="zh-CN"/>
              </w:rPr>
              <w:t>单一来源谈判邀请书</w:t>
            </w:r>
            <w:r>
              <w:rPr>
                <w:rFonts w:hint="eastAsia"/>
                <w:szCs w:val="21"/>
              </w:rPr>
              <w:t>”。</w:t>
            </w:r>
          </w:p>
        </w:tc>
      </w:tr>
      <w:tr w14:paraId="4D985B8D">
        <w:tblPrEx>
          <w:tblCellMar>
            <w:top w:w="0" w:type="dxa"/>
            <w:left w:w="108" w:type="dxa"/>
            <w:bottom w:w="0" w:type="dxa"/>
            <w:right w:w="108" w:type="dxa"/>
          </w:tblCellMar>
        </w:tblPrEx>
        <w:tc>
          <w:tcPr>
            <w:tcW w:w="901" w:type="dxa"/>
            <w:tcBorders>
              <w:top w:val="single" w:color="auto" w:sz="4" w:space="0"/>
              <w:left w:val="single" w:color="auto" w:sz="4" w:space="0"/>
              <w:bottom w:val="single" w:color="auto" w:sz="4" w:space="0"/>
              <w:right w:val="single" w:color="auto" w:sz="4" w:space="0"/>
            </w:tcBorders>
            <w:vAlign w:val="center"/>
          </w:tcPr>
          <w:p w14:paraId="14CAF21D">
            <w:pPr>
              <w:adjustRightInd w:val="0"/>
              <w:spacing w:line="560" w:lineRule="exact"/>
              <w:jc w:val="center"/>
              <w:textAlignment w:val="baseline"/>
              <w:rPr>
                <w:szCs w:val="21"/>
                <w:highlight w:val="none"/>
              </w:rPr>
            </w:pPr>
            <w:r>
              <w:rPr>
                <w:rFonts w:hint="eastAsia"/>
                <w:szCs w:val="21"/>
                <w:highlight w:val="none"/>
              </w:rPr>
              <w:t>4</w:t>
            </w:r>
          </w:p>
        </w:tc>
        <w:tc>
          <w:tcPr>
            <w:tcW w:w="1708" w:type="dxa"/>
            <w:tcBorders>
              <w:top w:val="single" w:color="auto" w:sz="4" w:space="0"/>
              <w:left w:val="single" w:color="auto" w:sz="4" w:space="0"/>
              <w:bottom w:val="single" w:color="auto" w:sz="4" w:space="0"/>
              <w:right w:val="single" w:color="auto" w:sz="4" w:space="0"/>
            </w:tcBorders>
            <w:vAlign w:val="center"/>
          </w:tcPr>
          <w:p w14:paraId="7A43AC4F">
            <w:pPr>
              <w:adjustRightInd w:val="0"/>
              <w:spacing w:line="560" w:lineRule="exact"/>
              <w:jc w:val="center"/>
              <w:textAlignment w:val="baseline"/>
              <w:rPr>
                <w:rFonts w:hint="eastAsia" w:eastAsia="宋体"/>
                <w:szCs w:val="21"/>
                <w:highlight w:val="none"/>
                <w:lang w:eastAsia="zh-CN"/>
              </w:rPr>
            </w:pPr>
            <w:r>
              <w:rPr>
                <w:rFonts w:hint="eastAsia"/>
                <w:szCs w:val="21"/>
                <w:highlight w:val="none"/>
                <w:lang w:val="en-US" w:eastAsia="zh-CN"/>
              </w:rPr>
              <w:t>项目</w:t>
            </w:r>
            <w:r>
              <w:rPr>
                <w:rFonts w:hint="eastAsia"/>
                <w:szCs w:val="21"/>
                <w:highlight w:val="none"/>
                <w:lang w:eastAsia="zh-CN"/>
              </w:rPr>
              <w:t>基本信息</w:t>
            </w:r>
          </w:p>
        </w:tc>
        <w:tc>
          <w:tcPr>
            <w:tcW w:w="5011" w:type="dxa"/>
            <w:tcBorders>
              <w:top w:val="single" w:color="auto" w:sz="4" w:space="0"/>
              <w:left w:val="single" w:color="auto" w:sz="4" w:space="0"/>
              <w:bottom w:val="single" w:color="auto" w:sz="4" w:space="0"/>
              <w:right w:val="single" w:color="auto" w:sz="4" w:space="0"/>
            </w:tcBorders>
            <w:vAlign w:val="center"/>
          </w:tcPr>
          <w:p w14:paraId="7CCC7B65">
            <w:pPr>
              <w:adjustRightInd w:val="0"/>
              <w:spacing w:line="560" w:lineRule="exact"/>
              <w:textAlignment w:val="baseline"/>
              <w:rPr>
                <w:szCs w:val="21"/>
                <w:highlight w:val="none"/>
              </w:rPr>
            </w:pPr>
            <w:r>
              <w:rPr>
                <w:rFonts w:hint="eastAsia"/>
                <w:szCs w:val="21"/>
              </w:rPr>
              <w:t>详见</w:t>
            </w:r>
            <w:r>
              <w:rPr>
                <w:rFonts w:hint="eastAsia"/>
                <w:szCs w:val="21"/>
                <w:lang w:eastAsia="zh-CN"/>
              </w:rPr>
              <w:t>第一册</w:t>
            </w:r>
            <w:r>
              <w:rPr>
                <w:rFonts w:hint="eastAsia"/>
                <w:szCs w:val="21"/>
              </w:rPr>
              <w:t>第</w:t>
            </w:r>
            <w:r>
              <w:rPr>
                <w:rFonts w:hint="eastAsia"/>
                <w:szCs w:val="21"/>
                <w:lang w:val="en-US" w:eastAsia="zh-CN"/>
              </w:rPr>
              <w:t>一</w:t>
            </w:r>
            <w:r>
              <w:rPr>
                <w:rFonts w:hint="eastAsia"/>
                <w:szCs w:val="21"/>
              </w:rPr>
              <w:t>章“</w:t>
            </w:r>
            <w:r>
              <w:rPr>
                <w:rFonts w:hint="eastAsia"/>
                <w:szCs w:val="21"/>
                <w:lang w:val="en-US" w:eastAsia="zh-CN"/>
              </w:rPr>
              <w:t>单一来源谈判邀请书</w:t>
            </w:r>
            <w:r>
              <w:rPr>
                <w:rFonts w:hint="eastAsia"/>
                <w:szCs w:val="21"/>
              </w:rPr>
              <w:t>”。</w:t>
            </w:r>
          </w:p>
        </w:tc>
      </w:tr>
      <w:tr w14:paraId="15E2FE7F">
        <w:tblPrEx>
          <w:tblCellMar>
            <w:top w:w="0" w:type="dxa"/>
            <w:left w:w="108" w:type="dxa"/>
            <w:bottom w:w="0" w:type="dxa"/>
            <w:right w:w="108" w:type="dxa"/>
          </w:tblCellMar>
        </w:tblPrEx>
        <w:tc>
          <w:tcPr>
            <w:tcW w:w="901" w:type="dxa"/>
            <w:tcBorders>
              <w:top w:val="single" w:color="auto" w:sz="4" w:space="0"/>
              <w:left w:val="single" w:color="auto" w:sz="4" w:space="0"/>
              <w:bottom w:val="single" w:color="auto" w:sz="4" w:space="0"/>
              <w:right w:val="single" w:color="auto" w:sz="4" w:space="0"/>
            </w:tcBorders>
            <w:vAlign w:val="center"/>
          </w:tcPr>
          <w:p w14:paraId="16689CBB">
            <w:pPr>
              <w:adjustRightInd w:val="0"/>
              <w:spacing w:line="560" w:lineRule="exact"/>
              <w:jc w:val="center"/>
              <w:textAlignment w:val="baseline"/>
              <w:rPr>
                <w:rFonts w:hint="eastAsia" w:eastAsia="宋体"/>
                <w:szCs w:val="21"/>
                <w:highlight w:val="none"/>
                <w:lang w:eastAsia="zh-CN"/>
              </w:rPr>
            </w:pPr>
            <w:r>
              <w:rPr>
                <w:rFonts w:hint="eastAsia"/>
                <w:szCs w:val="21"/>
                <w:highlight w:val="none"/>
                <w:lang w:val="en-US" w:eastAsia="zh-CN"/>
              </w:rPr>
              <w:t>5</w:t>
            </w:r>
          </w:p>
        </w:tc>
        <w:tc>
          <w:tcPr>
            <w:tcW w:w="1708" w:type="dxa"/>
            <w:tcBorders>
              <w:top w:val="single" w:color="auto" w:sz="4" w:space="0"/>
              <w:left w:val="single" w:color="auto" w:sz="4" w:space="0"/>
              <w:bottom w:val="single" w:color="auto" w:sz="4" w:space="0"/>
              <w:right w:val="single" w:color="auto" w:sz="4" w:space="0"/>
            </w:tcBorders>
            <w:vAlign w:val="center"/>
          </w:tcPr>
          <w:p w14:paraId="77DD6CE2">
            <w:pPr>
              <w:adjustRightInd w:val="0"/>
              <w:spacing w:line="560" w:lineRule="exact"/>
              <w:jc w:val="center"/>
              <w:textAlignment w:val="baseline"/>
              <w:rPr>
                <w:rFonts w:hint="eastAsia" w:eastAsia="宋体"/>
                <w:szCs w:val="21"/>
                <w:highlight w:val="none"/>
                <w:lang w:eastAsia="zh-CN"/>
              </w:rPr>
            </w:pPr>
            <w:r>
              <w:rPr>
                <w:rFonts w:hint="eastAsia"/>
                <w:szCs w:val="21"/>
                <w:highlight w:val="none"/>
                <w:lang w:eastAsia="zh-CN"/>
              </w:rPr>
              <w:t>谈判应答方</w:t>
            </w:r>
          </w:p>
          <w:p w14:paraId="3E4475AD">
            <w:pPr>
              <w:adjustRightInd w:val="0"/>
              <w:spacing w:line="560" w:lineRule="exact"/>
              <w:jc w:val="center"/>
              <w:textAlignment w:val="baseline"/>
              <w:rPr>
                <w:szCs w:val="21"/>
                <w:highlight w:val="none"/>
              </w:rPr>
            </w:pPr>
            <w:r>
              <w:rPr>
                <w:rFonts w:hint="eastAsia"/>
                <w:szCs w:val="21"/>
                <w:highlight w:val="none"/>
              </w:rPr>
              <w:t>资格要求</w:t>
            </w:r>
          </w:p>
        </w:tc>
        <w:tc>
          <w:tcPr>
            <w:tcW w:w="5011" w:type="dxa"/>
            <w:tcBorders>
              <w:top w:val="single" w:color="auto" w:sz="4" w:space="0"/>
              <w:left w:val="single" w:color="auto" w:sz="4" w:space="0"/>
              <w:bottom w:val="single" w:color="auto" w:sz="4" w:space="0"/>
              <w:right w:val="single" w:color="auto" w:sz="4" w:space="0"/>
            </w:tcBorders>
            <w:vAlign w:val="center"/>
          </w:tcPr>
          <w:p w14:paraId="42B05A5F">
            <w:pPr>
              <w:spacing w:line="560" w:lineRule="exact"/>
              <w:rPr>
                <w:b/>
                <w:szCs w:val="21"/>
                <w:highlight w:val="none"/>
                <w:u w:val="single"/>
              </w:rPr>
            </w:pPr>
            <w:r>
              <w:rPr>
                <w:rFonts w:hint="eastAsia"/>
                <w:szCs w:val="21"/>
              </w:rPr>
              <w:t>详见</w:t>
            </w:r>
            <w:r>
              <w:rPr>
                <w:rFonts w:hint="eastAsia"/>
                <w:szCs w:val="21"/>
                <w:lang w:eastAsia="zh-CN"/>
              </w:rPr>
              <w:t>第一册</w:t>
            </w:r>
            <w:r>
              <w:rPr>
                <w:rFonts w:hint="eastAsia"/>
                <w:szCs w:val="21"/>
              </w:rPr>
              <w:t>第</w:t>
            </w:r>
            <w:r>
              <w:rPr>
                <w:rFonts w:hint="eastAsia"/>
                <w:szCs w:val="21"/>
                <w:lang w:val="en-US" w:eastAsia="zh-CN"/>
              </w:rPr>
              <w:t>一</w:t>
            </w:r>
            <w:r>
              <w:rPr>
                <w:rFonts w:hint="eastAsia"/>
                <w:szCs w:val="21"/>
              </w:rPr>
              <w:t>章“</w:t>
            </w:r>
            <w:r>
              <w:rPr>
                <w:rFonts w:hint="eastAsia"/>
                <w:szCs w:val="21"/>
                <w:lang w:val="en-US" w:eastAsia="zh-CN"/>
              </w:rPr>
              <w:t>单一来源谈判邀请书</w:t>
            </w:r>
            <w:r>
              <w:rPr>
                <w:rFonts w:hint="eastAsia"/>
                <w:szCs w:val="21"/>
              </w:rPr>
              <w:t>”。</w:t>
            </w:r>
          </w:p>
        </w:tc>
      </w:tr>
      <w:tr w14:paraId="2F0B1BF2">
        <w:tblPrEx>
          <w:tblCellMar>
            <w:top w:w="0" w:type="dxa"/>
            <w:left w:w="108" w:type="dxa"/>
            <w:bottom w:w="0" w:type="dxa"/>
            <w:right w:w="108" w:type="dxa"/>
          </w:tblCellMar>
        </w:tblPrEx>
        <w:tc>
          <w:tcPr>
            <w:tcW w:w="901" w:type="dxa"/>
            <w:tcBorders>
              <w:top w:val="single" w:color="auto" w:sz="4" w:space="0"/>
              <w:left w:val="single" w:color="auto" w:sz="4" w:space="0"/>
              <w:bottom w:val="single" w:color="auto" w:sz="4" w:space="0"/>
              <w:right w:val="single" w:color="auto" w:sz="4" w:space="0"/>
            </w:tcBorders>
            <w:vAlign w:val="center"/>
          </w:tcPr>
          <w:p w14:paraId="1717B99A">
            <w:pPr>
              <w:adjustRightInd w:val="0"/>
              <w:spacing w:line="560" w:lineRule="exact"/>
              <w:jc w:val="center"/>
              <w:textAlignment w:val="baseline"/>
              <w:rPr>
                <w:rFonts w:hint="eastAsia" w:eastAsia="宋体"/>
                <w:szCs w:val="21"/>
                <w:highlight w:val="none"/>
                <w:lang w:eastAsia="zh-CN"/>
              </w:rPr>
            </w:pPr>
            <w:r>
              <w:rPr>
                <w:rFonts w:hint="eastAsia"/>
                <w:szCs w:val="21"/>
                <w:highlight w:val="none"/>
                <w:lang w:val="en-US" w:eastAsia="zh-CN"/>
              </w:rPr>
              <w:t>6</w:t>
            </w:r>
          </w:p>
        </w:tc>
        <w:tc>
          <w:tcPr>
            <w:tcW w:w="1708" w:type="dxa"/>
            <w:tcBorders>
              <w:top w:val="single" w:color="auto" w:sz="4" w:space="0"/>
              <w:left w:val="single" w:color="auto" w:sz="4" w:space="0"/>
              <w:bottom w:val="single" w:color="auto" w:sz="4" w:space="0"/>
              <w:right w:val="single" w:color="auto" w:sz="4" w:space="0"/>
            </w:tcBorders>
            <w:vAlign w:val="center"/>
          </w:tcPr>
          <w:p w14:paraId="2F8D4227">
            <w:pPr>
              <w:adjustRightInd w:val="0"/>
              <w:spacing w:line="560" w:lineRule="exact"/>
              <w:jc w:val="center"/>
              <w:textAlignment w:val="baseline"/>
              <w:rPr>
                <w:szCs w:val="21"/>
                <w:highlight w:val="none"/>
              </w:rPr>
            </w:pPr>
            <w:r>
              <w:rPr>
                <w:rFonts w:hint="eastAsia"/>
                <w:szCs w:val="21"/>
                <w:highlight w:val="none"/>
              </w:rPr>
              <w:t>资格审查方式</w:t>
            </w:r>
          </w:p>
        </w:tc>
        <w:tc>
          <w:tcPr>
            <w:tcW w:w="5011" w:type="dxa"/>
            <w:tcBorders>
              <w:top w:val="single" w:color="auto" w:sz="4" w:space="0"/>
              <w:left w:val="single" w:color="auto" w:sz="4" w:space="0"/>
              <w:bottom w:val="single" w:color="auto" w:sz="4" w:space="0"/>
              <w:right w:val="single" w:color="auto" w:sz="4" w:space="0"/>
            </w:tcBorders>
            <w:vAlign w:val="center"/>
          </w:tcPr>
          <w:p w14:paraId="490596D8">
            <w:pPr>
              <w:adjustRightInd w:val="0"/>
              <w:spacing w:line="560" w:lineRule="exact"/>
              <w:textAlignment w:val="baseline"/>
              <w:rPr>
                <w:szCs w:val="21"/>
                <w:highlight w:val="none"/>
              </w:rPr>
            </w:pPr>
            <w:r>
              <w:rPr>
                <w:rFonts w:hint="eastAsia"/>
                <w:szCs w:val="21"/>
              </w:rPr>
              <w:t>被邀请参加单一来源谈判即视为符合资格要求，但谈判评审阶段仍需审查资格条件是否发生重大变化。</w:t>
            </w:r>
          </w:p>
        </w:tc>
      </w:tr>
      <w:tr w14:paraId="345B4B94">
        <w:tblPrEx>
          <w:tblCellMar>
            <w:top w:w="0" w:type="dxa"/>
            <w:left w:w="108" w:type="dxa"/>
            <w:bottom w:w="0" w:type="dxa"/>
            <w:right w:w="108" w:type="dxa"/>
          </w:tblCellMar>
        </w:tblPrEx>
        <w:trPr>
          <w:trHeight w:val="4045" w:hRule="atLeast"/>
        </w:trPr>
        <w:tc>
          <w:tcPr>
            <w:tcW w:w="901" w:type="dxa"/>
            <w:tcBorders>
              <w:top w:val="single" w:color="auto" w:sz="4" w:space="0"/>
              <w:left w:val="single" w:color="auto" w:sz="4" w:space="0"/>
              <w:bottom w:val="single" w:color="auto" w:sz="4" w:space="0"/>
              <w:right w:val="single" w:color="auto" w:sz="4" w:space="0"/>
            </w:tcBorders>
            <w:vAlign w:val="center"/>
          </w:tcPr>
          <w:p w14:paraId="6A7485BA">
            <w:pPr>
              <w:adjustRightInd w:val="0"/>
              <w:spacing w:line="560" w:lineRule="exact"/>
              <w:jc w:val="center"/>
              <w:textAlignment w:val="baseline"/>
              <w:rPr>
                <w:rFonts w:hint="eastAsia" w:eastAsia="宋体"/>
                <w:szCs w:val="21"/>
                <w:highlight w:val="none"/>
                <w:lang w:eastAsia="zh-CN"/>
              </w:rPr>
            </w:pPr>
            <w:r>
              <w:rPr>
                <w:rFonts w:hint="eastAsia"/>
                <w:szCs w:val="21"/>
                <w:highlight w:val="none"/>
                <w:lang w:val="en-US" w:eastAsia="zh-CN"/>
              </w:rPr>
              <w:t>7</w:t>
            </w:r>
          </w:p>
        </w:tc>
        <w:tc>
          <w:tcPr>
            <w:tcW w:w="1708" w:type="dxa"/>
            <w:tcBorders>
              <w:top w:val="single" w:color="auto" w:sz="4" w:space="0"/>
              <w:left w:val="single" w:color="auto" w:sz="4" w:space="0"/>
              <w:bottom w:val="single" w:color="auto" w:sz="4" w:space="0"/>
              <w:right w:val="single" w:color="auto" w:sz="4" w:space="0"/>
            </w:tcBorders>
            <w:vAlign w:val="center"/>
          </w:tcPr>
          <w:p w14:paraId="0A10EAB6">
            <w:pPr>
              <w:adjustRightInd w:val="0"/>
              <w:spacing w:line="560" w:lineRule="exact"/>
              <w:jc w:val="center"/>
              <w:textAlignment w:val="baseline"/>
              <w:rPr>
                <w:szCs w:val="21"/>
                <w:highlight w:val="none"/>
              </w:rPr>
            </w:pPr>
            <w:r>
              <w:rPr>
                <w:rFonts w:hint="eastAsia"/>
                <w:szCs w:val="21"/>
                <w:highlight w:val="none"/>
                <w:lang w:val="en-US" w:eastAsia="zh-CN"/>
              </w:rPr>
              <w:t>谈判</w:t>
            </w:r>
            <w:r>
              <w:rPr>
                <w:rFonts w:hint="eastAsia"/>
                <w:szCs w:val="21"/>
                <w:highlight w:val="none"/>
              </w:rPr>
              <w:t>报价要求</w:t>
            </w:r>
          </w:p>
        </w:tc>
        <w:tc>
          <w:tcPr>
            <w:tcW w:w="5011" w:type="dxa"/>
            <w:tcBorders>
              <w:top w:val="single" w:color="auto" w:sz="4" w:space="0"/>
              <w:left w:val="single" w:color="auto" w:sz="4" w:space="0"/>
              <w:bottom w:val="single" w:color="auto" w:sz="4" w:space="0"/>
              <w:right w:val="single" w:color="auto" w:sz="4" w:space="0"/>
            </w:tcBorders>
            <w:vAlign w:val="center"/>
          </w:tcPr>
          <w:p w14:paraId="7B22E47E">
            <w:pPr>
              <w:pageBreakBefore w:val="0"/>
              <w:numPr>
                <w:ilvl w:val="-1"/>
                <w:numId w:val="0"/>
              </w:numPr>
              <w:kinsoku/>
              <w:overflowPunct/>
              <w:autoSpaceDE/>
              <w:bidi w:val="0"/>
              <w:adjustRightInd/>
              <w:spacing w:line="440" w:lineRule="exact"/>
              <w:textAlignment w:val="auto"/>
              <w:rPr>
                <w:rFonts w:hint="eastAsia"/>
                <w:lang w:val="en-US" w:eastAsia="zh-CN"/>
              </w:rPr>
            </w:pPr>
            <w:bookmarkStart w:id="117" w:name="OLE_LINK8"/>
            <w:r>
              <w:rPr>
                <w:rFonts w:hint="eastAsia"/>
                <w:lang w:val="en-US" w:eastAsia="zh-CN"/>
              </w:rPr>
              <w:t>1．</w:t>
            </w:r>
            <w:r>
              <w:rPr>
                <w:rFonts w:hint="eastAsia"/>
              </w:rPr>
              <w:t>谈判中</w:t>
            </w:r>
            <w:r>
              <w:rPr>
                <w:rFonts w:hint="eastAsia"/>
                <w:lang w:eastAsia="zh-CN"/>
              </w:rPr>
              <w:t>谈判应答方</w:t>
            </w:r>
            <w:r>
              <w:rPr>
                <w:rFonts w:hint="eastAsia"/>
              </w:rPr>
              <w:t>有两次报价机会，本次谈判应答文件为</w:t>
            </w:r>
            <w:r>
              <w:rPr>
                <w:rFonts w:hint="eastAsia"/>
                <w:lang w:eastAsia="zh-CN"/>
              </w:rPr>
              <w:t>谈判应答方</w:t>
            </w:r>
            <w:r>
              <w:rPr>
                <w:rFonts w:hint="eastAsia"/>
              </w:rPr>
              <w:t>第一次报价。</w:t>
            </w:r>
          </w:p>
          <w:p w14:paraId="05EA2B84">
            <w:pPr>
              <w:keepNext w:val="0"/>
              <w:keepLines w:val="0"/>
              <w:pageBreakBefore w:val="0"/>
              <w:numPr>
                <w:ilvl w:val="0"/>
                <w:numId w:val="0"/>
              </w:numPr>
              <w:suppressLineNumbers w:val="0"/>
              <w:kinsoku/>
              <w:overflowPunct/>
              <w:autoSpaceDE/>
              <w:bidi w:val="0"/>
              <w:adjustRightInd w:val="0"/>
              <w:spacing w:before="0" w:beforeAutospacing="0" w:after="0" w:afterAutospacing="0" w:line="440" w:lineRule="exact"/>
              <w:ind w:leftChars="0" w:right="0" w:rightChars="0"/>
              <w:textAlignment w:val="baseline"/>
              <w:rPr>
                <w:rFonts w:hint="eastAsia"/>
              </w:rPr>
            </w:pPr>
            <w:r>
              <w:rPr>
                <w:rFonts w:hint="eastAsia"/>
                <w:lang w:val="en-US" w:eastAsia="zh-CN"/>
              </w:rPr>
              <w:t>2.首次</w:t>
            </w:r>
            <w:r>
              <w:rPr>
                <w:rFonts w:hint="eastAsia"/>
              </w:rPr>
              <w:t>报价要求详见</w:t>
            </w:r>
            <w:r>
              <w:rPr>
                <w:rFonts w:hint="eastAsia"/>
                <w:szCs w:val="21"/>
                <w:highlight w:val="none"/>
                <w:lang w:val="en-US" w:eastAsia="zh-CN"/>
              </w:rPr>
              <w:t>第一册</w:t>
            </w:r>
            <w:r>
              <w:rPr>
                <w:rFonts w:hint="eastAsia"/>
              </w:rPr>
              <w:t>第</w:t>
            </w:r>
            <w:r>
              <w:rPr>
                <w:rFonts w:hint="eastAsia"/>
                <w:lang w:val="en-US" w:eastAsia="zh-CN"/>
              </w:rPr>
              <w:t>二</w:t>
            </w:r>
            <w:r>
              <w:rPr>
                <w:rFonts w:hint="eastAsia"/>
              </w:rPr>
              <w:t>章“项目需求”及</w:t>
            </w:r>
            <w:r>
              <w:rPr>
                <w:rFonts w:hint="eastAsia"/>
                <w:szCs w:val="21"/>
                <w:highlight w:val="none"/>
                <w:lang w:val="en-US" w:eastAsia="zh-CN"/>
              </w:rPr>
              <w:t>第一册</w:t>
            </w:r>
            <w:r>
              <w:rPr>
                <w:rFonts w:hint="eastAsia"/>
              </w:rPr>
              <w:t>第</w:t>
            </w:r>
            <w:r>
              <w:rPr>
                <w:rFonts w:hint="eastAsia"/>
                <w:lang w:val="en-US" w:eastAsia="zh-CN"/>
              </w:rPr>
              <w:t>四</w:t>
            </w:r>
            <w:r>
              <w:rPr>
                <w:rFonts w:hint="eastAsia"/>
              </w:rPr>
              <w:t>章</w:t>
            </w:r>
            <w:bookmarkStart w:id="118" w:name="OLE_LINK10"/>
            <w:r>
              <w:rPr>
                <w:rFonts w:hint="eastAsia"/>
              </w:rPr>
              <w:t>“</w:t>
            </w:r>
            <w:r>
              <w:rPr>
                <w:rFonts w:hint="eastAsia"/>
                <w:lang w:eastAsia="zh-CN"/>
              </w:rPr>
              <w:t>谈判应答文件</w:t>
            </w:r>
            <w:r>
              <w:rPr>
                <w:rFonts w:hint="eastAsia"/>
              </w:rPr>
              <w:t>格式”</w:t>
            </w:r>
            <w:bookmarkEnd w:id="118"/>
            <w:r>
              <w:rPr>
                <w:rFonts w:hint="eastAsia"/>
                <w:lang w:eastAsia="zh-CN"/>
              </w:rPr>
              <w:t>第五部分</w:t>
            </w:r>
            <w:r>
              <w:rPr>
                <w:rFonts w:hint="eastAsia"/>
              </w:rPr>
              <w:t>。</w:t>
            </w:r>
          </w:p>
          <w:p w14:paraId="60FB50CA">
            <w:pPr>
              <w:keepNext w:val="0"/>
              <w:keepLines w:val="0"/>
              <w:pageBreakBefore w:val="0"/>
              <w:numPr>
                <w:ilvl w:val="0"/>
                <w:numId w:val="0"/>
              </w:numPr>
              <w:suppressLineNumbers w:val="0"/>
              <w:kinsoku/>
              <w:overflowPunct/>
              <w:autoSpaceDE/>
              <w:bidi w:val="0"/>
              <w:adjustRightInd w:val="0"/>
              <w:spacing w:before="0" w:beforeAutospacing="0" w:after="0" w:afterAutospacing="0" w:line="440" w:lineRule="exact"/>
              <w:ind w:leftChars="0" w:right="0" w:rightChars="0"/>
              <w:textAlignment w:val="baseline"/>
              <w:rPr>
                <w:rFonts w:hint="default"/>
              </w:rPr>
            </w:pPr>
            <w:r>
              <w:rPr>
                <w:rFonts w:hint="eastAsia"/>
                <w:color w:val="auto"/>
                <w:szCs w:val="21"/>
                <w:lang w:val="en-US" w:eastAsia="zh-CN"/>
              </w:rPr>
              <w:t>3.</w:t>
            </w:r>
            <w:r>
              <w:rPr>
                <w:rFonts w:hint="default"/>
                <w:color w:val="auto"/>
                <w:szCs w:val="21"/>
              </w:rPr>
              <w:t>报价不得低于</w:t>
            </w:r>
            <w:r>
              <w:rPr>
                <w:rFonts w:hint="eastAsia"/>
                <w:color w:val="auto"/>
                <w:szCs w:val="21"/>
                <w:lang w:val="en-US" w:eastAsia="zh-CN"/>
              </w:rPr>
              <w:t>谈判</w:t>
            </w:r>
            <w:r>
              <w:rPr>
                <w:rFonts w:hint="eastAsia"/>
                <w:color w:val="auto"/>
                <w:szCs w:val="21"/>
              </w:rPr>
              <w:t>文件</w:t>
            </w:r>
            <w:r>
              <w:rPr>
                <w:rFonts w:hint="default"/>
                <w:color w:val="auto"/>
                <w:szCs w:val="21"/>
              </w:rPr>
              <w:t>规定的最低标准</w:t>
            </w:r>
            <w:r>
              <w:rPr>
                <w:rFonts w:hint="eastAsia"/>
              </w:rPr>
              <w:t>。</w:t>
            </w:r>
          </w:p>
          <w:p w14:paraId="6266F8E5">
            <w:pPr>
              <w:keepNext w:val="0"/>
              <w:keepLines w:val="0"/>
              <w:pageBreakBefore w:val="0"/>
              <w:suppressLineNumbers w:val="0"/>
              <w:kinsoku/>
              <w:overflowPunct/>
              <w:autoSpaceDE/>
              <w:bidi w:val="0"/>
              <w:adjustRightInd w:val="0"/>
              <w:spacing w:before="0" w:beforeAutospacing="0" w:after="0" w:afterAutospacing="0" w:line="440" w:lineRule="exact"/>
              <w:ind w:left="0" w:right="0" w:firstLine="0" w:firstLineChars="0"/>
              <w:textAlignment w:val="baseline"/>
              <w:rPr>
                <w:rFonts w:hint="default"/>
                <w:color w:val="auto"/>
                <w:szCs w:val="21"/>
              </w:rPr>
            </w:pPr>
            <w:r>
              <w:rPr>
                <w:rFonts w:hint="eastAsia"/>
                <w:color w:val="auto"/>
                <w:szCs w:val="21"/>
                <w:lang w:val="en-US" w:eastAsia="zh-CN"/>
              </w:rPr>
              <w:t>4</w:t>
            </w:r>
            <w:r>
              <w:rPr>
                <w:rFonts w:hint="default"/>
                <w:color w:val="auto"/>
                <w:szCs w:val="21"/>
              </w:rPr>
              <w:t>．只能有一个有效报价，报价不得缺漏项。</w:t>
            </w:r>
          </w:p>
          <w:p w14:paraId="56697750">
            <w:pPr>
              <w:keepNext w:val="0"/>
              <w:keepLines w:val="0"/>
              <w:pageBreakBefore w:val="0"/>
              <w:suppressLineNumbers w:val="0"/>
              <w:kinsoku/>
              <w:overflowPunct/>
              <w:autoSpaceDE/>
              <w:bidi w:val="0"/>
              <w:adjustRightInd w:val="0"/>
              <w:spacing w:before="0" w:beforeAutospacing="0" w:after="0" w:afterAutospacing="0" w:line="440" w:lineRule="exact"/>
              <w:ind w:left="0" w:right="0" w:firstLine="0" w:firstLineChars="0"/>
              <w:textAlignment w:val="baseline"/>
              <w:rPr>
                <w:rFonts w:hint="default"/>
                <w:szCs w:val="21"/>
              </w:rPr>
            </w:pPr>
            <w:r>
              <w:rPr>
                <w:rFonts w:hint="eastAsia"/>
                <w:szCs w:val="21"/>
                <w:lang w:val="en-US" w:eastAsia="zh-CN"/>
              </w:rPr>
              <w:t>5</w:t>
            </w:r>
            <w:r>
              <w:rPr>
                <w:rFonts w:hint="default"/>
                <w:szCs w:val="21"/>
              </w:rPr>
              <w:t>．报价应为固定值，不得有价格调整要求。</w:t>
            </w:r>
          </w:p>
          <w:p w14:paraId="371353F6">
            <w:pPr>
              <w:pStyle w:val="19"/>
              <w:spacing w:line="560" w:lineRule="exact"/>
              <w:rPr>
                <w:highlight w:val="none"/>
              </w:rPr>
            </w:pPr>
            <w:r>
              <w:rPr>
                <w:rFonts w:hint="eastAsia"/>
                <w:highlight w:val="none"/>
                <w:lang w:val="en-US" w:eastAsia="zh-CN"/>
              </w:rPr>
              <w:t>6．</w:t>
            </w:r>
            <w:r>
              <w:rPr>
                <w:rFonts w:hint="eastAsia"/>
                <w:highlight w:val="none"/>
              </w:rPr>
              <w:t>报价增幅</w:t>
            </w:r>
            <w:r>
              <w:rPr>
                <w:rFonts w:hint="eastAsia"/>
                <w:highlight w:val="none"/>
                <w:lang w:val="en-US" w:eastAsia="zh-CN"/>
              </w:rPr>
              <w:t>为非整数的，</w:t>
            </w:r>
            <w:r>
              <w:rPr>
                <w:rFonts w:hint="eastAsia"/>
                <w:highlight w:val="none"/>
              </w:rPr>
              <w:t>须</w:t>
            </w:r>
            <w:r>
              <w:rPr>
                <w:rFonts w:hint="eastAsia"/>
                <w:highlight w:val="none"/>
                <w:lang w:eastAsia="zh-CN"/>
              </w:rPr>
              <w:t>四舍五入后</w:t>
            </w:r>
            <w:r>
              <w:rPr>
                <w:rFonts w:hint="eastAsia"/>
                <w:highlight w:val="none"/>
              </w:rPr>
              <w:t>精确到小数点后两位</w:t>
            </w:r>
            <w:bookmarkEnd w:id="117"/>
            <w:r>
              <w:rPr>
                <w:rFonts w:hint="eastAsia" w:ascii="宋体" w:hAnsi="宋体" w:cs="宋体"/>
                <w:szCs w:val="21"/>
                <w:highlight w:val="none"/>
              </w:rPr>
              <w:t>。</w:t>
            </w:r>
          </w:p>
        </w:tc>
      </w:tr>
      <w:tr w14:paraId="61B7AEEB">
        <w:tblPrEx>
          <w:tblCellMar>
            <w:top w:w="0" w:type="dxa"/>
            <w:left w:w="108" w:type="dxa"/>
            <w:bottom w:w="0" w:type="dxa"/>
            <w:right w:w="108" w:type="dxa"/>
          </w:tblCellMar>
        </w:tblPrEx>
        <w:trPr>
          <w:trHeight w:val="90" w:hRule="atLeast"/>
        </w:trPr>
        <w:tc>
          <w:tcPr>
            <w:tcW w:w="901" w:type="dxa"/>
            <w:tcBorders>
              <w:top w:val="single" w:color="auto" w:sz="4" w:space="0"/>
              <w:left w:val="single" w:color="auto" w:sz="4" w:space="0"/>
              <w:bottom w:val="single" w:color="auto" w:sz="4" w:space="0"/>
              <w:right w:val="single" w:color="auto" w:sz="4" w:space="0"/>
            </w:tcBorders>
            <w:vAlign w:val="center"/>
          </w:tcPr>
          <w:p w14:paraId="14B947C3">
            <w:pPr>
              <w:adjustRightInd w:val="0"/>
              <w:spacing w:line="560" w:lineRule="exact"/>
              <w:jc w:val="center"/>
              <w:textAlignment w:val="baseline"/>
              <w:rPr>
                <w:rFonts w:hint="default"/>
                <w:szCs w:val="21"/>
                <w:highlight w:val="none"/>
                <w:lang w:val="en-US" w:eastAsia="zh-CN"/>
              </w:rPr>
            </w:pPr>
            <w:r>
              <w:rPr>
                <w:rFonts w:hint="eastAsia"/>
                <w:szCs w:val="21"/>
                <w:highlight w:val="none"/>
                <w:lang w:val="en-US" w:eastAsia="zh-CN"/>
              </w:rPr>
              <w:t>8</w:t>
            </w:r>
          </w:p>
        </w:tc>
        <w:tc>
          <w:tcPr>
            <w:tcW w:w="1708" w:type="dxa"/>
            <w:tcBorders>
              <w:top w:val="single" w:color="auto" w:sz="4" w:space="0"/>
              <w:left w:val="single" w:color="auto" w:sz="4" w:space="0"/>
              <w:bottom w:val="single" w:color="auto" w:sz="4" w:space="0"/>
              <w:right w:val="single" w:color="auto" w:sz="4" w:space="0"/>
            </w:tcBorders>
            <w:vAlign w:val="center"/>
          </w:tcPr>
          <w:p w14:paraId="2CE6AB26">
            <w:pPr>
              <w:adjustRightInd w:val="0"/>
              <w:spacing w:line="560" w:lineRule="exact"/>
              <w:jc w:val="center"/>
              <w:textAlignment w:val="baseline"/>
              <w:rPr>
                <w:color w:val="auto"/>
                <w:szCs w:val="21"/>
                <w:highlight w:val="none"/>
              </w:rPr>
            </w:pPr>
            <w:r>
              <w:rPr>
                <w:color w:val="auto"/>
                <w:szCs w:val="21"/>
                <w:highlight w:val="none"/>
              </w:rPr>
              <w:t>是否允许</w:t>
            </w:r>
            <w:r>
              <w:rPr>
                <w:rFonts w:hint="eastAsia"/>
                <w:color w:val="auto"/>
                <w:szCs w:val="21"/>
                <w:highlight w:val="none"/>
              </w:rPr>
              <w:t>递交</w:t>
            </w:r>
          </w:p>
          <w:p w14:paraId="6B40D2DF">
            <w:pPr>
              <w:adjustRightInd w:val="0"/>
              <w:spacing w:line="560" w:lineRule="exact"/>
              <w:jc w:val="center"/>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备</w:t>
            </w:r>
            <w:r>
              <w:rPr>
                <w:color w:val="auto"/>
                <w:szCs w:val="21"/>
                <w:highlight w:val="none"/>
              </w:rPr>
              <w:t>选</w:t>
            </w:r>
            <w:r>
              <w:rPr>
                <w:rFonts w:hint="eastAsia"/>
                <w:color w:val="auto"/>
                <w:szCs w:val="21"/>
                <w:highlight w:val="none"/>
                <w:lang w:val="en-US" w:eastAsia="zh-CN"/>
              </w:rPr>
              <w:t>谈判应答方</w:t>
            </w:r>
            <w:r>
              <w:rPr>
                <w:color w:val="auto"/>
                <w:szCs w:val="21"/>
                <w:highlight w:val="none"/>
              </w:rPr>
              <w:t>方案</w:t>
            </w:r>
          </w:p>
        </w:tc>
        <w:tc>
          <w:tcPr>
            <w:tcW w:w="5011" w:type="dxa"/>
            <w:tcBorders>
              <w:top w:val="single" w:color="auto" w:sz="4" w:space="0"/>
              <w:left w:val="single" w:color="auto" w:sz="4" w:space="0"/>
              <w:bottom w:val="single" w:color="auto" w:sz="4" w:space="0"/>
              <w:right w:val="single" w:color="auto" w:sz="4" w:space="0"/>
            </w:tcBorders>
            <w:vAlign w:val="center"/>
          </w:tcPr>
          <w:p w14:paraId="16CCEC30">
            <w:pPr>
              <w:adjustRightInd w:val="0"/>
              <w:spacing w:line="560" w:lineRule="exact"/>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不允许</w:t>
            </w:r>
          </w:p>
        </w:tc>
      </w:tr>
      <w:tr w14:paraId="3388F247">
        <w:tblPrEx>
          <w:tblCellMar>
            <w:top w:w="0" w:type="dxa"/>
            <w:left w:w="108" w:type="dxa"/>
            <w:bottom w:w="0" w:type="dxa"/>
            <w:right w:w="108" w:type="dxa"/>
          </w:tblCellMar>
        </w:tblPrEx>
        <w:tc>
          <w:tcPr>
            <w:tcW w:w="901" w:type="dxa"/>
            <w:tcBorders>
              <w:top w:val="single" w:color="auto" w:sz="4" w:space="0"/>
              <w:left w:val="single" w:color="auto" w:sz="4" w:space="0"/>
              <w:bottom w:val="single" w:color="auto" w:sz="4" w:space="0"/>
              <w:right w:val="single" w:color="auto" w:sz="4" w:space="0"/>
            </w:tcBorders>
            <w:vAlign w:val="center"/>
          </w:tcPr>
          <w:p w14:paraId="288E6CB1">
            <w:pPr>
              <w:adjustRightInd w:val="0"/>
              <w:spacing w:line="560" w:lineRule="exact"/>
              <w:jc w:val="center"/>
              <w:textAlignment w:val="baseline"/>
              <w:rPr>
                <w:rFonts w:hint="eastAsia" w:eastAsia="宋体"/>
                <w:szCs w:val="21"/>
                <w:highlight w:val="none"/>
                <w:lang w:eastAsia="zh-CN"/>
              </w:rPr>
            </w:pPr>
            <w:r>
              <w:rPr>
                <w:rFonts w:hint="eastAsia"/>
                <w:szCs w:val="21"/>
                <w:highlight w:val="none"/>
                <w:lang w:val="en-US" w:eastAsia="zh-CN"/>
              </w:rPr>
              <w:t>9</w:t>
            </w:r>
          </w:p>
        </w:tc>
        <w:tc>
          <w:tcPr>
            <w:tcW w:w="1708" w:type="dxa"/>
            <w:tcBorders>
              <w:top w:val="single" w:color="auto" w:sz="4" w:space="0"/>
              <w:left w:val="single" w:color="auto" w:sz="4" w:space="0"/>
              <w:bottom w:val="single" w:color="auto" w:sz="4" w:space="0"/>
              <w:right w:val="single" w:color="auto" w:sz="4" w:space="0"/>
            </w:tcBorders>
            <w:vAlign w:val="center"/>
          </w:tcPr>
          <w:p w14:paraId="57EAFCA4">
            <w:pPr>
              <w:adjustRightInd w:val="0"/>
              <w:spacing w:line="560" w:lineRule="exact"/>
              <w:jc w:val="center"/>
              <w:textAlignment w:val="baseline"/>
              <w:rPr>
                <w:szCs w:val="21"/>
                <w:highlight w:val="none"/>
              </w:rPr>
            </w:pPr>
            <w:r>
              <w:rPr>
                <w:rFonts w:hint="eastAsia"/>
                <w:szCs w:val="21"/>
                <w:highlight w:val="none"/>
              </w:rPr>
              <w:t>交易保证金</w:t>
            </w:r>
          </w:p>
        </w:tc>
        <w:tc>
          <w:tcPr>
            <w:tcW w:w="5011" w:type="dxa"/>
            <w:tcBorders>
              <w:top w:val="single" w:color="auto" w:sz="4" w:space="0"/>
              <w:left w:val="single" w:color="auto" w:sz="4" w:space="0"/>
              <w:bottom w:val="single" w:color="auto" w:sz="4" w:space="0"/>
              <w:right w:val="single" w:color="auto" w:sz="4" w:space="0"/>
            </w:tcBorders>
            <w:vAlign w:val="center"/>
          </w:tcPr>
          <w:p w14:paraId="47EDED8A">
            <w:pPr>
              <w:adjustRightInd w:val="0"/>
              <w:spacing w:line="560" w:lineRule="exact"/>
              <w:jc w:val="left"/>
              <w:textAlignment w:val="baseline"/>
              <w:rPr>
                <w:szCs w:val="21"/>
                <w:highlight w:val="none"/>
              </w:rPr>
            </w:pPr>
            <w:r>
              <w:rPr>
                <w:rFonts w:hint="eastAsia"/>
                <w:szCs w:val="21"/>
              </w:rPr>
              <w:t>详见</w:t>
            </w:r>
            <w:r>
              <w:rPr>
                <w:rFonts w:hint="eastAsia"/>
                <w:szCs w:val="21"/>
                <w:lang w:eastAsia="zh-CN"/>
              </w:rPr>
              <w:t>第一册</w:t>
            </w:r>
            <w:r>
              <w:rPr>
                <w:rFonts w:hint="eastAsia"/>
                <w:szCs w:val="21"/>
              </w:rPr>
              <w:t>第</w:t>
            </w:r>
            <w:r>
              <w:rPr>
                <w:rFonts w:hint="eastAsia"/>
                <w:szCs w:val="21"/>
                <w:lang w:val="en-US" w:eastAsia="zh-CN"/>
              </w:rPr>
              <w:t>一</w:t>
            </w:r>
            <w:r>
              <w:rPr>
                <w:rFonts w:hint="eastAsia"/>
                <w:szCs w:val="21"/>
              </w:rPr>
              <w:t>章“</w:t>
            </w:r>
            <w:r>
              <w:rPr>
                <w:rFonts w:hint="eastAsia"/>
                <w:szCs w:val="21"/>
                <w:lang w:val="en-US" w:eastAsia="zh-CN"/>
              </w:rPr>
              <w:t>单一来源谈判邀请书</w:t>
            </w:r>
            <w:r>
              <w:rPr>
                <w:rFonts w:hint="eastAsia"/>
                <w:szCs w:val="21"/>
              </w:rPr>
              <w:t>”。</w:t>
            </w:r>
          </w:p>
        </w:tc>
      </w:tr>
      <w:tr w14:paraId="47F532FD">
        <w:tblPrEx>
          <w:tblCellMar>
            <w:top w:w="0" w:type="dxa"/>
            <w:left w:w="108" w:type="dxa"/>
            <w:bottom w:w="0" w:type="dxa"/>
            <w:right w:w="108" w:type="dxa"/>
          </w:tblCellMar>
        </w:tblPrEx>
        <w:tc>
          <w:tcPr>
            <w:tcW w:w="901" w:type="dxa"/>
            <w:tcBorders>
              <w:top w:val="single" w:color="auto" w:sz="4" w:space="0"/>
              <w:left w:val="single" w:color="auto" w:sz="4" w:space="0"/>
              <w:bottom w:val="single" w:color="auto" w:sz="4" w:space="0"/>
              <w:right w:val="single" w:color="auto" w:sz="4" w:space="0"/>
            </w:tcBorders>
            <w:vAlign w:val="center"/>
          </w:tcPr>
          <w:p w14:paraId="77060CE3">
            <w:pPr>
              <w:adjustRightInd w:val="0"/>
              <w:spacing w:line="560" w:lineRule="exact"/>
              <w:jc w:val="center"/>
              <w:textAlignment w:val="baseline"/>
              <w:rPr>
                <w:rFonts w:hint="default"/>
                <w:szCs w:val="21"/>
                <w:highlight w:val="none"/>
                <w:lang w:val="en-US" w:eastAsia="zh-CN"/>
              </w:rPr>
            </w:pPr>
            <w:r>
              <w:rPr>
                <w:rFonts w:hint="eastAsia"/>
                <w:szCs w:val="21"/>
                <w:highlight w:val="none"/>
                <w:lang w:val="en-US" w:eastAsia="zh-CN"/>
              </w:rPr>
              <w:t>10</w:t>
            </w:r>
          </w:p>
        </w:tc>
        <w:tc>
          <w:tcPr>
            <w:tcW w:w="1708" w:type="dxa"/>
            <w:tcBorders>
              <w:top w:val="single" w:color="auto" w:sz="4" w:space="0"/>
              <w:left w:val="single" w:color="auto" w:sz="4" w:space="0"/>
              <w:bottom w:val="single" w:color="auto" w:sz="4" w:space="0"/>
              <w:right w:val="single" w:color="auto" w:sz="4" w:space="0"/>
            </w:tcBorders>
            <w:vAlign w:val="center"/>
          </w:tcPr>
          <w:p w14:paraId="0E4369E2">
            <w:pPr>
              <w:adjustRightInd w:val="0"/>
              <w:spacing w:line="560" w:lineRule="exact"/>
              <w:jc w:val="center"/>
              <w:textAlignment w:val="baseline"/>
              <w:rPr>
                <w:rFonts w:hint="eastAsia" w:ascii="Times New Roman" w:hAnsi="Times New Roman" w:eastAsia="宋体" w:cs="Times New Roman"/>
                <w:color w:val="auto"/>
                <w:kern w:val="2"/>
                <w:sz w:val="21"/>
                <w:szCs w:val="21"/>
                <w:highlight w:val="none"/>
                <w:lang w:val="en-US" w:eastAsia="zh-CN" w:bidi="ar-SA"/>
              </w:rPr>
            </w:pPr>
            <w:r>
              <w:rPr>
                <w:color w:val="auto"/>
                <w:szCs w:val="21"/>
                <w:highlight w:val="none"/>
              </w:rPr>
              <w:t>踏勘</w:t>
            </w:r>
            <w:r>
              <w:rPr>
                <w:rFonts w:hint="eastAsia"/>
                <w:color w:val="auto"/>
                <w:szCs w:val="21"/>
                <w:highlight w:val="none"/>
              </w:rPr>
              <w:t>现场</w:t>
            </w:r>
          </w:p>
        </w:tc>
        <w:tc>
          <w:tcPr>
            <w:tcW w:w="5011" w:type="dxa"/>
            <w:tcBorders>
              <w:top w:val="single" w:color="auto" w:sz="4" w:space="0"/>
              <w:left w:val="single" w:color="auto" w:sz="4" w:space="0"/>
              <w:bottom w:val="single" w:color="auto" w:sz="4" w:space="0"/>
              <w:right w:val="single" w:color="auto" w:sz="4" w:space="0"/>
            </w:tcBorders>
            <w:vAlign w:val="center"/>
          </w:tcPr>
          <w:p w14:paraId="740D209B">
            <w:pPr>
              <w:pStyle w:val="112"/>
              <w:spacing w:before="20" w:line="560" w:lineRule="exact"/>
              <w:ind w:right="102"/>
              <w:rPr>
                <w:rFonts w:hint="default" w:ascii="Times New Roman" w:hAnsi="Times New Roman" w:eastAsia="宋体" w:cs="Times New Roman"/>
                <w:color w:val="auto"/>
                <w:kern w:val="2"/>
                <w:sz w:val="21"/>
                <w:szCs w:val="21"/>
                <w:highlight w:val="none"/>
                <w:lang w:val="en-US" w:eastAsia="zh-CN" w:bidi="ar-SA"/>
              </w:rPr>
            </w:pPr>
            <w:r>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t>不组织</w:t>
            </w:r>
          </w:p>
        </w:tc>
      </w:tr>
      <w:tr w14:paraId="523CECE3">
        <w:tblPrEx>
          <w:tblCellMar>
            <w:top w:w="0" w:type="dxa"/>
            <w:left w:w="108" w:type="dxa"/>
            <w:bottom w:w="0" w:type="dxa"/>
            <w:right w:w="108" w:type="dxa"/>
          </w:tblCellMar>
        </w:tblPrEx>
        <w:tc>
          <w:tcPr>
            <w:tcW w:w="901" w:type="dxa"/>
            <w:tcBorders>
              <w:top w:val="single" w:color="auto" w:sz="4" w:space="0"/>
              <w:left w:val="single" w:color="auto" w:sz="4" w:space="0"/>
              <w:bottom w:val="single" w:color="auto" w:sz="4" w:space="0"/>
              <w:right w:val="single" w:color="auto" w:sz="4" w:space="0"/>
            </w:tcBorders>
            <w:vAlign w:val="center"/>
          </w:tcPr>
          <w:p w14:paraId="7A3F0354">
            <w:pPr>
              <w:adjustRightInd w:val="0"/>
              <w:spacing w:line="560" w:lineRule="exact"/>
              <w:jc w:val="center"/>
              <w:textAlignment w:val="baseline"/>
              <w:rPr>
                <w:rFonts w:hint="default"/>
                <w:szCs w:val="21"/>
                <w:highlight w:val="none"/>
                <w:lang w:val="en-US" w:eastAsia="zh-CN"/>
              </w:rPr>
            </w:pPr>
            <w:r>
              <w:rPr>
                <w:rFonts w:hint="eastAsia"/>
                <w:szCs w:val="21"/>
                <w:highlight w:val="none"/>
                <w:lang w:val="en-US" w:eastAsia="zh-CN"/>
              </w:rPr>
              <w:t>11</w:t>
            </w:r>
          </w:p>
        </w:tc>
        <w:tc>
          <w:tcPr>
            <w:tcW w:w="1708" w:type="dxa"/>
            <w:tcBorders>
              <w:top w:val="single" w:color="auto" w:sz="4" w:space="0"/>
              <w:left w:val="single" w:color="auto" w:sz="4" w:space="0"/>
              <w:bottom w:val="single" w:color="auto" w:sz="4" w:space="0"/>
              <w:right w:val="single" w:color="auto" w:sz="4" w:space="0"/>
            </w:tcBorders>
            <w:vAlign w:val="center"/>
          </w:tcPr>
          <w:p w14:paraId="03E28A47">
            <w:pPr>
              <w:adjustRightInd w:val="0"/>
              <w:spacing w:line="560" w:lineRule="exact"/>
              <w:jc w:val="center"/>
              <w:textAlignment w:val="baseline"/>
              <w:rPr>
                <w:rFonts w:hint="eastAsia" w:eastAsia="宋体"/>
                <w:color w:val="auto"/>
                <w:szCs w:val="21"/>
                <w:highlight w:val="none"/>
                <w:lang w:eastAsia="zh-CN"/>
              </w:rPr>
            </w:pPr>
            <w:r>
              <w:rPr>
                <w:rFonts w:hint="eastAsia"/>
                <w:color w:val="auto"/>
                <w:szCs w:val="21"/>
                <w:highlight w:val="none"/>
                <w:lang w:val="en-US" w:eastAsia="zh-CN"/>
              </w:rPr>
              <w:t>谈判</w:t>
            </w:r>
            <w:r>
              <w:rPr>
                <w:rFonts w:hint="eastAsia"/>
                <w:color w:val="auto"/>
                <w:szCs w:val="21"/>
                <w:highlight w:val="none"/>
                <w:lang w:eastAsia="zh-CN"/>
              </w:rPr>
              <w:t>预备会</w:t>
            </w:r>
          </w:p>
          <w:p w14:paraId="7C5E5505">
            <w:pPr>
              <w:adjustRightInd w:val="0"/>
              <w:spacing w:line="560" w:lineRule="exact"/>
              <w:jc w:val="center"/>
              <w:textAlignment w:val="baseline"/>
              <w:rPr>
                <w:rFonts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（答疑会）</w:t>
            </w:r>
          </w:p>
        </w:tc>
        <w:tc>
          <w:tcPr>
            <w:tcW w:w="5011" w:type="dxa"/>
            <w:tcBorders>
              <w:top w:val="single" w:color="auto" w:sz="4" w:space="0"/>
              <w:left w:val="single" w:color="auto" w:sz="4" w:space="0"/>
              <w:bottom w:val="single" w:color="auto" w:sz="4" w:space="0"/>
              <w:right w:val="single" w:color="auto" w:sz="4" w:space="0"/>
            </w:tcBorders>
            <w:vAlign w:val="center"/>
          </w:tcPr>
          <w:p w14:paraId="6B73660D">
            <w:pPr>
              <w:pStyle w:val="112"/>
              <w:spacing w:before="20" w:line="560" w:lineRule="exact"/>
              <w:ind w:right="102"/>
              <w:rPr>
                <w:rFonts w:hint="eastAsia"/>
                <w:highlight w:val="none"/>
                <w:lang w:val="en-US" w:eastAsia="zh-CN"/>
              </w:rPr>
            </w:pPr>
            <w:r>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t>不召开</w:t>
            </w:r>
          </w:p>
        </w:tc>
      </w:tr>
      <w:tr w14:paraId="7F645A2B">
        <w:tblPrEx>
          <w:tblCellMar>
            <w:top w:w="0" w:type="dxa"/>
            <w:left w:w="108" w:type="dxa"/>
            <w:bottom w:w="0" w:type="dxa"/>
            <w:right w:w="108" w:type="dxa"/>
          </w:tblCellMar>
        </w:tblPrEx>
        <w:tc>
          <w:tcPr>
            <w:tcW w:w="901" w:type="dxa"/>
            <w:tcBorders>
              <w:top w:val="single" w:color="auto" w:sz="4" w:space="0"/>
              <w:left w:val="single" w:color="auto" w:sz="4" w:space="0"/>
              <w:bottom w:val="single" w:color="auto" w:sz="4" w:space="0"/>
              <w:right w:val="single" w:color="auto" w:sz="4" w:space="0"/>
            </w:tcBorders>
            <w:vAlign w:val="center"/>
          </w:tcPr>
          <w:p w14:paraId="020D9E06">
            <w:pPr>
              <w:adjustRightInd w:val="0"/>
              <w:spacing w:line="560" w:lineRule="exact"/>
              <w:jc w:val="center"/>
              <w:textAlignment w:val="baseline"/>
              <w:rPr>
                <w:rFonts w:hint="default"/>
                <w:szCs w:val="21"/>
                <w:highlight w:val="none"/>
                <w:lang w:val="en-US" w:eastAsia="zh-CN"/>
              </w:rPr>
            </w:pPr>
            <w:r>
              <w:rPr>
                <w:rFonts w:hint="eastAsia"/>
                <w:szCs w:val="21"/>
                <w:highlight w:val="none"/>
                <w:lang w:val="en-US" w:eastAsia="zh-CN"/>
              </w:rPr>
              <w:t>12</w:t>
            </w:r>
          </w:p>
        </w:tc>
        <w:tc>
          <w:tcPr>
            <w:tcW w:w="1708" w:type="dxa"/>
            <w:tcBorders>
              <w:top w:val="single" w:color="auto" w:sz="4" w:space="0"/>
              <w:left w:val="single" w:color="auto" w:sz="4" w:space="0"/>
              <w:bottom w:val="single" w:color="auto" w:sz="4" w:space="0"/>
              <w:right w:val="single" w:color="auto" w:sz="4" w:space="0"/>
            </w:tcBorders>
            <w:vAlign w:val="center"/>
          </w:tcPr>
          <w:p w14:paraId="3E3AB461">
            <w:pPr>
              <w:adjustRightInd w:val="0"/>
              <w:spacing w:line="560" w:lineRule="exact"/>
              <w:jc w:val="center"/>
              <w:textAlignment w:val="baseline"/>
              <w:rPr>
                <w:rFonts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eastAsia="zh-CN"/>
              </w:rPr>
              <w:t>转租、分租</w:t>
            </w:r>
          </w:p>
        </w:tc>
        <w:tc>
          <w:tcPr>
            <w:tcW w:w="5011" w:type="dxa"/>
            <w:tcBorders>
              <w:top w:val="single" w:color="auto" w:sz="4" w:space="0"/>
              <w:left w:val="single" w:color="auto" w:sz="4" w:space="0"/>
              <w:bottom w:val="single" w:color="auto" w:sz="4" w:space="0"/>
              <w:right w:val="single" w:color="auto" w:sz="4" w:space="0"/>
            </w:tcBorders>
            <w:vAlign w:val="center"/>
          </w:tcPr>
          <w:p w14:paraId="627195B0">
            <w:pPr>
              <w:adjustRightInd w:val="0"/>
              <w:spacing w:line="560" w:lineRule="exact"/>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不允许</w:t>
            </w:r>
          </w:p>
        </w:tc>
      </w:tr>
      <w:tr w14:paraId="2A4350AC">
        <w:tblPrEx>
          <w:tblCellMar>
            <w:top w:w="0" w:type="dxa"/>
            <w:left w:w="108" w:type="dxa"/>
            <w:bottom w:w="0" w:type="dxa"/>
            <w:right w:w="108" w:type="dxa"/>
          </w:tblCellMar>
        </w:tblPrEx>
        <w:tc>
          <w:tcPr>
            <w:tcW w:w="901" w:type="dxa"/>
            <w:tcBorders>
              <w:top w:val="single" w:color="auto" w:sz="4" w:space="0"/>
              <w:left w:val="single" w:color="auto" w:sz="4" w:space="0"/>
              <w:bottom w:val="single" w:color="auto" w:sz="4" w:space="0"/>
              <w:right w:val="single" w:color="auto" w:sz="4" w:space="0"/>
            </w:tcBorders>
            <w:vAlign w:val="center"/>
          </w:tcPr>
          <w:p w14:paraId="7CE02C35">
            <w:pPr>
              <w:adjustRightInd w:val="0"/>
              <w:spacing w:line="560" w:lineRule="exact"/>
              <w:jc w:val="center"/>
              <w:textAlignment w:val="baseline"/>
              <w:rPr>
                <w:rFonts w:hint="default"/>
                <w:szCs w:val="21"/>
                <w:highlight w:val="none"/>
                <w:lang w:val="en-US" w:eastAsia="zh-CN"/>
              </w:rPr>
            </w:pPr>
            <w:r>
              <w:rPr>
                <w:rFonts w:hint="eastAsia"/>
                <w:szCs w:val="21"/>
                <w:highlight w:val="none"/>
                <w:lang w:val="en-US" w:eastAsia="zh-CN"/>
              </w:rPr>
              <w:t>13</w:t>
            </w:r>
          </w:p>
        </w:tc>
        <w:tc>
          <w:tcPr>
            <w:tcW w:w="1708" w:type="dxa"/>
            <w:tcBorders>
              <w:top w:val="single" w:color="auto" w:sz="4" w:space="0"/>
              <w:left w:val="single" w:color="auto" w:sz="4" w:space="0"/>
              <w:bottom w:val="single" w:color="auto" w:sz="4" w:space="0"/>
              <w:right w:val="single" w:color="auto" w:sz="4" w:space="0"/>
            </w:tcBorders>
            <w:vAlign w:val="center"/>
          </w:tcPr>
          <w:p w14:paraId="3B4CC6E3">
            <w:pPr>
              <w:adjustRightInd w:val="0"/>
              <w:spacing w:line="560" w:lineRule="exact"/>
              <w:jc w:val="center"/>
              <w:textAlignment w:val="baseline"/>
              <w:rPr>
                <w:rFonts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偏离</w:t>
            </w:r>
          </w:p>
        </w:tc>
        <w:tc>
          <w:tcPr>
            <w:tcW w:w="5011" w:type="dxa"/>
            <w:tcBorders>
              <w:top w:val="single" w:color="auto" w:sz="4" w:space="0"/>
              <w:left w:val="single" w:color="auto" w:sz="4" w:space="0"/>
              <w:bottom w:val="single" w:color="auto" w:sz="4" w:space="0"/>
              <w:right w:val="single" w:color="auto" w:sz="4" w:space="0"/>
            </w:tcBorders>
            <w:vAlign w:val="center"/>
          </w:tcPr>
          <w:p w14:paraId="677D56DB">
            <w:pPr>
              <w:adjustRightInd w:val="0"/>
              <w:spacing w:line="560" w:lineRule="exact"/>
              <w:textAlignment w:val="baseline"/>
              <w:rPr>
                <w:rFonts w:hint="default"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不允许</w:t>
            </w:r>
            <w:r>
              <w:rPr>
                <w:rFonts w:hint="eastAsia"/>
                <w:color w:val="auto"/>
                <w:szCs w:val="21"/>
                <w:highlight w:val="none"/>
                <w:lang w:eastAsia="zh-CN"/>
              </w:rPr>
              <w:t>负偏离，详见第一册第</w:t>
            </w:r>
            <w:r>
              <w:rPr>
                <w:rFonts w:hint="eastAsia"/>
                <w:color w:val="auto"/>
                <w:szCs w:val="21"/>
                <w:highlight w:val="none"/>
                <w:lang w:val="en-US" w:eastAsia="zh-CN"/>
              </w:rPr>
              <w:t>四</w:t>
            </w:r>
            <w:r>
              <w:rPr>
                <w:rFonts w:hint="eastAsia"/>
                <w:color w:val="auto"/>
                <w:szCs w:val="21"/>
                <w:highlight w:val="none"/>
                <w:lang w:eastAsia="zh-CN"/>
              </w:rPr>
              <w:t>章“响应方案偏离表”的要求。</w:t>
            </w:r>
          </w:p>
        </w:tc>
      </w:tr>
      <w:tr w14:paraId="7F20DD13">
        <w:tblPrEx>
          <w:tblCellMar>
            <w:top w:w="0" w:type="dxa"/>
            <w:left w:w="108" w:type="dxa"/>
            <w:bottom w:w="0" w:type="dxa"/>
            <w:right w:w="108" w:type="dxa"/>
          </w:tblCellMar>
        </w:tblPrEx>
        <w:tc>
          <w:tcPr>
            <w:tcW w:w="901" w:type="dxa"/>
            <w:tcBorders>
              <w:top w:val="single" w:color="auto" w:sz="4" w:space="0"/>
              <w:left w:val="single" w:color="auto" w:sz="4" w:space="0"/>
              <w:bottom w:val="single" w:color="auto" w:sz="4" w:space="0"/>
              <w:right w:val="single" w:color="auto" w:sz="4" w:space="0"/>
            </w:tcBorders>
            <w:vAlign w:val="center"/>
          </w:tcPr>
          <w:p w14:paraId="7906C9F8">
            <w:pPr>
              <w:adjustRightInd w:val="0"/>
              <w:spacing w:line="560" w:lineRule="exact"/>
              <w:jc w:val="center"/>
              <w:textAlignment w:val="baseline"/>
              <w:rPr>
                <w:rFonts w:hint="default" w:eastAsia="宋体"/>
                <w:szCs w:val="21"/>
                <w:highlight w:val="none"/>
                <w:lang w:val="en-US" w:eastAsia="zh-CN"/>
              </w:rPr>
            </w:pPr>
            <w:r>
              <w:rPr>
                <w:rFonts w:hint="eastAsia"/>
                <w:szCs w:val="21"/>
                <w:highlight w:val="none"/>
                <w:lang w:val="en-US" w:eastAsia="zh-CN"/>
              </w:rPr>
              <w:t>14</w:t>
            </w:r>
          </w:p>
        </w:tc>
        <w:tc>
          <w:tcPr>
            <w:tcW w:w="1708" w:type="dxa"/>
            <w:tcBorders>
              <w:top w:val="single" w:color="auto" w:sz="4" w:space="0"/>
              <w:left w:val="single" w:color="auto" w:sz="4" w:space="0"/>
              <w:bottom w:val="single" w:color="auto" w:sz="4" w:space="0"/>
              <w:right w:val="single" w:color="auto" w:sz="4" w:space="0"/>
            </w:tcBorders>
            <w:vAlign w:val="center"/>
          </w:tcPr>
          <w:p w14:paraId="50A231C1">
            <w:pPr>
              <w:adjustRightInd w:val="0"/>
              <w:spacing w:line="560" w:lineRule="exact"/>
              <w:jc w:val="center"/>
              <w:textAlignment w:val="baseline"/>
              <w:rPr>
                <w:szCs w:val="21"/>
                <w:highlight w:val="none"/>
              </w:rPr>
            </w:pPr>
            <w:r>
              <w:rPr>
                <w:szCs w:val="21"/>
                <w:highlight w:val="none"/>
              </w:rPr>
              <w:t>构成</w:t>
            </w:r>
            <w:r>
              <w:rPr>
                <w:rFonts w:hint="eastAsia"/>
                <w:szCs w:val="21"/>
                <w:highlight w:val="none"/>
                <w:lang w:val="en-US" w:eastAsia="zh-CN"/>
              </w:rPr>
              <w:t>单一来源</w:t>
            </w:r>
            <w:r>
              <w:rPr>
                <w:rFonts w:hint="eastAsia"/>
                <w:szCs w:val="21"/>
                <w:highlight w:val="none"/>
                <w:lang w:eastAsia="zh-CN"/>
              </w:rPr>
              <w:t>谈判文件</w:t>
            </w:r>
            <w:r>
              <w:rPr>
                <w:szCs w:val="21"/>
                <w:highlight w:val="none"/>
              </w:rPr>
              <w:t>的其他材料</w:t>
            </w:r>
          </w:p>
        </w:tc>
        <w:tc>
          <w:tcPr>
            <w:tcW w:w="5011" w:type="dxa"/>
            <w:tcBorders>
              <w:top w:val="single" w:color="auto" w:sz="4" w:space="0"/>
              <w:left w:val="single" w:color="auto" w:sz="4" w:space="0"/>
              <w:bottom w:val="single" w:color="auto" w:sz="4" w:space="0"/>
              <w:right w:val="single" w:color="auto" w:sz="4" w:space="0"/>
            </w:tcBorders>
            <w:vAlign w:val="center"/>
          </w:tcPr>
          <w:p w14:paraId="59BC9415">
            <w:pPr>
              <w:adjustRightInd w:val="0"/>
              <w:spacing w:line="560" w:lineRule="exact"/>
              <w:textAlignment w:val="baseline"/>
              <w:rPr>
                <w:szCs w:val="21"/>
                <w:highlight w:val="none"/>
              </w:rPr>
            </w:pPr>
            <w:r>
              <w:rPr>
                <w:rFonts w:hint="eastAsia"/>
                <w:highlight w:val="none"/>
                <w:lang w:val="en-US" w:eastAsia="zh-CN"/>
              </w:rPr>
              <w:t>谈判</w:t>
            </w:r>
            <w:r>
              <w:rPr>
                <w:rFonts w:hint="eastAsia"/>
                <w:highlight w:val="none"/>
              </w:rPr>
              <w:t>委托人对</w:t>
            </w:r>
            <w:r>
              <w:rPr>
                <w:rFonts w:hint="eastAsia"/>
                <w:highlight w:val="none"/>
                <w:lang w:val="en-US" w:eastAsia="zh-CN"/>
              </w:rPr>
              <w:t>单一来源</w:t>
            </w:r>
            <w:r>
              <w:rPr>
                <w:rFonts w:hint="eastAsia"/>
                <w:highlight w:val="none"/>
                <w:lang w:eastAsia="zh-CN"/>
              </w:rPr>
              <w:t>谈判文件</w:t>
            </w:r>
            <w:r>
              <w:rPr>
                <w:rFonts w:hint="eastAsia"/>
                <w:highlight w:val="none"/>
              </w:rPr>
              <w:t>所作的澄清、修改。</w:t>
            </w:r>
          </w:p>
        </w:tc>
      </w:tr>
      <w:tr w14:paraId="68667B22">
        <w:tblPrEx>
          <w:tblCellMar>
            <w:top w:w="0" w:type="dxa"/>
            <w:left w:w="108" w:type="dxa"/>
            <w:bottom w:w="0" w:type="dxa"/>
            <w:right w:w="108" w:type="dxa"/>
          </w:tblCellMar>
        </w:tblPrEx>
        <w:tc>
          <w:tcPr>
            <w:tcW w:w="901" w:type="dxa"/>
            <w:tcBorders>
              <w:top w:val="single" w:color="auto" w:sz="4" w:space="0"/>
              <w:left w:val="single" w:color="auto" w:sz="4" w:space="0"/>
              <w:bottom w:val="single" w:color="auto" w:sz="4" w:space="0"/>
              <w:right w:val="single" w:color="auto" w:sz="4" w:space="0"/>
            </w:tcBorders>
            <w:vAlign w:val="center"/>
          </w:tcPr>
          <w:p w14:paraId="35EFCECD">
            <w:pPr>
              <w:adjustRightInd w:val="0"/>
              <w:spacing w:line="560" w:lineRule="exact"/>
              <w:jc w:val="center"/>
              <w:textAlignment w:val="baseline"/>
              <w:rPr>
                <w:rFonts w:hint="default" w:eastAsia="宋体"/>
                <w:szCs w:val="21"/>
                <w:highlight w:val="none"/>
                <w:lang w:val="en-US" w:eastAsia="zh-CN"/>
              </w:rPr>
            </w:pPr>
            <w:r>
              <w:rPr>
                <w:rFonts w:hint="eastAsia"/>
                <w:szCs w:val="21"/>
                <w:highlight w:val="none"/>
                <w:lang w:val="en-US" w:eastAsia="zh-CN"/>
              </w:rPr>
              <w:t>15</w:t>
            </w:r>
          </w:p>
        </w:tc>
        <w:tc>
          <w:tcPr>
            <w:tcW w:w="1708" w:type="dxa"/>
            <w:tcBorders>
              <w:top w:val="single" w:color="auto" w:sz="4" w:space="0"/>
              <w:left w:val="single" w:color="auto" w:sz="4" w:space="0"/>
              <w:bottom w:val="single" w:color="auto" w:sz="4" w:space="0"/>
              <w:right w:val="single" w:color="auto" w:sz="4" w:space="0"/>
            </w:tcBorders>
            <w:vAlign w:val="center"/>
          </w:tcPr>
          <w:p w14:paraId="181DB815">
            <w:pPr>
              <w:adjustRightInd w:val="0"/>
              <w:spacing w:line="560" w:lineRule="exact"/>
              <w:jc w:val="center"/>
              <w:textAlignment w:val="baseline"/>
              <w:rPr>
                <w:szCs w:val="21"/>
                <w:highlight w:val="none"/>
              </w:rPr>
            </w:pPr>
            <w:r>
              <w:rPr>
                <w:rFonts w:hint="eastAsia"/>
                <w:szCs w:val="21"/>
                <w:highlight w:val="none"/>
                <w:lang w:eastAsia="zh-CN"/>
              </w:rPr>
              <w:t>谈判委托人</w:t>
            </w:r>
            <w:r>
              <w:rPr>
                <w:rFonts w:hint="eastAsia"/>
                <w:szCs w:val="21"/>
                <w:highlight w:val="none"/>
              </w:rPr>
              <w:t>对</w:t>
            </w:r>
            <w:r>
              <w:rPr>
                <w:rFonts w:hint="eastAsia"/>
                <w:szCs w:val="21"/>
                <w:highlight w:val="none"/>
                <w:lang w:eastAsia="zh-CN"/>
              </w:rPr>
              <w:t>谈判文件</w:t>
            </w:r>
            <w:r>
              <w:rPr>
                <w:rFonts w:hint="eastAsia"/>
                <w:szCs w:val="21"/>
                <w:highlight w:val="none"/>
              </w:rPr>
              <w:t>澄清、修改的期限、方式</w:t>
            </w:r>
          </w:p>
        </w:tc>
        <w:tc>
          <w:tcPr>
            <w:tcW w:w="5011" w:type="dxa"/>
            <w:tcBorders>
              <w:top w:val="single" w:color="auto" w:sz="4" w:space="0"/>
              <w:left w:val="single" w:color="auto" w:sz="4" w:space="0"/>
              <w:bottom w:val="single" w:color="auto" w:sz="4" w:space="0"/>
              <w:right w:val="single" w:color="auto" w:sz="4" w:space="0"/>
            </w:tcBorders>
            <w:vAlign w:val="center"/>
          </w:tcPr>
          <w:p w14:paraId="65F6561F">
            <w:pPr>
              <w:adjustRightInd w:val="0"/>
              <w:spacing w:line="560" w:lineRule="exact"/>
              <w:textAlignment w:val="baseline"/>
              <w:rPr>
                <w:szCs w:val="21"/>
                <w:highlight w:val="none"/>
              </w:rPr>
            </w:pPr>
            <w:r>
              <w:rPr>
                <w:rFonts w:hint="eastAsia"/>
                <w:szCs w:val="21"/>
                <w:highlight w:val="none"/>
                <w:lang w:val="en-US" w:eastAsia="zh-CN"/>
              </w:rPr>
              <w:t>单一来源</w:t>
            </w:r>
            <w:r>
              <w:rPr>
                <w:rFonts w:hint="eastAsia"/>
                <w:szCs w:val="21"/>
                <w:highlight w:val="none"/>
                <w:lang w:eastAsia="zh-CN"/>
              </w:rPr>
              <w:t>谈判文件</w:t>
            </w:r>
            <w:r>
              <w:rPr>
                <w:rFonts w:hint="eastAsia"/>
                <w:szCs w:val="21"/>
                <w:highlight w:val="none"/>
              </w:rPr>
              <w:t>的澄清或修改，</w:t>
            </w:r>
            <w:r>
              <w:rPr>
                <w:rFonts w:hint="eastAsia"/>
                <w:highlight w:val="none"/>
              </w:rPr>
              <w:t>在</w:t>
            </w:r>
            <w:r>
              <w:rPr>
                <w:rFonts w:hint="eastAsia"/>
                <w:highlight w:val="none"/>
                <w:lang w:val="en-US" w:eastAsia="zh-CN"/>
              </w:rPr>
              <w:t>应答</w:t>
            </w:r>
            <w:r>
              <w:rPr>
                <w:rFonts w:hint="eastAsia"/>
                <w:highlight w:val="none"/>
              </w:rPr>
              <w:t>截止时间</w:t>
            </w:r>
            <w:r>
              <w:rPr>
                <w:rFonts w:hint="eastAsia"/>
                <w:highlight w:val="none"/>
                <w:lang w:val="en-US" w:eastAsia="zh-CN"/>
              </w:rPr>
              <w:t>2</w:t>
            </w:r>
            <w:r>
              <w:rPr>
                <w:rFonts w:hint="eastAsia"/>
                <w:highlight w:val="none"/>
              </w:rPr>
              <w:t>天前，以书面形式发给获取单一来源谈判文件的</w:t>
            </w:r>
            <w:r>
              <w:rPr>
                <w:rFonts w:hint="eastAsia"/>
                <w:highlight w:val="none"/>
                <w:lang w:eastAsia="zh-CN"/>
              </w:rPr>
              <w:t>谈判应答方</w:t>
            </w:r>
            <w:r>
              <w:rPr>
                <w:rFonts w:hint="eastAsia"/>
                <w:highlight w:val="none"/>
              </w:rPr>
              <w:t>。</w:t>
            </w:r>
          </w:p>
        </w:tc>
      </w:tr>
      <w:tr w14:paraId="1824100A">
        <w:tblPrEx>
          <w:tblCellMar>
            <w:top w:w="0" w:type="dxa"/>
            <w:left w:w="108" w:type="dxa"/>
            <w:bottom w:w="0" w:type="dxa"/>
            <w:right w:w="108" w:type="dxa"/>
          </w:tblCellMar>
        </w:tblPrEx>
        <w:tc>
          <w:tcPr>
            <w:tcW w:w="901" w:type="dxa"/>
            <w:tcBorders>
              <w:top w:val="single" w:color="auto" w:sz="4" w:space="0"/>
              <w:left w:val="single" w:color="auto" w:sz="4" w:space="0"/>
              <w:bottom w:val="single" w:color="auto" w:sz="4" w:space="0"/>
              <w:right w:val="single" w:color="auto" w:sz="4" w:space="0"/>
            </w:tcBorders>
            <w:vAlign w:val="center"/>
          </w:tcPr>
          <w:p w14:paraId="3E2713BB">
            <w:pPr>
              <w:adjustRightInd w:val="0"/>
              <w:spacing w:line="560" w:lineRule="exact"/>
              <w:jc w:val="center"/>
              <w:textAlignment w:val="baseline"/>
              <w:rPr>
                <w:rFonts w:hint="default" w:eastAsia="宋体"/>
                <w:szCs w:val="21"/>
                <w:highlight w:val="none"/>
                <w:lang w:val="en-US" w:eastAsia="zh-CN"/>
              </w:rPr>
            </w:pPr>
            <w:r>
              <w:rPr>
                <w:rFonts w:hint="eastAsia"/>
                <w:szCs w:val="21"/>
                <w:highlight w:val="none"/>
                <w:lang w:val="en-US" w:eastAsia="zh-CN"/>
              </w:rPr>
              <w:t>16</w:t>
            </w:r>
          </w:p>
        </w:tc>
        <w:tc>
          <w:tcPr>
            <w:tcW w:w="1708" w:type="dxa"/>
            <w:tcBorders>
              <w:top w:val="single" w:color="auto" w:sz="4" w:space="0"/>
              <w:left w:val="single" w:color="auto" w:sz="4" w:space="0"/>
              <w:bottom w:val="single" w:color="auto" w:sz="4" w:space="0"/>
              <w:right w:val="single" w:color="auto" w:sz="4" w:space="0"/>
            </w:tcBorders>
            <w:vAlign w:val="center"/>
          </w:tcPr>
          <w:p w14:paraId="01DED8BA">
            <w:pPr>
              <w:adjustRightInd w:val="0"/>
              <w:spacing w:line="560" w:lineRule="exact"/>
              <w:jc w:val="center"/>
              <w:textAlignment w:val="baseline"/>
              <w:rPr>
                <w:szCs w:val="21"/>
                <w:highlight w:val="none"/>
              </w:rPr>
            </w:pPr>
            <w:r>
              <w:rPr>
                <w:rFonts w:hint="eastAsia"/>
                <w:szCs w:val="21"/>
                <w:highlight w:val="none"/>
                <w:lang w:eastAsia="zh-CN"/>
              </w:rPr>
              <w:t>谈判应答方</w:t>
            </w:r>
            <w:r>
              <w:rPr>
                <w:rFonts w:hint="eastAsia"/>
                <w:szCs w:val="21"/>
                <w:highlight w:val="none"/>
              </w:rPr>
              <w:t>确认收到</w:t>
            </w:r>
            <w:r>
              <w:rPr>
                <w:rFonts w:hint="eastAsia"/>
                <w:szCs w:val="21"/>
                <w:highlight w:val="none"/>
                <w:lang w:val="en-US" w:eastAsia="zh-CN"/>
              </w:rPr>
              <w:t>单一来源</w:t>
            </w:r>
            <w:r>
              <w:rPr>
                <w:rFonts w:hint="eastAsia"/>
                <w:szCs w:val="21"/>
                <w:highlight w:val="none"/>
                <w:lang w:eastAsia="zh-CN"/>
              </w:rPr>
              <w:t>谈判文件</w:t>
            </w:r>
            <w:r>
              <w:rPr>
                <w:rFonts w:hint="eastAsia"/>
                <w:szCs w:val="21"/>
                <w:highlight w:val="none"/>
              </w:rPr>
              <w:t>澄清的时间</w:t>
            </w:r>
          </w:p>
        </w:tc>
        <w:tc>
          <w:tcPr>
            <w:tcW w:w="5011" w:type="dxa"/>
            <w:tcBorders>
              <w:top w:val="single" w:color="auto" w:sz="4" w:space="0"/>
              <w:left w:val="single" w:color="auto" w:sz="4" w:space="0"/>
              <w:bottom w:val="single" w:color="auto" w:sz="4" w:space="0"/>
              <w:right w:val="single" w:color="auto" w:sz="4" w:space="0"/>
            </w:tcBorders>
            <w:vAlign w:val="center"/>
          </w:tcPr>
          <w:p w14:paraId="540994B5">
            <w:pPr>
              <w:adjustRightInd w:val="0"/>
              <w:spacing w:line="560" w:lineRule="exact"/>
              <w:textAlignment w:val="baseline"/>
              <w:rPr>
                <w:szCs w:val="21"/>
                <w:highlight w:val="none"/>
              </w:rPr>
            </w:pPr>
            <w:r>
              <w:rPr>
                <w:rFonts w:hint="eastAsia"/>
                <w:szCs w:val="21"/>
              </w:rPr>
              <w:t>收文件后当日。</w:t>
            </w:r>
          </w:p>
        </w:tc>
      </w:tr>
      <w:tr w14:paraId="46A5B40A">
        <w:tblPrEx>
          <w:tblCellMar>
            <w:top w:w="0" w:type="dxa"/>
            <w:left w:w="108" w:type="dxa"/>
            <w:bottom w:w="0" w:type="dxa"/>
            <w:right w:w="108" w:type="dxa"/>
          </w:tblCellMar>
        </w:tblPrEx>
        <w:tc>
          <w:tcPr>
            <w:tcW w:w="901" w:type="dxa"/>
            <w:tcBorders>
              <w:top w:val="single" w:color="auto" w:sz="4" w:space="0"/>
              <w:left w:val="single" w:color="auto" w:sz="4" w:space="0"/>
              <w:bottom w:val="single" w:color="auto" w:sz="4" w:space="0"/>
              <w:right w:val="single" w:color="auto" w:sz="4" w:space="0"/>
            </w:tcBorders>
            <w:vAlign w:val="center"/>
          </w:tcPr>
          <w:p w14:paraId="16A2EC60">
            <w:pPr>
              <w:adjustRightInd w:val="0"/>
              <w:spacing w:line="560" w:lineRule="exact"/>
              <w:jc w:val="center"/>
              <w:textAlignment w:val="baseline"/>
              <w:rPr>
                <w:rFonts w:hint="default" w:eastAsia="宋体"/>
                <w:szCs w:val="21"/>
                <w:highlight w:val="none"/>
                <w:lang w:val="en-US" w:eastAsia="zh-CN"/>
              </w:rPr>
            </w:pPr>
            <w:r>
              <w:rPr>
                <w:rFonts w:hint="eastAsia"/>
                <w:szCs w:val="21"/>
                <w:highlight w:val="none"/>
                <w:lang w:val="en-US" w:eastAsia="zh-CN"/>
              </w:rPr>
              <w:t>17</w:t>
            </w:r>
          </w:p>
        </w:tc>
        <w:tc>
          <w:tcPr>
            <w:tcW w:w="1708" w:type="dxa"/>
            <w:tcBorders>
              <w:top w:val="single" w:color="auto" w:sz="4" w:space="0"/>
              <w:left w:val="single" w:color="auto" w:sz="4" w:space="0"/>
              <w:bottom w:val="single" w:color="auto" w:sz="4" w:space="0"/>
              <w:right w:val="single" w:color="auto" w:sz="4" w:space="0"/>
            </w:tcBorders>
            <w:vAlign w:val="center"/>
          </w:tcPr>
          <w:p w14:paraId="6FA61D47">
            <w:pPr>
              <w:adjustRightInd w:val="0"/>
              <w:spacing w:line="560" w:lineRule="exact"/>
              <w:jc w:val="center"/>
              <w:textAlignment w:val="baseline"/>
              <w:rPr>
                <w:szCs w:val="21"/>
                <w:highlight w:val="none"/>
              </w:rPr>
            </w:pPr>
            <w:r>
              <w:rPr>
                <w:rFonts w:hint="eastAsia"/>
                <w:szCs w:val="21"/>
                <w:highlight w:val="none"/>
                <w:lang w:eastAsia="zh-CN"/>
              </w:rPr>
              <w:t>谈判应答方</w:t>
            </w:r>
            <w:r>
              <w:rPr>
                <w:rFonts w:hint="eastAsia"/>
                <w:szCs w:val="21"/>
                <w:highlight w:val="none"/>
              </w:rPr>
              <w:t>确认收到</w:t>
            </w:r>
            <w:r>
              <w:rPr>
                <w:rFonts w:hint="eastAsia"/>
                <w:szCs w:val="21"/>
                <w:highlight w:val="none"/>
                <w:lang w:val="en-US" w:eastAsia="zh-CN"/>
              </w:rPr>
              <w:t>单一来源</w:t>
            </w:r>
            <w:r>
              <w:rPr>
                <w:rFonts w:hint="eastAsia"/>
                <w:szCs w:val="21"/>
                <w:highlight w:val="none"/>
                <w:lang w:eastAsia="zh-CN"/>
              </w:rPr>
              <w:t>谈判文件</w:t>
            </w:r>
            <w:r>
              <w:rPr>
                <w:rFonts w:hint="eastAsia"/>
                <w:szCs w:val="21"/>
                <w:highlight w:val="none"/>
              </w:rPr>
              <w:t>修改的时间</w:t>
            </w:r>
          </w:p>
        </w:tc>
        <w:tc>
          <w:tcPr>
            <w:tcW w:w="5011" w:type="dxa"/>
            <w:tcBorders>
              <w:top w:val="single" w:color="auto" w:sz="4" w:space="0"/>
              <w:left w:val="single" w:color="auto" w:sz="4" w:space="0"/>
              <w:bottom w:val="single" w:color="auto" w:sz="4" w:space="0"/>
              <w:right w:val="single" w:color="auto" w:sz="4" w:space="0"/>
            </w:tcBorders>
            <w:vAlign w:val="center"/>
          </w:tcPr>
          <w:p w14:paraId="1A0EC102">
            <w:pPr>
              <w:adjustRightInd w:val="0"/>
              <w:spacing w:line="560" w:lineRule="exact"/>
              <w:textAlignment w:val="baseline"/>
              <w:rPr>
                <w:szCs w:val="21"/>
                <w:highlight w:val="none"/>
              </w:rPr>
            </w:pPr>
            <w:r>
              <w:rPr>
                <w:rFonts w:hint="eastAsia"/>
                <w:szCs w:val="21"/>
              </w:rPr>
              <w:t>收文件后当日。</w:t>
            </w:r>
          </w:p>
        </w:tc>
      </w:tr>
      <w:tr w14:paraId="0880D171">
        <w:tblPrEx>
          <w:tblCellMar>
            <w:top w:w="0" w:type="dxa"/>
            <w:left w:w="108" w:type="dxa"/>
            <w:bottom w:w="0" w:type="dxa"/>
            <w:right w:w="108" w:type="dxa"/>
          </w:tblCellMar>
        </w:tblPrEx>
        <w:tc>
          <w:tcPr>
            <w:tcW w:w="901" w:type="dxa"/>
            <w:tcBorders>
              <w:top w:val="single" w:color="auto" w:sz="4" w:space="0"/>
              <w:left w:val="single" w:color="auto" w:sz="4" w:space="0"/>
              <w:bottom w:val="single" w:color="auto" w:sz="4" w:space="0"/>
              <w:right w:val="single" w:color="auto" w:sz="4" w:space="0"/>
            </w:tcBorders>
            <w:vAlign w:val="center"/>
          </w:tcPr>
          <w:p w14:paraId="356BF311">
            <w:pPr>
              <w:adjustRightInd w:val="0"/>
              <w:spacing w:line="560" w:lineRule="exact"/>
              <w:jc w:val="center"/>
              <w:textAlignment w:val="baseline"/>
              <w:rPr>
                <w:rFonts w:hint="default" w:eastAsia="宋体"/>
                <w:szCs w:val="21"/>
                <w:highlight w:val="none"/>
                <w:lang w:val="en-US" w:eastAsia="zh-CN"/>
              </w:rPr>
            </w:pPr>
            <w:r>
              <w:rPr>
                <w:rFonts w:hint="eastAsia"/>
                <w:szCs w:val="21"/>
                <w:highlight w:val="none"/>
                <w:lang w:val="en-US" w:eastAsia="zh-CN"/>
              </w:rPr>
              <w:t>18</w:t>
            </w:r>
          </w:p>
        </w:tc>
        <w:tc>
          <w:tcPr>
            <w:tcW w:w="1708" w:type="dxa"/>
            <w:tcBorders>
              <w:top w:val="single" w:color="auto" w:sz="4" w:space="0"/>
              <w:left w:val="single" w:color="auto" w:sz="4" w:space="0"/>
              <w:bottom w:val="single" w:color="auto" w:sz="4" w:space="0"/>
              <w:right w:val="single" w:color="auto" w:sz="4" w:space="0"/>
            </w:tcBorders>
            <w:vAlign w:val="center"/>
          </w:tcPr>
          <w:p w14:paraId="7BDB3C62">
            <w:pPr>
              <w:adjustRightInd w:val="0"/>
              <w:spacing w:line="560" w:lineRule="exact"/>
              <w:jc w:val="center"/>
              <w:textAlignment w:val="baseline"/>
              <w:rPr>
                <w:szCs w:val="21"/>
                <w:highlight w:val="none"/>
              </w:rPr>
            </w:pPr>
            <w:r>
              <w:rPr>
                <w:rFonts w:hint="eastAsia"/>
                <w:szCs w:val="21"/>
                <w:highlight w:val="none"/>
                <w:lang w:eastAsia="zh-CN"/>
              </w:rPr>
              <w:t>谈判应答方</w:t>
            </w:r>
            <w:r>
              <w:rPr>
                <w:szCs w:val="21"/>
                <w:highlight w:val="none"/>
              </w:rPr>
              <w:t>要求澄清</w:t>
            </w:r>
            <w:r>
              <w:rPr>
                <w:rFonts w:hint="eastAsia"/>
                <w:szCs w:val="21"/>
                <w:highlight w:val="none"/>
                <w:lang w:val="en-US" w:eastAsia="zh-CN"/>
              </w:rPr>
              <w:t>单一来源</w:t>
            </w:r>
            <w:r>
              <w:rPr>
                <w:rFonts w:hint="eastAsia"/>
                <w:szCs w:val="21"/>
                <w:highlight w:val="none"/>
                <w:lang w:eastAsia="zh-CN"/>
              </w:rPr>
              <w:t>谈判文件</w:t>
            </w:r>
            <w:r>
              <w:rPr>
                <w:szCs w:val="21"/>
                <w:highlight w:val="none"/>
              </w:rPr>
              <w:t>的截止时间</w:t>
            </w:r>
          </w:p>
        </w:tc>
        <w:tc>
          <w:tcPr>
            <w:tcW w:w="5011" w:type="dxa"/>
            <w:tcBorders>
              <w:top w:val="single" w:color="auto" w:sz="4" w:space="0"/>
              <w:left w:val="single" w:color="auto" w:sz="4" w:space="0"/>
              <w:bottom w:val="single" w:color="auto" w:sz="4" w:space="0"/>
              <w:right w:val="single" w:color="auto" w:sz="4" w:space="0"/>
            </w:tcBorders>
            <w:vAlign w:val="center"/>
          </w:tcPr>
          <w:p w14:paraId="67BA8CE2">
            <w:pPr>
              <w:adjustRightInd w:val="0"/>
              <w:spacing w:line="560" w:lineRule="exact"/>
              <w:textAlignment w:val="baseline"/>
              <w:rPr>
                <w:szCs w:val="21"/>
                <w:highlight w:val="none"/>
              </w:rPr>
            </w:pPr>
            <w:r>
              <w:rPr>
                <w:rFonts w:hint="eastAsia"/>
              </w:rPr>
              <w:t>应答</w:t>
            </w:r>
            <w:r>
              <w:rPr>
                <w:rFonts w:hint="eastAsia"/>
                <w:szCs w:val="21"/>
              </w:rPr>
              <w:t>截止日3日前。</w:t>
            </w:r>
          </w:p>
        </w:tc>
      </w:tr>
      <w:tr w14:paraId="00B62174">
        <w:tblPrEx>
          <w:tblCellMar>
            <w:top w:w="0" w:type="dxa"/>
            <w:left w:w="108" w:type="dxa"/>
            <w:bottom w:w="0" w:type="dxa"/>
            <w:right w:w="108" w:type="dxa"/>
          </w:tblCellMar>
        </w:tblPrEx>
        <w:trPr>
          <w:trHeight w:val="90" w:hRule="atLeast"/>
        </w:trPr>
        <w:tc>
          <w:tcPr>
            <w:tcW w:w="901" w:type="dxa"/>
            <w:tcBorders>
              <w:top w:val="single" w:color="auto" w:sz="4" w:space="0"/>
              <w:left w:val="single" w:color="auto" w:sz="4" w:space="0"/>
              <w:bottom w:val="single" w:color="auto" w:sz="4" w:space="0"/>
              <w:right w:val="single" w:color="auto" w:sz="4" w:space="0"/>
            </w:tcBorders>
            <w:vAlign w:val="center"/>
          </w:tcPr>
          <w:p w14:paraId="71EE2EDB">
            <w:pPr>
              <w:adjustRightInd w:val="0"/>
              <w:spacing w:line="560" w:lineRule="exact"/>
              <w:jc w:val="center"/>
              <w:textAlignment w:val="baseline"/>
              <w:rPr>
                <w:rFonts w:hint="default"/>
                <w:szCs w:val="21"/>
                <w:highlight w:val="none"/>
                <w:lang w:val="en-US" w:eastAsia="zh-CN"/>
              </w:rPr>
            </w:pPr>
            <w:r>
              <w:rPr>
                <w:rFonts w:hint="eastAsia"/>
                <w:szCs w:val="21"/>
                <w:highlight w:val="none"/>
                <w:lang w:val="en-US" w:eastAsia="zh-CN"/>
              </w:rPr>
              <w:t>19</w:t>
            </w:r>
          </w:p>
        </w:tc>
        <w:tc>
          <w:tcPr>
            <w:tcW w:w="1708" w:type="dxa"/>
            <w:tcBorders>
              <w:top w:val="single" w:color="auto" w:sz="4" w:space="0"/>
              <w:left w:val="single" w:color="auto" w:sz="4" w:space="0"/>
              <w:bottom w:val="single" w:color="auto" w:sz="4" w:space="0"/>
              <w:right w:val="single" w:color="auto" w:sz="4" w:space="0"/>
            </w:tcBorders>
            <w:vAlign w:val="center"/>
          </w:tcPr>
          <w:p w14:paraId="58B4763F">
            <w:pPr>
              <w:adjustRightInd w:val="0"/>
              <w:spacing w:line="560" w:lineRule="exact"/>
              <w:jc w:val="center"/>
              <w:textAlignment w:val="baseline"/>
              <w:rPr>
                <w:rFonts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应答</w:t>
            </w:r>
            <w:r>
              <w:rPr>
                <w:color w:val="auto"/>
                <w:szCs w:val="21"/>
                <w:highlight w:val="none"/>
              </w:rPr>
              <w:t>截止时间</w:t>
            </w:r>
          </w:p>
        </w:tc>
        <w:tc>
          <w:tcPr>
            <w:tcW w:w="5011" w:type="dxa"/>
            <w:tcBorders>
              <w:top w:val="single" w:color="auto" w:sz="4" w:space="0"/>
              <w:left w:val="single" w:color="auto" w:sz="4" w:space="0"/>
              <w:bottom w:val="single" w:color="auto" w:sz="4" w:space="0"/>
              <w:right w:val="single" w:color="auto" w:sz="4" w:space="0"/>
            </w:tcBorders>
            <w:vAlign w:val="center"/>
          </w:tcPr>
          <w:p w14:paraId="0DB29806">
            <w:pPr>
              <w:adjustRightInd w:val="0"/>
              <w:spacing w:line="560" w:lineRule="exact"/>
              <w:textAlignment w:val="baseline"/>
              <w:rPr>
                <w:rFonts w:ascii="Times New Roman" w:hAnsi="Times New Roman" w:eastAsia="宋体" w:cs="Times New Roman"/>
                <w:color w:val="auto"/>
                <w:kern w:val="2"/>
                <w:sz w:val="21"/>
                <w:szCs w:val="21"/>
                <w:highlight w:val="none"/>
                <w:lang w:val="en-US" w:eastAsia="zh-CN" w:bidi="ar-SA"/>
              </w:rPr>
            </w:pPr>
            <w:r>
              <w:rPr>
                <w:rFonts w:hint="eastAsia" w:ascii="宋体" w:hAnsi="宋体"/>
                <w:highlight w:val="none"/>
                <w:u w:val="none"/>
                <w:lang w:val="en-US" w:eastAsia="zh-CN"/>
              </w:rPr>
              <w:t>详见第一册第一章“</w:t>
            </w:r>
            <w:r>
              <w:rPr>
                <w:rFonts w:hint="eastAsia"/>
                <w:szCs w:val="21"/>
                <w:lang w:val="en-US" w:eastAsia="zh-CN"/>
              </w:rPr>
              <w:t>单一来源谈判邀请书</w:t>
            </w:r>
            <w:r>
              <w:rPr>
                <w:rFonts w:hint="eastAsia" w:ascii="宋体" w:hAnsi="宋体"/>
                <w:highlight w:val="none"/>
                <w:u w:val="none"/>
                <w:lang w:val="en-US" w:eastAsia="zh-CN"/>
              </w:rPr>
              <w:t>”。</w:t>
            </w:r>
          </w:p>
        </w:tc>
      </w:tr>
      <w:tr w14:paraId="27E5C80E">
        <w:tblPrEx>
          <w:tblCellMar>
            <w:top w:w="0" w:type="dxa"/>
            <w:left w:w="108" w:type="dxa"/>
            <w:bottom w:w="0" w:type="dxa"/>
            <w:right w:w="108" w:type="dxa"/>
          </w:tblCellMar>
        </w:tblPrEx>
        <w:trPr>
          <w:trHeight w:val="90" w:hRule="atLeast"/>
        </w:trPr>
        <w:tc>
          <w:tcPr>
            <w:tcW w:w="901" w:type="dxa"/>
            <w:tcBorders>
              <w:top w:val="single" w:color="auto" w:sz="4" w:space="0"/>
              <w:left w:val="single" w:color="auto" w:sz="4" w:space="0"/>
              <w:bottom w:val="single" w:color="auto" w:sz="4" w:space="0"/>
              <w:right w:val="single" w:color="auto" w:sz="4" w:space="0"/>
            </w:tcBorders>
            <w:vAlign w:val="center"/>
          </w:tcPr>
          <w:p w14:paraId="100CA0A8">
            <w:pPr>
              <w:adjustRightInd w:val="0"/>
              <w:spacing w:line="560" w:lineRule="exact"/>
              <w:jc w:val="center"/>
              <w:textAlignment w:val="baseline"/>
              <w:rPr>
                <w:rFonts w:hint="default"/>
                <w:szCs w:val="21"/>
                <w:highlight w:val="none"/>
                <w:lang w:val="en-US" w:eastAsia="zh-CN"/>
              </w:rPr>
            </w:pPr>
            <w:r>
              <w:rPr>
                <w:rFonts w:hint="eastAsia"/>
                <w:szCs w:val="21"/>
                <w:highlight w:val="none"/>
                <w:lang w:val="en-US" w:eastAsia="zh-CN"/>
              </w:rPr>
              <w:t>20</w:t>
            </w:r>
          </w:p>
        </w:tc>
        <w:tc>
          <w:tcPr>
            <w:tcW w:w="1708" w:type="dxa"/>
            <w:tcBorders>
              <w:top w:val="single" w:color="auto" w:sz="4" w:space="0"/>
              <w:left w:val="single" w:color="auto" w:sz="4" w:space="0"/>
              <w:bottom w:val="single" w:color="auto" w:sz="4" w:space="0"/>
              <w:right w:val="single" w:color="auto" w:sz="4" w:space="0"/>
            </w:tcBorders>
            <w:vAlign w:val="center"/>
          </w:tcPr>
          <w:p w14:paraId="39761CF3">
            <w:pPr>
              <w:adjustRightInd w:val="0"/>
              <w:spacing w:line="560" w:lineRule="exact"/>
              <w:jc w:val="center"/>
              <w:textAlignment w:val="baseline"/>
              <w:rPr>
                <w:rFonts w:hint="default" w:eastAsia="宋体"/>
                <w:color w:val="auto"/>
                <w:szCs w:val="21"/>
                <w:highlight w:val="none"/>
                <w:lang w:val="en-US" w:eastAsia="zh-CN"/>
              </w:rPr>
            </w:pPr>
            <w:r>
              <w:rPr>
                <w:rFonts w:hint="eastAsia"/>
                <w:color w:val="auto"/>
                <w:szCs w:val="21"/>
                <w:highlight w:val="none"/>
              </w:rPr>
              <w:t>递交</w:t>
            </w:r>
            <w:r>
              <w:rPr>
                <w:rFonts w:hint="eastAsia"/>
                <w:color w:val="auto"/>
                <w:szCs w:val="21"/>
                <w:highlight w:val="none"/>
                <w:lang w:val="en-US" w:eastAsia="zh-CN"/>
              </w:rPr>
              <w:t>谈判应答</w:t>
            </w:r>
          </w:p>
          <w:p w14:paraId="02BBD490">
            <w:pPr>
              <w:adjustRightInd w:val="0"/>
              <w:spacing w:line="560" w:lineRule="exact"/>
              <w:jc w:val="center"/>
              <w:textAlignment w:val="baseline"/>
              <w:rPr>
                <w:rFonts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文件地点</w:t>
            </w:r>
          </w:p>
        </w:tc>
        <w:tc>
          <w:tcPr>
            <w:tcW w:w="5011" w:type="dxa"/>
            <w:tcBorders>
              <w:top w:val="single" w:color="auto" w:sz="4" w:space="0"/>
              <w:left w:val="single" w:color="auto" w:sz="4" w:space="0"/>
              <w:bottom w:val="single" w:color="auto" w:sz="4" w:space="0"/>
              <w:right w:val="single" w:color="auto" w:sz="4" w:space="0"/>
            </w:tcBorders>
            <w:vAlign w:val="center"/>
          </w:tcPr>
          <w:p w14:paraId="093C0AC2">
            <w:pPr>
              <w:spacing w:line="560" w:lineRule="exact"/>
              <w:rPr>
                <w:rFonts w:hint="eastAsia"/>
                <w:lang w:val="en-US" w:eastAsia="zh-CN"/>
              </w:rPr>
            </w:pPr>
            <w:r>
              <w:rPr>
                <w:rFonts w:hint="eastAsia" w:ascii="宋体" w:hAnsi="宋体"/>
                <w:highlight w:val="none"/>
                <w:u w:val="none"/>
                <w:lang w:val="en-US" w:eastAsia="zh-CN"/>
              </w:rPr>
              <w:t>详见第一册第一章“</w:t>
            </w:r>
            <w:r>
              <w:rPr>
                <w:rFonts w:hint="eastAsia"/>
                <w:szCs w:val="21"/>
                <w:lang w:val="en-US" w:eastAsia="zh-CN"/>
              </w:rPr>
              <w:t>单一来源谈判邀请书</w:t>
            </w:r>
            <w:r>
              <w:rPr>
                <w:rFonts w:hint="eastAsia" w:ascii="宋体" w:hAnsi="宋体"/>
                <w:highlight w:val="none"/>
                <w:u w:val="none"/>
                <w:lang w:val="en-US" w:eastAsia="zh-CN"/>
              </w:rPr>
              <w:t>”。</w:t>
            </w:r>
          </w:p>
        </w:tc>
      </w:tr>
      <w:tr w14:paraId="556D9492">
        <w:tblPrEx>
          <w:tblCellMar>
            <w:top w:w="0" w:type="dxa"/>
            <w:left w:w="108" w:type="dxa"/>
            <w:bottom w:w="0" w:type="dxa"/>
            <w:right w:w="108" w:type="dxa"/>
          </w:tblCellMar>
        </w:tblPrEx>
        <w:trPr>
          <w:trHeight w:val="90" w:hRule="atLeast"/>
        </w:trPr>
        <w:tc>
          <w:tcPr>
            <w:tcW w:w="901" w:type="dxa"/>
            <w:tcBorders>
              <w:top w:val="single" w:color="auto" w:sz="4" w:space="0"/>
              <w:left w:val="single" w:color="auto" w:sz="4" w:space="0"/>
              <w:bottom w:val="single" w:color="auto" w:sz="4" w:space="0"/>
              <w:right w:val="single" w:color="auto" w:sz="4" w:space="0"/>
            </w:tcBorders>
            <w:vAlign w:val="center"/>
          </w:tcPr>
          <w:p w14:paraId="788CE837">
            <w:pPr>
              <w:adjustRightInd w:val="0"/>
              <w:spacing w:line="560" w:lineRule="exact"/>
              <w:jc w:val="center"/>
              <w:textAlignment w:val="baseline"/>
              <w:rPr>
                <w:rFonts w:hint="default"/>
                <w:szCs w:val="21"/>
                <w:highlight w:val="none"/>
                <w:lang w:val="en-US" w:eastAsia="zh-CN"/>
              </w:rPr>
            </w:pPr>
            <w:r>
              <w:rPr>
                <w:rFonts w:hint="eastAsia"/>
                <w:szCs w:val="21"/>
                <w:highlight w:val="none"/>
                <w:lang w:val="en-US" w:eastAsia="zh-CN"/>
              </w:rPr>
              <w:t>21</w:t>
            </w:r>
          </w:p>
        </w:tc>
        <w:tc>
          <w:tcPr>
            <w:tcW w:w="1708" w:type="dxa"/>
            <w:tcBorders>
              <w:top w:val="single" w:color="auto" w:sz="4" w:space="0"/>
              <w:left w:val="single" w:color="auto" w:sz="4" w:space="0"/>
              <w:bottom w:val="single" w:color="auto" w:sz="4" w:space="0"/>
              <w:right w:val="single" w:color="auto" w:sz="4" w:space="0"/>
            </w:tcBorders>
            <w:vAlign w:val="center"/>
          </w:tcPr>
          <w:p w14:paraId="5BB2B13D">
            <w:pPr>
              <w:adjustRightInd w:val="0"/>
              <w:spacing w:line="560" w:lineRule="exact"/>
              <w:jc w:val="center"/>
              <w:textAlignment w:val="baseline"/>
              <w:rPr>
                <w:rFonts w:hint="eastAsia" w:ascii="Times New Roman" w:hAnsi="Times New Roman" w:eastAsia="宋体" w:cs="Times New Roman"/>
                <w:color w:val="auto"/>
                <w:kern w:val="2"/>
                <w:sz w:val="21"/>
                <w:szCs w:val="21"/>
                <w:highlight w:val="none"/>
                <w:lang w:val="en-US" w:eastAsia="zh-CN" w:bidi="ar-SA"/>
              </w:rPr>
            </w:pPr>
            <w:r>
              <w:rPr>
                <w:color w:val="auto"/>
                <w:szCs w:val="21"/>
                <w:highlight w:val="none"/>
              </w:rPr>
              <w:t>构成</w:t>
            </w:r>
            <w:r>
              <w:rPr>
                <w:rFonts w:hint="eastAsia"/>
                <w:color w:val="auto"/>
                <w:szCs w:val="21"/>
                <w:highlight w:val="none"/>
                <w:lang w:val="en-US" w:eastAsia="zh-CN"/>
              </w:rPr>
              <w:t>谈判</w:t>
            </w:r>
            <w:r>
              <w:rPr>
                <w:rFonts w:hint="eastAsia"/>
                <w:color w:val="auto"/>
                <w:szCs w:val="21"/>
                <w:highlight w:val="none"/>
                <w:lang w:eastAsia="zh-CN"/>
              </w:rPr>
              <w:t>应答文件</w:t>
            </w:r>
            <w:r>
              <w:rPr>
                <w:color w:val="auto"/>
                <w:szCs w:val="21"/>
                <w:highlight w:val="none"/>
              </w:rPr>
              <w:t>的其他材料</w:t>
            </w:r>
          </w:p>
        </w:tc>
        <w:tc>
          <w:tcPr>
            <w:tcW w:w="5011" w:type="dxa"/>
            <w:tcBorders>
              <w:top w:val="single" w:color="auto" w:sz="4" w:space="0"/>
              <w:left w:val="single" w:color="auto" w:sz="4" w:space="0"/>
              <w:bottom w:val="single" w:color="auto" w:sz="4" w:space="0"/>
              <w:right w:val="single" w:color="auto" w:sz="4" w:space="0"/>
            </w:tcBorders>
            <w:vAlign w:val="center"/>
          </w:tcPr>
          <w:p w14:paraId="39EB9082">
            <w:pPr>
              <w:adjustRightInd w:val="0"/>
              <w:spacing w:line="560" w:lineRule="exact"/>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szCs w:val="21"/>
              </w:rPr>
              <w:t>单一来源谈判过程中的澄清、报价表。</w:t>
            </w:r>
          </w:p>
        </w:tc>
      </w:tr>
      <w:tr w14:paraId="3693076E">
        <w:tblPrEx>
          <w:tblCellMar>
            <w:top w:w="0" w:type="dxa"/>
            <w:left w:w="108" w:type="dxa"/>
            <w:bottom w:w="0" w:type="dxa"/>
            <w:right w:w="108" w:type="dxa"/>
          </w:tblCellMar>
        </w:tblPrEx>
        <w:trPr>
          <w:trHeight w:val="465" w:hRule="atLeast"/>
        </w:trPr>
        <w:tc>
          <w:tcPr>
            <w:tcW w:w="901" w:type="dxa"/>
            <w:tcBorders>
              <w:top w:val="single" w:color="auto" w:sz="4" w:space="0"/>
              <w:left w:val="single" w:color="auto" w:sz="4" w:space="0"/>
              <w:bottom w:val="single" w:color="auto" w:sz="4" w:space="0"/>
              <w:right w:val="single" w:color="auto" w:sz="4" w:space="0"/>
            </w:tcBorders>
            <w:vAlign w:val="center"/>
          </w:tcPr>
          <w:p w14:paraId="3355C156">
            <w:pPr>
              <w:adjustRightInd w:val="0"/>
              <w:spacing w:line="560" w:lineRule="exact"/>
              <w:jc w:val="center"/>
              <w:textAlignment w:val="baseline"/>
              <w:rPr>
                <w:rFonts w:hint="default" w:eastAsia="宋体"/>
                <w:szCs w:val="21"/>
                <w:highlight w:val="none"/>
                <w:lang w:val="en-US" w:eastAsia="zh-CN"/>
              </w:rPr>
            </w:pPr>
            <w:r>
              <w:rPr>
                <w:rFonts w:hint="eastAsia"/>
                <w:szCs w:val="21"/>
                <w:highlight w:val="none"/>
                <w:lang w:val="en-US" w:eastAsia="zh-CN"/>
              </w:rPr>
              <w:t>22</w:t>
            </w:r>
          </w:p>
        </w:tc>
        <w:tc>
          <w:tcPr>
            <w:tcW w:w="1708" w:type="dxa"/>
            <w:tcBorders>
              <w:top w:val="single" w:color="auto" w:sz="4" w:space="0"/>
              <w:left w:val="single" w:color="auto" w:sz="4" w:space="0"/>
              <w:bottom w:val="single" w:color="auto" w:sz="4" w:space="0"/>
              <w:right w:val="single" w:color="auto" w:sz="4" w:space="0"/>
            </w:tcBorders>
            <w:vAlign w:val="center"/>
          </w:tcPr>
          <w:p w14:paraId="75A657E3">
            <w:pPr>
              <w:adjustRightInd w:val="0"/>
              <w:spacing w:line="560" w:lineRule="exact"/>
              <w:jc w:val="center"/>
              <w:textAlignment w:val="baseline"/>
              <w:rPr>
                <w:szCs w:val="21"/>
                <w:highlight w:val="none"/>
              </w:rPr>
            </w:pPr>
            <w:r>
              <w:rPr>
                <w:rFonts w:hint="eastAsia"/>
                <w:szCs w:val="21"/>
                <w:highlight w:val="none"/>
                <w:lang w:val="en-US" w:eastAsia="zh-CN"/>
              </w:rPr>
              <w:t>应答</w:t>
            </w:r>
            <w:r>
              <w:rPr>
                <w:szCs w:val="21"/>
                <w:highlight w:val="none"/>
              </w:rPr>
              <w:t>有效期</w:t>
            </w:r>
          </w:p>
        </w:tc>
        <w:tc>
          <w:tcPr>
            <w:tcW w:w="5011" w:type="dxa"/>
            <w:tcBorders>
              <w:top w:val="single" w:color="auto" w:sz="4" w:space="0"/>
              <w:left w:val="single" w:color="auto" w:sz="4" w:space="0"/>
              <w:bottom w:val="single" w:color="auto" w:sz="4" w:space="0"/>
              <w:right w:val="single" w:color="auto" w:sz="4" w:space="0"/>
            </w:tcBorders>
            <w:vAlign w:val="center"/>
          </w:tcPr>
          <w:p w14:paraId="0DD3E826">
            <w:pPr>
              <w:adjustRightInd w:val="0"/>
              <w:spacing w:line="560" w:lineRule="exact"/>
              <w:textAlignment w:val="baseline"/>
              <w:rPr>
                <w:szCs w:val="21"/>
                <w:highlight w:val="none"/>
              </w:rPr>
            </w:pPr>
            <w:r>
              <w:rPr>
                <w:rFonts w:hint="eastAsia"/>
                <w:szCs w:val="21"/>
                <w:highlight w:val="none"/>
              </w:rPr>
              <w:t>递交</w:t>
            </w:r>
            <w:r>
              <w:rPr>
                <w:rFonts w:hint="eastAsia"/>
                <w:szCs w:val="21"/>
                <w:highlight w:val="none"/>
                <w:lang w:eastAsia="zh-CN"/>
              </w:rPr>
              <w:t>谈判应答文件</w:t>
            </w:r>
            <w:r>
              <w:rPr>
                <w:rFonts w:hint="eastAsia"/>
                <w:szCs w:val="21"/>
                <w:highlight w:val="none"/>
              </w:rPr>
              <w:t>之日起，至</w:t>
            </w:r>
            <w:r>
              <w:rPr>
                <w:rFonts w:hint="eastAsia"/>
                <w:szCs w:val="21"/>
                <w:highlight w:val="none"/>
                <w:lang w:eastAsia="zh-CN"/>
              </w:rPr>
              <w:t>应答</w:t>
            </w:r>
            <w:r>
              <w:rPr>
                <w:rFonts w:hint="eastAsia"/>
                <w:szCs w:val="21"/>
                <w:highlight w:val="none"/>
              </w:rPr>
              <w:t>截止日后</w:t>
            </w:r>
            <w:r>
              <w:rPr>
                <w:rFonts w:hint="eastAsia"/>
                <w:szCs w:val="21"/>
                <w:highlight w:val="none"/>
                <w:lang w:val="en-US" w:eastAsia="zh-CN"/>
              </w:rPr>
              <w:t>9</w:t>
            </w:r>
            <w:r>
              <w:rPr>
                <w:rFonts w:hint="eastAsia"/>
                <w:szCs w:val="21"/>
                <w:highlight w:val="none"/>
              </w:rPr>
              <w:t>0日止。</w:t>
            </w:r>
          </w:p>
        </w:tc>
      </w:tr>
      <w:tr w14:paraId="5252A760">
        <w:tblPrEx>
          <w:tblCellMar>
            <w:top w:w="0" w:type="dxa"/>
            <w:left w:w="108" w:type="dxa"/>
            <w:bottom w:w="0" w:type="dxa"/>
            <w:right w:w="108" w:type="dxa"/>
          </w:tblCellMar>
        </w:tblPrEx>
        <w:tc>
          <w:tcPr>
            <w:tcW w:w="901" w:type="dxa"/>
            <w:tcBorders>
              <w:top w:val="single" w:color="auto" w:sz="4" w:space="0"/>
              <w:left w:val="single" w:color="auto" w:sz="4" w:space="0"/>
              <w:bottom w:val="single" w:color="auto" w:sz="4" w:space="0"/>
              <w:right w:val="single" w:color="auto" w:sz="4" w:space="0"/>
            </w:tcBorders>
            <w:vAlign w:val="center"/>
          </w:tcPr>
          <w:p w14:paraId="38901B55">
            <w:pPr>
              <w:adjustRightInd w:val="0"/>
              <w:spacing w:line="560" w:lineRule="exact"/>
              <w:jc w:val="center"/>
              <w:textAlignment w:val="baseline"/>
              <w:rPr>
                <w:rFonts w:hint="default" w:eastAsia="宋体"/>
                <w:szCs w:val="21"/>
                <w:highlight w:val="none"/>
                <w:lang w:val="en-US" w:eastAsia="zh-CN"/>
              </w:rPr>
            </w:pPr>
            <w:r>
              <w:rPr>
                <w:rFonts w:hint="eastAsia"/>
                <w:szCs w:val="21"/>
                <w:highlight w:val="none"/>
                <w:lang w:val="en-US" w:eastAsia="zh-CN"/>
              </w:rPr>
              <w:t>23</w:t>
            </w:r>
          </w:p>
        </w:tc>
        <w:tc>
          <w:tcPr>
            <w:tcW w:w="1708" w:type="dxa"/>
            <w:tcBorders>
              <w:top w:val="single" w:color="auto" w:sz="4" w:space="0"/>
              <w:left w:val="single" w:color="auto" w:sz="4" w:space="0"/>
              <w:bottom w:val="single" w:color="auto" w:sz="4" w:space="0"/>
              <w:right w:val="single" w:color="auto" w:sz="4" w:space="0"/>
            </w:tcBorders>
            <w:vAlign w:val="center"/>
          </w:tcPr>
          <w:p w14:paraId="05F38A21">
            <w:pPr>
              <w:adjustRightInd w:val="0"/>
              <w:spacing w:line="560" w:lineRule="exact"/>
              <w:jc w:val="center"/>
              <w:textAlignment w:val="baseline"/>
              <w:rPr>
                <w:szCs w:val="21"/>
                <w:highlight w:val="none"/>
              </w:rPr>
            </w:pPr>
            <w:r>
              <w:rPr>
                <w:rFonts w:hint="eastAsia"/>
                <w:szCs w:val="21"/>
                <w:highlight w:val="none"/>
                <w:lang w:val="en-US" w:eastAsia="zh-CN"/>
              </w:rPr>
              <w:t>谈判应答</w:t>
            </w:r>
            <w:r>
              <w:rPr>
                <w:rFonts w:hint="eastAsia"/>
                <w:szCs w:val="21"/>
                <w:highlight w:val="none"/>
                <w:lang w:eastAsia="zh-CN"/>
              </w:rPr>
              <w:t>文件</w:t>
            </w:r>
            <w:r>
              <w:rPr>
                <w:szCs w:val="21"/>
                <w:highlight w:val="none"/>
              </w:rPr>
              <w:t>签字或盖章要求</w:t>
            </w:r>
          </w:p>
        </w:tc>
        <w:tc>
          <w:tcPr>
            <w:tcW w:w="5011" w:type="dxa"/>
            <w:tcBorders>
              <w:top w:val="single" w:color="auto" w:sz="4" w:space="0"/>
              <w:left w:val="single" w:color="auto" w:sz="4" w:space="0"/>
              <w:bottom w:val="single" w:color="auto" w:sz="4" w:space="0"/>
              <w:right w:val="single" w:color="auto" w:sz="4" w:space="0"/>
            </w:tcBorders>
            <w:vAlign w:val="center"/>
          </w:tcPr>
          <w:p w14:paraId="197AD0D7">
            <w:pPr>
              <w:adjustRightInd w:val="0"/>
              <w:spacing w:line="560" w:lineRule="exact"/>
              <w:textAlignment w:val="baseline"/>
              <w:rPr>
                <w:szCs w:val="21"/>
                <w:highlight w:val="none"/>
              </w:rPr>
            </w:pPr>
            <w:r>
              <w:rPr>
                <w:rFonts w:hint="eastAsia"/>
                <w:szCs w:val="21"/>
              </w:rPr>
              <w:t>单位章指谈判</w:t>
            </w:r>
            <w:r>
              <w:rPr>
                <w:rFonts w:hint="eastAsia"/>
                <w:szCs w:val="21"/>
                <w:lang w:eastAsia="zh-CN"/>
              </w:rPr>
              <w:t>应答方</w:t>
            </w:r>
            <w:r>
              <w:rPr>
                <w:rFonts w:hint="eastAsia"/>
                <w:szCs w:val="21"/>
              </w:rPr>
              <w:t>经备案的公章，不得采用“投标专用章”、“业务专用章”、“合同专用章”等替代。谈判应答文件应经法定代表人或其授权代表签字并加盖公章，授权代表签字应有法定代表人有效授权。</w:t>
            </w:r>
          </w:p>
        </w:tc>
      </w:tr>
      <w:tr w14:paraId="552E25B5">
        <w:tblPrEx>
          <w:tblCellMar>
            <w:top w:w="0" w:type="dxa"/>
            <w:left w:w="108" w:type="dxa"/>
            <w:bottom w:w="0" w:type="dxa"/>
            <w:right w:w="108" w:type="dxa"/>
          </w:tblCellMar>
        </w:tblPrEx>
        <w:trPr>
          <w:trHeight w:val="423" w:hRule="atLeast"/>
        </w:trPr>
        <w:tc>
          <w:tcPr>
            <w:tcW w:w="901" w:type="dxa"/>
            <w:tcBorders>
              <w:top w:val="single" w:color="auto" w:sz="4" w:space="0"/>
              <w:left w:val="single" w:color="auto" w:sz="4" w:space="0"/>
              <w:bottom w:val="single" w:color="auto" w:sz="4" w:space="0"/>
              <w:right w:val="single" w:color="auto" w:sz="4" w:space="0"/>
            </w:tcBorders>
            <w:vAlign w:val="center"/>
          </w:tcPr>
          <w:p w14:paraId="015F2B6F">
            <w:pPr>
              <w:adjustRightInd w:val="0"/>
              <w:spacing w:line="560" w:lineRule="exact"/>
              <w:jc w:val="center"/>
              <w:textAlignment w:val="baseline"/>
              <w:rPr>
                <w:rFonts w:hint="default" w:eastAsia="宋体"/>
                <w:szCs w:val="21"/>
                <w:highlight w:val="none"/>
                <w:lang w:val="en-US" w:eastAsia="zh-CN"/>
              </w:rPr>
            </w:pPr>
            <w:r>
              <w:rPr>
                <w:rFonts w:hint="eastAsia"/>
                <w:szCs w:val="21"/>
                <w:highlight w:val="none"/>
                <w:lang w:val="en-US" w:eastAsia="zh-CN"/>
              </w:rPr>
              <w:t>24</w:t>
            </w:r>
          </w:p>
        </w:tc>
        <w:tc>
          <w:tcPr>
            <w:tcW w:w="1708" w:type="dxa"/>
            <w:tcBorders>
              <w:top w:val="single" w:color="auto" w:sz="4" w:space="0"/>
              <w:left w:val="single" w:color="auto" w:sz="4" w:space="0"/>
              <w:bottom w:val="single" w:color="auto" w:sz="4" w:space="0"/>
              <w:right w:val="single" w:color="auto" w:sz="4" w:space="0"/>
            </w:tcBorders>
            <w:vAlign w:val="center"/>
          </w:tcPr>
          <w:p w14:paraId="654F6F8D">
            <w:pPr>
              <w:adjustRightInd w:val="0"/>
              <w:spacing w:line="560" w:lineRule="exact"/>
              <w:jc w:val="center"/>
              <w:textAlignment w:val="baseline"/>
              <w:rPr>
                <w:szCs w:val="21"/>
                <w:highlight w:val="none"/>
              </w:rPr>
            </w:pPr>
            <w:r>
              <w:rPr>
                <w:rFonts w:hint="eastAsia"/>
                <w:szCs w:val="21"/>
                <w:highlight w:val="none"/>
                <w:lang w:val="en-US" w:eastAsia="zh-CN"/>
              </w:rPr>
              <w:t>谈判</w:t>
            </w:r>
            <w:r>
              <w:rPr>
                <w:rFonts w:hint="eastAsia"/>
                <w:szCs w:val="21"/>
                <w:highlight w:val="none"/>
                <w:lang w:eastAsia="zh-CN"/>
              </w:rPr>
              <w:t>应答文件</w:t>
            </w:r>
            <w:r>
              <w:rPr>
                <w:szCs w:val="21"/>
                <w:highlight w:val="none"/>
              </w:rPr>
              <w:t>份数</w:t>
            </w:r>
          </w:p>
        </w:tc>
        <w:tc>
          <w:tcPr>
            <w:tcW w:w="5011" w:type="dxa"/>
            <w:tcBorders>
              <w:top w:val="single" w:color="auto" w:sz="4" w:space="0"/>
              <w:left w:val="single" w:color="auto" w:sz="4" w:space="0"/>
              <w:bottom w:val="single" w:color="auto" w:sz="4" w:space="0"/>
              <w:right w:val="single" w:color="auto" w:sz="4" w:space="0"/>
            </w:tcBorders>
            <w:vAlign w:val="center"/>
          </w:tcPr>
          <w:p w14:paraId="72D9EAF9">
            <w:pPr>
              <w:numPr>
                <w:ilvl w:val="0"/>
                <w:numId w:val="0"/>
              </w:numPr>
              <w:adjustRightInd w:val="0"/>
              <w:spacing w:line="560" w:lineRule="exact"/>
              <w:textAlignment w:val="baseline"/>
              <w:rPr>
                <w:color w:val="000000"/>
                <w:szCs w:val="21"/>
              </w:rPr>
            </w:pPr>
            <w:r>
              <w:rPr>
                <w:rFonts w:ascii="Times New Roman" w:hAnsi="Times New Roman" w:eastAsia="宋体" w:cs="Times New Roman"/>
                <w:color w:val="000000"/>
                <w:kern w:val="2"/>
                <w:sz w:val="21"/>
                <w:szCs w:val="21"/>
                <w:lang w:val="en-US" w:eastAsia="zh-CN" w:bidi="ar-SA"/>
              </w:rPr>
              <w:t>（1）</w:t>
            </w:r>
            <w:r>
              <w:rPr>
                <w:rFonts w:hint="eastAsia"/>
                <w:color w:val="000000"/>
                <w:szCs w:val="21"/>
                <w:lang w:eastAsia="zh-CN"/>
              </w:rPr>
              <w:t>谈判应答文件</w:t>
            </w:r>
            <w:r>
              <w:rPr>
                <w:color w:val="000000"/>
                <w:szCs w:val="21"/>
              </w:rPr>
              <w:t>正本1份，副本</w:t>
            </w:r>
            <w:r>
              <w:rPr>
                <w:rFonts w:hint="eastAsia"/>
                <w:color w:val="000000"/>
                <w:szCs w:val="21"/>
                <w:lang w:val="en-US" w:eastAsia="zh-CN"/>
              </w:rPr>
              <w:t>3</w:t>
            </w:r>
            <w:r>
              <w:rPr>
                <w:color w:val="000000"/>
                <w:szCs w:val="21"/>
              </w:rPr>
              <w:t>份；</w:t>
            </w:r>
          </w:p>
          <w:p w14:paraId="325D7592">
            <w:pPr>
              <w:adjustRightInd w:val="0"/>
              <w:spacing w:line="560" w:lineRule="exact"/>
              <w:textAlignment w:val="baseline"/>
              <w:rPr>
                <w:szCs w:val="21"/>
                <w:highlight w:val="none"/>
              </w:rPr>
            </w:pPr>
            <w:r>
              <w:rPr>
                <w:color w:val="000000"/>
                <w:szCs w:val="21"/>
              </w:rPr>
              <w:t>（</w:t>
            </w:r>
            <w:r>
              <w:rPr>
                <w:rFonts w:hint="eastAsia"/>
                <w:color w:val="000000"/>
                <w:szCs w:val="21"/>
                <w:lang w:val="en-US" w:eastAsia="zh-CN"/>
              </w:rPr>
              <w:t>2</w:t>
            </w:r>
            <w:r>
              <w:rPr>
                <w:color w:val="000000"/>
                <w:szCs w:val="21"/>
              </w:rPr>
              <w:t>）</w:t>
            </w:r>
            <w:r>
              <w:rPr>
                <w:rFonts w:hint="eastAsia"/>
                <w:color w:val="000000"/>
                <w:szCs w:val="21"/>
              </w:rPr>
              <w:t>另提供谈判应答文件正本电子文档一份</w:t>
            </w:r>
            <w:r>
              <w:rPr>
                <w:color w:val="000000"/>
                <w:szCs w:val="21"/>
              </w:rPr>
              <w:t>。</w:t>
            </w:r>
          </w:p>
        </w:tc>
      </w:tr>
      <w:tr w14:paraId="5D3C42DB">
        <w:tblPrEx>
          <w:tblCellMar>
            <w:top w:w="0" w:type="dxa"/>
            <w:left w:w="108" w:type="dxa"/>
            <w:bottom w:w="0" w:type="dxa"/>
            <w:right w:w="108" w:type="dxa"/>
          </w:tblCellMar>
        </w:tblPrEx>
        <w:tc>
          <w:tcPr>
            <w:tcW w:w="901" w:type="dxa"/>
            <w:tcBorders>
              <w:top w:val="single" w:color="auto" w:sz="4" w:space="0"/>
              <w:left w:val="single" w:color="auto" w:sz="4" w:space="0"/>
              <w:bottom w:val="single" w:color="auto" w:sz="4" w:space="0"/>
              <w:right w:val="single" w:color="auto" w:sz="4" w:space="0"/>
            </w:tcBorders>
            <w:vAlign w:val="center"/>
          </w:tcPr>
          <w:p w14:paraId="08AC623C">
            <w:pPr>
              <w:adjustRightInd w:val="0"/>
              <w:spacing w:line="560" w:lineRule="exact"/>
              <w:jc w:val="center"/>
              <w:textAlignment w:val="baseline"/>
              <w:rPr>
                <w:rFonts w:hint="default" w:eastAsia="宋体"/>
                <w:szCs w:val="21"/>
                <w:highlight w:val="none"/>
                <w:lang w:val="en-US" w:eastAsia="zh-CN"/>
              </w:rPr>
            </w:pPr>
            <w:r>
              <w:rPr>
                <w:rFonts w:hint="eastAsia"/>
                <w:szCs w:val="21"/>
                <w:highlight w:val="none"/>
                <w:lang w:val="en-US" w:eastAsia="zh-CN"/>
              </w:rPr>
              <w:t>25</w:t>
            </w:r>
          </w:p>
        </w:tc>
        <w:tc>
          <w:tcPr>
            <w:tcW w:w="1708" w:type="dxa"/>
            <w:tcBorders>
              <w:top w:val="single" w:color="auto" w:sz="4" w:space="0"/>
              <w:left w:val="single" w:color="auto" w:sz="4" w:space="0"/>
              <w:bottom w:val="single" w:color="auto" w:sz="4" w:space="0"/>
              <w:right w:val="single" w:color="auto" w:sz="4" w:space="0"/>
            </w:tcBorders>
            <w:vAlign w:val="center"/>
          </w:tcPr>
          <w:p w14:paraId="701AAB0A">
            <w:pPr>
              <w:adjustRightInd w:val="0"/>
              <w:spacing w:line="560" w:lineRule="exact"/>
              <w:jc w:val="center"/>
              <w:textAlignment w:val="baseline"/>
              <w:rPr>
                <w:rFonts w:hint="eastAsia" w:eastAsia="宋体"/>
                <w:szCs w:val="21"/>
                <w:highlight w:val="none"/>
                <w:lang w:eastAsia="zh-CN"/>
              </w:rPr>
            </w:pPr>
            <w:r>
              <w:rPr>
                <w:rFonts w:hint="eastAsia"/>
                <w:szCs w:val="21"/>
                <w:highlight w:val="none"/>
                <w:lang w:val="en-US" w:eastAsia="zh-CN"/>
              </w:rPr>
              <w:t>谈判</w:t>
            </w:r>
            <w:r>
              <w:rPr>
                <w:rFonts w:hint="eastAsia"/>
                <w:szCs w:val="21"/>
                <w:highlight w:val="none"/>
                <w:lang w:eastAsia="zh-CN"/>
              </w:rPr>
              <w:t>应答文件</w:t>
            </w:r>
          </w:p>
          <w:p w14:paraId="0E72F2C7">
            <w:pPr>
              <w:adjustRightInd w:val="0"/>
              <w:spacing w:line="560" w:lineRule="exact"/>
              <w:jc w:val="center"/>
              <w:textAlignment w:val="baseline"/>
              <w:rPr>
                <w:szCs w:val="21"/>
                <w:highlight w:val="none"/>
              </w:rPr>
            </w:pPr>
            <w:r>
              <w:rPr>
                <w:szCs w:val="21"/>
                <w:highlight w:val="none"/>
              </w:rPr>
              <w:t>装订要求</w:t>
            </w:r>
          </w:p>
        </w:tc>
        <w:tc>
          <w:tcPr>
            <w:tcW w:w="5011" w:type="dxa"/>
            <w:tcBorders>
              <w:top w:val="single" w:color="auto" w:sz="4" w:space="0"/>
              <w:left w:val="single" w:color="auto" w:sz="4" w:space="0"/>
              <w:bottom w:val="single" w:color="auto" w:sz="4" w:space="0"/>
              <w:right w:val="single" w:color="auto" w:sz="4" w:space="0"/>
            </w:tcBorders>
            <w:vAlign w:val="center"/>
          </w:tcPr>
          <w:p w14:paraId="4F8CA30C">
            <w:pPr>
              <w:adjustRightInd w:val="0"/>
              <w:spacing w:line="560" w:lineRule="exact"/>
              <w:textAlignment w:val="baseline"/>
              <w:rPr>
                <w:szCs w:val="21"/>
                <w:highlight w:val="none"/>
              </w:rPr>
            </w:pPr>
            <w:r>
              <w:rPr>
                <w:rFonts w:hint="eastAsia"/>
                <w:szCs w:val="21"/>
                <w:highlight w:val="none"/>
              </w:rPr>
              <w:t>胶装，不得用活页方式装订。</w:t>
            </w:r>
          </w:p>
        </w:tc>
      </w:tr>
      <w:tr w14:paraId="6013D508">
        <w:tblPrEx>
          <w:tblCellMar>
            <w:top w:w="0" w:type="dxa"/>
            <w:left w:w="108" w:type="dxa"/>
            <w:bottom w:w="0" w:type="dxa"/>
            <w:right w:w="108" w:type="dxa"/>
          </w:tblCellMar>
        </w:tblPrEx>
        <w:trPr>
          <w:trHeight w:val="692" w:hRule="atLeast"/>
        </w:trPr>
        <w:tc>
          <w:tcPr>
            <w:tcW w:w="901" w:type="dxa"/>
            <w:tcBorders>
              <w:top w:val="single" w:color="auto" w:sz="4" w:space="0"/>
              <w:left w:val="single" w:color="auto" w:sz="4" w:space="0"/>
              <w:bottom w:val="single" w:color="auto" w:sz="4" w:space="0"/>
              <w:right w:val="single" w:color="auto" w:sz="4" w:space="0"/>
            </w:tcBorders>
            <w:vAlign w:val="center"/>
          </w:tcPr>
          <w:p w14:paraId="0CF5C1A6">
            <w:pPr>
              <w:adjustRightInd w:val="0"/>
              <w:spacing w:line="560" w:lineRule="exact"/>
              <w:jc w:val="center"/>
              <w:textAlignment w:val="baseline"/>
              <w:rPr>
                <w:rFonts w:hint="default" w:eastAsia="宋体"/>
                <w:szCs w:val="21"/>
                <w:highlight w:val="none"/>
                <w:lang w:val="en-US" w:eastAsia="zh-CN"/>
              </w:rPr>
            </w:pPr>
            <w:r>
              <w:rPr>
                <w:rFonts w:hint="eastAsia"/>
                <w:szCs w:val="21"/>
                <w:highlight w:val="none"/>
                <w:lang w:val="en-US" w:eastAsia="zh-CN"/>
              </w:rPr>
              <w:t>26</w:t>
            </w:r>
          </w:p>
        </w:tc>
        <w:tc>
          <w:tcPr>
            <w:tcW w:w="1708" w:type="dxa"/>
            <w:tcBorders>
              <w:top w:val="single" w:color="auto" w:sz="4" w:space="0"/>
              <w:left w:val="single" w:color="auto" w:sz="4" w:space="0"/>
              <w:bottom w:val="single" w:color="auto" w:sz="4" w:space="0"/>
              <w:right w:val="single" w:color="auto" w:sz="4" w:space="0"/>
            </w:tcBorders>
            <w:vAlign w:val="center"/>
          </w:tcPr>
          <w:p w14:paraId="14F2B7AE">
            <w:pPr>
              <w:adjustRightInd w:val="0"/>
              <w:spacing w:line="560" w:lineRule="exact"/>
              <w:jc w:val="center"/>
              <w:textAlignment w:val="baseline"/>
              <w:rPr>
                <w:rFonts w:hint="eastAsia" w:eastAsia="宋体"/>
                <w:szCs w:val="21"/>
                <w:highlight w:val="none"/>
                <w:lang w:eastAsia="zh-CN"/>
              </w:rPr>
            </w:pPr>
            <w:r>
              <w:rPr>
                <w:rFonts w:hint="eastAsia"/>
                <w:szCs w:val="21"/>
                <w:highlight w:val="none"/>
                <w:lang w:val="en-US" w:eastAsia="zh-CN"/>
              </w:rPr>
              <w:t>谈判</w:t>
            </w:r>
            <w:r>
              <w:rPr>
                <w:rFonts w:hint="eastAsia"/>
                <w:szCs w:val="21"/>
                <w:highlight w:val="none"/>
                <w:lang w:eastAsia="zh-CN"/>
              </w:rPr>
              <w:t>应答文件</w:t>
            </w:r>
          </w:p>
          <w:p w14:paraId="4482AAF4">
            <w:pPr>
              <w:adjustRightInd w:val="0"/>
              <w:spacing w:line="560" w:lineRule="exact"/>
              <w:jc w:val="center"/>
              <w:textAlignment w:val="baseline"/>
              <w:rPr>
                <w:szCs w:val="21"/>
                <w:highlight w:val="none"/>
              </w:rPr>
            </w:pPr>
            <w:r>
              <w:rPr>
                <w:szCs w:val="21"/>
                <w:highlight w:val="none"/>
              </w:rPr>
              <w:t>封</w:t>
            </w:r>
            <w:r>
              <w:rPr>
                <w:rFonts w:hint="eastAsia"/>
                <w:szCs w:val="21"/>
                <w:highlight w:val="none"/>
              </w:rPr>
              <w:t>装要求</w:t>
            </w:r>
          </w:p>
        </w:tc>
        <w:tc>
          <w:tcPr>
            <w:tcW w:w="5011" w:type="dxa"/>
            <w:tcBorders>
              <w:top w:val="single" w:color="auto" w:sz="4" w:space="0"/>
              <w:left w:val="single" w:color="auto" w:sz="4" w:space="0"/>
              <w:bottom w:val="single" w:color="auto" w:sz="4" w:space="0"/>
              <w:right w:val="single" w:color="auto" w:sz="4" w:space="0"/>
            </w:tcBorders>
            <w:vAlign w:val="center"/>
          </w:tcPr>
          <w:p w14:paraId="2B31C019">
            <w:pPr>
              <w:adjustRightInd w:val="0"/>
              <w:spacing w:line="560" w:lineRule="exact"/>
              <w:textAlignment w:val="baseline"/>
              <w:rPr>
                <w:szCs w:val="21"/>
                <w:highlight w:val="none"/>
              </w:rPr>
            </w:pPr>
            <w:r>
              <w:rPr>
                <w:rFonts w:hint="eastAsia"/>
                <w:szCs w:val="21"/>
                <w:highlight w:val="none"/>
              </w:rPr>
              <w:t>（1）</w:t>
            </w:r>
            <w:r>
              <w:rPr>
                <w:rFonts w:hint="eastAsia"/>
                <w:szCs w:val="21"/>
                <w:highlight w:val="none"/>
                <w:lang w:val="en-US" w:eastAsia="zh-CN"/>
              </w:rPr>
              <w:t>谈判</w:t>
            </w:r>
            <w:r>
              <w:rPr>
                <w:rFonts w:hint="eastAsia"/>
                <w:szCs w:val="21"/>
                <w:highlight w:val="none"/>
                <w:lang w:eastAsia="zh-CN"/>
              </w:rPr>
              <w:t>应答文件</w:t>
            </w:r>
            <w:r>
              <w:rPr>
                <w:szCs w:val="21"/>
                <w:highlight w:val="none"/>
              </w:rPr>
              <w:t>正副本、</w:t>
            </w:r>
            <w:r>
              <w:rPr>
                <w:rFonts w:hint="eastAsia"/>
                <w:color w:val="auto"/>
                <w:szCs w:val="21"/>
                <w:highlight w:val="none"/>
                <w:lang w:val="en-US" w:eastAsia="zh-CN"/>
              </w:rPr>
              <w:t>谈判应答文件正本电子文档</w:t>
            </w:r>
            <w:r>
              <w:rPr>
                <w:rFonts w:hint="default"/>
                <w:szCs w:val="21"/>
                <w:highlight w:val="none"/>
              </w:rPr>
              <w:t>一起密封</w:t>
            </w:r>
            <w:r>
              <w:rPr>
                <w:szCs w:val="21"/>
                <w:highlight w:val="none"/>
              </w:rPr>
              <w:t>；</w:t>
            </w:r>
          </w:p>
          <w:p w14:paraId="60B5EC3B">
            <w:pPr>
              <w:adjustRightInd w:val="0"/>
              <w:spacing w:line="560" w:lineRule="exact"/>
              <w:textAlignment w:val="baseline"/>
              <w:rPr>
                <w:rFonts w:hint="eastAsia"/>
                <w:szCs w:val="21"/>
                <w:highlight w:val="none"/>
                <w:lang w:val="en-US" w:eastAsia="zh-CN"/>
              </w:rPr>
            </w:pPr>
            <w:r>
              <w:rPr>
                <w:rFonts w:hint="eastAsia"/>
                <w:szCs w:val="21"/>
                <w:highlight w:val="none"/>
              </w:rPr>
              <w:t>（2）封套上写明：</w:t>
            </w:r>
            <w:r>
              <w:rPr>
                <w:rFonts w:hint="eastAsia"/>
                <w:w w:val="100"/>
                <w:sz w:val="21"/>
                <w:u w:val="single"/>
                <w:lang w:val="en-US" w:eastAsia="zh-CN"/>
              </w:rPr>
              <w:t>马田街道合水口社区下朗工业区第26栋厂房、门卫室、配套用房、配套宿舍物业租赁单一来源谈判项目</w:t>
            </w:r>
            <w:r>
              <w:rPr>
                <w:rFonts w:hint="eastAsia"/>
                <w:szCs w:val="21"/>
                <w:highlight w:val="none"/>
                <w:lang w:val="en-US" w:eastAsia="zh-CN"/>
              </w:rPr>
              <w:t xml:space="preserve">谈判应答文件  </w:t>
            </w:r>
          </w:p>
          <w:p w14:paraId="5A83F742">
            <w:pPr>
              <w:adjustRightInd w:val="0"/>
              <w:spacing w:line="560" w:lineRule="exact"/>
              <w:textAlignment w:val="baseline"/>
              <w:rPr>
                <w:rFonts w:hint="eastAsia"/>
                <w:color w:val="auto"/>
                <w:szCs w:val="21"/>
                <w:highlight w:val="none"/>
              </w:rPr>
            </w:pPr>
            <w:r>
              <w:rPr>
                <w:rFonts w:hint="eastAsia"/>
                <w:szCs w:val="21"/>
                <w:highlight w:val="none"/>
                <w:lang w:eastAsia="zh-CN"/>
              </w:rPr>
              <w:t>谈判委托人名称</w:t>
            </w:r>
            <w:r>
              <w:rPr>
                <w:rFonts w:hint="eastAsia"/>
                <w:szCs w:val="21"/>
                <w:highlight w:val="none"/>
              </w:rPr>
              <w:t>：</w:t>
            </w:r>
            <w:r>
              <w:rPr>
                <w:rFonts w:hint="eastAsia" w:cs="Times New Roman"/>
                <w:color w:val="auto"/>
                <w:kern w:val="2"/>
                <w:szCs w:val="21"/>
                <w:highlight w:val="none"/>
                <w:lang w:val="en-US" w:eastAsia="zh-CN"/>
              </w:rPr>
              <w:t xml:space="preserve"> 深圳市马田下屯股份合作公司</w:t>
            </w:r>
          </w:p>
          <w:p w14:paraId="5762D34B">
            <w:pPr>
              <w:adjustRightInd w:val="0"/>
              <w:spacing w:line="560" w:lineRule="exact"/>
              <w:textAlignment w:val="baseline"/>
              <w:rPr>
                <w:rFonts w:hint="eastAsia" w:eastAsia="宋体"/>
                <w:szCs w:val="21"/>
                <w:highlight w:val="none"/>
                <w:u w:val="single"/>
                <w:lang w:val="en-US" w:eastAsia="zh-CN"/>
              </w:rPr>
            </w:pPr>
            <w:r>
              <w:rPr>
                <w:rFonts w:hint="eastAsia"/>
                <w:szCs w:val="21"/>
                <w:highlight w:val="none"/>
                <w:lang w:eastAsia="zh-CN"/>
              </w:rPr>
              <w:t>谈判应答方名称：</w:t>
            </w:r>
            <w:r>
              <w:rPr>
                <w:rFonts w:hint="eastAsia"/>
                <w:color w:val="FF0000"/>
                <w:szCs w:val="21"/>
                <w:highlight w:val="none"/>
                <w:lang w:eastAsia="zh-CN"/>
              </w:rPr>
              <w:t>（</w:t>
            </w:r>
            <w:r>
              <w:rPr>
                <w:rFonts w:hint="eastAsia"/>
                <w:color w:val="FF0000"/>
                <w:szCs w:val="21"/>
                <w:highlight w:val="none"/>
                <w:lang w:val="en-US" w:eastAsia="zh-CN"/>
              </w:rPr>
              <w:t>自行填写</w:t>
            </w:r>
            <w:r>
              <w:rPr>
                <w:rFonts w:hint="eastAsia"/>
                <w:color w:val="FF0000"/>
                <w:szCs w:val="21"/>
                <w:highlight w:val="none"/>
                <w:lang w:eastAsia="zh-CN"/>
              </w:rPr>
              <w:t>）</w:t>
            </w:r>
          </w:p>
          <w:p w14:paraId="6B77B06B">
            <w:pPr>
              <w:adjustRightInd w:val="0"/>
              <w:spacing w:line="560" w:lineRule="exact"/>
              <w:textAlignment w:val="baseline"/>
              <w:rPr>
                <w:rFonts w:hint="eastAsia" w:eastAsia="宋体"/>
                <w:szCs w:val="21"/>
                <w:highlight w:val="none"/>
                <w:lang w:val="en-US" w:eastAsia="zh-CN"/>
              </w:rPr>
            </w:pPr>
            <w:r>
              <w:rPr>
                <w:rFonts w:hint="eastAsia"/>
                <w:szCs w:val="21"/>
                <w:highlight w:val="none"/>
              </w:rPr>
              <w:t>递交</w:t>
            </w:r>
            <w:r>
              <w:rPr>
                <w:rFonts w:hint="eastAsia"/>
                <w:szCs w:val="21"/>
                <w:highlight w:val="none"/>
                <w:lang w:eastAsia="zh-CN"/>
              </w:rPr>
              <w:t>谈判应答文件</w:t>
            </w:r>
            <w:r>
              <w:rPr>
                <w:rFonts w:hint="eastAsia"/>
                <w:szCs w:val="21"/>
                <w:highlight w:val="none"/>
              </w:rPr>
              <w:t>地址：深圳市光明区观光路2533号招商局光明科技园A-3栋B单元8楼，深圳交易集团有限公司光明分公司开标室</w:t>
            </w:r>
          </w:p>
          <w:p w14:paraId="1301D78C">
            <w:pPr>
              <w:adjustRightInd w:val="0"/>
              <w:spacing w:line="560" w:lineRule="exact"/>
              <w:textAlignment w:val="baseline"/>
              <w:rPr>
                <w:szCs w:val="21"/>
                <w:highlight w:val="none"/>
              </w:rPr>
            </w:pPr>
            <w:r>
              <w:rPr>
                <w:rFonts w:hint="eastAsia"/>
                <w:color w:val="FF0000"/>
                <w:szCs w:val="21"/>
                <w:highlight w:val="none"/>
              </w:rPr>
              <w:t>在</w:t>
            </w:r>
            <w:r>
              <w:rPr>
                <w:rFonts w:hint="eastAsia" w:ascii="宋体" w:hAnsi="宋体"/>
                <w:color w:val="FF0000"/>
                <w:highlight w:val="none"/>
                <w:u w:val="single"/>
                <w:lang w:val="en-US" w:eastAsia="zh-CN"/>
              </w:rPr>
              <w:t>2025年05月13日15时00分前</w:t>
            </w:r>
            <w:r>
              <w:rPr>
                <w:rFonts w:hint="eastAsia"/>
                <w:color w:val="FF0000"/>
                <w:szCs w:val="21"/>
                <w:highlight w:val="none"/>
              </w:rPr>
              <w:t>不得开启</w:t>
            </w:r>
          </w:p>
        </w:tc>
      </w:tr>
      <w:tr w14:paraId="0B340951">
        <w:tblPrEx>
          <w:tblCellMar>
            <w:top w:w="0" w:type="dxa"/>
            <w:left w:w="108" w:type="dxa"/>
            <w:bottom w:w="0" w:type="dxa"/>
            <w:right w:w="108" w:type="dxa"/>
          </w:tblCellMar>
        </w:tblPrEx>
        <w:tc>
          <w:tcPr>
            <w:tcW w:w="901" w:type="dxa"/>
            <w:tcBorders>
              <w:top w:val="single" w:color="auto" w:sz="4" w:space="0"/>
              <w:left w:val="single" w:color="auto" w:sz="4" w:space="0"/>
              <w:bottom w:val="single" w:color="auto" w:sz="4" w:space="0"/>
              <w:right w:val="single" w:color="auto" w:sz="4" w:space="0"/>
            </w:tcBorders>
            <w:vAlign w:val="center"/>
          </w:tcPr>
          <w:p w14:paraId="34F70039">
            <w:pPr>
              <w:adjustRightInd w:val="0"/>
              <w:spacing w:line="560" w:lineRule="exact"/>
              <w:jc w:val="center"/>
              <w:textAlignment w:val="baseline"/>
              <w:rPr>
                <w:rFonts w:hint="default" w:eastAsia="宋体"/>
                <w:szCs w:val="21"/>
                <w:highlight w:val="none"/>
                <w:lang w:val="en-US" w:eastAsia="zh-CN"/>
              </w:rPr>
            </w:pPr>
            <w:r>
              <w:rPr>
                <w:rFonts w:hint="eastAsia"/>
                <w:szCs w:val="21"/>
                <w:highlight w:val="none"/>
                <w:lang w:val="en-US" w:eastAsia="zh-CN"/>
              </w:rPr>
              <w:t>27</w:t>
            </w:r>
          </w:p>
        </w:tc>
        <w:tc>
          <w:tcPr>
            <w:tcW w:w="1708" w:type="dxa"/>
            <w:tcBorders>
              <w:top w:val="single" w:color="auto" w:sz="4" w:space="0"/>
              <w:left w:val="single" w:color="auto" w:sz="4" w:space="0"/>
              <w:bottom w:val="single" w:color="auto" w:sz="4" w:space="0"/>
              <w:right w:val="single" w:color="auto" w:sz="4" w:space="0"/>
            </w:tcBorders>
            <w:vAlign w:val="center"/>
          </w:tcPr>
          <w:p w14:paraId="33E02C10">
            <w:pPr>
              <w:adjustRightInd w:val="0"/>
              <w:spacing w:line="560" w:lineRule="exact"/>
              <w:jc w:val="center"/>
              <w:textAlignment w:val="baseline"/>
              <w:rPr>
                <w:rFonts w:hint="eastAsia" w:eastAsia="宋体"/>
                <w:szCs w:val="21"/>
                <w:highlight w:val="none"/>
                <w:lang w:val="en-US" w:eastAsia="zh-CN"/>
              </w:rPr>
            </w:pPr>
            <w:r>
              <w:rPr>
                <w:szCs w:val="21"/>
                <w:highlight w:val="none"/>
              </w:rPr>
              <w:t>是否退还</w:t>
            </w:r>
            <w:r>
              <w:rPr>
                <w:rFonts w:hint="eastAsia"/>
                <w:szCs w:val="21"/>
                <w:highlight w:val="none"/>
                <w:lang w:val="en-US" w:eastAsia="zh-CN"/>
              </w:rPr>
              <w:t>谈判</w:t>
            </w:r>
          </w:p>
          <w:p w14:paraId="52A75421">
            <w:pPr>
              <w:adjustRightInd w:val="0"/>
              <w:spacing w:line="560" w:lineRule="exact"/>
              <w:jc w:val="center"/>
              <w:textAlignment w:val="baseline"/>
              <w:rPr>
                <w:rFonts w:hint="eastAsia" w:eastAsia="宋体"/>
                <w:szCs w:val="21"/>
                <w:highlight w:val="none"/>
                <w:lang w:eastAsia="zh-CN"/>
              </w:rPr>
            </w:pPr>
            <w:r>
              <w:rPr>
                <w:rFonts w:hint="eastAsia"/>
                <w:szCs w:val="21"/>
                <w:highlight w:val="none"/>
                <w:lang w:eastAsia="zh-CN"/>
              </w:rPr>
              <w:t>应答文件</w:t>
            </w:r>
          </w:p>
        </w:tc>
        <w:tc>
          <w:tcPr>
            <w:tcW w:w="5011" w:type="dxa"/>
            <w:tcBorders>
              <w:top w:val="single" w:color="auto" w:sz="4" w:space="0"/>
              <w:left w:val="single" w:color="auto" w:sz="4" w:space="0"/>
              <w:bottom w:val="single" w:color="auto" w:sz="4" w:space="0"/>
              <w:right w:val="single" w:color="auto" w:sz="4" w:space="0"/>
            </w:tcBorders>
            <w:vAlign w:val="center"/>
          </w:tcPr>
          <w:p w14:paraId="0B598AFD">
            <w:pPr>
              <w:adjustRightInd w:val="0"/>
              <w:spacing w:line="560" w:lineRule="exact"/>
              <w:textAlignment w:val="baseline"/>
              <w:rPr>
                <w:szCs w:val="21"/>
                <w:highlight w:val="none"/>
              </w:rPr>
            </w:pPr>
            <w:r>
              <w:rPr>
                <w:rFonts w:hint="eastAsia"/>
                <w:szCs w:val="21"/>
                <w:highlight w:val="none"/>
              </w:rPr>
              <w:t>否</w:t>
            </w:r>
          </w:p>
        </w:tc>
      </w:tr>
      <w:tr w14:paraId="758623A5">
        <w:tblPrEx>
          <w:tblCellMar>
            <w:top w:w="0" w:type="dxa"/>
            <w:left w:w="108" w:type="dxa"/>
            <w:bottom w:w="0" w:type="dxa"/>
            <w:right w:w="108" w:type="dxa"/>
          </w:tblCellMar>
        </w:tblPrEx>
        <w:trPr>
          <w:trHeight w:val="1255" w:hRule="atLeast"/>
        </w:trPr>
        <w:tc>
          <w:tcPr>
            <w:tcW w:w="901" w:type="dxa"/>
            <w:tcBorders>
              <w:top w:val="single" w:color="auto" w:sz="4" w:space="0"/>
              <w:left w:val="single" w:color="auto" w:sz="4" w:space="0"/>
              <w:bottom w:val="single" w:color="auto" w:sz="4" w:space="0"/>
              <w:right w:val="single" w:color="auto" w:sz="4" w:space="0"/>
            </w:tcBorders>
            <w:vAlign w:val="center"/>
          </w:tcPr>
          <w:p w14:paraId="4DE59E32">
            <w:pPr>
              <w:adjustRightInd w:val="0"/>
              <w:spacing w:line="560" w:lineRule="exact"/>
              <w:jc w:val="center"/>
              <w:textAlignment w:val="baseline"/>
              <w:rPr>
                <w:rFonts w:hint="default" w:eastAsia="宋体"/>
                <w:szCs w:val="21"/>
                <w:highlight w:val="none"/>
                <w:lang w:val="en-US" w:eastAsia="zh-CN"/>
              </w:rPr>
            </w:pPr>
            <w:r>
              <w:rPr>
                <w:rFonts w:hint="eastAsia"/>
                <w:szCs w:val="21"/>
                <w:highlight w:val="none"/>
                <w:lang w:val="en-US" w:eastAsia="zh-CN"/>
              </w:rPr>
              <w:t>28</w:t>
            </w:r>
          </w:p>
        </w:tc>
        <w:tc>
          <w:tcPr>
            <w:tcW w:w="1708" w:type="dxa"/>
            <w:tcBorders>
              <w:top w:val="single" w:color="auto" w:sz="4" w:space="0"/>
              <w:left w:val="single" w:color="auto" w:sz="4" w:space="0"/>
              <w:bottom w:val="single" w:color="auto" w:sz="4" w:space="0"/>
              <w:right w:val="single" w:color="auto" w:sz="4" w:space="0"/>
            </w:tcBorders>
            <w:vAlign w:val="center"/>
          </w:tcPr>
          <w:p w14:paraId="0D737827">
            <w:pPr>
              <w:adjustRightInd w:val="0"/>
              <w:spacing w:line="560" w:lineRule="exact"/>
              <w:jc w:val="center"/>
              <w:textAlignment w:val="baseline"/>
              <w:rPr>
                <w:szCs w:val="21"/>
                <w:highlight w:val="none"/>
              </w:rPr>
            </w:pPr>
            <w:r>
              <w:rPr>
                <w:rFonts w:hint="eastAsia"/>
                <w:szCs w:val="21"/>
                <w:highlight w:val="none"/>
              </w:rPr>
              <w:t>开标时间和地点</w:t>
            </w:r>
          </w:p>
        </w:tc>
        <w:tc>
          <w:tcPr>
            <w:tcW w:w="5011" w:type="dxa"/>
            <w:tcBorders>
              <w:top w:val="single" w:color="auto" w:sz="4" w:space="0"/>
              <w:left w:val="single" w:color="auto" w:sz="4" w:space="0"/>
              <w:bottom w:val="single" w:color="auto" w:sz="4" w:space="0"/>
              <w:right w:val="single" w:color="auto" w:sz="4" w:space="0"/>
            </w:tcBorders>
            <w:vAlign w:val="center"/>
          </w:tcPr>
          <w:p w14:paraId="6DDADD29">
            <w:pPr>
              <w:pStyle w:val="15"/>
              <w:topLinePunct/>
              <w:spacing w:line="560" w:lineRule="exact"/>
              <w:rPr>
                <w:rFonts w:hint="eastAsia" w:ascii="Times New Roman" w:eastAsia="宋体"/>
                <w:sz w:val="21"/>
                <w:szCs w:val="21"/>
                <w:highlight w:val="none"/>
                <w:lang w:val="en-US" w:eastAsia="zh-CN"/>
              </w:rPr>
            </w:pPr>
            <w:r>
              <w:rPr>
                <w:rFonts w:hint="eastAsia" w:ascii="Times New Roman" w:hAnsi="Times New Roman" w:eastAsia="宋体" w:cs="Times New Roman"/>
                <w:sz w:val="21"/>
                <w:szCs w:val="21"/>
                <w:highlight w:val="none"/>
                <w:u w:val="none"/>
                <w:lang w:val="en-US" w:eastAsia="zh-CN"/>
              </w:rPr>
              <w:t>详见第一册第一章“单一来源谈判邀请书”。</w:t>
            </w:r>
          </w:p>
        </w:tc>
      </w:tr>
      <w:tr w14:paraId="745EB731">
        <w:tblPrEx>
          <w:tblCellMar>
            <w:top w:w="0" w:type="dxa"/>
            <w:left w:w="108" w:type="dxa"/>
            <w:bottom w:w="0" w:type="dxa"/>
            <w:right w:w="108" w:type="dxa"/>
          </w:tblCellMar>
        </w:tblPrEx>
        <w:trPr>
          <w:trHeight w:val="90" w:hRule="atLeast"/>
        </w:trPr>
        <w:tc>
          <w:tcPr>
            <w:tcW w:w="901" w:type="dxa"/>
            <w:tcBorders>
              <w:top w:val="single" w:color="auto" w:sz="4" w:space="0"/>
              <w:left w:val="single" w:color="auto" w:sz="4" w:space="0"/>
              <w:right w:val="single" w:color="auto" w:sz="4" w:space="0"/>
            </w:tcBorders>
            <w:vAlign w:val="center"/>
          </w:tcPr>
          <w:p w14:paraId="7AAFA559">
            <w:pPr>
              <w:adjustRightInd w:val="0"/>
              <w:spacing w:line="560" w:lineRule="exact"/>
              <w:jc w:val="center"/>
              <w:textAlignment w:val="baseline"/>
              <w:rPr>
                <w:rFonts w:hint="default" w:eastAsia="宋体"/>
                <w:szCs w:val="21"/>
                <w:highlight w:val="none"/>
                <w:lang w:val="en-US" w:eastAsia="zh-CN"/>
              </w:rPr>
            </w:pPr>
            <w:r>
              <w:rPr>
                <w:rFonts w:hint="eastAsia"/>
                <w:szCs w:val="21"/>
                <w:highlight w:val="none"/>
                <w:lang w:val="en-US" w:eastAsia="zh-CN"/>
              </w:rPr>
              <w:t>29</w:t>
            </w:r>
          </w:p>
        </w:tc>
        <w:tc>
          <w:tcPr>
            <w:tcW w:w="1708" w:type="dxa"/>
            <w:tcBorders>
              <w:top w:val="single" w:color="auto" w:sz="4" w:space="0"/>
              <w:left w:val="single" w:color="auto" w:sz="4" w:space="0"/>
              <w:right w:val="single" w:color="auto" w:sz="4" w:space="0"/>
            </w:tcBorders>
            <w:vAlign w:val="center"/>
          </w:tcPr>
          <w:p w14:paraId="4A48CBA7">
            <w:pPr>
              <w:adjustRightInd w:val="0"/>
              <w:spacing w:line="560" w:lineRule="exact"/>
              <w:jc w:val="center"/>
              <w:textAlignment w:val="baseline"/>
              <w:rPr>
                <w:szCs w:val="21"/>
                <w:highlight w:val="none"/>
              </w:rPr>
            </w:pPr>
            <w:r>
              <w:rPr>
                <w:rFonts w:hint="eastAsia"/>
                <w:szCs w:val="21"/>
                <w:highlight w:val="none"/>
              </w:rPr>
              <w:t>开标程序</w:t>
            </w:r>
          </w:p>
        </w:tc>
        <w:tc>
          <w:tcPr>
            <w:tcW w:w="5011" w:type="dxa"/>
            <w:tcBorders>
              <w:top w:val="single" w:color="auto" w:sz="4" w:space="0"/>
              <w:left w:val="single" w:color="auto" w:sz="4" w:space="0"/>
              <w:right w:val="single" w:color="auto" w:sz="4" w:space="0"/>
            </w:tcBorders>
            <w:vAlign w:val="center"/>
          </w:tcPr>
          <w:p w14:paraId="77F1994E">
            <w:pPr>
              <w:adjustRightInd w:val="0"/>
              <w:spacing w:line="560" w:lineRule="exact"/>
              <w:textAlignment w:val="baseline"/>
              <w:rPr>
                <w:rFonts w:hint="eastAsia"/>
                <w:szCs w:val="21"/>
                <w:highlight w:val="none"/>
              </w:rPr>
            </w:pPr>
            <w:r>
              <w:rPr>
                <w:rFonts w:hint="eastAsia"/>
                <w:szCs w:val="21"/>
                <w:highlight w:val="none"/>
              </w:rPr>
              <w:t>（1）密封情况检查：谈判委托人代表检查；</w:t>
            </w:r>
          </w:p>
          <w:p w14:paraId="176989EF">
            <w:pPr>
              <w:adjustRightInd w:val="0"/>
              <w:spacing w:line="560" w:lineRule="exact"/>
              <w:textAlignment w:val="baseline"/>
              <w:rPr>
                <w:rFonts w:hint="eastAsia"/>
                <w:szCs w:val="21"/>
                <w:highlight w:val="none"/>
              </w:rPr>
            </w:pPr>
            <w:r>
              <w:rPr>
                <w:rFonts w:hint="eastAsia"/>
                <w:szCs w:val="21"/>
                <w:highlight w:val="none"/>
              </w:rPr>
              <w:t>（2）开标；</w:t>
            </w:r>
          </w:p>
          <w:p w14:paraId="566EDCE4">
            <w:pPr>
              <w:adjustRightInd w:val="0"/>
              <w:spacing w:line="560" w:lineRule="exact"/>
              <w:textAlignment w:val="baseline"/>
              <w:rPr>
                <w:szCs w:val="21"/>
                <w:highlight w:val="none"/>
              </w:rPr>
            </w:pPr>
            <w:r>
              <w:rPr>
                <w:rFonts w:hint="eastAsia"/>
                <w:szCs w:val="21"/>
                <w:highlight w:val="none"/>
              </w:rPr>
              <w:t>（3）宣布首次报</w:t>
            </w:r>
            <w:r>
              <w:rPr>
                <w:rFonts w:hint="eastAsia"/>
                <w:szCs w:val="21"/>
                <w:highlight w:val="none"/>
                <w:lang w:eastAsia="zh-CN"/>
              </w:rPr>
              <w:t>价</w:t>
            </w:r>
            <w:r>
              <w:rPr>
                <w:rFonts w:hint="eastAsia"/>
                <w:szCs w:val="21"/>
                <w:highlight w:val="none"/>
              </w:rPr>
              <w:t>。</w:t>
            </w:r>
          </w:p>
        </w:tc>
      </w:tr>
      <w:tr w14:paraId="56A841C4">
        <w:tblPrEx>
          <w:tblCellMar>
            <w:top w:w="0" w:type="dxa"/>
            <w:left w:w="108" w:type="dxa"/>
            <w:bottom w:w="0" w:type="dxa"/>
            <w:right w:w="108" w:type="dxa"/>
          </w:tblCellMar>
        </w:tblPrEx>
        <w:trPr>
          <w:trHeight w:val="563" w:hRule="atLeast"/>
        </w:trPr>
        <w:tc>
          <w:tcPr>
            <w:tcW w:w="901" w:type="dxa"/>
            <w:tcBorders>
              <w:top w:val="single" w:color="auto" w:sz="4" w:space="0"/>
              <w:left w:val="single" w:color="auto" w:sz="4" w:space="0"/>
              <w:bottom w:val="single" w:color="auto" w:sz="4" w:space="0"/>
              <w:right w:val="single" w:color="auto" w:sz="4" w:space="0"/>
            </w:tcBorders>
            <w:vAlign w:val="center"/>
          </w:tcPr>
          <w:p w14:paraId="6ADD062F">
            <w:pPr>
              <w:adjustRightInd w:val="0"/>
              <w:spacing w:line="560" w:lineRule="exact"/>
              <w:jc w:val="center"/>
              <w:textAlignment w:val="baseline"/>
              <w:rPr>
                <w:rFonts w:hint="default" w:eastAsia="宋体"/>
                <w:szCs w:val="21"/>
                <w:highlight w:val="none"/>
                <w:lang w:val="en-US" w:eastAsia="zh-CN"/>
              </w:rPr>
            </w:pPr>
            <w:r>
              <w:rPr>
                <w:rFonts w:hint="eastAsia"/>
                <w:szCs w:val="21"/>
                <w:highlight w:val="none"/>
                <w:lang w:val="en-US" w:eastAsia="zh-CN"/>
              </w:rPr>
              <w:t>30</w:t>
            </w:r>
          </w:p>
        </w:tc>
        <w:tc>
          <w:tcPr>
            <w:tcW w:w="1708" w:type="dxa"/>
            <w:tcBorders>
              <w:top w:val="single" w:color="auto" w:sz="4" w:space="0"/>
              <w:left w:val="single" w:color="auto" w:sz="4" w:space="0"/>
              <w:bottom w:val="single" w:color="auto" w:sz="4" w:space="0"/>
              <w:right w:val="single" w:color="auto" w:sz="4" w:space="0"/>
            </w:tcBorders>
            <w:vAlign w:val="center"/>
          </w:tcPr>
          <w:p w14:paraId="03CDB152">
            <w:pPr>
              <w:adjustRightInd w:val="0"/>
              <w:spacing w:line="560" w:lineRule="exact"/>
              <w:jc w:val="center"/>
              <w:textAlignment w:val="baseline"/>
              <w:rPr>
                <w:szCs w:val="21"/>
                <w:highlight w:val="none"/>
              </w:rPr>
            </w:pPr>
            <w:r>
              <w:rPr>
                <w:rFonts w:hint="eastAsia"/>
                <w:szCs w:val="21"/>
              </w:rPr>
              <w:t>谈判小组的组建</w:t>
            </w:r>
          </w:p>
        </w:tc>
        <w:tc>
          <w:tcPr>
            <w:tcW w:w="5011" w:type="dxa"/>
            <w:tcBorders>
              <w:top w:val="single" w:color="auto" w:sz="4" w:space="0"/>
              <w:left w:val="single" w:color="auto" w:sz="4" w:space="0"/>
              <w:bottom w:val="single" w:color="auto" w:sz="4" w:space="0"/>
              <w:right w:val="single" w:color="auto" w:sz="4" w:space="0"/>
            </w:tcBorders>
            <w:vAlign w:val="center"/>
          </w:tcPr>
          <w:p w14:paraId="7C3ED33E">
            <w:pPr>
              <w:pageBreakBefore w:val="0"/>
              <w:kinsoku/>
              <w:overflowPunct/>
              <w:autoSpaceDE/>
              <w:bidi w:val="0"/>
              <w:adjustRightInd w:val="0"/>
              <w:spacing w:line="440" w:lineRule="exact"/>
              <w:jc w:val="left"/>
              <w:textAlignment w:val="baseline"/>
              <w:rPr>
                <w:rFonts w:hint="eastAsia"/>
                <w:color w:val="auto"/>
                <w:szCs w:val="21"/>
                <w:highlight w:val="none"/>
              </w:rPr>
            </w:pPr>
            <w:r>
              <w:rPr>
                <w:rFonts w:hint="eastAsia"/>
                <w:color w:val="auto"/>
                <w:szCs w:val="21"/>
                <w:highlight w:val="none"/>
              </w:rPr>
              <w:t>谈判小组成员共</w:t>
            </w:r>
            <w:r>
              <w:rPr>
                <w:rFonts w:hint="eastAsia"/>
                <w:color w:val="auto"/>
                <w:szCs w:val="21"/>
                <w:highlight w:val="none"/>
                <w:lang w:val="en-US" w:eastAsia="zh-CN"/>
              </w:rPr>
              <w:t>3</w:t>
            </w:r>
            <w:r>
              <w:rPr>
                <w:rFonts w:hint="eastAsia"/>
                <w:color w:val="auto"/>
                <w:szCs w:val="21"/>
                <w:highlight w:val="none"/>
              </w:rPr>
              <w:t>人</w:t>
            </w:r>
          </w:p>
          <w:p w14:paraId="50B9AC8F">
            <w:pPr>
              <w:adjustRightInd w:val="0"/>
              <w:spacing w:line="560" w:lineRule="exact"/>
              <w:jc w:val="left"/>
              <w:textAlignment w:val="baseline"/>
              <w:rPr>
                <w:rFonts w:hint="default" w:eastAsia="宋体"/>
                <w:lang w:val="en-US" w:eastAsia="zh-CN"/>
              </w:rPr>
            </w:pPr>
            <w:r>
              <w:rPr>
                <w:rFonts w:hint="eastAsia"/>
                <w:color w:val="auto"/>
                <w:szCs w:val="21"/>
                <w:highlight w:val="none"/>
              </w:rPr>
              <w:t>谈判小组的成员由评审专家和集体企业的代表组成，人数为3人以上单数。评审专家由公共资源交易平台通过随机抽取的方式从服务该平台的专家库中产生；集体企业的代表应当优先从公司集体资产管理委员会、董事会、监事会成员和股东代表中选取，并按照企业内部决策程序确定。集体企业的代表在谈判小组人数中所占比例原则上不超过1/3。谈判小组成员对评审结果负责并不得与</w:t>
            </w:r>
            <w:r>
              <w:rPr>
                <w:rFonts w:hint="eastAsia"/>
                <w:color w:val="auto"/>
                <w:szCs w:val="21"/>
                <w:highlight w:val="none"/>
                <w:lang w:val="en-US" w:eastAsia="zh-CN"/>
              </w:rPr>
              <w:t>谈判应答方</w:t>
            </w:r>
            <w:r>
              <w:rPr>
                <w:rFonts w:hint="eastAsia"/>
                <w:color w:val="auto"/>
                <w:szCs w:val="21"/>
                <w:highlight w:val="none"/>
              </w:rPr>
              <w:t>有利害关系</w:t>
            </w:r>
            <w:r>
              <w:rPr>
                <w:rFonts w:hint="eastAsia"/>
                <w:highlight w:val="none"/>
                <w:lang w:val="en-US" w:eastAsia="zh-CN"/>
              </w:rPr>
              <w:t>。</w:t>
            </w:r>
          </w:p>
        </w:tc>
      </w:tr>
      <w:tr w14:paraId="5D5EB62C">
        <w:tblPrEx>
          <w:tblCellMar>
            <w:top w:w="0" w:type="dxa"/>
            <w:left w:w="108" w:type="dxa"/>
            <w:bottom w:w="0" w:type="dxa"/>
            <w:right w:w="108" w:type="dxa"/>
          </w:tblCellMar>
        </w:tblPrEx>
        <w:trPr>
          <w:trHeight w:val="880" w:hRule="atLeast"/>
        </w:trPr>
        <w:tc>
          <w:tcPr>
            <w:tcW w:w="901" w:type="dxa"/>
            <w:tcBorders>
              <w:top w:val="single" w:color="auto" w:sz="4" w:space="0"/>
              <w:left w:val="single" w:color="auto" w:sz="4" w:space="0"/>
              <w:bottom w:val="single" w:color="auto" w:sz="4" w:space="0"/>
              <w:right w:val="single" w:color="auto" w:sz="4" w:space="0"/>
            </w:tcBorders>
            <w:vAlign w:val="center"/>
          </w:tcPr>
          <w:p w14:paraId="2064B76D">
            <w:pPr>
              <w:adjustRightInd w:val="0"/>
              <w:spacing w:line="560" w:lineRule="exact"/>
              <w:jc w:val="center"/>
              <w:textAlignment w:val="baseline"/>
              <w:rPr>
                <w:rFonts w:hint="default" w:eastAsia="宋体"/>
                <w:szCs w:val="21"/>
                <w:highlight w:val="none"/>
                <w:lang w:val="en-US" w:eastAsia="zh-CN"/>
              </w:rPr>
            </w:pPr>
            <w:r>
              <w:rPr>
                <w:rFonts w:hint="eastAsia"/>
                <w:szCs w:val="21"/>
                <w:highlight w:val="none"/>
                <w:lang w:val="en-US" w:eastAsia="zh-CN"/>
              </w:rPr>
              <w:t>31</w:t>
            </w:r>
          </w:p>
        </w:tc>
        <w:tc>
          <w:tcPr>
            <w:tcW w:w="1708" w:type="dxa"/>
            <w:tcBorders>
              <w:top w:val="single" w:color="auto" w:sz="4" w:space="0"/>
              <w:left w:val="single" w:color="auto" w:sz="4" w:space="0"/>
              <w:bottom w:val="single" w:color="auto" w:sz="4" w:space="0"/>
              <w:right w:val="single" w:color="auto" w:sz="4" w:space="0"/>
            </w:tcBorders>
            <w:vAlign w:val="center"/>
          </w:tcPr>
          <w:p w14:paraId="737B8701">
            <w:pPr>
              <w:adjustRightInd w:val="0"/>
              <w:spacing w:line="560" w:lineRule="exact"/>
              <w:jc w:val="center"/>
              <w:textAlignment w:val="baseline"/>
              <w:rPr>
                <w:szCs w:val="21"/>
                <w:highlight w:val="none"/>
              </w:rPr>
            </w:pPr>
            <w:r>
              <w:rPr>
                <w:rFonts w:hint="eastAsia"/>
                <w:szCs w:val="21"/>
                <w:highlight w:val="none"/>
              </w:rPr>
              <w:t>是否授权</w:t>
            </w:r>
            <w:r>
              <w:rPr>
                <w:rFonts w:hint="eastAsia"/>
                <w:szCs w:val="21"/>
                <w:highlight w:val="none"/>
                <w:lang w:val="en-US" w:eastAsia="zh-CN"/>
              </w:rPr>
              <w:t>谈判小组</w:t>
            </w:r>
            <w:r>
              <w:rPr>
                <w:rFonts w:hint="eastAsia"/>
                <w:szCs w:val="21"/>
                <w:highlight w:val="none"/>
              </w:rPr>
              <w:t>确定</w:t>
            </w:r>
            <w:r>
              <w:rPr>
                <w:rFonts w:hint="eastAsia"/>
                <w:szCs w:val="21"/>
                <w:highlight w:val="none"/>
                <w:lang w:eastAsia="zh-CN"/>
              </w:rPr>
              <w:t>成交人</w:t>
            </w:r>
          </w:p>
        </w:tc>
        <w:tc>
          <w:tcPr>
            <w:tcW w:w="5011" w:type="dxa"/>
            <w:tcBorders>
              <w:top w:val="single" w:color="auto" w:sz="4" w:space="0"/>
              <w:left w:val="single" w:color="auto" w:sz="4" w:space="0"/>
              <w:bottom w:val="single" w:color="auto" w:sz="4" w:space="0"/>
              <w:right w:val="single" w:color="auto" w:sz="4" w:space="0"/>
            </w:tcBorders>
            <w:vAlign w:val="center"/>
          </w:tcPr>
          <w:p w14:paraId="0AAEDA52">
            <w:pPr>
              <w:adjustRightInd w:val="0"/>
              <w:spacing w:line="560" w:lineRule="exact"/>
              <w:jc w:val="left"/>
              <w:textAlignment w:val="baseline"/>
              <w:rPr>
                <w:szCs w:val="21"/>
                <w:highlight w:val="none"/>
              </w:rPr>
            </w:pPr>
            <w:r>
              <w:rPr>
                <w:rFonts w:hint="eastAsia"/>
                <w:szCs w:val="21"/>
                <w:highlight w:val="none"/>
                <w:lang w:val="en-US" w:eastAsia="zh-CN"/>
              </w:rPr>
              <w:t>否</w:t>
            </w:r>
          </w:p>
        </w:tc>
      </w:tr>
      <w:tr w14:paraId="3E83F3EA">
        <w:tblPrEx>
          <w:tblCellMar>
            <w:top w:w="0" w:type="dxa"/>
            <w:left w:w="108" w:type="dxa"/>
            <w:bottom w:w="0" w:type="dxa"/>
            <w:right w:w="108" w:type="dxa"/>
          </w:tblCellMar>
        </w:tblPrEx>
        <w:trPr>
          <w:trHeight w:val="880" w:hRule="atLeast"/>
        </w:trPr>
        <w:tc>
          <w:tcPr>
            <w:tcW w:w="901" w:type="dxa"/>
            <w:tcBorders>
              <w:top w:val="single" w:color="auto" w:sz="4" w:space="0"/>
              <w:left w:val="single" w:color="auto" w:sz="4" w:space="0"/>
              <w:bottom w:val="single" w:color="auto" w:sz="4" w:space="0"/>
              <w:right w:val="single" w:color="auto" w:sz="4" w:space="0"/>
            </w:tcBorders>
            <w:vAlign w:val="center"/>
          </w:tcPr>
          <w:p w14:paraId="63D317EE">
            <w:pPr>
              <w:adjustRightInd w:val="0"/>
              <w:spacing w:line="560" w:lineRule="exact"/>
              <w:jc w:val="center"/>
              <w:textAlignment w:val="baseline"/>
              <w:rPr>
                <w:rFonts w:hint="default" w:eastAsia="宋体"/>
                <w:szCs w:val="21"/>
                <w:highlight w:val="none"/>
                <w:lang w:val="en-US" w:eastAsia="zh-CN"/>
              </w:rPr>
            </w:pPr>
            <w:r>
              <w:rPr>
                <w:rFonts w:hint="eastAsia"/>
                <w:szCs w:val="21"/>
                <w:highlight w:val="none"/>
                <w:lang w:val="en-US" w:eastAsia="zh-CN"/>
              </w:rPr>
              <w:t>32</w:t>
            </w:r>
          </w:p>
        </w:tc>
        <w:tc>
          <w:tcPr>
            <w:tcW w:w="1708" w:type="dxa"/>
            <w:tcBorders>
              <w:top w:val="single" w:color="auto" w:sz="4" w:space="0"/>
              <w:left w:val="single" w:color="auto" w:sz="4" w:space="0"/>
              <w:bottom w:val="single" w:color="auto" w:sz="4" w:space="0"/>
              <w:right w:val="single" w:color="auto" w:sz="4" w:space="0"/>
            </w:tcBorders>
            <w:vAlign w:val="center"/>
          </w:tcPr>
          <w:p w14:paraId="552C6283">
            <w:pPr>
              <w:adjustRightInd w:val="0"/>
              <w:spacing w:line="560" w:lineRule="exact"/>
              <w:jc w:val="center"/>
              <w:textAlignment w:val="baseline"/>
              <w:rPr>
                <w:szCs w:val="21"/>
                <w:highlight w:val="none"/>
              </w:rPr>
            </w:pPr>
            <w:r>
              <w:rPr>
                <w:rFonts w:hint="eastAsia"/>
                <w:szCs w:val="21"/>
              </w:rPr>
              <w:t>发出成交通知书</w:t>
            </w:r>
          </w:p>
        </w:tc>
        <w:tc>
          <w:tcPr>
            <w:tcW w:w="5011" w:type="dxa"/>
            <w:tcBorders>
              <w:top w:val="single" w:color="auto" w:sz="4" w:space="0"/>
              <w:left w:val="single" w:color="auto" w:sz="4" w:space="0"/>
              <w:bottom w:val="single" w:color="auto" w:sz="4" w:space="0"/>
              <w:right w:val="single" w:color="auto" w:sz="4" w:space="0"/>
            </w:tcBorders>
            <w:vAlign w:val="center"/>
          </w:tcPr>
          <w:p w14:paraId="0A58FD1E">
            <w:pPr>
              <w:adjustRightInd w:val="0"/>
              <w:spacing w:line="560" w:lineRule="exact"/>
              <w:jc w:val="left"/>
              <w:textAlignment w:val="baseline"/>
              <w:rPr>
                <w:szCs w:val="21"/>
                <w:highlight w:val="none"/>
              </w:rPr>
            </w:pPr>
            <w:r>
              <w:rPr>
                <w:rFonts w:hint="eastAsia"/>
              </w:rPr>
              <w:t>公示期满无异议或异议不成立后发出（须在</w:t>
            </w:r>
            <w:r>
              <w:rPr>
                <w:rFonts w:hint="eastAsia"/>
                <w:szCs w:val="21"/>
              </w:rPr>
              <w:t>应答有效期满前30日前）。</w:t>
            </w:r>
          </w:p>
        </w:tc>
      </w:tr>
      <w:tr w14:paraId="04E39CFC">
        <w:tblPrEx>
          <w:tblCellMar>
            <w:top w:w="0" w:type="dxa"/>
            <w:left w:w="108" w:type="dxa"/>
            <w:bottom w:w="0" w:type="dxa"/>
            <w:right w:w="108" w:type="dxa"/>
          </w:tblCellMar>
        </w:tblPrEx>
        <w:trPr>
          <w:trHeight w:val="880" w:hRule="atLeast"/>
        </w:trPr>
        <w:tc>
          <w:tcPr>
            <w:tcW w:w="901" w:type="dxa"/>
            <w:tcBorders>
              <w:top w:val="single" w:color="auto" w:sz="4" w:space="0"/>
              <w:left w:val="single" w:color="auto" w:sz="4" w:space="0"/>
              <w:bottom w:val="single" w:color="auto" w:sz="4" w:space="0"/>
              <w:right w:val="single" w:color="auto" w:sz="4" w:space="0"/>
            </w:tcBorders>
            <w:vAlign w:val="center"/>
          </w:tcPr>
          <w:p w14:paraId="28AF8C3F">
            <w:pPr>
              <w:adjustRightInd w:val="0"/>
              <w:spacing w:line="560" w:lineRule="exact"/>
              <w:jc w:val="center"/>
              <w:textAlignment w:val="baseline"/>
              <w:rPr>
                <w:rFonts w:hint="default" w:eastAsia="宋体"/>
                <w:szCs w:val="21"/>
                <w:highlight w:val="none"/>
                <w:lang w:val="en-US" w:eastAsia="zh-CN"/>
              </w:rPr>
            </w:pPr>
            <w:r>
              <w:rPr>
                <w:rFonts w:hint="eastAsia"/>
                <w:szCs w:val="21"/>
                <w:highlight w:val="none"/>
                <w:lang w:val="en-US" w:eastAsia="zh-CN"/>
              </w:rPr>
              <w:t>33</w:t>
            </w:r>
          </w:p>
        </w:tc>
        <w:tc>
          <w:tcPr>
            <w:tcW w:w="1708" w:type="dxa"/>
            <w:tcBorders>
              <w:top w:val="single" w:color="auto" w:sz="4" w:space="0"/>
              <w:left w:val="single" w:color="auto" w:sz="4" w:space="0"/>
              <w:bottom w:val="single" w:color="auto" w:sz="4" w:space="0"/>
              <w:right w:val="single" w:color="auto" w:sz="4" w:space="0"/>
            </w:tcBorders>
            <w:vAlign w:val="center"/>
          </w:tcPr>
          <w:p w14:paraId="3DDCD945">
            <w:pPr>
              <w:adjustRightInd w:val="0"/>
              <w:spacing w:line="560" w:lineRule="exact"/>
              <w:jc w:val="center"/>
              <w:textAlignment w:val="baseline"/>
              <w:rPr>
                <w:szCs w:val="21"/>
                <w:highlight w:val="none"/>
              </w:rPr>
            </w:pPr>
            <w:r>
              <w:rPr>
                <w:rFonts w:hint="eastAsia"/>
                <w:szCs w:val="21"/>
                <w:highlight w:val="none"/>
              </w:rPr>
              <w:t>签订合同</w:t>
            </w:r>
          </w:p>
        </w:tc>
        <w:tc>
          <w:tcPr>
            <w:tcW w:w="5011" w:type="dxa"/>
            <w:tcBorders>
              <w:top w:val="single" w:color="auto" w:sz="4" w:space="0"/>
              <w:left w:val="single" w:color="auto" w:sz="4" w:space="0"/>
              <w:bottom w:val="single" w:color="auto" w:sz="4" w:space="0"/>
              <w:right w:val="single" w:color="auto" w:sz="4" w:space="0"/>
            </w:tcBorders>
            <w:vAlign w:val="center"/>
          </w:tcPr>
          <w:p w14:paraId="2F5D3BCC">
            <w:pPr>
              <w:adjustRightInd w:val="0"/>
              <w:spacing w:line="560" w:lineRule="exact"/>
              <w:textAlignment w:val="baseline"/>
              <w:rPr>
                <w:szCs w:val="21"/>
                <w:highlight w:val="none"/>
              </w:rPr>
            </w:pPr>
            <w:r>
              <w:rPr>
                <w:rFonts w:hint="eastAsia" w:ascii="Times New Roman" w:hAnsi="Times New Roman" w:cs="Times New Roman"/>
                <w:color w:val="auto"/>
                <w:spacing w:val="0"/>
                <w:szCs w:val="21"/>
                <w:highlight w:val="none"/>
                <w:shd w:val="clear"/>
              </w:rPr>
              <w:t>自</w:t>
            </w:r>
            <w:r>
              <w:rPr>
                <w:rFonts w:hint="eastAsia" w:cs="Times New Roman"/>
                <w:color w:val="auto"/>
                <w:spacing w:val="0"/>
                <w:szCs w:val="21"/>
                <w:highlight w:val="none"/>
                <w:shd w:val="clear"/>
                <w:lang w:eastAsia="zh-CN"/>
              </w:rPr>
              <w:t>成交</w:t>
            </w:r>
            <w:r>
              <w:rPr>
                <w:rFonts w:hint="eastAsia" w:ascii="Times New Roman" w:hAnsi="Times New Roman" w:cs="Times New Roman"/>
                <w:color w:val="auto"/>
                <w:spacing w:val="0"/>
                <w:szCs w:val="21"/>
                <w:highlight w:val="none"/>
                <w:shd w:val="clear"/>
              </w:rPr>
              <w:t>通知书发出之日起</w:t>
            </w:r>
            <w:r>
              <w:rPr>
                <w:rFonts w:hint="eastAsia" w:cs="Times New Roman"/>
                <w:color w:val="auto"/>
                <w:spacing w:val="0"/>
                <w:szCs w:val="21"/>
                <w:highlight w:val="none"/>
                <w:shd w:val="clear"/>
                <w:lang w:val="en-US" w:eastAsia="zh-CN"/>
              </w:rPr>
              <w:t>30</w:t>
            </w:r>
            <w:r>
              <w:rPr>
                <w:rFonts w:hint="eastAsia" w:ascii="Times New Roman" w:hAnsi="Times New Roman" w:cs="Times New Roman"/>
                <w:color w:val="auto"/>
                <w:spacing w:val="0"/>
                <w:szCs w:val="21"/>
                <w:highlight w:val="none"/>
                <w:shd w:val="clear"/>
              </w:rPr>
              <w:t>日</w:t>
            </w:r>
            <w:r>
              <w:rPr>
                <w:rFonts w:hint="eastAsia"/>
                <w:color w:val="auto"/>
                <w:szCs w:val="21"/>
                <w:highlight w:val="none"/>
                <w:shd w:val="clear"/>
              </w:rPr>
              <w:t>内</w:t>
            </w:r>
            <w:r>
              <w:rPr>
                <w:rFonts w:hint="eastAsia" w:ascii="宋体" w:hAnsi="宋体" w:cs="宋体"/>
                <w:kern w:val="0"/>
                <w:szCs w:val="21"/>
              </w:rPr>
              <w:t>。</w:t>
            </w:r>
          </w:p>
        </w:tc>
      </w:tr>
      <w:tr w14:paraId="122FC1E7">
        <w:tblPrEx>
          <w:tblCellMar>
            <w:top w:w="0" w:type="dxa"/>
            <w:left w:w="108" w:type="dxa"/>
            <w:bottom w:w="0" w:type="dxa"/>
            <w:right w:w="108" w:type="dxa"/>
          </w:tblCellMar>
        </w:tblPrEx>
        <w:trPr>
          <w:trHeight w:val="880" w:hRule="atLeast"/>
        </w:trPr>
        <w:tc>
          <w:tcPr>
            <w:tcW w:w="901" w:type="dxa"/>
            <w:tcBorders>
              <w:top w:val="single" w:color="auto" w:sz="4" w:space="0"/>
              <w:left w:val="single" w:color="auto" w:sz="4" w:space="0"/>
              <w:bottom w:val="single" w:color="auto" w:sz="4" w:space="0"/>
              <w:right w:val="single" w:color="auto" w:sz="4" w:space="0"/>
            </w:tcBorders>
            <w:vAlign w:val="center"/>
          </w:tcPr>
          <w:p w14:paraId="2705965B">
            <w:pPr>
              <w:adjustRightInd w:val="0"/>
              <w:spacing w:line="560" w:lineRule="exact"/>
              <w:jc w:val="center"/>
              <w:textAlignment w:val="baseline"/>
              <w:rPr>
                <w:rFonts w:hint="default" w:eastAsia="宋体"/>
                <w:szCs w:val="21"/>
                <w:highlight w:val="none"/>
                <w:lang w:val="en-US" w:eastAsia="zh-CN"/>
              </w:rPr>
            </w:pPr>
            <w:r>
              <w:rPr>
                <w:rFonts w:hint="eastAsia"/>
                <w:szCs w:val="21"/>
                <w:highlight w:val="none"/>
                <w:lang w:val="en-US" w:eastAsia="zh-CN"/>
              </w:rPr>
              <w:t>34</w:t>
            </w:r>
          </w:p>
        </w:tc>
        <w:tc>
          <w:tcPr>
            <w:tcW w:w="1708" w:type="dxa"/>
            <w:tcBorders>
              <w:top w:val="single" w:color="auto" w:sz="4" w:space="0"/>
              <w:left w:val="single" w:color="auto" w:sz="4" w:space="0"/>
              <w:bottom w:val="single" w:color="auto" w:sz="4" w:space="0"/>
              <w:right w:val="single" w:color="auto" w:sz="4" w:space="0"/>
            </w:tcBorders>
            <w:vAlign w:val="center"/>
          </w:tcPr>
          <w:p w14:paraId="46491629">
            <w:pPr>
              <w:adjustRightInd w:val="0"/>
              <w:spacing w:line="560" w:lineRule="exact"/>
              <w:jc w:val="center"/>
              <w:textAlignment w:val="baseline"/>
              <w:rPr>
                <w:rFonts w:hint="eastAsia" w:eastAsia="宋体"/>
                <w:szCs w:val="21"/>
                <w:highlight w:val="none"/>
                <w:lang w:val="en-US" w:eastAsia="zh-CN"/>
              </w:rPr>
            </w:pPr>
            <w:r>
              <w:rPr>
                <w:rFonts w:hint="eastAsia"/>
                <w:color w:val="auto"/>
                <w:szCs w:val="21"/>
                <w:highlight w:val="none"/>
                <w:lang w:val="en-US" w:eastAsia="zh-CN"/>
              </w:rPr>
              <w:t>异议</w:t>
            </w:r>
            <w:r>
              <w:rPr>
                <w:rFonts w:hint="eastAsia"/>
                <w:szCs w:val="21"/>
                <w:highlight w:val="none"/>
              </w:rPr>
              <w:t>联系方式</w:t>
            </w:r>
          </w:p>
        </w:tc>
        <w:tc>
          <w:tcPr>
            <w:tcW w:w="5011" w:type="dxa"/>
            <w:tcBorders>
              <w:top w:val="single" w:color="auto" w:sz="4" w:space="0"/>
              <w:left w:val="single" w:color="auto" w:sz="4" w:space="0"/>
              <w:bottom w:val="single" w:color="auto" w:sz="4" w:space="0"/>
              <w:right w:val="single" w:color="auto" w:sz="4" w:space="0"/>
            </w:tcBorders>
            <w:vAlign w:val="center"/>
          </w:tcPr>
          <w:p w14:paraId="15489253">
            <w:pPr>
              <w:adjustRightInd w:val="0"/>
              <w:spacing w:line="560" w:lineRule="exact"/>
              <w:jc w:val="left"/>
              <w:textAlignment w:val="baseline"/>
              <w:rPr>
                <w:rFonts w:asciiTheme="minorEastAsia" w:hAnsiTheme="minorEastAsia" w:eastAsiaTheme="minorEastAsia"/>
                <w:kern w:val="0"/>
                <w:highlight w:val="none"/>
              </w:rPr>
            </w:pPr>
            <w:r>
              <w:rPr>
                <w:rFonts w:hint="eastAsia" w:ascii="宋体" w:hAnsi="宋体"/>
                <w:highlight w:val="none"/>
                <w:u w:val="none"/>
                <w:lang w:val="en-US" w:eastAsia="zh-CN"/>
              </w:rPr>
              <w:t>详见第一册第一章“</w:t>
            </w:r>
            <w:r>
              <w:rPr>
                <w:rFonts w:hint="eastAsia"/>
                <w:szCs w:val="21"/>
                <w:lang w:val="en-US" w:eastAsia="zh-CN"/>
              </w:rPr>
              <w:t>单一来源谈判邀请书</w:t>
            </w:r>
            <w:r>
              <w:rPr>
                <w:rFonts w:hint="eastAsia" w:ascii="宋体" w:hAnsi="宋体"/>
                <w:highlight w:val="none"/>
                <w:u w:val="none"/>
                <w:lang w:val="en-US" w:eastAsia="zh-CN"/>
              </w:rPr>
              <w:t>”。</w:t>
            </w:r>
          </w:p>
        </w:tc>
      </w:tr>
      <w:tr w14:paraId="70A35F6A">
        <w:tblPrEx>
          <w:tblCellMar>
            <w:top w:w="0" w:type="dxa"/>
            <w:left w:w="108" w:type="dxa"/>
            <w:bottom w:w="0" w:type="dxa"/>
            <w:right w:w="108" w:type="dxa"/>
          </w:tblCellMar>
        </w:tblPrEx>
        <w:trPr>
          <w:trHeight w:val="928" w:hRule="atLeast"/>
        </w:trPr>
        <w:tc>
          <w:tcPr>
            <w:tcW w:w="901" w:type="dxa"/>
            <w:tcBorders>
              <w:top w:val="single" w:color="auto" w:sz="4" w:space="0"/>
              <w:left w:val="single" w:color="auto" w:sz="4" w:space="0"/>
              <w:bottom w:val="single" w:color="auto" w:sz="4" w:space="0"/>
              <w:right w:val="single" w:color="auto" w:sz="4" w:space="0"/>
            </w:tcBorders>
            <w:vAlign w:val="center"/>
          </w:tcPr>
          <w:p w14:paraId="1F971005">
            <w:pPr>
              <w:adjustRightInd w:val="0"/>
              <w:spacing w:line="560" w:lineRule="exact"/>
              <w:jc w:val="center"/>
              <w:textAlignment w:val="baseline"/>
              <w:rPr>
                <w:rFonts w:hint="default" w:eastAsia="宋体"/>
                <w:szCs w:val="21"/>
                <w:highlight w:val="none"/>
                <w:lang w:val="en-US" w:eastAsia="zh-CN"/>
              </w:rPr>
            </w:pPr>
            <w:r>
              <w:rPr>
                <w:rFonts w:hint="eastAsia"/>
                <w:szCs w:val="21"/>
                <w:highlight w:val="none"/>
                <w:lang w:val="en-US" w:eastAsia="zh-CN"/>
              </w:rPr>
              <w:t>35</w:t>
            </w:r>
          </w:p>
        </w:tc>
        <w:tc>
          <w:tcPr>
            <w:tcW w:w="1708" w:type="dxa"/>
            <w:tcBorders>
              <w:top w:val="single" w:color="auto" w:sz="4" w:space="0"/>
              <w:left w:val="single" w:color="auto" w:sz="4" w:space="0"/>
              <w:bottom w:val="single" w:color="auto" w:sz="4" w:space="0"/>
              <w:right w:val="single" w:color="auto" w:sz="4" w:space="0"/>
            </w:tcBorders>
            <w:vAlign w:val="center"/>
          </w:tcPr>
          <w:p w14:paraId="4BD43D03">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szCs w:val="21"/>
                <w:highlight w:val="none"/>
              </w:rPr>
            </w:pPr>
            <w:r>
              <w:rPr>
                <w:rFonts w:hint="eastAsia"/>
                <w:b w:val="0"/>
                <w:bCs/>
              </w:rPr>
              <w:t>招标代理服务费</w:t>
            </w:r>
          </w:p>
        </w:tc>
        <w:tc>
          <w:tcPr>
            <w:tcW w:w="5011" w:type="dxa"/>
            <w:tcBorders>
              <w:top w:val="single" w:color="auto" w:sz="4" w:space="0"/>
              <w:left w:val="single" w:color="auto" w:sz="4" w:space="0"/>
              <w:bottom w:val="single" w:color="auto" w:sz="4" w:space="0"/>
              <w:right w:val="single" w:color="auto" w:sz="4" w:space="0"/>
            </w:tcBorders>
            <w:vAlign w:val="center"/>
          </w:tcPr>
          <w:p w14:paraId="2E394824">
            <w:pPr>
              <w:keepNext w:val="0"/>
              <w:keepLines w:val="0"/>
              <w:suppressLineNumbers w:val="0"/>
              <w:spacing w:before="0" w:beforeAutospacing="0" w:after="0" w:afterAutospacing="0" w:line="240" w:lineRule="auto"/>
              <w:ind w:right="0"/>
              <w:rPr>
                <w:rFonts w:hint="default"/>
                <w:b w:val="0"/>
                <w:bCs/>
              </w:rPr>
            </w:pPr>
            <w:r>
              <w:rPr>
                <w:rFonts w:hint="eastAsia"/>
                <w:b w:val="0"/>
                <w:bCs/>
                <w:lang w:eastAsia="zh-CN"/>
              </w:rPr>
              <w:t>成交人</w:t>
            </w:r>
            <w:r>
              <w:rPr>
                <w:rFonts w:hint="eastAsia"/>
                <w:b w:val="0"/>
                <w:bCs/>
              </w:rPr>
              <w:t>须向招标</w:t>
            </w:r>
            <w:r>
              <w:rPr>
                <w:rFonts w:hint="eastAsia"/>
                <w:b w:val="0"/>
                <w:bCs/>
                <w:lang w:eastAsia="zh-CN"/>
              </w:rPr>
              <w:t>代理</w:t>
            </w:r>
            <w:r>
              <w:rPr>
                <w:rFonts w:hint="eastAsia"/>
                <w:b w:val="0"/>
                <w:bCs/>
              </w:rPr>
              <w:t>机构按如下标准和规定</w:t>
            </w:r>
            <w:r>
              <w:rPr>
                <w:rFonts w:hint="eastAsia"/>
                <w:b w:val="0"/>
                <w:bCs/>
                <w:lang w:eastAsia="zh-CN"/>
              </w:rPr>
              <w:t>交纳</w:t>
            </w:r>
            <w:r>
              <w:rPr>
                <w:rFonts w:hint="eastAsia"/>
                <w:b w:val="0"/>
                <w:bCs/>
              </w:rPr>
              <w:t>招标代理服务费：</w:t>
            </w:r>
          </w:p>
          <w:p w14:paraId="16E3A2FE">
            <w:pPr>
              <w:keepNext w:val="0"/>
              <w:keepLines w:val="0"/>
              <w:suppressLineNumbers w:val="0"/>
              <w:spacing w:before="0" w:beforeAutospacing="0" w:after="0" w:afterAutospacing="0" w:line="240" w:lineRule="auto"/>
              <w:ind w:left="0" w:right="0" w:firstLine="420" w:firstLineChars="200"/>
              <w:rPr>
                <w:rFonts w:hint="default" w:ascii="宋体" w:hAnsi="宋体"/>
                <w:b w:val="0"/>
                <w:bCs/>
              </w:rPr>
            </w:pPr>
            <w:r>
              <w:rPr>
                <w:rFonts w:hint="default"/>
                <w:b w:val="0"/>
                <w:bCs/>
              </w:rPr>
              <w:t>1</w:t>
            </w:r>
            <w:r>
              <w:rPr>
                <w:rFonts w:hint="eastAsia"/>
                <w:b w:val="0"/>
                <w:bCs/>
              </w:rPr>
              <w:t>、以月租金为基础，取其金额的‌三分之一（1/3）‌作为计算基数；对上述计算基数给予‌八折（80%）优惠‌，最终服务费为计算基数与优惠比例的乘积，即招标代理服务费为人民币贰万柒仟零伍拾肆元整（小写：27,054.00元，含税）。</w:t>
            </w:r>
          </w:p>
          <w:p w14:paraId="1482A491">
            <w:pPr>
              <w:keepNext w:val="0"/>
              <w:keepLines w:val="0"/>
              <w:suppressLineNumbers w:val="0"/>
              <w:spacing w:before="0" w:beforeAutospacing="0" w:after="0" w:afterAutospacing="0" w:line="240" w:lineRule="auto"/>
              <w:ind w:left="0" w:right="0" w:firstLine="420" w:firstLineChars="200"/>
              <w:rPr>
                <w:rFonts w:hint="default"/>
                <w:b w:val="0"/>
                <w:bCs/>
              </w:rPr>
            </w:pPr>
            <w:r>
              <w:rPr>
                <w:rFonts w:hint="eastAsia"/>
                <w:b w:val="0"/>
                <w:bCs/>
              </w:rPr>
              <w:t>2</w:t>
            </w:r>
            <w:r>
              <w:rPr>
                <w:rFonts w:hint="default"/>
                <w:b w:val="0"/>
                <w:bCs/>
              </w:rPr>
              <w:t>.</w:t>
            </w:r>
            <w:r>
              <w:rPr>
                <w:rFonts w:hint="eastAsia"/>
                <w:b w:val="0"/>
                <w:bCs/>
              </w:rPr>
              <w:t>招标代理服务费账户信息：</w:t>
            </w:r>
          </w:p>
          <w:p w14:paraId="7CEA214F">
            <w:pPr>
              <w:keepNext w:val="0"/>
              <w:keepLines w:val="0"/>
              <w:suppressLineNumbers w:val="0"/>
              <w:spacing w:before="0" w:beforeAutospacing="0" w:after="0" w:afterAutospacing="0" w:line="240" w:lineRule="auto"/>
              <w:ind w:right="0" w:rightChars="0"/>
              <w:rPr>
                <w:rFonts w:hint="eastAsia" w:eastAsia="宋体"/>
                <w:szCs w:val="21"/>
                <w:highlight w:val="none"/>
                <w:lang w:eastAsia="zh-CN"/>
              </w:rPr>
            </w:pPr>
            <w:r>
              <w:rPr>
                <w:rFonts w:hint="eastAsia" w:eastAsia="宋体"/>
                <w:szCs w:val="21"/>
                <w:highlight w:val="none"/>
                <w:lang w:eastAsia="zh-CN"/>
              </w:rPr>
              <w:t>开户银行：中信银行股份有限公司深圳光明支行</w:t>
            </w:r>
          </w:p>
          <w:p w14:paraId="644F50BA">
            <w:pPr>
              <w:keepNext w:val="0"/>
              <w:keepLines w:val="0"/>
              <w:suppressLineNumbers w:val="0"/>
              <w:spacing w:before="0" w:beforeAutospacing="0" w:after="0" w:afterAutospacing="0" w:line="240" w:lineRule="auto"/>
              <w:ind w:right="0" w:rightChars="0"/>
              <w:rPr>
                <w:rFonts w:hint="eastAsia" w:eastAsia="宋体"/>
                <w:szCs w:val="21"/>
                <w:highlight w:val="none"/>
                <w:lang w:eastAsia="zh-CN"/>
              </w:rPr>
            </w:pPr>
            <w:r>
              <w:rPr>
                <w:rFonts w:hint="eastAsia" w:eastAsia="宋体"/>
                <w:szCs w:val="21"/>
                <w:highlight w:val="none"/>
                <w:lang w:eastAsia="zh-CN"/>
              </w:rPr>
              <w:t>户    名：深圳市亿嘉项目管理有限公司</w:t>
            </w:r>
          </w:p>
          <w:p w14:paraId="11114986">
            <w:pPr>
              <w:keepNext w:val="0"/>
              <w:keepLines w:val="0"/>
              <w:suppressLineNumbers w:val="0"/>
              <w:spacing w:before="0" w:beforeAutospacing="0" w:after="0" w:afterAutospacing="0" w:line="240" w:lineRule="auto"/>
              <w:ind w:right="0" w:rightChars="0"/>
              <w:rPr>
                <w:rFonts w:hint="eastAsia" w:eastAsia="宋体"/>
                <w:szCs w:val="21"/>
                <w:highlight w:val="none"/>
                <w:lang w:eastAsia="zh-CN"/>
              </w:rPr>
            </w:pPr>
            <w:r>
              <w:rPr>
                <w:rFonts w:hint="eastAsia" w:eastAsia="宋体"/>
                <w:szCs w:val="21"/>
                <w:highlight w:val="none"/>
                <w:lang w:eastAsia="zh-CN"/>
              </w:rPr>
              <w:t>银行账号：8110301011700525282</w:t>
            </w:r>
          </w:p>
        </w:tc>
      </w:tr>
      <w:tr w14:paraId="1791F55A">
        <w:tblPrEx>
          <w:tblCellMar>
            <w:top w:w="0" w:type="dxa"/>
            <w:left w:w="108" w:type="dxa"/>
            <w:bottom w:w="0" w:type="dxa"/>
            <w:right w:w="108" w:type="dxa"/>
          </w:tblCellMar>
        </w:tblPrEx>
        <w:trPr>
          <w:trHeight w:val="928" w:hRule="atLeast"/>
        </w:trPr>
        <w:tc>
          <w:tcPr>
            <w:tcW w:w="901" w:type="dxa"/>
            <w:tcBorders>
              <w:top w:val="single" w:color="auto" w:sz="4" w:space="0"/>
              <w:left w:val="single" w:color="auto" w:sz="4" w:space="0"/>
              <w:bottom w:val="single" w:color="auto" w:sz="4" w:space="0"/>
              <w:right w:val="single" w:color="auto" w:sz="4" w:space="0"/>
            </w:tcBorders>
            <w:vAlign w:val="center"/>
          </w:tcPr>
          <w:p w14:paraId="7DDBF3CB">
            <w:pPr>
              <w:adjustRightInd w:val="0"/>
              <w:spacing w:line="560" w:lineRule="exact"/>
              <w:jc w:val="center"/>
              <w:textAlignment w:val="baseline"/>
              <w:rPr>
                <w:rFonts w:hint="default" w:eastAsia="宋体"/>
                <w:szCs w:val="21"/>
                <w:highlight w:val="none"/>
                <w:lang w:val="en-US" w:eastAsia="zh-CN"/>
              </w:rPr>
            </w:pPr>
            <w:r>
              <w:rPr>
                <w:rFonts w:hint="eastAsia"/>
                <w:szCs w:val="21"/>
                <w:highlight w:val="none"/>
                <w:lang w:val="en-US" w:eastAsia="zh-CN"/>
              </w:rPr>
              <w:t>36</w:t>
            </w:r>
          </w:p>
        </w:tc>
        <w:tc>
          <w:tcPr>
            <w:tcW w:w="1708" w:type="dxa"/>
            <w:tcBorders>
              <w:top w:val="single" w:color="auto" w:sz="4" w:space="0"/>
              <w:left w:val="single" w:color="auto" w:sz="4" w:space="0"/>
              <w:bottom w:val="single" w:color="auto" w:sz="4" w:space="0"/>
              <w:right w:val="single" w:color="auto" w:sz="4" w:space="0"/>
            </w:tcBorders>
            <w:vAlign w:val="center"/>
          </w:tcPr>
          <w:p w14:paraId="6DCEB13F">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szCs w:val="21"/>
                <w:highlight w:val="none"/>
              </w:rPr>
            </w:pPr>
            <w:r>
              <w:rPr>
                <w:rFonts w:hint="eastAsia" w:ascii="宋体" w:hAnsi="宋体"/>
                <w:b w:val="0"/>
                <w:bCs/>
                <w:szCs w:val="21"/>
                <w:lang w:eastAsia="zh-CN"/>
              </w:rPr>
              <w:t>交易服务费</w:t>
            </w:r>
          </w:p>
        </w:tc>
        <w:tc>
          <w:tcPr>
            <w:tcW w:w="5011" w:type="dxa"/>
            <w:tcBorders>
              <w:top w:val="single" w:color="auto" w:sz="4" w:space="0"/>
              <w:left w:val="single" w:color="auto" w:sz="4" w:space="0"/>
              <w:bottom w:val="single" w:color="auto" w:sz="4" w:space="0"/>
              <w:right w:val="single" w:color="auto" w:sz="4" w:space="0"/>
            </w:tcBorders>
            <w:vAlign w:val="center"/>
          </w:tcPr>
          <w:p w14:paraId="490A6D08">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ightChars="0"/>
              <w:textAlignment w:val="auto"/>
              <w:rPr>
                <w:rFonts w:hint="eastAsia" w:ascii="宋体" w:hAnsi="宋体" w:cs="宋体"/>
                <w:b w:val="0"/>
                <w:bCs/>
              </w:rPr>
            </w:pPr>
            <w:r>
              <w:rPr>
                <w:rFonts w:hint="eastAsia"/>
                <w:b w:val="0"/>
                <w:bCs/>
                <w:lang w:eastAsia="zh-CN"/>
              </w:rPr>
              <w:t>成交人</w:t>
            </w:r>
            <w:r>
              <w:rPr>
                <w:rFonts w:hint="eastAsia" w:ascii="宋体" w:hAnsi="宋体" w:cs="宋体"/>
                <w:b w:val="0"/>
                <w:bCs/>
              </w:rPr>
              <w:t>须向深圳交易集团有限公司按如下标准和规定交纳交易服务费：</w:t>
            </w:r>
          </w:p>
          <w:p w14:paraId="7D36CA6B">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ightChars="0"/>
              <w:textAlignment w:val="auto"/>
              <w:rPr>
                <w:rFonts w:hint="eastAsia" w:ascii="宋体" w:hAnsi="宋体" w:cs="宋体"/>
                <w:b w:val="0"/>
                <w:bCs/>
              </w:rPr>
            </w:pPr>
            <w:r>
              <w:rPr>
                <w:rFonts w:hint="eastAsia" w:ascii="宋体" w:hAnsi="宋体" w:cs="宋体"/>
                <w:b w:val="0"/>
                <w:bCs/>
              </w:rPr>
              <w:t>1、按照《关于印发深圳交易集团有限公司（深圳公共资源交易中心）业务收费标准的通知》（深交易〔2023〕69 号）要求收取，收费标准为3000.00元（人民币叁仟元整），由成交人支付。</w:t>
            </w:r>
          </w:p>
          <w:p w14:paraId="39B6D74A">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ightChars="0"/>
              <w:textAlignment w:val="auto"/>
              <w:rPr>
                <w:rFonts w:hint="eastAsia" w:ascii="宋体" w:hAnsi="宋体" w:cs="宋体"/>
                <w:b w:val="0"/>
                <w:bCs/>
              </w:rPr>
            </w:pPr>
            <w:r>
              <w:rPr>
                <w:rFonts w:hint="eastAsia" w:ascii="宋体" w:hAnsi="宋体" w:cs="宋体"/>
                <w:b w:val="0"/>
                <w:bCs/>
              </w:rPr>
              <w:t>2、深圳交易集团有限公司账户信息：</w:t>
            </w:r>
          </w:p>
          <w:p w14:paraId="66FAA1D6">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ightChars="0"/>
              <w:textAlignment w:val="auto"/>
              <w:rPr>
                <w:rFonts w:hint="eastAsia" w:ascii="宋体" w:hAnsi="宋体" w:cs="宋体"/>
                <w:b w:val="0"/>
                <w:bCs/>
              </w:rPr>
            </w:pPr>
            <w:r>
              <w:rPr>
                <w:rFonts w:hint="eastAsia" w:ascii="宋体" w:hAnsi="宋体" w:cs="宋体"/>
                <w:b w:val="0"/>
                <w:bCs/>
              </w:rPr>
              <w:t>账户名：深圳交易集团有限公司</w:t>
            </w:r>
          </w:p>
          <w:p w14:paraId="05130EB6">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ightChars="0"/>
              <w:textAlignment w:val="auto"/>
              <w:rPr>
                <w:rFonts w:hint="eastAsia" w:ascii="宋体" w:hAnsi="宋体" w:cs="宋体"/>
                <w:b w:val="0"/>
                <w:bCs/>
              </w:rPr>
            </w:pPr>
            <w:r>
              <w:rPr>
                <w:rFonts w:hint="eastAsia" w:ascii="宋体" w:hAnsi="宋体" w:cs="宋体"/>
                <w:b w:val="0"/>
                <w:bCs/>
              </w:rPr>
              <w:t>账号：632766136</w:t>
            </w:r>
          </w:p>
          <w:p w14:paraId="028BC39C">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ightChars="0"/>
              <w:textAlignment w:val="auto"/>
              <w:rPr>
                <w:rFonts w:hint="eastAsia" w:ascii="宋体" w:hAnsi="宋体" w:cs="宋体"/>
                <w:b w:val="0"/>
                <w:bCs/>
              </w:rPr>
            </w:pPr>
            <w:r>
              <w:rPr>
                <w:rFonts w:hint="eastAsia" w:ascii="宋体" w:hAnsi="宋体" w:cs="宋体"/>
                <w:b w:val="0"/>
                <w:bCs/>
              </w:rPr>
              <w:t>开户行：民生银行深圳五洲支行</w:t>
            </w:r>
          </w:p>
          <w:p w14:paraId="7F182189">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textAlignment w:val="auto"/>
              <w:rPr>
                <w:rFonts w:hint="eastAsia" w:eastAsia="宋体"/>
                <w:szCs w:val="21"/>
                <w:highlight w:val="none"/>
                <w:lang w:eastAsia="zh-CN"/>
              </w:rPr>
            </w:pPr>
            <w:r>
              <w:rPr>
                <w:rFonts w:hint="eastAsia" w:ascii="宋体" w:hAnsi="宋体" w:cs="宋体"/>
                <w:b w:val="0"/>
                <w:bCs/>
              </w:rPr>
              <w:t>注意事项：汇款时应备注</w:t>
            </w:r>
            <w:r>
              <w:rPr>
                <w:rFonts w:hint="eastAsia" w:ascii="宋体" w:hAnsi="宋体" w:cs="宋体"/>
                <w:b w:val="0"/>
                <w:bCs/>
                <w:u w:val="single"/>
                <w:lang w:val="en-US" w:eastAsia="zh-CN"/>
              </w:rPr>
              <w:t>（项目编号）</w:t>
            </w:r>
            <w:r>
              <w:rPr>
                <w:rFonts w:hint="eastAsia" w:ascii="宋体" w:hAnsi="宋体" w:cs="宋体"/>
                <w:b w:val="0"/>
                <w:bCs/>
              </w:rPr>
              <w:t>交易服务费,交费后请及时联系深圳公共资源交易中心（深圳交易集团有限公司光明分公司）开具发票。</w:t>
            </w:r>
          </w:p>
        </w:tc>
      </w:tr>
    </w:tbl>
    <w:p w14:paraId="2C654C0E">
      <w:pPr>
        <w:numPr>
          <w:ilvl w:val="7"/>
          <w:numId w:val="3"/>
        </w:numPr>
        <w:tabs>
          <w:tab w:val="left" w:pos="720"/>
          <w:tab w:val="clear" w:pos="2940"/>
        </w:tabs>
        <w:adjustRightInd w:val="0"/>
        <w:snapToGrid w:val="0"/>
        <w:spacing w:line="560" w:lineRule="exact"/>
        <w:ind w:left="0" w:leftChars="0" w:firstLine="420" w:firstLineChars="200"/>
        <w:jc w:val="left"/>
        <w:outlineLvl w:val="9"/>
        <w:rPr>
          <w:rFonts w:hint="eastAsia" w:eastAsia="黑体" w:cs="宋体"/>
          <w:b w:val="0"/>
          <w:bCs w:val="0"/>
          <w:sz w:val="24"/>
          <w:szCs w:val="24"/>
          <w:highlight w:val="none"/>
        </w:rPr>
      </w:pPr>
      <w:r>
        <w:rPr>
          <w:rFonts w:hint="eastAsia"/>
          <w:color w:val="000000"/>
          <w:szCs w:val="21"/>
        </w:rPr>
        <w:t>备注：本表为通用条款相关内容的补充和明确，如与通用条款相冲突的以本表为准。</w:t>
      </w:r>
      <w:r>
        <w:rPr>
          <w:rFonts w:hint="eastAsia" w:ascii="宋体" w:hAnsi="宋体"/>
          <w:szCs w:val="21"/>
        </w:rPr>
        <w:t>本文所示时间均为北京时间，无特别注明均指工作时间。</w:t>
      </w:r>
    </w:p>
    <w:p w14:paraId="5A6C1C50">
      <w:pPr>
        <w:spacing w:line="560" w:lineRule="exact"/>
        <w:ind w:left="479" w:leftChars="228" w:firstLine="0" w:firstLineChars="0"/>
        <w:jc w:val="left"/>
        <w:outlineLvl w:val="1"/>
        <w:rPr>
          <w:rFonts w:hint="eastAsia" w:ascii="Times New Roman" w:hAnsi="Times New Roman" w:eastAsia="黑体" w:cs="宋体"/>
          <w:b w:val="0"/>
          <w:bCs w:val="0"/>
          <w:sz w:val="24"/>
          <w:szCs w:val="24"/>
          <w:highlight w:val="none"/>
        </w:rPr>
      </w:pPr>
      <w:r>
        <w:rPr>
          <w:rFonts w:hint="eastAsia" w:eastAsia="黑体" w:cs="宋体"/>
          <w:b w:val="0"/>
          <w:bCs w:val="0"/>
          <w:sz w:val="24"/>
          <w:szCs w:val="24"/>
          <w:highlight w:val="none"/>
        </w:rPr>
        <w:t>二、项目概况</w:t>
      </w:r>
    </w:p>
    <w:p w14:paraId="27826FCB">
      <w:pPr>
        <w:pStyle w:val="19"/>
        <w:spacing w:line="560" w:lineRule="exact"/>
        <w:rPr>
          <w:rFonts w:hint="eastAsia"/>
          <w:lang w:eastAsia="zh-CN"/>
        </w:rPr>
      </w:pPr>
      <w:r>
        <w:rPr>
          <w:rFonts w:hint="eastAsia"/>
          <w:lang w:val="en-US" w:eastAsia="zh-CN"/>
        </w:rPr>
        <w:t>详见第一册第一章“单一来源谈判邀请书”</w:t>
      </w:r>
    </w:p>
    <w:p w14:paraId="5AC298D3">
      <w:pPr>
        <w:adjustRightInd w:val="0"/>
        <w:snapToGrid w:val="0"/>
        <w:spacing w:line="560" w:lineRule="exact"/>
        <w:ind w:left="420" w:leftChars="200"/>
        <w:jc w:val="left"/>
        <w:outlineLvl w:val="1"/>
        <w:rPr>
          <w:rFonts w:hint="eastAsia" w:ascii="黑体" w:hAnsi="黑体" w:eastAsia="黑体"/>
          <w:b w:val="0"/>
          <w:bCs w:val="0"/>
          <w:sz w:val="24"/>
          <w:szCs w:val="24"/>
          <w:highlight w:val="none"/>
        </w:rPr>
      </w:pPr>
      <w:r>
        <w:rPr>
          <w:rFonts w:hint="eastAsia" w:eastAsia="黑体" w:cs="宋体"/>
          <w:color w:val="000000" w:themeColor="text1"/>
          <w:sz w:val="24"/>
          <w:szCs w:val="24"/>
          <w:highlight w:val="none"/>
          <w:lang w:val="en-US" w:eastAsia="zh-CN"/>
          <w14:textFill>
            <w14:solidFill>
              <w14:schemeClr w14:val="tx1"/>
            </w14:solidFill>
          </w14:textFill>
        </w:rPr>
        <w:t>三、</w:t>
      </w:r>
      <w:r>
        <w:rPr>
          <w:rFonts w:hint="eastAsia" w:ascii="Times New Roman" w:hAnsi="Times New Roman" w:eastAsia="黑体" w:cs="宋体"/>
          <w:color w:val="000000" w:themeColor="text1"/>
          <w:sz w:val="24"/>
          <w:szCs w:val="24"/>
          <w:highlight w:val="none"/>
          <w:lang w:eastAsia="zh-CN"/>
          <w14:textFill>
            <w14:solidFill>
              <w14:schemeClr w14:val="tx1"/>
            </w14:solidFill>
          </w14:textFill>
        </w:rPr>
        <w:t>项目</w:t>
      </w:r>
      <w:r>
        <w:rPr>
          <w:rFonts w:hint="eastAsia" w:ascii="Times New Roman" w:hAnsi="Times New Roman" w:eastAsia="黑体" w:cs="宋体"/>
          <w:color w:val="000000" w:themeColor="text1"/>
          <w:sz w:val="24"/>
          <w:szCs w:val="24"/>
          <w:highlight w:val="none"/>
          <w:lang w:val="en-US" w:eastAsia="zh-CN"/>
          <w14:textFill>
            <w14:solidFill>
              <w14:schemeClr w14:val="tx1"/>
            </w14:solidFill>
          </w14:textFill>
        </w:rPr>
        <w:t>履约</w:t>
      </w:r>
      <w:r>
        <w:rPr>
          <w:rFonts w:hint="eastAsia" w:ascii="Times New Roman" w:hAnsi="Times New Roman" w:eastAsia="黑体" w:cs="宋体"/>
          <w:color w:val="000000" w:themeColor="text1"/>
          <w:sz w:val="24"/>
          <w:szCs w:val="24"/>
          <w:highlight w:val="none"/>
          <w:lang w:eastAsia="zh-CN"/>
          <w14:textFill>
            <w14:solidFill>
              <w14:schemeClr w14:val="tx1"/>
            </w14:solidFill>
          </w14:textFill>
        </w:rPr>
        <w:t>要求及特殊情况说明</w:t>
      </w:r>
    </w:p>
    <w:tbl>
      <w:tblPr>
        <w:tblStyle w:val="39"/>
        <w:tblpPr w:leftFromText="180" w:rightFromText="180" w:vertAnchor="text" w:horzAnchor="page" w:tblpX="1926" w:tblpY="41"/>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6970"/>
      </w:tblGrid>
      <w:tr w14:paraId="70FC2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pct"/>
          </w:tcPr>
          <w:p w14:paraId="0F94B127">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color w:val="000000" w:themeColor="text1"/>
                <w:kern w:val="0"/>
                <w:sz w:val="21"/>
                <w:szCs w:val="24"/>
                <w:vertAlign w:val="baseline"/>
                <w:lang w:val="en-US" w:eastAsia="zh-CN" w:bidi="ar-SA"/>
                <w14:textFill>
                  <w14:solidFill>
                    <w14:schemeClr w14:val="tx1"/>
                  </w14:solidFill>
                </w14:textFill>
              </w:rPr>
            </w:pPr>
            <w:r>
              <w:rPr>
                <w:rFonts w:hint="eastAsia" w:hAnsi="宋体" w:eastAsia="宋体" w:cs="Times New Roman"/>
                <w:color w:val="000000" w:themeColor="text1"/>
                <w:kern w:val="0"/>
                <w:sz w:val="21"/>
                <w:szCs w:val="24"/>
                <w:vertAlign w:val="baseline"/>
                <w:lang w:val="en-US" w:eastAsia="zh-CN" w:bidi="ar-SA"/>
                <w14:textFill>
                  <w14:solidFill>
                    <w14:schemeClr w14:val="tx1"/>
                  </w14:solidFill>
                </w14:textFill>
              </w:rPr>
              <w:t>类目</w:t>
            </w:r>
          </w:p>
        </w:tc>
        <w:tc>
          <w:tcPr>
            <w:tcW w:w="4090" w:type="pct"/>
          </w:tcPr>
          <w:p w14:paraId="07A83C89">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黑体" w:cs="宋体"/>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hAnsi="宋体" w:eastAsia="宋体" w:cs="Times New Roman"/>
                <w:color w:val="000000" w:themeColor="text1"/>
                <w:kern w:val="0"/>
                <w:sz w:val="21"/>
                <w:szCs w:val="24"/>
                <w:vertAlign w:val="baseline"/>
                <w:lang w:val="en-US" w:eastAsia="zh-CN" w:bidi="ar-SA"/>
                <w14:textFill>
                  <w14:solidFill>
                    <w14:schemeClr w14:val="tx1"/>
                  </w14:solidFill>
                </w14:textFill>
              </w:rPr>
              <w:t>履约内容要求</w:t>
            </w:r>
          </w:p>
        </w:tc>
      </w:tr>
      <w:tr w14:paraId="5AF25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pct"/>
            <w:vMerge w:val="restart"/>
            <w:vAlign w:val="center"/>
          </w:tcPr>
          <w:p w14:paraId="3C8FF193">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hAnsi="宋体" w:eastAsia="宋体" w:cs="Times New Roman"/>
                <w:color w:val="000000" w:themeColor="text1"/>
                <w:kern w:val="0"/>
                <w:sz w:val="21"/>
                <w:szCs w:val="24"/>
                <w:vertAlign w:val="baseline"/>
                <w:lang w:val="en-US" w:eastAsia="zh-CN" w:bidi="ar-SA"/>
                <w14:textFill>
                  <w14:solidFill>
                    <w14:schemeClr w14:val="tx1"/>
                  </w14:solidFill>
                </w14:textFill>
              </w:rPr>
            </w:pPr>
            <w:r>
              <w:rPr>
                <w:rFonts w:hint="eastAsia" w:hAnsi="宋体" w:eastAsia="宋体" w:cs="Times New Roman"/>
                <w:color w:val="000000" w:themeColor="text1"/>
                <w:kern w:val="0"/>
                <w:sz w:val="21"/>
                <w:szCs w:val="24"/>
                <w:vertAlign w:val="baseline"/>
                <w:lang w:val="en-US" w:eastAsia="zh-CN" w:bidi="ar-SA"/>
                <w14:textFill>
                  <w14:solidFill>
                    <w14:schemeClr w14:val="tx1"/>
                  </w14:solidFill>
                </w14:textFill>
              </w:rPr>
              <w:t>使用要求</w:t>
            </w:r>
          </w:p>
        </w:tc>
        <w:tc>
          <w:tcPr>
            <w:tcW w:w="4090" w:type="pct"/>
            <w:vAlign w:val="top"/>
          </w:tcPr>
          <w:p w14:paraId="419E657D">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hAnsi="宋体" w:eastAsia="宋体" w:cs="Times New Roman"/>
                <w:color w:val="000000" w:themeColor="text1"/>
                <w:kern w:val="0"/>
                <w:sz w:val="21"/>
                <w:szCs w:val="24"/>
                <w:vertAlign w:val="baseline"/>
                <w:lang w:val="en-US" w:eastAsia="zh-CN" w:bidi="ar-SA"/>
                <w14:textFill>
                  <w14:solidFill>
                    <w14:schemeClr w14:val="tx1"/>
                  </w14:solidFill>
                </w14:textFill>
              </w:rPr>
            </w:pPr>
            <w:r>
              <w:rPr>
                <w:rFonts w:hint="eastAsia" w:hAnsi="宋体" w:eastAsia="宋体" w:cs="Times New Roman"/>
                <w:color w:val="000000" w:themeColor="text1"/>
                <w:kern w:val="0"/>
                <w:sz w:val="21"/>
                <w:szCs w:val="24"/>
                <w:vertAlign w:val="baseline"/>
                <w:lang w:val="en-US" w:eastAsia="zh-CN" w:bidi="ar-SA"/>
                <w14:textFill>
                  <w14:solidFill>
                    <w14:schemeClr w14:val="tx1"/>
                  </w14:solidFill>
                </w14:textFill>
              </w:rPr>
              <w:t>负责物业使用期间的消防安全。</w:t>
            </w:r>
          </w:p>
        </w:tc>
      </w:tr>
      <w:tr w14:paraId="3E387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pct"/>
            <w:vMerge w:val="continue"/>
            <w:vAlign w:val="top"/>
          </w:tcPr>
          <w:p w14:paraId="1D3A2971">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hAnsi="宋体" w:eastAsia="宋体" w:cs="Times New Roman"/>
                <w:color w:val="000000" w:themeColor="text1"/>
                <w:kern w:val="0"/>
                <w:sz w:val="21"/>
                <w:szCs w:val="24"/>
                <w:vertAlign w:val="baseline"/>
                <w:lang w:val="en-US" w:eastAsia="zh-CN" w:bidi="ar-SA"/>
                <w14:textFill>
                  <w14:solidFill>
                    <w14:schemeClr w14:val="tx1"/>
                  </w14:solidFill>
                </w14:textFill>
              </w:rPr>
            </w:pPr>
          </w:p>
        </w:tc>
        <w:tc>
          <w:tcPr>
            <w:tcW w:w="4090" w:type="pct"/>
            <w:vAlign w:val="top"/>
          </w:tcPr>
          <w:p w14:paraId="1E235E84">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hAnsi="宋体" w:eastAsia="宋体" w:cs="Times New Roman"/>
                <w:color w:val="000000" w:themeColor="text1"/>
                <w:kern w:val="0"/>
                <w:sz w:val="21"/>
                <w:szCs w:val="24"/>
                <w:vertAlign w:val="baseline"/>
                <w:lang w:val="en-US" w:eastAsia="zh-CN" w:bidi="ar-SA"/>
                <w14:textFill>
                  <w14:solidFill>
                    <w14:schemeClr w14:val="tx1"/>
                  </w14:solidFill>
                </w14:textFill>
              </w:rPr>
            </w:pPr>
            <w:r>
              <w:rPr>
                <w:rFonts w:hint="eastAsia" w:hAnsi="宋体" w:eastAsia="宋体" w:cs="Times New Roman"/>
                <w:color w:val="000000" w:themeColor="text1"/>
                <w:kern w:val="0"/>
                <w:sz w:val="21"/>
                <w:szCs w:val="24"/>
                <w:vertAlign w:val="baseline"/>
                <w:lang w:val="en-US" w:eastAsia="zh-CN" w:bidi="ar-SA"/>
                <w14:textFill>
                  <w14:solidFill>
                    <w14:schemeClr w14:val="tx1"/>
                  </w14:solidFill>
                </w14:textFill>
              </w:rPr>
              <w:t>承租方承租后不得变更租赁物业用途。</w:t>
            </w:r>
          </w:p>
        </w:tc>
      </w:tr>
      <w:tr w14:paraId="3D15E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pct"/>
            <w:vMerge w:val="continue"/>
            <w:vAlign w:val="top"/>
          </w:tcPr>
          <w:p w14:paraId="2777AB71">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hAnsi="宋体" w:eastAsia="宋体" w:cs="Times New Roman"/>
                <w:color w:val="000000" w:themeColor="text1"/>
                <w:kern w:val="0"/>
                <w:sz w:val="21"/>
                <w:szCs w:val="24"/>
                <w:vertAlign w:val="baseline"/>
                <w:lang w:val="en-US" w:eastAsia="zh-CN" w:bidi="ar-SA"/>
                <w14:textFill>
                  <w14:solidFill>
                    <w14:schemeClr w14:val="tx1"/>
                  </w14:solidFill>
                </w14:textFill>
              </w:rPr>
            </w:pPr>
          </w:p>
        </w:tc>
        <w:tc>
          <w:tcPr>
            <w:tcW w:w="4090" w:type="pct"/>
            <w:vAlign w:val="top"/>
          </w:tcPr>
          <w:p w14:paraId="281FC3B8">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hAnsi="宋体" w:eastAsia="宋体" w:cs="Times New Roman"/>
                <w:color w:val="000000" w:themeColor="text1"/>
                <w:kern w:val="0"/>
                <w:sz w:val="21"/>
                <w:szCs w:val="24"/>
                <w:vertAlign w:val="baseline"/>
                <w:lang w:val="en-US" w:eastAsia="zh-CN" w:bidi="ar-SA"/>
                <w14:textFill>
                  <w14:solidFill>
                    <w14:schemeClr w14:val="tx1"/>
                  </w14:solidFill>
                </w14:textFill>
              </w:rPr>
            </w:pPr>
            <w:r>
              <w:rPr>
                <w:rFonts w:hint="eastAsia" w:hAnsi="宋体" w:eastAsia="宋体" w:cs="Times New Roman"/>
                <w:color w:val="000000" w:themeColor="text1"/>
                <w:kern w:val="0"/>
                <w:sz w:val="21"/>
                <w:szCs w:val="24"/>
                <w:vertAlign w:val="baseline"/>
                <w:lang w:val="en-US" w:eastAsia="zh-CN" w:bidi="ar-SA"/>
                <w14:textFill>
                  <w14:solidFill>
                    <w14:schemeClr w14:val="tx1"/>
                  </w14:solidFill>
                </w14:textFill>
              </w:rPr>
              <w:t>本租赁物业内严禁从事法律法规禁止的行业及活动，如有违反，出租方可立即无条件收回租赁物，所有损失和法律后果由承租方承担；</w:t>
            </w:r>
          </w:p>
        </w:tc>
      </w:tr>
      <w:tr w14:paraId="48253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pct"/>
            <w:vMerge w:val="continue"/>
            <w:vAlign w:val="top"/>
          </w:tcPr>
          <w:p w14:paraId="1CA59ADA">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hAnsi="宋体" w:eastAsia="宋体" w:cs="Times New Roman"/>
                <w:color w:val="000000" w:themeColor="text1"/>
                <w:kern w:val="0"/>
                <w:sz w:val="21"/>
                <w:szCs w:val="24"/>
                <w:vertAlign w:val="baseline"/>
                <w:lang w:val="en-US" w:eastAsia="zh-CN" w:bidi="ar-SA"/>
                <w14:textFill>
                  <w14:solidFill>
                    <w14:schemeClr w14:val="tx1"/>
                  </w14:solidFill>
                </w14:textFill>
              </w:rPr>
            </w:pPr>
          </w:p>
        </w:tc>
        <w:tc>
          <w:tcPr>
            <w:tcW w:w="4090" w:type="pct"/>
            <w:vAlign w:val="top"/>
          </w:tcPr>
          <w:p w14:paraId="1FB8502D">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hAnsi="宋体" w:eastAsia="宋体" w:cs="Times New Roman"/>
                <w:color w:val="000000" w:themeColor="text1"/>
                <w:kern w:val="0"/>
                <w:sz w:val="21"/>
                <w:szCs w:val="24"/>
                <w:vertAlign w:val="baseline"/>
                <w:lang w:val="en-US" w:eastAsia="zh-CN" w:bidi="ar-SA"/>
                <w14:textFill>
                  <w14:solidFill>
                    <w14:schemeClr w14:val="tx1"/>
                  </w14:solidFill>
                </w14:textFill>
              </w:rPr>
            </w:pPr>
            <w:r>
              <w:rPr>
                <w:rFonts w:hint="eastAsia" w:hAnsi="宋体" w:eastAsia="宋体" w:cs="Times New Roman"/>
                <w:color w:val="000000" w:themeColor="text1"/>
                <w:kern w:val="0"/>
                <w:sz w:val="21"/>
                <w:szCs w:val="24"/>
                <w:vertAlign w:val="baseline"/>
                <w:lang w:val="en-US" w:eastAsia="zh-CN" w:bidi="ar-SA"/>
                <w14:textFill>
                  <w14:solidFill>
                    <w14:schemeClr w14:val="tx1"/>
                  </w14:solidFill>
                </w14:textFill>
              </w:rPr>
              <w:t>承租方不得在本租赁物业从事涉及粉尘、喷油、危险化学品生产、电镀、电池、珍珠棉、泡沫、家私等不符合安全要求的行业。</w:t>
            </w:r>
          </w:p>
        </w:tc>
      </w:tr>
      <w:tr w14:paraId="103BA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pct"/>
            <w:vMerge w:val="continue"/>
            <w:vAlign w:val="top"/>
          </w:tcPr>
          <w:p w14:paraId="61E8B889">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hAnsi="宋体" w:eastAsia="宋体" w:cs="Times New Roman"/>
                <w:color w:val="000000" w:themeColor="text1"/>
                <w:kern w:val="0"/>
                <w:sz w:val="21"/>
                <w:szCs w:val="24"/>
                <w:vertAlign w:val="baseline"/>
                <w:lang w:val="en-US" w:eastAsia="zh-CN" w:bidi="ar-SA"/>
                <w14:textFill>
                  <w14:solidFill>
                    <w14:schemeClr w14:val="tx1"/>
                  </w14:solidFill>
                </w14:textFill>
              </w:rPr>
            </w:pPr>
          </w:p>
        </w:tc>
        <w:tc>
          <w:tcPr>
            <w:tcW w:w="4090" w:type="pct"/>
            <w:vAlign w:val="top"/>
          </w:tcPr>
          <w:p w14:paraId="0C0B796D">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hAnsi="宋体" w:eastAsia="宋体" w:cs="Times New Roman"/>
                <w:color w:val="000000" w:themeColor="text1"/>
                <w:kern w:val="0"/>
                <w:sz w:val="21"/>
                <w:szCs w:val="24"/>
                <w:vertAlign w:val="baseline"/>
                <w:lang w:val="en-US" w:eastAsia="zh-CN" w:bidi="ar-SA"/>
                <w14:textFill>
                  <w14:solidFill>
                    <w14:schemeClr w14:val="tx1"/>
                  </w14:solidFill>
                </w14:textFill>
              </w:rPr>
            </w:pPr>
            <w:r>
              <w:rPr>
                <w:rFonts w:hint="eastAsia" w:hAnsi="宋体" w:eastAsia="宋体" w:cs="Times New Roman"/>
                <w:color w:val="000000" w:themeColor="text1"/>
                <w:kern w:val="0"/>
                <w:sz w:val="21"/>
                <w:szCs w:val="24"/>
                <w:vertAlign w:val="baseline"/>
                <w:lang w:val="en-US" w:eastAsia="zh-CN" w:bidi="ar-SA"/>
                <w14:textFill>
                  <w14:solidFill>
                    <w14:schemeClr w14:val="tx1"/>
                  </w14:solidFill>
                </w14:textFill>
              </w:rPr>
              <w:t>物业禁止危化行业及对环境影响大的行业使用。</w:t>
            </w:r>
          </w:p>
        </w:tc>
      </w:tr>
      <w:tr w14:paraId="49A73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pct"/>
            <w:vMerge w:val="continue"/>
            <w:vAlign w:val="top"/>
          </w:tcPr>
          <w:p w14:paraId="39222286">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hAnsi="宋体" w:eastAsia="宋体" w:cs="Times New Roman"/>
                <w:color w:val="000000" w:themeColor="text1"/>
                <w:kern w:val="0"/>
                <w:sz w:val="21"/>
                <w:szCs w:val="24"/>
                <w:vertAlign w:val="baseline"/>
                <w:lang w:val="en-US" w:eastAsia="zh-CN" w:bidi="ar-SA"/>
                <w14:textFill>
                  <w14:solidFill>
                    <w14:schemeClr w14:val="tx1"/>
                  </w14:solidFill>
                </w14:textFill>
              </w:rPr>
            </w:pPr>
          </w:p>
        </w:tc>
        <w:tc>
          <w:tcPr>
            <w:tcW w:w="4090" w:type="pct"/>
            <w:vAlign w:val="top"/>
          </w:tcPr>
          <w:p w14:paraId="3978760D">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hAnsi="宋体" w:eastAsia="宋体" w:cs="Times New Roman"/>
                <w:color w:val="000000" w:themeColor="text1"/>
                <w:kern w:val="0"/>
                <w:sz w:val="21"/>
                <w:szCs w:val="24"/>
                <w:vertAlign w:val="baseline"/>
                <w:lang w:val="en-US" w:eastAsia="zh-CN" w:bidi="ar-SA"/>
                <w14:textFill>
                  <w14:solidFill>
                    <w14:schemeClr w14:val="tx1"/>
                  </w14:solidFill>
                </w14:textFill>
              </w:rPr>
            </w:pPr>
            <w:r>
              <w:rPr>
                <w:rFonts w:hint="eastAsia" w:hAnsi="宋体" w:eastAsia="宋体" w:cs="Times New Roman"/>
                <w:color w:val="000000" w:themeColor="text1"/>
                <w:kern w:val="0"/>
                <w:sz w:val="21"/>
                <w:szCs w:val="24"/>
                <w:vertAlign w:val="baseline"/>
                <w:lang w:val="en-US" w:eastAsia="zh-CN" w:bidi="ar-SA"/>
                <w14:textFill>
                  <w14:solidFill>
                    <w14:schemeClr w14:val="tx1"/>
                  </w14:solidFill>
                </w14:textFill>
              </w:rPr>
              <w:t>承租方须确保安全生产。配合出租方及相关部门安全检查。如若安全检查不合格，且在规定的期限内仍未整改达标，出租方有权提前终止合同，且租赁保证金不予退还，所有损失由承租方承担。</w:t>
            </w:r>
          </w:p>
        </w:tc>
      </w:tr>
      <w:tr w14:paraId="3CCB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pct"/>
            <w:vMerge w:val="continue"/>
            <w:vAlign w:val="top"/>
          </w:tcPr>
          <w:p w14:paraId="46CAD120">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hAnsi="宋体" w:eastAsia="宋体" w:cs="Times New Roman"/>
                <w:color w:val="000000" w:themeColor="text1"/>
                <w:kern w:val="0"/>
                <w:sz w:val="21"/>
                <w:szCs w:val="24"/>
                <w:vertAlign w:val="baseline"/>
                <w:lang w:val="en-US" w:eastAsia="zh-CN" w:bidi="ar-SA"/>
                <w14:textFill>
                  <w14:solidFill>
                    <w14:schemeClr w14:val="tx1"/>
                  </w14:solidFill>
                </w14:textFill>
              </w:rPr>
            </w:pPr>
          </w:p>
        </w:tc>
        <w:tc>
          <w:tcPr>
            <w:tcW w:w="4090" w:type="pct"/>
            <w:vAlign w:val="top"/>
          </w:tcPr>
          <w:p w14:paraId="33FCEC6A">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Cs/>
                <w:sz w:val="21"/>
                <w:szCs w:val="21"/>
              </w:rPr>
            </w:pPr>
            <w:r>
              <w:rPr>
                <w:rFonts w:hint="eastAsia" w:hAnsi="宋体" w:eastAsia="宋体" w:cs="Times New Roman"/>
                <w:color w:val="000000" w:themeColor="text1"/>
                <w:kern w:val="0"/>
                <w:sz w:val="21"/>
                <w:szCs w:val="24"/>
                <w:vertAlign w:val="baseline"/>
                <w:lang w:val="en-US" w:eastAsia="zh-CN" w:bidi="ar-SA"/>
                <w14:textFill>
                  <w14:solidFill>
                    <w14:schemeClr w14:val="tx1"/>
                  </w14:solidFill>
                </w14:textFill>
              </w:rPr>
              <w:t>承租方对上述物业现状及当地政策充分知情，并无任何异议。承租方有良好的诚信记录，无欠租、欠薪记录。若承租方需要另行加装其他设备，自行承担相关费用。</w:t>
            </w:r>
          </w:p>
        </w:tc>
      </w:tr>
      <w:tr w14:paraId="3CCFE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pct"/>
            <w:vMerge w:val="continue"/>
            <w:vAlign w:val="top"/>
          </w:tcPr>
          <w:p w14:paraId="6D28DA81">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hAnsi="宋体" w:eastAsia="宋体" w:cs="Times New Roman"/>
                <w:color w:val="000000" w:themeColor="text1"/>
                <w:kern w:val="0"/>
                <w:sz w:val="21"/>
                <w:szCs w:val="24"/>
                <w:vertAlign w:val="baseline"/>
                <w:lang w:val="en-US" w:eastAsia="zh-CN" w:bidi="ar-SA"/>
                <w14:textFill>
                  <w14:solidFill>
                    <w14:schemeClr w14:val="tx1"/>
                  </w14:solidFill>
                </w14:textFill>
              </w:rPr>
            </w:pPr>
          </w:p>
        </w:tc>
        <w:tc>
          <w:tcPr>
            <w:tcW w:w="4090" w:type="pct"/>
            <w:vAlign w:val="top"/>
          </w:tcPr>
          <w:p w14:paraId="733E1055">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Cs/>
                <w:sz w:val="21"/>
                <w:szCs w:val="21"/>
              </w:rPr>
            </w:pPr>
            <w:r>
              <w:rPr>
                <w:rFonts w:hint="eastAsia" w:hAnsi="宋体" w:eastAsia="宋体" w:cs="Times New Roman"/>
                <w:color w:val="000000" w:themeColor="text1"/>
                <w:kern w:val="0"/>
                <w:sz w:val="21"/>
                <w:szCs w:val="24"/>
                <w:vertAlign w:val="baseline"/>
                <w:lang w:val="en-US" w:eastAsia="zh-CN" w:bidi="ar-SA"/>
                <w14:textFill>
                  <w14:solidFill>
                    <w14:schemeClr w14:val="tx1"/>
                  </w14:solidFill>
                </w14:textFill>
              </w:rPr>
              <w:t>如需装修及改建的报批、验收等手续及有关费用由承租方自行负责，承租方装修及改建必须达到政府或出租方标准或要求，并及时将消防等相关部门的审批、验收合格文件复印给出租方。</w:t>
            </w:r>
          </w:p>
        </w:tc>
      </w:tr>
      <w:tr w14:paraId="144A1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pct"/>
            <w:vMerge w:val="restart"/>
            <w:vAlign w:val="center"/>
          </w:tcPr>
          <w:p w14:paraId="55A02B83">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hAnsi="宋体" w:eastAsia="宋体" w:cs="Times New Roman"/>
                <w:color w:val="000000" w:themeColor="text1"/>
                <w:kern w:val="0"/>
                <w:sz w:val="21"/>
                <w:szCs w:val="24"/>
                <w:vertAlign w:val="baseline"/>
                <w:lang w:val="en-US" w:eastAsia="zh-CN" w:bidi="ar-SA"/>
                <w14:textFill>
                  <w14:solidFill>
                    <w14:schemeClr w14:val="tx1"/>
                  </w14:solidFill>
                </w14:textFill>
              </w:rPr>
            </w:pPr>
            <w:r>
              <w:rPr>
                <w:rFonts w:hint="eastAsia" w:hAnsi="宋体" w:eastAsia="宋体" w:cs="Times New Roman"/>
                <w:color w:val="000000" w:themeColor="text1"/>
                <w:kern w:val="0"/>
                <w:sz w:val="21"/>
                <w:szCs w:val="24"/>
                <w:vertAlign w:val="baseline"/>
                <w:lang w:val="en-US" w:eastAsia="zh-CN" w:bidi="ar-SA"/>
                <w14:textFill>
                  <w14:solidFill>
                    <w14:schemeClr w14:val="tx1"/>
                  </w14:solidFill>
                </w14:textFill>
              </w:rPr>
              <w:t>依法经营要求</w:t>
            </w:r>
          </w:p>
        </w:tc>
        <w:tc>
          <w:tcPr>
            <w:tcW w:w="4090" w:type="pct"/>
            <w:vAlign w:val="top"/>
          </w:tcPr>
          <w:p w14:paraId="16A1CE87">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hAnsi="宋体" w:eastAsia="宋体" w:cs="Times New Roman"/>
                <w:color w:val="000000" w:themeColor="text1"/>
                <w:kern w:val="0"/>
                <w:sz w:val="21"/>
                <w:szCs w:val="24"/>
                <w:vertAlign w:val="baseline"/>
                <w:lang w:val="en-US" w:eastAsia="zh-CN" w:bidi="ar-SA"/>
                <w14:textFill>
                  <w14:solidFill>
                    <w14:schemeClr w14:val="tx1"/>
                  </w14:solidFill>
                </w14:textFill>
              </w:rPr>
            </w:pPr>
            <w:r>
              <w:rPr>
                <w:rFonts w:hint="eastAsia" w:hAnsi="宋体" w:eastAsia="宋体" w:cs="Times New Roman"/>
                <w:color w:val="000000" w:themeColor="text1"/>
                <w:kern w:val="0"/>
                <w:sz w:val="21"/>
                <w:szCs w:val="24"/>
                <w:vertAlign w:val="baseline"/>
                <w:lang w:val="en-US" w:eastAsia="zh-CN" w:bidi="ar-SA"/>
                <w14:textFill>
                  <w14:solidFill>
                    <w14:schemeClr w14:val="tx1"/>
                  </w14:solidFill>
                </w14:textFill>
              </w:rPr>
              <w:t>物业使用前承租方自费、自行办理好相关政府要求的物业用途、消防、经营等证照和批文。</w:t>
            </w:r>
          </w:p>
        </w:tc>
      </w:tr>
      <w:tr w14:paraId="7C228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pct"/>
            <w:vMerge w:val="continue"/>
            <w:vAlign w:val="top"/>
          </w:tcPr>
          <w:p w14:paraId="7EB32C39">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hAnsi="宋体" w:eastAsia="宋体" w:cs="Times New Roman"/>
                <w:color w:val="000000" w:themeColor="text1"/>
                <w:kern w:val="0"/>
                <w:sz w:val="21"/>
                <w:szCs w:val="24"/>
                <w:vertAlign w:val="baseline"/>
                <w:lang w:val="en-US" w:eastAsia="zh-CN" w:bidi="ar-SA"/>
                <w14:textFill>
                  <w14:solidFill>
                    <w14:schemeClr w14:val="tx1"/>
                  </w14:solidFill>
                </w14:textFill>
              </w:rPr>
            </w:pPr>
          </w:p>
        </w:tc>
        <w:tc>
          <w:tcPr>
            <w:tcW w:w="4090" w:type="pct"/>
            <w:vAlign w:val="top"/>
          </w:tcPr>
          <w:p w14:paraId="225D502D">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hAnsi="宋体" w:eastAsia="宋体" w:cs="Times New Roman"/>
                <w:color w:val="000000" w:themeColor="text1"/>
                <w:kern w:val="0"/>
                <w:sz w:val="21"/>
                <w:szCs w:val="24"/>
                <w:vertAlign w:val="baseline"/>
                <w:lang w:val="en-US" w:eastAsia="zh-CN" w:bidi="ar-SA"/>
                <w14:textFill>
                  <w14:solidFill>
                    <w14:schemeClr w14:val="tx1"/>
                  </w14:solidFill>
                </w14:textFill>
              </w:rPr>
            </w:pPr>
            <w:r>
              <w:rPr>
                <w:rFonts w:hint="eastAsia" w:hAnsi="宋体" w:eastAsia="宋体" w:cs="Times New Roman"/>
                <w:color w:val="000000" w:themeColor="text1"/>
                <w:kern w:val="0"/>
                <w:sz w:val="21"/>
                <w:szCs w:val="24"/>
                <w:vertAlign w:val="baseline"/>
                <w:lang w:val="en-US" w:eastAsia="zh-CN" w:bidi="ar-SA"/>
                <w14:textFill>
                  <w14:solidFill>
                    <w14:schemeClr w14:val="tx1"/>
                  </w14:solidFill>
                </w14:textFill>
              </w:rPr>
              <w:t>所经营项目如需有关部门审批的，须获得审批。</w:t>
            </w:r>
          </w:p>
        </w:tc>
      </w:tr>
      <w:tr w14:paraId="5387F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pct"/>
            <w:vMerge w:val="continue"/>
            <w:vAlign w:val="top"/>
          </w:tcPr>
          <w:p w14:paraId="1F3AF9A3">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hAnsi="宋体" w:eastAsia="宋体" w:cs="Times New Roman"/>
                <w:color w:val="000000" w:themeColor="text1"/>
                <w:kern w:val="0"/>
                <w:sz w:val="21"/>
                <w:szCs w:val="24"/>
                <w:vertAlign w:val="baseline"/>
                <w:lang w:val="en-US" w:eastAsia="zh-CN" w:bidi="ar-SA"/>
                <w14:textFill>
                  <w14:solidFill>
                    <w14:schemeClr w14:val="tx1"/>
                  </w14:solidFill>
                </w14:textFill>
              </w:rPr>
            </w:pPr>
          </w:p>
        </w:tc>
        <w:tc>
          <w:tcPr>
            <w:tcW w:w="4090" w:type="pct"/>
            <w:vAlign w:val="top"/>
          </w:tcPr>
          <w:p w14:paraId="250EFC62">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hAnsi="宋体" w:eastAsia="宋体" w:cs="Times New Roman"/>
                <w:color w:val="000000" w:themeColor="text1"/>
                <w:kern w:val="0"/>
                <w:sz w:val="21"/>
                <w:szCs w:val="24"/>
                <w:vertAlign w:val="baseline"/>
                <w:lang w:val="en-US" w:eastAsia="zh-CN" w:bidi="ar-SA"/>
                <w14:textFill>
                  <w14:solidFill>
                    <w14:schemeClr w14:val="tx1"/>
                  </w14:solidFill>
                </w14:textFill>
              </w:rPr>
            </w:pPr>
            <w:r>
              <w:rPr>
                <w:rFonts w:hint="eastAsia" w:hAnsi="宋体" w:eastAsia="宋体" w:cs="Times New Roman"/>
                <w:color w:val="000000" w:themeColor="text1"/>
                <w:kern w:val="0"/>
                <w:sz w:val="21"/>
                <w:szCs w:val="24"/>
                <w:vertAlign w:val="baseline"/>
                <w:lang w:val="en-US" w:eastAsia="zh-CN" w:bidi="ar-SA"/>
                <w14:textFill>
                  <w14:solidFill>
                    <w14:schemeClr w14:val="tx1"/>
                  </w14:solidFill>
                </w14:textFill>
              </w:rPr>
              <w:t>最终承租方承租本物业，其从事的经营活动必须符合国家和地方相关法律法规、光明区产业政策和发展规划要求。</w:t>
            </w:r>
          </w:p>
        </w:tc>
      </w:tr>
      <w:tr w14:paraId="3FBF3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pct"/>
            <w:vMerge w:val="continue"/>
            <w:vAlign w:val="top"/>
          </w:tcPr>
          <w:p w14:paraId="455FADCC">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hAnsi="宋体" w:eastAsia="宋体" w:cs="Times New Roman"/>
                <w:color w:val="000000" w:themeColor="text1"/>
                <w:kern w:val="0"/>
                <w:sz w:val="21"/>
                <w:szCs w:val="24"/>
                <w:vertAlign w:val="baseline"/>
                <w:lang w:val="en-US" w:eastAsia="zh-CN" w:bidi="ar-SA"/>
                <w14:textFill>
                  <w14:solidFill>
                    <w14:schemeClr w14:val="tx1"/>
                  </w14:solidFill>
                </w14:textFill>
              </w:rPr>
            </w:pPr>
          </w:p>
        </w:tc>
        <w:tc>
          <w:tcPr>
            <w:tcW w:w="4090" w:type="pct"/>
            <w:vAlign w:val="top"/>
          </w:tcPr>
          <w:p w14:paraId="20DDEC38">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Cs/>
                <w:sz w:val="21"/>
                <w:szCs w:val="21"/>
              </w:rPr>
            </w:pPr>
            <w:r>
              <w:rPr>
                <w:rFonts w:hint="eastAsia" w:hAnsi="宋体" w:eastAsia="宋体" w:cs="Times New Roman"/>
                <w:color w:val="000000" w:themeColor="text1"/>
                <w:kern w:val="0"/>
                <w:sz w:val="21"/>
                <w:szCs w:val="24"/>
                <w:vertAlign w:val="baseline"/>
                <w:lang w:val="en-US" w:eastAsia="zh-CN" w:bidi="ar-SA"/>
                <w14:textFill>
                  <w14:solidFill>
                    <w14:schemeClr w14:val="tx1"/>
                  </w14:solidFill>
                </w14:textFill>
              </w:rPr>
              <w:t>承租方必须遵守中华人民共和国的政策、法律、法规，依法纳税，必须以承租方的名义按本招租信息内容为准办理工商税务注册登记，办妥各项审批手续。获准营业时，将营业执照、税务登记证、消防、环保、卫生等相关审批验收文件复印件提交给出租方留存备查。</w:t>
            </w:r>
          </w:p>
        </w:tc>
      </w:tr>
      <w:tr w14:paraId="68635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pct"/>
            <w:vMerge w:val="continue"/>
            <w:vAlign w:val="top"/>
          </w:tcPr>
          <w:p w14:paraId="07866793">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hAnsi="宋体" w:eastAsia="宋体" w:cs="Times New Roman"/>
                <w:color w:val="000000" w:themeColor="text1"/>
                <w:kern w:val="0"/>
                <w:sz w:val="21"/>
                <w:szCs w:val="24"/>
                <w:vertAlign w:val="baseline"/>
                <w:lang w:val="en-US" w:eastAsia="zh-CN" w:bidi="ar-SA"/>
                <w14:textFill>
                  <w14:solidFill>
                    <w14:schemeClr w14:val="tx1"/>
                  </w14:solidFill>
                </w14:textFill>
              </w:rPr>
            </w:pPr>
          </w:p>
        </w:tc>
        <w:tc>
          <w:tcPr>
            <w:tcW w:w="4090" w:type="pct"/>
            <w:vAlign w:val="top"/>
          </w:tcPr>
          <w:p w14:paraId="05E3AAE8">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Cs/>
                <w:sz w:val="21"/>
                <w:szCs w:val="21"/>
              </w:rPr>
            </w:pPr>
            <w:r>
              <w:rPr>
                <w:rFonts w:hint="eastAsia" w:hAnsi="宋体" w:eastAsia="宋体" w:cs="Times New Roman"/>
                <w:color w:val="000000" w:themeColor="text1"/>
                <w:kern w:val="0"/>
                <w:sz w:val="21"/>
                <w:szCs w:val="24"/>
                <w:vertAlign w:val="baseline"/>
                <w:lang w:val="en-US" w:eastAsia="zh-CN" w:bidi="ar-SA"/>
                <w14:textFill>
                  <w14:solidFill>
                    <w14:schemeClr w14:val="tx1"/>
                  </w14:solidFill>
                </w14:textFill>
              </w:rPr>
              <w:t>物业租赁期间承租方需严格按照国家、省、市有关安全生产和消防安全等法律法规进行生产经营，承租方法定代表人或实际控制人需作为安全生产第一责任人，承担安全生产管理责任和义务，确保承租方使用物业符合有关安全生产、消防等规定。承租方需建立安全生产、消防安全管理工作规范及相关台账，成立安全生产及消防安全管理工作小组，自行配备义务消防队，积极配合主管部门监督检查工作，对存在的安全隐患及时整改。</w:t>
            </w:r>
          </w:p>
        </w:tc>
      </w:tr>
      <w:tr w14:paraId="04A1D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pct"/>
            <w:vMerge w:val="continue"/>
            <w:vAlign w:val="top"/>
          </w:tcPr>
          <w:p w14:paraId="42DE775D">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hAnsi="宋体" w:eastAsia="宋体" w:cs="Times New Roman"/>
                <w:color w:val="000000" w:themeColor="text1"/>
                <w:kern w:val="0"/>
                <w:sz w:val="21"/>
                <w:szCs w:val="24"/>
                <w:vertAlign w:val="baseline"/>
                <w:lang w:val="en-US" w:eastAsia="zh-CN" w:bidi="ar-SA"/>
                <w14:textFill>
                  <w14:solidFill>
                    <w14:schemeClr w14:val="tx1"/>
                  </w14:solidFill>
                </w14:textFill>
              </w:rPr>
            </w:pPr>
          </w:p>
        </w:tc>
        <w:tc>
          <w:tcPr>
            <w:tcW w:w="4090" w:type="pct"/>
            <w:vAlign w:val="top"/>
          </w:tcPr>
          <w:p w14:paraId="58F00235">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Cs/>
                <w:sz w:val="21"/>
                <w:szCs w:val="21"/>
              </w:rPr>
            </w:pPr>
            <w:r>
              <w:rPr>
                <w:rFonts w:hint="eastAsia" w:hAnsi="宋体" w:eastAsia="宋体" w:cs="Times New Roman"/>
                <w:color w:val="000000" w:themeColor="text1"/>
                <w:kern w:val="0"/>
                <w:sz w:val="21"/>
                <w:szCs w:val="24"/>
                <w:vertAlign w:val="baseline"/>
                <w:lang w:val="en-US" w:eastAsia="zh-CN" w:bidi="ar-SA"/>
                <w14:textFill>
                  <w14:solidFill>
                    <w14:schemeClr w14:val="tx1"/>
                  </w14:solidFill>
                </w14:textFill>
              </w:rPr>
              <w:t>承租方必须遵守中华人民共和国的法律、法规、政策，必须以承租方的名义按本招租信息内容为准办理工商税务注册登记，办妥各项审批手续，依法纳税，并将营业执照、税务登记证、消防、环保、卫生等文件证件复印件提交给出租方留存备查。</w:t>
            </w:r>
          </w:p>
        </w:tc>
      </w:tr>
      <w:tr w14:paraId="62B6E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pct"/>
            <w:vAlign w:val="center"/>
          </w:tcPr>
          <w:p w14:paraId="26A009A0">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hAnsi="宋体" w:eastAsia="宋体" w:cs="Times New Roman"/>
                <w:color w:val="000000" w:themeColor="text1"/>
                <w:kern w:val="0"/>
                <w:sz w:val="21"/>
                <w:szCs w:val="24"/>
                <w:vertAlign w:val="baseline"/>
                <w:lang w:val="en-US" w:eastAsia="zh-CN" w:bidi="ar-SA"/>
                <w14:textFill>
                  <w14:solidFill>
                    <w14:schemeClr w14:val="tx1"/>
                  </w14:solidFill>
                </w14:textFill>
              </w:rPr>
            </w:pPr>
            <w:r>
              <w:rPr>
                <w:rFonts w:hint="eastAsia" w:hAnsi="宋体" w:eastAsia="宋体" w:cs="Times New Roman"/>
                <w:color w:val="000000" w:themeColor="text1"/>
                <w:kern w:val="0"/>
                <w:sz w:val="21"/>
                <w:szCs w:val="24"/>
                <w:vertAlign w:val="baseline"/>
                <w:lang w:val="en-US" w:eastAsia="zh-CN" w:bidi="ar-SA"/>
                <w14:textFill>
                  <w14:solidFill>
                    <w14:schemeClr w14:val="tx1"/>
                  </w14:solidFill>
                </w14:textFill>
              </w:rPr>
              <w:t>费用缴纳要求</w:t>
            </w:r>
          </w:p>
        </w:tc>
        <w:tc>
          <w:tcPr>
            <w:tcW w:w="4090" w:type="pct"/>
          </w:tcPr>
          <w:p w14:paraId="23804ACF">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hAnsi="宋体" w:eastAsia="宋体" w:cs="Times New Roman"/>
                <w:color w:val="000000" w:themeColor="text1"/>
                <w:kern w:val="0"/>
                <w:sz w:val="21"/>
                <w:szCs w:val="24"/>
                <w:vertAlign w:val="baseline"/>
                <w:lang w:val="en-US" w:eastAsia="zh-CN" w:bidi="ar-SA"/>
                <w14:textFill>
                  <w14:solidFill>
                    <w14:schemeClr w14:val="tx1"/>
                  </w14:solidFill>
                </w14:textFill>
              </w:rPr>
            </w:pPr>
            <w:r>
              <w:rPr>
                <w:rFonts w:hint="eastAsia" w:hAnsi="宋体" w:eastAsia="宋体" w:cs="Times New Roman"/>
                <w:color w:val="000000" w:themeColor="text1"/>
                <w:kern w:val="0"/>
                <w:sz w:val="21"/>
                <w:szCs w:val="24"/>
                <w:vertAlign w:val="baseline"/>
                <w:lang w:val="en-US" w:eastAsia="zh-CN" w:bidi="ar-SA"/>
                <w14:textFill>
                  <w14:solidFill>
                    <w14:schemeClr w14:val="tx1"/>
                  </w14:solidFill>
                </w14:textFill>
              </w:rPr>
              <w:t>按时缴纳租金、保证金等各项费用。</w:t>
            </w:r>
          </w:p>
        </w:tc>
      </w:tr>
      <w:tr w14:paraId="1E290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pct"/>
            <w:vAlign w:val="center"/>
          </w:tcPr>
          <w:p w14:paraId="742FA61A">
            <w:pPr>
              <w:pStyle w:val="19"/>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color w:val="000000" w:themeColor="text1"/>
                <w:kern w:val="0"/>
                <w:sz w:val="21"/>
                <w:szCs w:val="24"/>
                <w:vertAlign w:val="baseline"/>
                <w:lang w:val="en-US" w:eastAsia="zh-CN" w:bidi="ar-SA"/>
                <w14:textFill>
                  <w14:solidFill>
                    <w14:schemeClr w14:val="tx1"/>
                  </w14:solidFill>
                </w14:textFill>
              </w:rPr>
            </w:pPr>
            <w:r>
              <w:rPr>
                <w:rFonts w:hint="eastAsia" w:hAnsi="宋体" w:eastAsia="宋体" w:cs="Times New Roman"/>
                <w:color w:val="000000" w:themeColor="text1"/>
                <w:kern w:val="0"/>
                <w:sz w:val="21"/>
                <w:szCs w:val="24"/>
                <w:vertAlign w:val="baseline"/>
                <w:lang w:val="en-US" w:eastAsia="zh-CN" w:bidi="ar-SA"/>
                <w14:textFill>
                  <w14:solidFill>
                    <w14:schemeClr w14:val="tx1"/>
                  </w14:solidFill>
                </w14:textFill>
              </w:rPr>
              <w:t>合同签订要求</w:t>
            </w:r>
          </w:p>
        </w:tc>
        <w:tc>
          <w:tcPr>
            <w:tcW w:w="4090" w:type="pct"/>
          </w:tcPr>
          <w:p w14:paraId="53A421E3">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hAnsi="宋体" w:eastAsia="宋体" w:cs="Times New Roman"/>
                <w:color w:val="000000" w:themeColor="text1"/>
                <w:kern w:val="0"/>
                <w:sz w:val="21"/>
                <w:szCs w:val="24"/>
                <w:vertAlign w:val="baseline"/>
                <w:lang w:val="en-US" w:eastAsia="zh-CN" w:bidi="ar-SA"/>
                <w14:textFill>
                  <w14:solidFill>
                    <w14:schemeClr w14:val="tx1"/>
                  </w14:solidFill>
                </w14:textFill>
              </w:rPr>
            </w:pPr>
            <w:r>
              <w:rPr>
                <w:rFonts w:hint="eastAsia" w:hAnsi="宋体" w:eastAsia="宋体" w:cs="Times New Roman"/>
                <w:color w:val="000000" w:themeColor="text1"/>
                <w:kern w:val="0"/>
                <w:sz w:val="21"/>
                <w:szCs w:val="24"/>
                <w:vertAlign w:val="baseline"/>
                <w:lang w:val="en-US" w:eastAsia="zh-CN" w:bidi="ar-SA"/>
                <w14:textFill>
                  <w14:solidFill>
                    <w14:schemeClr w14:val="tx1"/>
                  </w14:solidFill>
                </w14:textFill>
              </w:rPr>
              <w:t>按出租方的规范文本内容签订房屋租赁合同，出租方有权在签订租赁合同之前对不影响租赁合同实质性条款作适当的调整。</w:t>
            </w:r>
          </w:p>
        </w:tc>
      </w:tr>
    </w:tbl>
    <w:p w14:paraId="7516BE1A">
      <w:pPr>
        <w:pStyle w:val="19"/>
        <w:keepNext w:val="0"/>
        <w:keepLines w:val="0"/>
        <w:pageBreakBefore w:val="0"/>
        <w:widowControl/>
        <w:numPr>
          <w:ilvl w:val="0"/>
          <w:numId w:val="0"/>
        </w:numPr>
        <w:kinsoku/>
        <w:wordWrap/>
        <w:overflowPunct/>
        <w:topLinePunct w:val="0"/>
        <w:autoSpaceDE/>
        <w:autoSpaceDN/>
        <w:bidi w:val="0"/>
        <w:adjustRightInd/>
        <w:snapToGrid/>
        <w:spacing w:line="440" w:lineRule="exact"/>
        <w:ind w:firstLine="0" w:firstLineChars="0"/>
        <w:outlineLvl w:val="1"/>
        <w:rPr>
          <w:rFonts w:hint="eastAsia" w:ascii="Times New Roman" w:hAnsi="Times New Roman" w:eastAsia="黑体" w:cs="宋体"/>
          <w:color w:val="000000" w:themeColor="text1"/>
          <w:sz w:val="24"/>
          <w:szCs w:val="24"/>
          <w:highlight w:val="none"/>
          <w:lang w:eastAsia="zh-CN"/>
          <w14:textFill>
            <w14:solidFill>
              <w14:schemeClr w14:val="tx1"/>
            </w14:solidFill>
          </w14:textFill>
        </w:rPr>
      </w:pPr>
      <w:r>
        <w:rPr>
          <w:rFonts w:hint="eastAsia" w:ascii="Times New Roman" w:hAnsi="Times New Roman" w:eastAsia="黑体" w:cs="宋体"/>
          <w:color w:val="000000" w:themeColor="text1"/>
          <w:sz w:val="24"/>
          <w:szCs w:val="24"/>
          <w:highlight w:val="none"/>
          <w:lang w:val="en-US" w:eastAsia="zh-CN"/>
          <w14:textFill>
            <w14:solidFill>
              <w14:schemeClr w14:val="tx1"/>
            </w14:solidFill>
          </w14:textFill>
        </w:rPr>
        <w:t>四、</w:t>
      </w:r>
      <w:r>
        <w:rPr>
          <w:rFonts w:hint="eastAsia" w:ascii="Times New Roman" w:hAnsi="Times New Roman" w:eastAsia="黑体" w:cs="宋体"/>
          <w:color w:val="000000" w:themeColor="text1"/>
          <w:sz w:val="24"/>
          <w:szCs w:val="24"/>
          <w:highlight w:val="none"/>
          <w:lang w:eastAsia="zh-CN"/>
          <w14:textFill>
            <w14:solidFill>
              <w14:schemeClr w14:val="tx1"/>
            </w14:solidFill>
          </w14:textFill>
        </w:rPr>
        <w:t>特别事项说明及风险提示</w:t>
      </w:r>
    </w:p>
    <w:p w14:paraId="3FD83095">
      <w:pPr>
        <w:pStyle w:val="19"/>
        <w:numPr>
          <w:ilvl w:val="-1"/>
          <w:numId w:val="0"/>
        </w:numPr>
        <w:wordWrap w:val="0"/>
        <w:spacing w:line="560" w:lineRule="exact"/>
        <w:jc w:val="both"/>
        <w:rPr>
          <w:rFonts w:hint="eastAsia" w:ascii="Times New Roman" w:hAnsi="Times New Roman" w:eastAsia="黑体" w:cs="宋体"/>
          <w:color w:val="000000" w:themeColor="text1"/>
          <w:sz w:val="24"/>
          <w:szCs w:val="24"/>
          <w:highlight w:val="none"/>
          <w:lang w:val="en-US" w:eastAsia="zh-CN"/>
          <w14:textFill>
            <w14:solidFill>
              <w14:schemeClr w14:val="tx1"/>
            </w14:solidFill>
          </w14:textFill>
        </w:rPr>
      </w:pPr>
      <w:bookmarkStart w:id="119" w:name="_Toc31288"/>
      <w:bookmarkStart w:id="120" w:name="_Toc2721"/>
      <w:bookmarkStart w:id="121" w:name="_Toc946"/>
      <w:r>
        <w:rPr>
          <w:rFonts w:hint="eastAsia" w:hAnsi="宋体" w:cs="宋体"/>
          <w:szCs w:val="21"/>
          <w:lang w:eastAsia="zh-CN"/>
        </w:rPr>
        <w:t>（</w:t>
      </w:r>
      <w:r>
        <w:rPr>
          <w:rFonts w:hint="eastAsia" w:eastAsiaTheme="minorEastAsia"/>
          <w:szCs w:val="21"/>
          <w:lang w:eastAsia="zh-CN"/>
        </w:rPr>
        <w:t>详见第一册第一章“</w:t>
      </w:r>
      <w:r>
        <w:rPr>
          <w:rFonts w:hint="eastAsia"/>
          <w:szCs w:val="21"/>
          <w:lang w:val="en-US" w:eastAsia="zh-CN"/>
        </w:rPr>
        <w:t>单一来源</w:t>
      </w:r>
      <w:r>
        <w:rPr>
          <w:rFonts w:hint="eastAsia" w:eastAsiaTheme="minorEastAsia"/>
          <w:szCs w:val="21"/>
          <w:lang w:eastAsia="zh-CN"/>
        </w:rPr>
        <w:t>谈判邀请书”</w:t>
      </w:r>
      <w:r>
        <w:rPr>
          <w:rFonts w:hint="eastAsia" w:hAnsi="宋体" w:cs="宋体"/>
          <w:szCs w:val="21"/>
          <w:lang w:eastAsia="zh-CN"/>
        </w:rPr>
        <w:t>）</w:t>
      </w:r>
      <w:bookmarkEnd w:id="119"/>
      <w:bookmarkEnd w:id="120"/>
      <w:bookmarkEnd w:id="121"/>
    </w:p>
    <w:p w14:paraId="734572BC">
      <w:pPr>
        <w:pStyle w:val="3"/>
        <w:spacing w:before="120" w:after="120" w:line="560" w:lineRule="exact"/>
        <w:jc w:val="both"/>
        <w:rPr>
          <w:rFonts w:hint="eastAsia" w:ascii="黑体" w:hAnsi="黑体" w:eastAsia="黑体"/>
          <w:b w:val="0"/>
          <w:bCs w:val="0"/>
          <w:sz w:val="32"/>
          <w:highlight w:val="none"/>
        </w:rPr>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122" w:name="_Toc16639"/>
    </w:p>
    <w:p w14:paraId="19272654">
      <w:pPr>
        <w:pStyle w:val="3"/>
        <w:spacing w:before="120" w:after="120" w:line="560" w:lineRule="exact"/>
        <w:jc w:val="center"/>
        <w:outlineLvl w:val="0"/>
        <w:rPr>
          <w:rFonts w:hint="eastAsia"/>
          <w:highlight w:val="none"/>
        </w:rPr>
      </w:pPr>
      <w:bookmarkStart w:id="123" w:name="_Toc16303"/>
      <w:bookmarkStart w:id="124" w:name="_Toc110"/>
      <w:bookmarkStart w:id="125" w:name="_Toc32332"/>
      <w:bookmarkStart w:id="126" w:name="_Toc31730"/>
      <w:bookmarkStart w:id="127" w:name="_Toc9583"/>
      <w:bookmarkStart w:id="128" w:name="_Toc32432"/>
      <w:bookmarkStart w:id="129" w:name="_Toc25500"/>
      <w:bookmarkStart w:id="130" w:name="_Toc2411"/>
      <w:bookmarkStart w:id="131" w:name="_Toc4390"/>
      <w:r>
        <w:rPr>
          <w:rFonts w:hint="eastAsia" w:ascii="黑体" w:hAnsi="黑体" w:eastAsia="黑体"/>
          <w:b w:val="0"/>
          <w:bCs w:val="0"/>
          <w:sz w:val="32"/>
          <w:highlight w:val="none"/>
        </w:rPr>
        <w:t xml:space="preserve">第三章 </w:t>
      </w:r>
      <w:r>
        <w:rPr>
          <w:rFonts w:hint="eastAsia" w:ascii="黑体" w:hAnsi="黑体" w:eastAsia="黑体"/>
          <w:b w:val="0"/>
          <w:bCs w:val="0"/>
          <w:sz w:val="32"/>
          <w:highlight w:val="none"/>
          <w:lang w:val="en-US" w:eastAsia="zh-CN"/>
        </w:rPr>
        <w:t>谈判</w:t>
      </w:r>
      <w:r>
        <w:rPr>
          <w:rFonts w:hint="eastAsia" w:ascii="黑体" w:hAnsi="黑体" w:eastAsia="黑体"/>
          <w:b w:val="0"/>
          <w:bCs w:val="0"/>
          <w:sz w:val="32"/>
          <w:highlight w:val="none"/>
        </w:rPr>
        <w:t>评</w:t>
      </w:r>
      <w:r>
        <w:rPr>
          <w:rFonts w:hint="eastAsia" w:ascii="黑体" w:hAnsi="黑体" w:eastAsia="黑体"/>
          <w:b w:val="0"/>
          <w:bCs w:val="0"/>
          <w:sz w:val="32"/>
          <w:highlight w:val="none"/>
          <w:lang w:val="en-US" w:eastAsia="zh-CN"/>
        </w:rPr>
        <w:t>审</w:t>
      </w:r>
      <w:r>
        <w:rPr>
          <w:rFonts w:hint="eastAsia" w:ascii="黑体" w:hAnsi="黑体" w:eastAsia="黑体"/>
          <w:b w:val="0"/>
          <w:bCs w:val="0"/>
          <w:sz w:val="32"/>
          <w:highlight w:val="none"/>
        </w:rPr>
        <w:t>办法</w:t>
      </w:r>
      <w:bookmarkEnd w:id="122"/>
      <w:bookmarkEnd w:id="123"/>
      <w:bookmarkEnd w:id="124"/>
      <w:bookmarkEnd w:id="125"/>
      <w:bookmarkEnd w:id="126"/>
      <w:bookmarkEnd w:id="127"/>
      <w:bookmarkEnd w:id="128"/>
      <w:bookmarkEnd w:id="129"/>
      <w:bookmarkEnd w:id="130"/>
      <w:bookmarkEnd w:id="131"/>
    </w:p>
    <w:p w14:paraId="272713FF">
      <w:pPr>
        <w:pStyle w:val="77"/>
        <w:spacing w:before="0" w:beforeLines="0" w:afterLines="0" w:line="560" w:lineRule="exact"/>
        <w:jc w:val="center"/>
        <w:rPr>
          <w:sz w:val="10"/>
          <w:szCs w:val="10"/>
          <w:highlight w:val="none"/>
        </w:rPr>
      </w:pPr>
      <w:bookmarkStart w:id="132" w:name="_Toc8476"/>
      <w:r>
        <w:rPr>
          <w:rFonts w:hint="eastAsia"/>
          <w:highlight w:val="none"/>
        </w:rPr>
        <w:t>评审办法前附表1</w:t>
      </w:r>
    </w:p>
    <w:bookmarkEnd w:id="132"/>
    <w:tbl>
      <w:tblPr>
        <w:tblStyle w:val="38"/>
        <w:tblW w:w="904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7"/>
        <w:gridCol w:w="698"/>
        <w:gridCol w:w="584"/>
        <w:gridCol w:w="3055"/>
        <w:gridCol w:w="4007"/>
      </w:tblGrid>
      <w:tr w14:paraId="3C4144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395" w:type="dxa"/>
            <w:gridSpan w:val="2"/>
            <w:tcBorders>
              <w:top w:val="single" w:color="auto" w:sz="4" w:space="0"/>
              <w:bottom w:val="single" w:color="auto" w:sz="4" w:space="0"/>
              <w:right w:val="single" w:color="auto" w:sz="4" w:space="0"/>
            </w:tcBorders>
            <w:vAlign w:val="center"/>
          </w:tcPr>
          <w:p w14:paraId="2C6EA578">
            <w:pPr>
              <w:keepNext w:val="0"/>
              <w:keepLines w:val="0"/>
              <w:pageBreakBefore w:val="0"/>
              <w:widowControl w:val="0"/>
              <w:kinsoku/>
              <w:wordWrap/>
              <w:overflowPunct/>
              <w:topLinePunct w:val="0"/>
              <w:autoSpaceDE/>
              <w:autoSpaceDN/>
              <w:bidi w:val="0"/>
              <w:adjustRightInd w:val="0"/>
              <w:snapToGrid/>
              <w:spacing w:line="560" w:lineRule="exact"/>
              <w:jc w:val="center"/>
              <w:textAlignment w:val="baseline"/>
              <w:rPr>
                <w:b/>
                <w:szCs w:val="21"/>
                <w:highlight w:val="none"/>
              </w:rPr>
            </w:pPr>
            <w:r>
              <w:rPr>
                <w:rFonts w:hint="eastAsia"/>
                <w:b/>
                <w:szCs w:val="21"/>
                <w:highlight w:val="none"/>
                <w:lang w:val="en-US" w:eastAsia="zh-CN"/>
              </w:rPr>
              <w:t>条款号</w:t>
            </w:r>
          </w:p>
        </w:tc>
        <w:tc>
          <w:tcPr>
            <w:tcW w:w="3639" w:type="dxa"/>
            <w:gridSpan w:val="2"/>
            <w:tcBorders>
              <w:top w:val="single" w:color="auto" w:sz="4" w:space="0"/>
              <w:left w:val="single" w:color="auto" w:sz="4" w:space="0"/>
              <w:bottom w:val="single" w:color="auto" w:sz="4" w:space="0"/>
              <w:right w:val="single" w:color="auto" w:sz="4" w:space="0"/>
            </w:tcBorders>
            <w:vAlign w:val="center"/>
          </w:tcPr>
          <w:p w14:paraId="6A95BEDA">
            <w:pPr>
              <w:keepNext w:val="0"/>
              <w:keepLines w:val="0"/>
              <w:pageBreakBefore w:val="0"/>
              <w:widowControl w:val="0"/>
              <w:kinsoku/>
              <w:wordWrap/>
              <w:overflowPunct/>
              <w:topLinePunct w:val="0"/>
              <w:autoSpaceDE/>
              <w:autoSpaceDN/>
              <w:bidi w:val="0"/>
              <w:adjustRightInd w:val="0"/>
              <w:snapToGrid/>
              <w:spacing w:line="560" w:lineRule="exact"/>
              <w:jc w:val="center"/>
              <w:textAlignment w:val="baseline"/>
              <w:rPr>
                <w:b/>
                <w:szCs w:val="21"/>
                <w:highlight w:val="none"/>
              </w:rPr>
            </w:pPr>
            <w:r>
              <w:rPr>
                <w:b/>
                <w:szCs w:val="21"/>
                <w:highlight w:val="none"/>
              </w:rPr>
              <w:t>评审因素</w:t>
            </w:r>
          </w:p>
        </w:tc>
        <w:tc>
          <w:tcPr>
            <w:tcW w:w="4007" w:type="dxa"/>
            <w:tcBorders>
              <w:top w:val="single" w:color="auto" w:sz="4" w:space="0"/>
              <w:left w:val="single" w:color="auto" w:sz="4" w:space="0"/>
              <w:bottom w:val="single" w:color="auto" w:sz="4" w:space="0"/>
              <w:right w:val="single" w:color="auto" w:sz="4" w:space="0"/>
            </w:tcBorders>
            <w:vAlign w:val="center"/>
          </w:tcPr>
          <w:p w14:paraId="49D44CDB">
            <w:pPr>
              <w:keepNext w:val="0"/>
              <w:keepLines w:val="0"/>
              <w:pageBreakBefore w:val="0"/>
              <w:widowControl w:val="0"/>
              <w:kinsoku/>
              <w:wordWrap/>
              <w:overflowPunct/>
              <w:topLinePunct w:val="0"/>
              <w:autoSpaceDE/>
              <w:autoSpaceDN/>
              <w:bidi w:val="0"/>
              <w:adjustRightInd w:val="0"/>
              <w:snapToGrid/>
              <w:spacing w:line="560" w:lineRule="exact"/>
              <w:jc w:val="center"/>
              <w:textAlignment w:val="baseline"/>
              <w:rPr>
                <w:b/>
                <w:szCs w:val="21"/>
                <w:highlight w:val="none"/>
              </w:rPr>
            </w:pPr>
            <w:r>
              <w:rPr>
                <w:b/>
                <w:szCs w:val="21"/>
                <w:highlight w:val="none"/>
              </w:rPr>
              <w:t>评审标准</w:t>
            </w:r>
          </w:p>
        </w:tc>
      </w:tr>
      <w:tr w14:paraId="069D22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42" w:hRule="atLeast"/>
        </w:trPr>
        <w:tc>
          <w:tcPr>
            <w:tcW w:w="697" w:type="dxa"/>
            <w:vMerge w:val="restart"/>
            <w:tcBorders>
              <w:top w:val="single" w:color="auto" w:sz="4" w:space="0"/>
              <w:right w:val="single" w:color="auto" w:sz="4" w:space="0"/>
            </w:tcBorders>
            <w:vAlign w:val="center"/>
          </w:tcPr>
          <w:p w14:paraId="321C8B3B">
            <w:pPr>
              <w:keepNext w:val="0"/>
              <w:keepLines w:val="0"/>
              <w:pageBreakBefore w:val="0"/>
              <w:widowControl w:val="0"/>
              <w:kinsoku/>
              <w:wordWrap/>
              <w:overflowPunct/>
              <w:topLinePunct w:val="0"/>
              <w:autoSpaceDE/>
              <w:autoSpaceDN/>
              <w:bidi w:val="0"/>
              <w:adjustRightInd w:val="0"/>
              <w:snapToGrid/>
              <w:spacing w:line="560" w:lineRule="exact"/>
              <w:jc w:val="center"/>
              <w:textAlignment w:val="baseline"/>
              <w:rPr>
                <w:szCs w:val="21"/>
                <w:highlight w:val="none"/>
              </w:rPr>
            </w:pPr>
            <w:r>
              <w:rPr>
                <w:rFonts w:hint="eastAsia"/>
                <w:szCs w:val="21"/>
                <w:highlight w:val="none"/>
              </w:rPr>
              <w:t>3.1</w:t>
            </w:r>
          </w:p>
          <w:p w14:paraId="3BCF4464">
            <w:pPr>
              <w:keepNext w:val="0"/>
              <w:keepLines w:val="0"/>
              <w:pageBreakBefore w:val="0"/>
              <w:widowControl w:val="0"/>
              <w:kinsoku/>
              <w:wordWrap/>
              <w:overflowPunct/>
              <w:topLinePunct w:val="0"/>
              <w:autoSpaceDE/>
              <w:autoSpaceDN/>
              <w:bidi w:val="0"/>
              <w:adjustRightInd w:val="0"/>
              <w:snapToGrid/>
              <w:spacing w:line="560" w:lineRule="exact"/>
              <w:jc w:val="center"/>
              <w:textAlignment w:val="baseline"/>
              <w:rPr>
                <w:rFonts w:hint="eastAsia"/>
                <w:b/>
                <w:szCs w:val="21"/>
                <w:highlight w:val="none"/>
                <w:lang w:val="en-US" w:eastAsia="zh-CN"/>
              </w:rPr>
            </w:pPr>
            <w:r>
              <w:rPr>
                <w:rFonts w:hint="eastAsia"/>
                <w:szCs w:val="21"/>
                <w:highlight w:val="none"/>
              </w:rPr>
              <w:t>初步评审</w:t>
            </w:r>
            <w:r>
              <w:rPr>
                <w:rFonts w:hint="eastAsia"/>
                <w:szCs w:val="21"/>
              </w:rPr>
              <w:t>标准</w:t>
            </w:r>
          </w:p>
        </w:tc>
        <w:tc>
          <w:tcPr>
            <w:tcW w:w="698" w:type="dxa"/>
            <w:tcBorders>
              <w:top w:val="single" w:color="auto" w:sz="4" w:space="0"/>
              <w:left w:val="single" w:color="auto" w:sz="4" w:space="0"/>
              <w:right w:val="single" w:color="auto" w:sz="4" w:space="0"/>
            </w:tcBorders>
            <w:vAlign w:val="top"/>
          </w:tcPr>
          <w:p w14:paraId="4C5328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kern w:val="0"/>
                <w:szCs w:val="21"/>
                <w:lang w:eastAsia="zh-CN"/>
              </w:rPr>
            </w:pPr>
            <w:r>
              <w:rPr>
                <w:rFonts w:hint="eastAsia" w:ascii="宋体" w:hAnsi="宋体" w:cs="宋体"/>
                <w:kern w:val="0"/>
                <w:szCs w:val="21"/>
                <w:lang w:eastAsia="zh-CN"/>
              </w:rPr>
              <w:t>资格性审查</w:t>
            </w:r>
          </w:p>
        </w:tc>
        <w:tc>
          <w:tcPr>
            <w:tcW w:w="584" w:type="dxa"/>
            <w:tcBorders>
              <w:top w:val="single" w:color="auto" w:sz="4" w:space="0"/>
              <w:left w:val="single" w:color="auto" w:sz="4" w:space="0"/>
              <w:bottom w:val="single" w:color="auto" w:sz="4" w:space="0"/>
              <w:right w:val="single" w:color="auto" w:sz="4" w:space="0"/>
            </w:tcBorders>
            <w:vAlign w:val="center"/>
          </w:tcPr>
          <w:p w14:paraId="4BE0FC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kern w:val="0"/>
                <w:szCs w:val="21"/>
                <w:lang w:val="en-US" w:eastAsia="zh-CN"/>
              </w:rPr>
            </w:pPr>
            <w:r>
              <w:rPr>
                <w:rFonts w:hint="eastAsia" w:ascii="宋体" w:hAnsi="宋体" w:cs="宋体"/>
                <w:kern w:val="0"/>
                <w:szCs w:val="21"/>
                <w:lang w:val="en-US" w:eastAsia="zh-CN"/>
              </w:rPr>
              <w:t>1</w:t>
            </w:r>
          </w:p>
        </w:tc>
        <w:tc>
          <w:tcPr>
            <w:tcW w:w="3055" w:type="dxa"/>
            <w:tcBorders>
              <w:top w:val="single" w:color="auto" w:sz="4" w:space="0"/>
              <w:left w:val="single" w:color="auto" w:sz="4" w:space="0"/>
              <w:bottom w:val="single" w:color="auto" w:sz="4" w:space="0"/>
              <w:right w:val="single" w:color="auto" w:sz="4" w:space="0"/>
            </w:tcBorders>
            <w:vAlign w:val="top"/>
          </w:tcPr>
          <w:p w14:paraId="130A83D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b/>
                <w:szCs w:val="21"/>
                <w:highlight w:val="none"/>
              </w:rPr>
            </w:pPr>
            <w:r>
              <w:rPr>
                <w:rFonts w:hint="eastAsia" w:ascii="宋体" w:hAnsi="宋体" w:eastAsia="宋体" w:cs="Times New Roman"/>
                <w:color w:val="auto"/>
                <w:szCs w:val="24"/>
                <w:highlight w:val="none"/>
                <w:vertAlign w:val="baseline"/>
                <w:lang w:eastAsia="zh-CN" w:bidi="ar"/>
              </w:rPr>
              <w:t>谈判应答人为经谈判委托人</w:t>
            </w:r>
            <w:r>
              <w:rPr>
                <w:rFonts w:hint="eastAsia" w:ascii="宋体" w:hAnsi="宋体" w:cs="Times New Roman"/>
                <w:color w:val="auto"/>
                <w:szCs w:val="24"/>
                <w:highlight w:val="none"/>
                <w:vertAlign w:val="baseline"/>
                <w:lang w:val="en-US" w:eastAsia="zh-CN" w:bidi="ar"/>
              </w:rPr>
              <w:t>主管部门</w:t>
            </w:r>
            <w:r>
              <w:rPr>
                <w:rFonts w:hint="eastAsia" w:ascii="宋体" w:hAnsi="宋体" w:eastAsia="宋体" w:cs="Times New Roman"/>
                <w:color w:val="auto"/>
                <w:szCs w:val="24"/>
                <w:highlight w:val="none"/>
                <w:vertAlign w:val="baseline"/>
                <w:lang w:eastAsia="zh-CN" w:bidi="ar"/>
              </w:rPr>
              <w:t>批同意单一来源谈判的被邀请对象。</w:t>
            </w:r>
          </w:p>
        </w:tc>
        <w:tc>
          <w:tcPr>
            <w:tcW w:w="4007" w:type="dxa"/>
            <w:tcBorders>
              <w:top w:val="single" w:color="auto" w:sz="4" w:space="0"/>
              <w:left w:val="single" w:color="auto" w:sz="4" w:space="0"/>
              <w:bottom w:val="single" w:color="auto" w:sz="4" w:space="0"/>
              <w:right w:val="single" w:color="auto" w:sz="4" w:space="0"/>
            </w:tcBorders>
            <w:vAlign w:val="top"/>
          </w:tcPr>
          <w:p w14:paraId="332900B4">
            <w:pPr>
              <w:pStyle w:val="14"/>
              <w:pageBreakBefore w:val="0"/>
              <w:kinsoku/>
              <w:overflowPunct/>
              <w:autoSpaceDE/>
              <w:bidi w:val="0"/>
              <w:spacing w:line="440" w:lineRule="exact"/>
              <w:rPr>
                <w:rFonts w:hint="default"/>
              </w:rPr>
            </w:pPr>
            <w:r>
              <w:t>提供合法有效的营业执照、组织机构代码证。</w:t>
            </w:r>
            <w:r>
              <w:rPr>
                <w:rFonts w:hint="eastAsia" w:ascii="宋体" w:hAnsi="宋体" w:eastAsia="宋体" w:cs="Times New Roman"/>
                <w:b w:val="0"/>
                <w:bCs w:val="0"/>
                <w:color w:val="auto"/>
                <w:szCs w:val="24"/>
                <w:highlight w:val="none"/>
                <w:lang w:val="en-US" w:eastAsia="zh-CN" w:bidi="ar"/>
              </w:rPr>
              <w:t>（提供复印件并加盖单位章）</w:t>
            </w:r>
          </w:p>
          <w:p w14:paraId="49119E6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b/>
                <w:szCs w:val="21"/>
                <w:highlight w:val="none"/>
              </w:rPr>
            </w:pPr>
          </w:p>
        </w:tc>
      </w:tr>
      <w:tr w14:paraId="3CFEDB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697" w:type="dxa"/>
            <w:vMerge w:val="continue"/>
            <w:tcBorders>
              <w:right w:val="single" w:color="auto" w:sz="4" w:space="0"/>
            </w:tcBorders>
            <w:vAlign w:val="center"/>
          </w:tcPr>
          <w:p w14:paraId="7F92D3A8">
            <w:pPr>
              <w:keepNext w:val="0"/>
              <w:keepLines w:val="0"/>
              <w:pageBreakBefore w:val="0"/>
              <w:widowControl w:val="0"/>
              <w:kinsoku/>
              <w:wordWrap/>
              <w:overflowPunct/>
              <w:topLinePunct w:val="0"/>
              <w:autoSpaceDE/>
              <w:autoSpaceDN/>
              <w:bidi w:val="0"/>
              <w:adjustRightInd w:val="0"/>
              <w:snapToGrid/>
              <w:spacing w:line="560" w:lineRule="exact"/>
              <w:jc w:val="center"/>
              <w:textAlignment w:val="baseline"/>
              <w:rPr>
                <w:rFonts w:hint="eastAsia"/>
                <w:b/>
                <w:szCs w:val="21"/>
                <w:highlight w:val="none"/>
                <w:lang w:val="en-US" w:eastAsia="zh-CN"/>
              </w:rPr>
            </w:pPr>
          </w:p>
        </w:tc>
        <w:tc>
          <w:tcPr>
            <w:tcW w:w="698" w:type="dxa"/>
            <w:vMerge w:val="restart"/>
            <w:tcBorders>
              <w:top w:val="single" w:color="auto" w:sz="4" w:space="0"/>
              <w:left w:val="single" w:color="auto" w:sz="4" w:space="0"/>
              <w:right w:val="single" w:color="auto" w:sz="4" w:space="0"/>
            </w:tcBorders>
            <w:vAlign w:val="center"/>
          </w:tcPr>
          <w:p w14:paraId="2F6ABD98">
            <w:pPr>
              <w:keepNext w:val="0"/>
              <w:keepLines w:val="0"/>
              <w:pageBreakBefore w:val="0"/>
              <w:widowControl w:val="0"/>
              <w:kinsoku/>
              <w:wordWrap/>
              <w:overflowPunct/>
              <w:topLinePunct w:val="0"/>
              <w:autoSpaceDE/>
              <w:autoSpaceDN/>
              <w:bidi w:val="0"/>
              <w:adjustRightInd w:val="0"/>
              <w:snapToGrid/>
              <w:spacing w:line="560" w:lineRule="exact"/>
              <w:jc w:val="center"/>
              <w:textAlignment w:val="baseline"/>
              <w:rPr>
                <w:rFonts w:hint="eastAsia" w:eastAsia="宋体"/>
                <w:b/>
                <w:szCs w:val="21"/>
                <w:highlight w:val="none"/>
                <w:lang w:eastAsia="zh-CN"/>
              </w:rPr>
            </w:pPr>
            <w:r>
              <w:rPr>
                <w:rFonts w:hint="eastAsia"/>
                <w:b/>
                <w:szCs w:val="21"/>
                <w:highlight w:val="none"/>
                <w:lang w:eastAsia="zh-CN"/>
              </w:rPr>
              <w:t>符合性审查</w:t>
            </w:r>
          </w:p>
        </w:tc>
        <w:tc>
          <w:tcPr>
            <w:tcW w:w="584" w:type="dxa"/>
            <w:tcBorders>
              <w:top w:val="single" w:color="auto" w:sz="4" w:space="0"/>
              <w:left w:val="single" w:color="auto" w:sz="4" w:space="0"/>
              <w:bottom w:val="single" w:color="auto" w:sz="4" w:space="0"/>
              <w:right w:val="single" w:color="auto" w:sz="4" w:space="0"/>
            </w:tcBorders>
            <w:vAlign w:val="center"/>
          </w:tcPr>
          <w:p w14:paraId="59DFCB90">
            <w:pPr>
              <w:keepNext w:val="0"/>
              <w:keepLines w:val="0"/>
              <w:pageBreakBefore w:val="0"/>
              <w:widowControl w:val="0"/>
              <w:kinsoku/>
              <w:wordWrap/>
              <w:overflowPunct/>
              <w:topLinePunct w:val="0"/>
              <w:autoSpaceDE/>
              <w:autoSpaceDN/>
              <w:bidi w:val="0"/>
              <w:adjustRightInd w:val="0"/>
              <w:snapToGrid/>
              <w:spacing w:line="560" w:lineRule="exact"/>
              <w:jc w:val="center"/>
              <w:textAlignment w:val="baseline"/>
              <w:rPr>
                <w:b/>
                <w:szCs w:val="21"/>
                <w:highlight w:val="none"/>
              </w:rPr>
            </w:pPr>
            <w:r>
              <w:rPr>
                <w:rFonts w:hint="eastAsia"/>
                <w:szCs w:val="21"/>
                <w:lang w:val="en-US" w:eastAsia="zh-CN"/>
              </w:rPr>
              <w:t>1</w:t>
            </w:r>
          </w:p>
        </w:tc>
        <w:tc>
          <w:tcPr>
            <w:tcW w:w="3055" w:type="dxa"/>
            <w:tcBorders>
              <w:top w:val="single" w:color="auto" w:sz="4" w:space="0"/>
              <w:left w:val="single" w:color="auto" w:sz="4" w:space="0"/>
              <w:bottom w:val="single" w:color="auto" w:sz="4" w:space="0"/>
              <w:right w:val="single" w:color="auto" w:sz="4" w:space="0"/>
            </w:tcBorders>
            <w:vAlign w:val="center"/>
          </w:tcPr>
          <w:p w14:paraId="3BE8DC0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Cs w:val="21"/>
                <w:lang w:eastAsia="zh-CN"/>
              </w:rPr>
            </w:pPr>
            <w:r>
              <w:rPr>
                <w:rFonts w:hint="eastAsia"/>
                <w:szCs w:val="21"/>
                <w:lang w:eastAsia="zh-CN"/>
              </w:rPr>
              <w:t>谈判应答方</w:t>
            </w:r>
          </w:p>
          <w:p w14:paraId="504D5BE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b/>
                <w:szCs w:val="21"/>
                <w:highlight w:val="none"/>
              </w:rPr>
            </w:pPr>
            <w:r>
              <w:rPr>
                <w:rFonts w:hint="eastAsia"/>
                <w:szCs w:val="21"/>
              </w:rPr>
              <w:t>代表身份</w:t>
            </w:r>
          </w:p>
        </w:tc>
        <w:tc>
          <w:tcPr>
            <w:tcW w:w="4007" w:type="dxa"/>
            <w:tcBorders>
              <w:top w:val="single" w:color="auto" w:sz="4" w:space="0"/>
              <w:left w:val="single" w:color="auto" w:sz="4" w:space="0"/>
              <w:bottom w:val="single" w:color="auto" w:sz="4" w:space="0"/>
              <w:right w:val="single" w:color="auto" w:sz="4" w:space="0"/>
            </w:tcBorders>
            <w:vAlign w:val="center"/>
          </w:tcPr>
          <w:p w14:paraId="7FE56C2C">
            <w:pPr>
              <w:keepNext w:val="0"/>
              <w:keepLines w:val="0"/>
              <w:pageBreakBefore w:val="0"/>
              <w:widowControl w:val="0"/>
              <w:kinsoku/>
              <w:wordWrap/>
              <w:overflowPunct/>
              <w:topLinePunct w:val="0"/>
              <w:autoSpaceDE/>
              <w:autoSpaceDN/>
              <w:bidi w:val="0"/>
              <w:adjustRightInd w:val="0"/>
              <w:snapToGrid/>
              <w:spacing w:beforeLines="0" w:afterLines="0" w:line="560" w:lineRule="exact"/>
              <w:textAlignment w:val="baseline"/>
              <w:rPr>
                <w:szCs w:val="21"/>
                <w:highlight w:val="none"/>
              </w:rPr>
            </w:pPr>
            <w:r>
              <w:rPr>
                <w:rFonts w:hint="eastAsia"/>
                <w:szCs w:val="21"/>
                <w:highlight w:val="none"/>
              </w:rPr>
              <w:t>1</w:t>
            </w:r>
            <w:r>
              <w:rPr>
                <w:rFonts w:hint="eastAsia"/>
                <w:szCs w:val="21"/>
                <w:highlight w:val="none"/>
                <w:lang w:eastAsia="zh-CN"/>
              </w:rPr>
              <w:t>．</w:t>
            </w:r>
            <w:r>
              <w:rPr>
                <w:rFonts w:hint="eastAsia"/>
                <w:szCs w:val="21"/>
                <w:highlight w:val="none"/>
              </w:rPr>
              <w:t>谈判应答方代表须参加开标会，否则视为放弃应答；</w:t>
            </w:r>
          </w:p>
          <w:p w14:paraId="5114BF25">
            <w:pPr>
              <w:keepNext w:val="0"/>
              <w:keepLines w:val="0"/>
              <w:pageBreakBefore w:val="0"/>
              <w:widowControl w:val="0"/>
              <w:kinsoku/>
              <w:wordWrap/>
              <w:overflowPunct/>
              <w:topLinePunct w:val="0"/>
              <w:autoSpaceDE/>
              <w:autoSpaceDN/>
              <w:bidi w:val="0"/>
              <w:adjustRightInd w:val="0"/>
              <w:snapToGrid/>
              <w:spacing w:beforeLines="0" w:afterLines="0" w:line="560" w:lineRule="exact"/>
              <w:textAlignment w:val="baseline"/>
              <w:rPr>
                <w:szCs w:val="21"/>
                <w:highlight w:val="none"/>
              </w:rPr>
            </w:pPr>
            <w:r>
              <w:rPr>
                <w:rFonts w:hint="eastAsia"/>
                <w:szCs w:val="21"/>
                <w:highlight w:val="none"/>
              </w:rPr>
              <w:t>2</w:t>
            </w:r>
            <w:r>
              <w:rPr>
                <w:rFonts w:hint="eastAsia"/>
                <w:szCs w:val="21"/>
                <w:highlight w:val="none"/>
                <w:lang w:eastAsia="zh-CN"/>
              </w:rPr>
              <w:t>．</w:t>
            </w:r>
            <w:r>
              <w:rPr>
                <w:rFonts w:hint="eastAsia"/>
                <w:szCs w:val="21"/>
                <w:highlight w:val="none"/>
              </w:rPr>
              <w:t>法定代表人参加开标会的，谈判应答文件中须有法定代表人证明书；法定代表人授权其他人代理出席的，谈判应答文件中须有法定代表人证明书及法定代表人授权委托书；</w:t>
            </w:r>
          </w:p>
          <w:p w14:paraId="560A87AB">
            <w:pPr>
              <w:keepNext w:val="0"/>
              <w:keepLines w:val="0"/>
              <w:pageBreakBefore w:val="0"/>
              <w:widowControl w:val="0"/>
              <w:kinsoku/>
              <w:wordWrap/>
              <w:overflowPunct/>
              <w:topLinePunct w:val="0"/>
              <w:autoSpaceDE/>
              <w:autoSpaceDN/>
              <w:bidi w:val="0"/>
              <w:snapToGrid/>
              <w:spacing w:line="560" w:lineRule="exact"/>
              <w:rPr>
                <w:b/>
                <w:szCs w:val="21"/>
                <w:highlight w:val="none"/>
              </w:rPr>
            </w:pPr>
            <w:r>
              <w:rPr>
                <w:b/>
                <w:szCs w:val="21"/>
                <w:highlight w:val="none"/>
              </w:rPr>
              <w:t>3</w:t>
            </w:r>
            <w:r>
              <w:rPr>
                <w:rFonts w:hint="eastAsia"/>
                <w:b/>
                <w:szCs w:val="21"/>
                <w:highlight w:val="none"/>
                <w:lang w:eastAsia="zh-CN"/>
              </w:rPr>
              <w:t>．</w:t>
            </w:r>
            <w:r>
              <w:rPr>
                <w:rFonts w:hint="eastAsia"/>
                <w:b/>
                <w:szCs w:val="21"/>
                <w:highlight w:val="none"/>
              </w:rPr>
              <w:t>开标现场将核验谈判应答方代表身份证原件</w:t>
            </w:r>
            <w:r>
              <w:rPr>
                <w:rFonts w:hint="eastAsia"/>
                <w:szCs w:val="21"/>
                <w:highlight w:val="none"/>
              </w:rPr>
              <w:t>。</w:t>
            </w:r>
          </w:p>
        </w:tc>
      </w:tr>
      <w:tr w14:paraId="5500C1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697" w:type="dxa"/>
            <w:vMerge w:val="continue"/>
            <w:tcBorders>
              <w:right w:val="single" w:color="auto" w:sz="4" w:space="0"/>
            </w:tcBorders>
            <w:vAlign w:val="center"/>
          </w:tcPr>
          <w:p w14:paraId="5CD5392D">
            <w:pPr>
              <w:keepNext w:val="0"/>
              <w:keepLines w:val="0"/>
              <w:pageBreakBefore w:val="0"/>
              <w:widowControl w:val="0"/>
              <w:kinsoku/>
              <w:wordWrap/>
              <w:overflowPunct/>
              <w:topLinePunct w:val="0"/>
              <w:autoSpaceDE/>
              <w:autoSpaceDN/>
              <w:bidi w:val="0"/>
              <w:adjustRightInd w:val="0"/>
              <w:snapToGrid/>
              <w:spacing w:line="560" w:lineRule="exact"/>
              <w:jc w:val="center"/>
              <w:textAlignment w:val="baseline"/>
              <w:rPr>
                <w:rFonts w:hint="eastAsia"/>
                <w:b/>
                <w:szCs w:val="21"/>
                <w:highlight w:val="none"/>
                <w:lang w:val="en-US" w:eastAsia="zh-CN"/>
              </w:rPr>
            </w:pPr>
          </w:p>
        </w:tc>
        <w:tc>
          <w:tcPr>
            <w:tcW w:w="698" w:type="dxa"/>
            <w:vMerge w:val="continue"/>
            <w:tcBorders>
              <w:left w:val="single" w:color="auto" w:sz="4" w:space="0"/>
              <w:right w:val="single" w:color="auto" w:sz="4" w:space="0"/>
            </w:tcBorders>
            <w:vAlign w:val="center"/>
          </w:tcPr>
          <w:p w14:paraId="14481DDA">
            <w:pPr>
              <w:keepNext w:val="0"/>
              <w:keepLines w:val="0"/>
              <w:pageBreakBefore w:val="0"/>
              <w:widowControl w:val="0"/>
              <w:kinsoku/>
              <w:wordWrap/>
              <w:overflowPunct/>
              <w:topLinePunct w:val="0"/>
              <w:autoSpaceDE/>
              <w:autoSpaceDN/>
              <w:bidi w:val="0"/>
              <w:adjustRightInd w:val="0"/>
              <w:snapToGrid/>
              <w:spacing w:line="560" w:lineRule="exact"/>
              <w:jc w:val="center"/>
              <w:textAlignment w:val="baseline"/>
              <w:rPr>
                <w:b/>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2E900BA6">
            <w:pPr>
              <w:keepNext w:val="0"/>
              <w:keepLines w:val="0"/>
              <w:pageBreakBefore w:val="0"/>
              <w:widowControl w:val="0"/>
              <w:kinsoku/>
              <w:wordWrap/>
              <w:overflowPunct/>
              <w:topLinePunct w:val="0"/>
              <w:autoSpaceDE/>
              <w:autoSpaceDN/>
              <w:bidi w:val="0"/>
              <w:adjustRightInd w:val="0"/>
              <w:snapToGrid/>
              <w:spacing w:line="560" w:lineRule="exact"/>
              <w:jc w:val="center"/>
              <w:textAlignment w:val="baseline"/>
              <w:rPr>
                <w:b/>
                <w:szCs w:val="21"/>
                <w:highlight w:val="none"/>
              </w:rPr>
            </w:pPr>
            <w:r>
              <w:rPr>
                <w:rFonts w:hint="eastAsia"/>
                <w:szCs w:val="21"/>
                <w:lang w:val="en-US" w:eastAsia="zh-CN"/>
              </w:rPr>
              <w:t>2</w:t>
            </w:r>
          </w:p>
        </w:tc>
        <w:tc>
          <w:tcPr>
            <w:tcW w:w="3055" w:type="dxa"/>
            <w:tcBorders>
              <w:top w:val="single" w:color="auto" w:sz="4" w:space="0"/>
              <w:left w:val="single" w:color="auto" w:sz="4" w:space="0"/>
              <w:bottom w:val="single" w:color="auto" w:sz="4" w:space="0"/>
              <w:right w:val="single" w:color="auto" w:sz="4" w:space="0"/>
            </w:tcBorders>
            <w:vAlign w:val="center"/>
          </w:tcPr>
          <w:p w14:paraId="45D61A3B">
            <w:pPr>
              <w:keepNext w:val="0"/>
              <w:keepLines w:val="0"/>
              <w:pageBreakBefore w:val="0"/>
              <w:widowControl w:val="0"/>
              <w:kinsoku/>
              <w:wordWrap/>
              <w:overflowPunct/>
              <w:topLinePunct w:val="0"/>
              <w:autoSpaceDE/>
              <w:autoSpaceDN/>
              <w:bidi w:val="0"/>
              <w:adjustRightInd w:val="0"/>
              <w:snapToGrid/>
              <w:spacing w:line="560" w:lineRule="exact"/>
              <w:jc w:val="center"/>
              <w:textAlignment w:val="baseline"/>
              <w:rPr>
                <w:b/>
                <w:szCs w:val="21"/>
                <w:highlight w:val="none"/>
              </w:rPr>
            </w:pPr>
            <w:r>
              <w:rPr>
                <w:rFonts w:hint="eastAsia"/>
                <w:szCs w:val="21"/>
                <w:lang w:eastAsia="zh-CN"/>
              </w:rPr>
              <w:t>谈判应答文件</w:t>
            </w:r>
            <w:r>
              <w:rPr>
                <w:rFonts w:hint="eastAsia"/>
                <w:szCs w:val="21"/>
              </w:rPr>
              <w:t>数量</w:t>
            </w:r>
          </w:p>
        </w:tc>
        <w:tc>
          <w:tcPr>
            <w:tcW w:w="4007" w:type="dxa"/>
            <w:tcBorders>
              <w:top w:val="single" w:color="auto" w:sz="4" w:space="0"/>
              <w:left w:val="single" w:color="auto" w:sz="4" w:space="0"/>
              <w:bottom w:val="single" w:color="auto" w:sz="4" w:space="0"/>
              <w:right w:val="single" w:color="auto" w:sz="4" w:space="0"/>
            </w:tcBorders>
            <w:vAlign w:val="center"/>
          </w:tcPr>
          <w:p w14:paraId="3A291FD5">
            <w:pPr>
              <w:keepNext w:val="0"/>
              <w:keepLines w:val="0"/>
              <w:pageBreakBefore w:val="0"/>
              <w:widowControl w:val="0"/>
              <w:kinsoku/>
              <w:wordWrap/>
              <w:overflowPunct/>
              <w:topLinePunct w:val="0"/>
              <w:autoSpaceDE/>
              <w:autoSpaceDN/>
              <w:bidi w:val="0"/>
              <w:adjustRightInd w:val="0"/>
              <w:snapToGrid/>
              <w:spacing w:line="560" w:lineRule="exact"/>
              <w:textAlignment w:val="baseline"/>
              <w:rPr>
                <w:b/>
                <w:szCs w:val="21"/>
                <w:highlight w:val="none"/>
              </w:rPr>
            </w:pPr>
            <w:r>
              <w:rPr>
                <w:rFonts w:hint="eastAsia"/>
                <w:color w:val="auto"/>
                <w:szCs w:val="21"/>
                <w:highlight w:val="none"/>
                <w:lang w:eastAsia="zh-CN"/>
              </w:rPr>
              <w:t>谈判应答文件</w:t>
            </w:r>
            <w:r>
              <w:rPr>
                <w:rFonts w:hint="eastAsia"/>
                <w:color w:val="auto"/>
                <w:szCs w:val="21"/>
                <w:highlight w:val="none"/>
              </w:rPr>
              <w:t>正本1份，副本</w:t>
            </w:r>
            <w:r>
              <w:rPr>
                <w:rFonts w:hint="eastAsia"/>
                <w:color w:val="auto"/>
                <w:szCs w:val="21"/>
                <w:highlight w:val="none"/>
                <w:lang w:val="en-US" w:eastAsia="zh-CN"/>
              </w:rPr>
              <w:t>3</w:t>
            </w:r>
            <w:r>
              <w:rPr>
                <w:rFonts w:hint="eastAsia"/>
                <w:color w:val="auto"/>
                <w:szCs w:val="21"/>
                <w:highlight w:val="none"/>
              </w:rPr>
              <w:t>份</w:t>
            </w:r>
            <w:r>
              <w:rPr>
                <w:rFonts w:hint="eastAsia"/>
                <w:color w:val="auto"/>
                <w:highlight w:val="none"/>
                <w:lang w:eastAsia="zh-CN"/>
              </w:rPr>
              <w:t>（</w:t>
            </w:r>
            <w:r>
              <w:rPr>
                <w:rFonts w:hint="eastAsia"/>
                <w:color w:val="auto"/>
                <w:highlight w:val="none"/>
                <w:lang w:val="en-US" w:eastAsia="zh-CN"/>
              </w:rPr>
              <w:t>另提供谈判应答文件正本电子文档一份</w:t>
            </w:r>
            <w:r>
              <w:rPr>
                <w:rFonts w:hint="eastAsia"/>
                <w:color w:val="auto"/>
                <w:highlight w:val="none"/>
                <w:lang w:eastAsia="zh-CN"/>
              </w:rPr>
              <w:t>）。</w:t>
            </w:r>
          </w:p>
        </w:tc>
      </w:tr>
      <w:tr w14:paraId="14C7DF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697" w:type="dxa"/>
            <w:vMerge w:val="continue"/>
            <w:tcBorders>
              <w:right w:val="single" w:color="auto" w:sz="4" w:space="0"/>
            </w:tcBorders>
            <w:vAlign w:val="center"/>
          </w:tcPr>
          <w:p w14:paraId="54A4545A">
            <w:pPr>
              <w:keepNext w:val="0"/>
              <w:keepLines w:val="0"/>
              <w:pageBreakBefore w:val="0"/>
              <w:widowControl w:val="0"/>
              <w:kinsoku/>
              <w:wordWrap/>
              <w:overflowPunct/>
              <w:topLinePunct w:val="0"/>
              <w:autoSpaceDE/>
              <w:autoSpaceDN/>
              <w:bidi w:val="0"/>
              <w:adjustRightInd w:val="0"/>
              <w:snapToGrid/>
              <w:spacing w:line="560" w:lineRule="exact"/>
              <w:jc w:val="center"/>
              <w:textAlignment w:val="baseline"/>
              <w:rPr>
                <w:rFonts w:hint="eastAsia"/>
                <w:b/>
                <w:szCs w:val="21"/>
                <w:highlight w:val="none"/>
                <w:lang w:val="en-US" w:eastAsia="zh-CN"/>
              </w:rPr>
            </w:pPr>
          </w:p>
        </w:tc>
        <w:tc>
          <w:tcPr>
            <w:tcW w:w="698" w:type="dxa"/>
            <w:vMerge w:val="continue"/>
            <w:tcBorders>
              <w:left w:val="single" w:color="auto" w:sz="4" w:space="0"/>
              <w:right w:val="single" w:color="auto" w:sz="4" w:space="0"/>
            </w:tcBorders>
            <w:vAlign w:val="center"/>
          </w:tcPr>
          <w:p w14:paraId="012BCD7D">
            <w:pPr>
              <w:keepNext w:val="0"/>
              <w:keepLines w:val="0"/>
              <w:pageBreakBefore w:val="0"/>
              <w:widowControl w:val="0"/>
              <w:kinsoku/>
              <w:wordWrap/>
              <w:overflowPunct/>
              <w:topLinePunct w:val="0"/>
              <w:autoSpaceDE/>
              <w:autoSpaceDN/>
              <w:bidi w:val="0"/>
              <w:adjustRightInd w:val="0"/>
              <w:snapToGrid/>
              <w:spacing w:line="560" w:lineRule="exact"/>
              <w:jc w:val="center"/>
              <w:textAlignment w:val="baseline"/>
              <w:rPr>
                <w:b/>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6B872E68">
            <w:pPr>
              <w:keepNext w:val="0"/>
              <w:keepLines w:val="0"/>
              <w:pageBreakBefore w:val="0"/>
              <w:widowControl w:val="0"/>
              <w:kinsoku/>
              <w:wordWrap/>
              <w:overflowPunct/>
              <w:topLinePunct w:val="0"/>
              <w:autoSpaceDE/>
              <w:autoSpaceDN/>
              <w:bidi w:val="0"/>
              <w:adjustRightInd w:val="0"/>
              <w:snapToGrid/>
              <w:spacing w:line="560" w:lineRule="exact"/>
              <w:jc w:val="center"/>
              <w:textAlignment w:val="baseline"/>
              <w:rPr>
                <w:b/>
                <w:szCs w:val="21"/>
                <w:highlight w:val="none"/>
              </w:rPr>
            </w:pPr>
            <w:r>
              <w:rPr>
                <w:rFonts w:hint="eastAsia"/>
                <w:szCs w:val="21"/>
                <w:lang w:val="en-US" w:eastAsia="zh-CN"/>
              </w:rPr>
              <w:t>3</w:t>
            </w:r>
          </w:p>
        </w:tc>
        <w:tc>
          <w:tcPr>
            <w:tcW w:w="3055" w:type="dxa"/>
            <w:tcBorders>
              <w:top w:val="single" w:color="auto" w:sz="4" w:space="0"/>
              <w:left w:val="single" w:color="auto" w:sz="4" w:space="0"/>
              <w:bottom w:val="single" w:color="auto" w:sz="4" w:space="0"/>
              <w:right w:val="single" w:color="auto" w:sz="4" w:space="0"/>
            </w:tcBorders>
            <w:vAlign w:val="center"/>
          </w:tcPr>
          <w:p w14:paraId="250CFCA5">
            <w:pPr>
              <w:keepNext w:val="0"/>
              <w:keepLines w:val="0"/>
              <w:pageBreakBefore w:val="0"/>
              <w:widowControl w:val="0"/>
              <w:kinsoku/>
              <w:wordWrap/>
              <w:overflowPunct/>
              <w:topLinePunct w:val="0"/>
              <w:autoSpaceDE/>
              <w:autoSpaceDN/>
              <w:bidi w:val="0"/>
              <w:adjustRightInd w:val="0"/>
              <w:snapToGrid/>
              <w:spacing w:line="560" w:lineRule="exact"/>
              <w:jc w:val="center"/>
              <w:textAlignment w:val="baseline"/>
              <w:rPr>
                <w:b/>
                <w:szCs w:val="21"/>
                <w:highlight w:val="none"/>
              </w:rPr>
            </w:pPr>
            <w:r>
              <w:rPr>
                <w:szCs w:val="21"/>
              </w:rPr>
              <w:t>签字盖章</w:t>
            </w:r>
          </w:p>
        </w:tc>
        <w:tc>
          <w:tcPr>
            <w:tcW w:w="4007" w:type="dxa"/>
            <w:tcBorders>
              <w:top w:val="single" w:color="auto" w:sz="4" w:space="0"/>
              <w:left w:val="single" w:color="auto" w:sz="4" w:space="0"/>
              <w:bottom w:val="single" w:color="auto" w:sz="4" w:space="0"/>
              <w:right w:val="single" w:color="auto" w:sz="4" w:space="0"/>
            </w:tcBorders>
            <w:vAlign w:val="center"/>
          </w:tcPr>
          <w:p w14:paraId="6925720E">
            <w:pPr>
              <w:keepNext w:val="0"/>
              <w:keepLines w:val="0"/>
              <w:pageBreakBefore w:val="0"/>
              <w:widowControl w:val="0"/>
              <w:kinsoku/>
              <w:wordWrap/>
              <w:overflowPunct/>
              <w:topLinePunct w:val="0"/>
              <w:autoSpaceDE/>
              <w:autoSpaceDN/>
              <w:bidi w:val="0"/>
              <w:adjustRightInd w:val="0"/>
              <w:snapToGrid/>
              <w:spacing w:line="560" w:lineRule="exact"/>
              <w:textAlignment w:val="baseline"/>
              <w:rPr>
                <w:b/>
                <w:szCs w:val="21"/>
                <w:highlight w:val="none"/>
              </w:rPr>
            </w:pPr>
            <w:r>
              <w:rPr>
                <w:rFonts w:hint="eastAsia"/>
                <w:szCs w:val="21"/>
                <w:lang w:eastAsia="zh-CN"/>
              </w:rPr>
              <w:t>谈判应答文件</w:t>
            </w:r>
            <w:r>
              <w:rPr>
                <w:rFonts w:hint="eastAsia"/>
                <w:szCs w:val="21"/>
              </w:rPr>
              <w:t>经法定代表人或其授权代表签字并加盖</w:t>
            </w:r>
            <w:r>
              <w:rPr>
                <w:rFonts w:hint="eastAsia"/>
                <w:szCs w:val="21"/>
                <w:lang w:eastAsia="zh-CN"/>
              </w:rPr>
              <w:t>单位章</w:t>
            </w:r>
            <w:r>
              <w:rPr>
                <w:rFonts w:hint="eastAsia"/>
                <w:szCs w:val="21"/>
              </w:rPr>
              <w:t>，授权代表签字应有法定代表人有效授权。</w:t>
            </w:r>
          </w:p>
        </w:tc>
      </w:tr>
      <w:tr w14:paraId="7CF827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697" w:type="dxa"/>
            <w:vMerge w:val="continue"/>
            <w:tcBorders>
              <w:right w:val="single" w:color="auto" w:sz="4" w:space="0"/>
            </w:tcBorders>
            <w:vAlign w:val="center"/>
          </w:tcPr>
          <w:p w14:paraId="4A5396D1">
            <w:pPr>
              <w:keepNext w:val="0"/>
              <w:keepLines w:val="0"/>
              <w:pageBreakBefore w:val="0"/>
              <w:widowControl w:val="0"/>
              <w:kinsoku/>
              <w:wordWrap/>
              <w:overflowPunct/>
              <w:topLinePunct w:val="0"/>
              <w:autoSpaceDE/>
              <w:autoSpaceDN/>
              <w:bidi w:val="0"/>
              <w:adjustRightInd w:val="0"/>
              <w:snapToGrid/>
              <w:spacing w:line="560" w:lineRule="exact"/>
              <w:jc w:val="center"/>
              <w:textAlignment w:val="baseline"/>
              <w:rPr>
                <w:rFonts w:hint="eastAsia"/>
                <w:b/>
                <w:szCs w:val="21"/>
                <w:highlight w:val="none"/>
                <w:lang w:val="en-US" w:eastAsia="zh-CN"/>
              </w:rPr>
            </w:pPr>
          </w:p>
        </w:tc>
        <w:tc>
          <w:tcPr>
            <w:tcW w:w="698" w:type="dxa"/>
            <w:vMerge w:val="continue"/>
            <w:tcBorders>
              <w:left w:val="single" w:color="auto" w:sz="4" w:space="0"/>
              <w:right w:val="single" w:color="auto" w:sz="4" w:space="0"/>
            </w:tcBorders>
            <w:vAlign w:val="center"/>
          </w:tcPr>
          <w:p w14:paraId="27B2E64B">
            <w:pPr>
              <w:keepNext w:val="0"/>
              <w:keepLines w:val="0"/>
              <w:pageBreakBefore w:val="0"/>
              <w:widowControl w:val="0"/>
              <w:kinsoku/>
              <w:wordWrap/>
              <w:overflowPunct/>
              <w:topLinePunct w:val="0"/>
              <w:autoSpaceDE/>
              <w:autoSpaceDN/>
              <w:bidi w:val="0"/>
              <w:adjustRightInd w:val="0"/>
              <w:snapToGrid/>
              <w:spacing w:line="560" w:lineRule="exact"/>
              <w:jc w:val="center"/>
              <w:textAlignment w:val="baseline"/>
              <w:rPr>
                <w:b/>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2321126F">
            <w:pPr>
              <w:keepNext w:val="0"/>
              <w:keepLines w:val="0"/>
              <w:pageBreakBefore w:val="0"/>
              <w:widowControl w:val="0"/>
              <w:kinsoku/>
              <w:wordWrap/>
              <w:overflowPunct/>
              <w:topLinePunct w:val="0"/>
              <w:autoSpaceDE/>
              <w:autoSpaceDN/>
              <w:bidi w:val="0"/>
              <w:adjustRightInd w:val="0"/>
              <w:snapToGrid/>
              <w:spacing w:line="560" w:lineRule="exact"/>
              <w:jc w:val="center"/>
              <w:textAlignment w:val="baseline"/>
              <w:rPr>
                <w:b/>
                <w:szCs w:val="21"/>
                <w:highlight w:val="none"/>
              </w:rPr>
            </w:pPr>
            <w:r>
              <w:rPr>
                <w:rFonts w:hint="eastAsia"/>
                <w:szCs w:val="21"/>
                <w:lang w:val="en-US" w:eastAsia="zh-CN"/>
              </w:rPr>
              <w:t>4</w:t>
            </w:r>
          </w:p>
        </w:tc>
        <w:tc>
          <w:tcPr>
            <w:tcW w:w="3055" w:type="dxa"/>
            <w:tcBorders>
              <w:top w:val="single" w:color="auto" w:sz="4" w:space="0"/>
              <w:left w:val="single" w:color="auto" w:sz="4" w:space="0"/>
              <w:bottom w:val="single" w:color="auto" w:sz="4" w:space="0"/>
              <w:right w:val="single" w:color="auto" w:sz="4" w:space="0"/>
            </w:tcBorders>
            <w:vAlign w:val="center"/>
          </w:tcPr>
          <w:p w14:paraId="5B4FD9AD">
            <w:pPr>
              <w:keepNext w:val="0"/>
              <w:keepLines w:val="0"/>
              <w:pageBreakBefore w:val="0"/>
              <w:widowControl w:val="0"/>
              <w:kinsoku/>
              <w:wordWrap/>
              <w:overflowPunct/>
              <w:topLinePunct w:val="0"/>
              <w:autoSpaceDE/>
              <w:autoSpaceDN/>
              <w:bidi w:val="0"/>
              <w:adjustRightInd w:val="0"/>
              <w:snapToGrid/>
              <w:spacing w:line="560" w:lineRule="exact"/>
              <w:jc w:val="center"/>
              <w:textAlignment w:val="baseline"/>
              <w:rPr>
                <w:rFonts w:hint="eastAsia" w:eastAsia="宋体"/>
                <w:szCs w:val="21"/>
                <w:highlight w:val="none"/>
                <w:lang w:eastAsia="zh-CN"/>
              </w:rPr>
            </w:pPr>
            <w:r>
              <w:rPr>
                <w:rFonts w:hint="eastAsia"/>
                <w:szCs w:val="21"/>
                <w:highlight w:val="none"/>
                <w:lang w:eastAsia="zh-CN"/>
              </w:rPr>
              <w:t>谈判应答文件</w:t>
            </w:r>
          </w:p>
          <w:p w14:paraId="14F0BB6F">
            <w:pPr>
              <w:keepNext w:val="0"/>
              <w:keepLines w:val="0"/>
              <w:pageBreakBefore w:val="0"/>
              <w:widowControl w:val="0"/>
              <w:kinsoku/>
              <w:wordWrap/>
              <w:overflowPunct/>
              <w:topLinePunct w:val="0"/>
              <w:autoSpaceDE/>
              <w:autoSpaceDN/>
              <w:bidi w:val="0"/>
              <w:adjustRightInd w:val="0"/>
              <w:snapToGrid/>
              <w:spacing w:line="560" w:lineRule="exact"/>
              <w:jc w:val="center"/>
              <w:textAlignment w:val="baseline"/>
              <w:rPr>
                <w:b/>
                <w:szCs w:val="21"/>
                <w:highlight w:val="none"/>
              </w:rPr>
            </w:pPr>
            <w:r>
              <w:rPr>
                <w:rFonts w:hint="eastAsia"/>
                <w:szCs w:val="21"/>
                <w:highlight w:val="none"/>
              </w:rPr>
              <w:t>编制及封装</w:t>
            </w:r>
          </w:p>
        </w:tc>
        <w:tc>
          <w:tcPr>
            <w:tcW w:w="4007" w:type="dxa"/>
            <w:tcBorders>
              <w:top w:val="single" w:color="auto" w:sz="4" w:space="0"/>
              <w:left w:val="single" w:color="auto" w:sz="4" w:space="0"/>
              <w:bottom w:val="single" w:color="auto" w:sz="4" w:space="0"/>
              <w:right w:val="single" w:color="auto" w:sz="4" w:space="0"/>
            </w:tcBorders>
            <w:vAlign w:val="center"/>
          </w:tcPr>
          <w:p w14:paraId="1D69ECCE">
            <w:pPr>
              <w:keepNext w:val="0"/>
              <w:keepLines w:val="0"/>
              <w:pageBreakBefore w:val="0"/>
              <w:widowControl w:val="0"/>
              <w:kinsoku/>
              <w:wordWrap/>
              <w:overflowPunct/>
              <w:topLinePunct w:val="0"/>
              <w:autoSpaceDE/>
              <w:autoSpaceDN/>
              <w:bidi w:val="0"/>
              <w:adjustRightInd w:val="0"/>
              <w:snapToGrid/>
              <w:spacing w:line="560" w:lineRule="exact"/>
              <w:textAlignment w:val="baseline"/>
              <w:rPr>
                <w:rFonts w:hint="eastAsia" w:eastAsia="宋体"/>
                <w:b/>
                <w:szCs w:val="21"/>
                <w:highlight w:val="none"/>
                <w:lang w:val="en-US" w:eastAsia="zh-CN"/>
              </w:rPr>
            </w:pPr>
            <w:r>
              <w:rPr>
                <w:rFonts w:hint="eastAsia"/>
                <w:color w:val="auto"/>
                <w:szCs w:val="21"/>
                <w:highlight w:val="none"/>
              </w:rPr>
              <w:t>符合</w:t>
            </w:r>
            <w:r>
              <w:rPr>
                <w:rFonts w:hint="eastAsia"/>
                <w:color w:val="auto"/>
                <w:szCs w:val="21"/>
                <w:highlight w:val="none"/>
                <w:lang w:val="en-US" w:eastAsia="zh-CN"/>
              </w:rPr>
              <w:t>第二册“通用条款”</w:t>
            </w:r>
            <w:r>
              <w:rPr>
                <w:rFonts w:hint="eastAsia"/>
                <w:szCs w:val="21"/>
                <w:highlight w:val="none"/>
              </w:rPr>
              <w:t>第3.</w:t>
            </w:r>
            <w:r>
              <w:rPr>
                <w:rFonts w:hint="eastAsia"/>
                <w:szCs w:val="21"/>
                <w:highlight w:val="none"/>
                <w:lang w:val="en-US" w:eastAsia="zh-CN"/>
              </w:rPr>
              <w:t>2</w:t>
            </w:r>
            <w:r>
              <w:rPr>
                <w:rFonts w:hint="eastAsia"/>
                <w:szCs w:val="21"/>
                <w:highlight w:val="none"/>
              </w:rPr>
              <w:t>款、4</w:t>
            </w:r>
            <w:r>
              <w:rPr>
                <w:szCs w:val="21"/>
                <w:highlight w:val="none"/>
              </w:rPr>
              <w:t>.1</w:t>
            </w:r>
            <w:r>
              <w:rPr>
                <w:rFonts w:hint="eastAsia"/>
                <w:szCs w:val="21"/>
                <w:highlight w:val="none"/>
              </w:rPr>
              <w:t>款规定。</w:t>
            </w:r>
          </w:p>
        </w:tc>
      </w:tr>
      <w:tr w14:paraId="6E67B5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697" w:type="dxa"/>
            <w:vMerge w:val="continue"/>
            <w:tcBorders>
              <w:right w:val="single" w:color="auto" w:sz="4" w:space="0"/>
            </w:tcBorders>
            <w:vAlign w:val="center"/>
          </w:tcPr>
          <w:p w14:paraId="1FD76BA4">
            <w:pPr>
              <w:keepNext w:val="0"/>
              <w:keepLines w:val="0"/>
              <w:pageBreakBefore w:val="0"/>
              <w:widowControl w:val="0"/>
              <w:kinsoku/>
              <w:wordWrap/>
              <w:overflowPunct/>
              <w:topLinePunct w:val="0"/>
              <w:autoSpaceDE/>
              <w:autoSpaceDN/>
              <w:bidi w:val="0"/>
              <w:adjustRightInd w:val="0"/>
              <w:snapToGrid/>
              <w:spacing w:line="560" w:lineRule="exact"/>
              <w:jc w:val="center"/>
              <w:textAlignment w:val="baseline"/>
              <w:rPr>
                <w:rFonts w:hint="eastAsia"/>
                <w:b/>
                <w:szCs w:val="21"/>
                <w:highlight w:val="none"/>
                <w:lang w:val="en-US" w:eastAsia="zh-CN"/>
              </w:rPr>
            </w:pPr>
          </w:p>
        </w:tc>
        <w:tc>
          <w:tcPr>
            <w:tcW w:w="698" w:type="dxa"/>
            <w:vMerge w:val="continue"/>
            <w:tcBorders>
              <w:left w:val="single" w:color="auto" w:sz="4" w:space="0"/>
              <w:right w:val="single" w:color="auto" w:sz="4" w:space="0"/>
            </w:tcBorders>
            <w:vAlign w:val="center"/>
          </w:tcPr>
          <w:p w14:paraId="63F42213">
            <w:pPr>
              <w:keepNext w:val="0"/>
              <w:keepLines w:val="0"/>
              <w:pageBreakBefore w:val="0"/>
              <w:widowControl w:val="0"/>
              <w:kinsoku/>
              <w:wordWrap/>
              <w:overflowPunct/>
              <w:topLinePunct w:val="0"/>
              <w:autoSpaceDE/>
              <w:autoSpaceDN/>
              <w:bidi w:val="0"/>
              <w:adjustRightInd w:val="0"/>
              <w:snapToGrid/>
              <w:spacing w:line="560" w:lineRule="exact"/>
              <w:jc w:val="center"/>
              <w:textAlignment w:val="baseline"/>
              <w:rPr>
                <w:b/>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21E02884">
            <w:pPr>
              <w:keepNext w:val="0"/>
              <w:keepLines w:val="0"/>
              <w:pageBreakBefore w:val="0"/>
              <w:widowControl w:val="0"/>
              <w:kinsoku/>
              <w:wordWrap/>
              <w:overflowPunct/>
              <w:topLinePunct w:val="0"/>
              <w:autoSpaceDE/>
              <w:autoSpaceDN/>
              <w:bidi w:val="0"/>
              <w:adjustRightInd w:val="0"/>
              <w:snapToGrid/>
              <w:spacing w:line="560" w:lineRule="exact"/>
              <w:jc w:val="center"/>
              <w:textAlignment w:val="baseline"/>
              <w:rPr>
                <w:b/>
                <w:szCs w:val="21"/>
                <w:highlight w:val="none"/>
              </w:rPr>
            </w:pPr>
            <w:r>
              <w:rPr>
                <w:rFonts w:hint="eastAsia"/>
                <w:szCs w:val="21"/>
                <w:lang w:val="en-US" w:eastAsia="zh-CN"/>
              </w:rPr>
              <w:t>5</w:t>
            </w:r>
          </w:p>
        </w:tc>
        <w:tc>
          <w:tcPr>
            <w:tcW w:w="3055" w:type="dxa"/>
            <w:tcBorders>
              <w:top w:val="single" w:color="auto" w:sz="4" w:space="0"/>
              <w:left w:val="single" w:color="auto" w:sz="4" w:space="0"/>
              <w:bottom w:val="single" w:color="auto" w:sz="4" w:space="0"/>
              <w:right w:val="single" w:color="auto" w:sz="4" w:space="0"/>
            </w:tcBorders>
            <w:vAlign w:val="center"/>
          </w:tcPr>
          <w:p w14:paraId="7376AD71">
            <w:pPr>
              <w:keepNext w:val="0"/>
              <w:keepLines w:val="0"/>
              <w:pageBreakBefore w:val="0"/>
              <w:widowControl w:val="0"/>
              <w:kinsoku/>
              <w:wordWrap/>
              <w:overflowPunct/>
              <w:topLinePunct w:val="0"/>
              <w:autoSpaceDE/>
              <w:autoSpaceDN/>
              <w:bidi w:val="0"/>
              <w:adjustRightInd w:val="0"/>
              <w:snapToGrid/>
              <w:spacing w:line="560" w:lineRule="exact"/>
              <w:jc w:val="center"/>
              <w:textAlignment w:val="baseline"/>
              <w:rPr>
                <w:rFonts w:hint="eastAsia" w:eastAsia="宋体"/>
                <w:b/>
                <w:szCs w:val="21"/>
                <w:highlight w:val="none"/>
                <w:lang w:eastAsia="zh-CN"/>
              </w:rPr>
            </w:pPr>
            <w:r>
              <w:rPr>
                <w:rFonts w:hint="eastAsia" w:hAnsi="宋体" w:cs="宋体"/>
                <w:szCs w:val="21"/>
                <w:highlight w:val="none"/>
                <w:lang w:val="en-US" w:eastAsia="zh-CN"/>
              </w:rPr>
              <w:t>谈判应答文件</w:t>
            </w:r>
            <w:r>
              <w:rPr>
                <w:rFonts w:hint="eastAsia" w:ascii="宋体" w:hAnsi="宋体" w:cs="宋体"/>
                <w:szCs w:val="21"/>
                <w:highlight w:val="none"/>
              </w:rPr>
              <w:t>格式</w:t>
            </w:r>
          </w:p>
        </w:tc>
        <w:tc>
          <w:tcPr>
            <w:tcW w:w="4007" w:type="dxa"/>
            <w:tcBorders>
              <w:top w:val="single" w:color="auto" w:sz="4" w:space="0"/>
              <w:left w:val="single" w:color="auto" w:sz="4" w:space="0"/>
              <w:bottom w:val="single" w:color="auto" w:sz="4" w:space="0"/>
              <w:right w:val="single" w:color="auto" w:sz="4" w:space="0"/>
            </w:tcBorders>
            <w:vAlign w:val="center"/>
          </w:tcPr>
          <w:p w14:paraId="3223E7E6">
            <w:pPr>
              <w:keepNext w:val="0"/>
              <w:keepLines w:val="0"/>
              <w:pageBreakBefore w:val="0"/>
              <w:widowControl w:val="0"/>
              <w:kinsoku/>
              <w:wordWrap/>
              <w:overflowPunct/>
              <w:topLinePunct w:val="0"/>
              <w:autoSpaceDE/>
              <w:autoSpaceDN/>
              <w:bidi w:val="0"/>
              <w:snapToGrid/>
              <w:spacing w:line="560" w:lineRule="exact"/>
              <w:rPr>
                <w:rFonts w:hint="eastAsia"/>
                <w:szCs w:val="21"/>
                <w:highlight w:val="none"/>
              </w:rPr>
            </w:pPr>
            <w:r>
              <w:rPr>
                <w:rFonts w:hint="eastAsia"/>
                <w:szCs w:val="21"/>
                <w:highlight w:val="none"/>
              </w:rPr>
              <w:t>1．符合第一册第四章“单一来源谈判应答文件格式”的要求，文件及其内容不得有任何缺漏项；</w:t>
            </w:r>
          </w:p>
          <w:p w14:paraId="43C32AAF">
            <w:pPr>
              <w:keepNext w:val="0"/>
              <w:keepLines w:val="0"/>
              <w:pageBreakBefore w:val="0"/>
              <w:widowControl w:val="0"/>
              <w:kinsoku/>
              <w:wordWrap/>
              <w:overflowPunct/>
              <w:topLinePunct w:val="0"/>
              <w:autoSpaceDE/>
              <w:autoSpaceDN/>
              <w:bidi w:val="0"/>
              <w:snapToGrid/>
              <w:spacing w:line="560" w:lineRule="exact"/>
              <w:rPr>
                <w:rFonts w:hint="eastAsia"/>
                <w:szCs w:val="21"/>
                <w:highlight w:val="none"/>
              </w:rPr>
            </w:pPr>
            <w:r>
              <w:rPr>
                <w:rFonts w:hint="eastAsia"/>
                <w:szCs w:val="21"/>
                <w:highlight w:val="none"/>
              </w:rPr>
              <w:t>2．谈判应答文件须字迹清晰，关键内容不得出现无法辨识情形；</w:t>
            </w:r>
          </w:p>
          <w:p w14:paraId="070AF873">
            <w:pPr>
              <w:keepNext w:val="0"/>
              <w:keepLines w:val="0"/>
              <w:pageBreakBefore w:val="0"/>
              <w:widowControl w:val="0"/>
              <w:kinsoku/>
              <w:wordWrap/>
              <w:overflowPunct/>
              <w:topLinePunct w:val="0"/>
              <w:autoSpaceDE/>
              <w:autoSpaceDN/>
              <w:bidi w:val="0"/>
              <w:snapToGrid/>
              <w:spacing w:line="560" w:lineRule="exact"/>
              <w:rPr>
                <w:b/>
                <w:szCs w:val="21"/>
                <w:highlight w:val="none"/>
              </w:rPr>
            </w:pPr>
            <w:r>
              <w:rPr>
                <w:rFonts w:hint="eastAsia"/>
                <w:szCs w:val="21"/>
                <w:highlight w:val="none"/>
              </w:rPr>
              <w:t>3．谈判应答函、谈判承诺函应按谈判文件规定格式填写，不得漏填或内容填写错误的，不得改动格式中已有的文字内容。</w:t>
            </w:r>
          </w:p>
        </w:tc>
      </w:tr>
      <w:tr w14:paraId="27B005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697" w:type="dxa"/>
            <w:vMerge w:val="continue"/>
            <w:tcBorders>
              <w:right w:val="single" w:color="auto" w:sz="4" w:space="0"/>
            </w:tcBorders>
            <w:vAlign w:val="center"/>
          </w:tcPr>
          <w:p w14:paraId="49445B9C">
            <w:pPr>
              <w:keepNext w:val="0"/>
              <w:keepLines w:val="0"/>
              <w:pageBreakBefore w:val="0"/>
              <w:widowControl w:val="0"/>
              <w:kinsoku/>
              <w:wordWrap/>
              <w:overflowPunct/>
              <w:topLinePunct w:val="0"/>
              <w:autoSpaceDE/>
              <w:autoSpaceDN/>
              <w:bidi w:val="0"/>
              <w:adjustRightInd w:val="0"/>
              <w:snapToGrid/>
              <w:spacing w:line="560" w:lineRule="exact"/>
              <w:jc w:val="center"/>
              <w:textAlignment w:val="baseline"/>
              <w:rPr>
                <w:rFonts w:hint="eastAsia"/>
                <w:b/>
                <w:szCs w:val="21"/>
                <w:highlight w:val="none"/>
                <w:lang w:val="en-US" w:eastAsia="zh-CN"/>
              </w:rPr>
            </w:pPr>
          </w:p>
        </w:tc>
        <w:tc>
          <w:tcPr>
            <w:tcW w:w="698" w:type="dxa"/>
            <w:vMerge w:val="continue"/>
            <w:tcBorders>
              <w:left w:val="single" w:color="auto" w:sz="4" w:space="0"/>
              <w:right w:val="single" w:color="auto" w:sz="4" w:space="0"/>
            </w:tcBorders>
            <w:vAlign w:val="center"/>
          </w:tcPr>
          <w:p w14:paraId="34EFEB0F">
            <w:pPr>
              <w:keepNext w:val="0"/>
              <w:keepLines w:val="0"/>
              <w:pageBreakBefore w:val="0"/>
              <w:widowControl w:val="0"/>
              <w:kinsoku/>
              <w:wordWrap/>
              <w:overflowPunct/>
              <w:topLinePunct w:val="0"/>
              <w:autoSpaceDE/>
              <w:autoSpaceDN/>
              <w:bidi w:val="0"/>
              <w:adjustRightInd w:val="0"/>
              <w:snapToGrid/>
              <w:spacing w:line="560" w:lineRule="exact"/>
              <w:jc w:val="center"/>
              <w:textAlignment w:val="baseline"/>
              <w:rPr>
                <w:b/>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06C39DAD">
            <w:pPr>
              <w:keepNext w:val="0"/>
              <w:keepLines w:val="0"/>
              <w:pageBreakBefore w:val="0"/>
              <w:widowControl w:val="0"/>
              <w:kinsoku/>
              <w:wordWrap/>
              <w:overflowPunct/>
              <w:topLinePunct w:val="0"/>
              <w:autoSpaceDE/>
              <w:autoSpaceDN/>
              <w:bidi w:val="0"/>
              <w:adjustRightInd w:val="0"/>
              <w:snapToGrid/>
              <w:spacing w:line="560" w:lineRule="exact"/>
              <w:jc w:val="center"/>
              <w:textAlignment w:val="baseline"/>
              <w:rPr>
                <w:b/>
                <w:szCs w:val="21"/>
                <w:highlight w:val="none"/>
              </w:rPr>
            </w:pPr>
            <w:r>
              <w:rPr>
                <w:rFonts w:hint="eastAsia"/>
                <w:b/>
                <w:szCs w:val="21"/>
                <w:lang w:val="en-US" w:eastAsia="zh-CN"/>
              </w:rPr>
              <w:t>6</w:t>
            </w:r>
          </w:p>
        </w:tc>
        <w:tc>
          <w:tcPr>
            <w:tcW w:w="3055" w:type="dxa"/>
            <w:tcBorders>
              <w:top w:val="single" w:color="auto" w:sz="4" w:space="0"/>
              <w:left w:val="single" w:color="auto" w:sz="4" w:space="0"/>
              <w:bottom w:val="single" w:color="auto" w:sz="4" w:space="0"/>
              <w:right w:val="single" w:color="auto" w:sz="4" w:space="0"/>
            </w:tcBorders>
            <w:vAlign w:val="center"/>
          </w:tcPr>
          <w:p w14:paraId="6F3FEAB1">
            <w:pPr>
              <w:keepNext w:val="0"/>
              <w:keepLines w:val="0"/>
              <w:pageBreakBefore w:val="0"/>
              <w:widowControl w:val="0"/>
              <w:kinsoku/>
              <w:wordWrap/>
              <w:overflowPunct/>
              <w:topLinePunct w:val="0"/>
              <w:autoSpaceDE/>
              <w:autoSpaceDN/>
              <w:bidi w:val="0"/>
              <w:adjustRightInd w:val="0"/>
              <w:snapToGrid/>
              <w:spacing w:line="560" w:lineRule="exact"/>
              <w:jc w:val="center"/>
              <w:textAlignment w:val="baseline"/>
              <w:rPr>
                <w:szCs w:val="21"/>
                <w:highlight w:val="none"/>
              </w:rPr>
            </w:pPr>
            <w:r>
              <w:rPr>
                <w:rFonts w:hint="default"/>
                <w:szCs w:val="21"/>
                <w:highlight w:val="none"/>
              </w:rPr>
              <w:t>谈判</w:t>
            </w:r>
            <w:r>
              <w:rPr>
                <w:szCs w:val="21"/>
                <w:highlight w:val="none"/>
              </w:rPr>
              <w:t>报价</w:t>
            </w:r>
          </w:p>
          <w:p w14:paraId="4F98B866">
            <w:pPr>
              <w:keepNext w:val="0"/>
              <w:keepLines w:val="0"/>
              <w:pageBreakBefore w:val="0"/>
              <w:widowControl w:val="0"/>
              <w:kinsoku/>
              <w:wordWrap/>
              <w:overflowPunct/>
              <w:topLinePunct w:val="0"/>
              <w:autoSpaceDE/>
              <w:autoSpaceDN/>
              <w:bidi w:val="0"/>
              <w:adjustRightInd w:val="0"/>
              <w:snapToGrid/>
              <w:spacing w:line="560" w:lineRule="exact"/>
              <w:jc w:val="center"/>
              <w:textAlignment w:val="baseline"/>
              <w:rPr>
                <w:b/>
                <w:szCs w:val="21"/>
                <w:highlight w:val="none"/>
              </w:rPr>
            </w:pPr>
          </w:p>
        </w:tc>
        <w:tc>
          <w:tcPr>
            <w:tcW w:w="4007" w:type="dxa"/>
            <w:tcBorders>
              <w:top w:val="single" w:color="auto" w:sz="4" w:space="0"/>
              <w:left w:val="single" w:color="auto" w:sz="4" w:space="0"/>
              <w:bottom w:val="single" w:color="auto" w:sz="4" w:space="0"/>
              <w:right w:val="single" w:color="auto" w:sz="4" w:space="0"/>
            </w:tcBorders>
            <w:vAlign w:val="center"/>
          </w:tcPr>
          <w:p w14:paraId="5096ED22">
            <w:pPr>
              <w:pageBreakBefore w:val="0"/>
              <w:numPr>
                <w:ilvl w:val="-1"/>
                <w:numId w:val="0"/>
              </w:numPr>
              <w:kinsoku/>
              <w:overflowPunct/>
              <w:autoSpaceDE/>
              <w:bidi w:val="0"/>
              <w:adjustRightInd/>
              <w:spacing w:line="440" w:lineRule="exact"/>
              <w:textAlignment w:val="auto"/>
              <w:rPr>
                <w:rFonts w:hint="eastAsia"/>
                <w:lang w:val="en-US" w:eastAsia="zh-CN"/>
              </w:rPr>
            </w:pPr>
            <w:r>
              <w:rPr>
                <w:rFonts w:hint="eastAsia"/>
                <w:lang w:val="en-US" w:eastAsia="zh-CN"/>
              </w:rPr>
              <w:t>1．</w:t>
            </w:r>
            <w:r>
              <w:rPr>
                <w:rFonts w:hint="eastAsia"/>
              </w:rPr>
              <w:t>谈判中</w:t>
            </w:r>
            <w:r>
              <w:rPr>
                <w:rFonts w:hint="eastAsia"/>
                <w:lang w:eastAsia="zh-CN"/>
              </w:rPr>
              <w:t>谈判应答方</w:t>
            </w:r>
            <w:r>
              <w:rPr>
                <w:rFonts w:hint="eastAsia"/>
              </w:rPr>
              <w:t>有两次报价机会，本次谈判应答文件为</w:t>
            </w:r>
            <w:r>
              <w:rPr>
                <w:rFonts w:hint="eastAsia"/>
                <w:lang w:eastAsia="zh-CN"/>
              </w:rPr>
              <w:t>谈判应答方</w:t>
            </w:r>
            <w:r>
              <w:rPr>
                <w:rFonts w:hint="eastAsia"/>
              </w:rPr>
              <w:t>第一次报价。</w:t>
            </w:r>
          </w:p>
          <w:p w14:paraId="5D410669">
            <w:pPr>
              <w:keepNext w:val="0"/>
              <w:keepLines w:val="0"/>
              <w:pageBreakBefore w:val="0"/>
              <w:numPr>
                <w:ilvl w:val="0"/>
                <w:numId w:val="0"/>
              </w:numPr>
              <w:suppressLineNumbers w:val="0"/>
              <w:kinsoku/>
              <w:overflowPunct/>
              <w:autoSpaceDE/>
              <w:bidi w:val="0"/>
              <w:adjustRightInd w:val="0"/>
              <w:spacing w:before="0" w:beforeAutospacing="0" w:after="0" w:afterAutospacing="0" w:line="440" w:lineRule="exact"/>
              <w:ind w:leftChars="0" w:right="0" w:rightChars="0"/>
              <w:textAlignment w:val="baseline"/>
              <w:rPr>
                <w:rFonts w:hint="eastAsia"/>
              </w:rPr>
            </w:pPr>
            <w:r>
              <w:rPr>
                <w:rFonts w:hint="eastAsia"/>
                <w:lang w:val="en-US" w:eastAsia="zh-CN"/>
              </w:rPr>
              <w:t>2.首次</w:t>
            </w:r>
            <w:r>
              <w:rPr>
                <w:rFonts w:hint="eastAsia"/>
              </w:rPr>
              <w:t>报价要求详见</w:t>
            </w:r>
            <w:r>
              <w:rPr>
                <w:rFonts w:hint="eastAsia"/>
                <w:szCs w:val="21"/>
                <w:highlight w:val="none"/>
                <w:lang w:val="en-US" w:eastAsia="zh-CN"/>
              </w:rPr>
              <w:t>第一册</w:t>
            </w:r>
            <w:r>
              <w:rPr>
                <w:rFonts w:hint="eastAsia"/>
              </w:rPr>
              <w:t>第</w:t>
            </w:r>
            <w:r>
              <w:rPr>
                <w:rFonts w:hint="eastAsia"/>
                <w:lang w:val="en-US" w:eastAsia="zh-CN"/>
              </w:rPr>
              <w:t>二</w:t>
            </w:r>
            <w:r>
              <w:rPr>
                <w:rFonts w:hint="eastAsia"/>
              </w:rPr>
              <w:t>章“项目需求”及</w:t>
            </w:r>
            <w:r>
              <w:rPr>
                <w:rFonts w:hint="eastAsia"/>
                <w:szCs w:val="21"/>
                <w:highlight w:val="none"/>
                <w:lang w:val="en-US" w:eastAsia="zh-CN"/>
              </w:rPr>
              <w:t>第一册</w:t>
            </w:r>
            <w:r>
              <w:rPr>
                <w:rFonts w:hint="eastAsia"/>
              </w:rPr>
              <w:t>第</w:t>
            </w:r>
            <w:r>
              <w:rPr>
                <w:rFonts w:hint="eastAsia"/>
                <w:lang w:val="en-US" w:eastAsia="zh-CN"/>
              </w:rPr>
              <w:t>四</w:t>
            </w:r>
            <w:r>
              <w:rPr>
                <w:rFonts w:hint="eastAsia"/>
              </w:rPr>
              <w:t>章“</w:t>
            </w:r>
            <w:r>
              <w:rPr>
                <w:rFonts w:hint="eastAsia"/>
                <w:lang w:eastAsia="zh-CN"/>
              </w:rPr>
              <w:t>谈判应答文件</w:t>
            </w:r>
            <w:r>
              <w:rPr>
                <w:rFonts w:hint="eastAsia"/>
              </w:rPr>
              <w:t>格式”</w:t>
            </w:r>
            <w:r>
              <w:rPr>
                <w:rFonts w:hint="eastAsia"/>
                <w:lang w:eastAsia="zh-CN"/>
              </w:rPr>
              <w:t>第五部分</w:t>
            </w:r>
            <w:r>
              <w:rPr>
                <w:rFonts w:hint="eastAsia"/>
              </w:rPr>
              <w:t>。</w:t>
            </w:r>
          </w:p>
          <w:p w14:paraId="31C42718">
            <w:pPr>
              <w:keepNext w:val="0"/>
              <w:keepLines w:val="0"/>
              <w:pageBreakBefore w:val="0"/>
              <w:numPr>
                <w:ilvl w:val="0"/>
                <w:numId w:val="0"/>
              </w:numPr>
              <w:suppressLineNumbers w:val="0"/>
              <w:kinsoku/>
              <w:overflowPunct/>
              <w:autoSpaceDE/>
              <w:bidi w:val="0"/>
              <w:adjustRightInd w:val="0"/>
              <w:spacing w:before="0" w:beforeAutospacing="0" w:after="0" w:afterAutospacing="0" w:line="440" w:lineRule="exact"/>
              <w:ind w:leftChars="0" w:right="0" w:rightChars="0"/>
              <w:textAlignment w:val="baseline"/>
              <w:rPr>
                <w:rFonts w:hint="default"/>
              </w:rPr>
            </w:pPr>
            <w:r>
              <w:rPr>
                <w:rFonts w:hint="eastAsia"/>
                <w:color w:val="auto"/>
                <w:szCs w:val="21"/>
                <w:lang w:val="en-US" w:eastAsia="zh-CN"/>
              </w:rPr>
              <w:t>3.</w:t>
            </w:r>
            <w:r>
              <w:rPr>
                <w:rFonts w:hint="default"/>
                <w:color w:val="auto"/>
                <w:szCs w:val="21"/>
              </w:rPr>
              <w:t>报价不得低于</w:t>
            </w:r>
            <w:r>
              <w:rPr>
                <w:rFonts w:hint="eastAsia"/>
                <w:color w:val="auto"/>
                <w:szCs w:val="21"/>
                <w:lang w:val="en-US" w:eastAsia="zh-CN"/>
              </w:rPr>
              <w:t>谈判</w:t>
            </w:r>
            <w:r>
              <w:rPr>
                <w:rFonts w:hint="eastAsia"/>
                <w:color w:val="auto"/>
                <w:szCs w:val="21"/>
              </w:rPr>
              <w:t>文件</w:t>
            </w:r>
            <w:r>
              <w:rPr>
                <w:rFonts w:hint="default"/>
                <w:color w:val="auto"/>
                <w:szCs w:val="21"/>
              </w:rPr>
              <w:t>规定的最低标准</w:t>
            </w:r>
            <w:r>
              <w:rPr>
                <w:rFonts w:hint="eastAsia"/>
              </w:rPr>
              <w:t>。</w:t>
            </w:r>
          </w:p>
          <w:p w14:paraId="6A64A0C5">
            <w:pPr>
              <w:keepNext w:val="0"/>
              <w:keepLines w:val="0"/>
              <w:pageBreakBefore w:val="0"/>
              <w:suppressLineNumbers w:val="0"/>
              <w:kinsoku/>
              <w:overflowPunct/>
              <w:autoSpaceDE/>
              <w:bidi w:val="0"/>
              <w:adjustRightInd w:val="0"/>
              <w:spacing w:before="0" w:beforeAutospacing="0" w:after="0" w:afterAutospacing="0" w:line="440" w:lineRule="exact"/>
              <w:ind w:left="0" w:right="0" w:firstLine="0" w:firstLineChars="0"/>
              <w:textAlignment w:val="baseline"/>
              <w:rPr>
                <w:rFonts w:hint="default"/>
                <w:color w:val="auto"/>
                <w:szCs w:val="21"/>
              </w:rPr>
            </w:pPr>
            <w:r>
              <w:rPr>
                <w:rFonts w:hint="eastAsia"/>
                <w:color w:val="auto"/>
                <w:szCs w:val="21"/>
                <w:lang w:val="en-US" w:eastAsia="zh-CN"/>
              </w:rPr>
              <w:t>4</w:t>
            </w:r>
            <w:r>
              <w:rPr>
                <w:rFonts w:hint="default"/>
                <w:color w:val="auto"/>
                <w:szCs w:val="21"/>
              </w:rPr>
              <w:t>．只能有一个有效报价，报价不得缺漏项。</w:t>
            </w:r>
          </w:p>
          <w:p w14:paraId="381B5C5F">
            <w:pPr>
              <w:keepNext w:val="0"/>
              <w:keepLines w:val="0"/>
              <w:pageBreakBefore w:val="0"/>
              <w:suppressLineNumbers w:val="0"/>
              <w:kinsoku/>
              <w:overflowPunct/>
              <w:autoSpaceDE/>
              <w:bidi w:val="0"/>
              <w:adjustRightInd w:val="0"/>
              <w:spacing w:before="0" w:beforeAutospacing="0" w:after="0" w:afterAutospacing="0" w:line="440" w:lineRule="exact"/>
              <w:ind w:left="0" w:right="0" w:firstLine="0" w:firstLineChars="0"/>
              <w:textAlignment w:val="baseline"/>
              <w:rPr>
                <w:rFonts w:hint="default"/>
                <w:szCs w:val="21"/>
              </w:rPr>
            </w:pPr>
            <w:r>
              <w:rPr>
                <w:rFonts w:hint="eastAsia"/>
                <w:szCs w:val="21"/>
                <w:lang w:val="en-US" w:eastAsia="zh-CN"/>
              </w:rPr>
              <w:t>5</w:t>
            </w:r>
            <w:r>
              <w:rPr>
                <w:rFonts w:hint="default"/>
                <w:szCs w:val="21"/>
              </w:rPr>
              <w:t>．报价应为固定值，不得有价格调整要求。</w:t>
            </w:r>
          </w:p>
          <w:p w14:paraId="1177FE50">
            <w:pPr>
              <w:keepNext w:val="0"/>
              <w:keepLines w:val="0"/>
              <w:pageBreakBefore w:val="0"/>
              <w:widowControl w:val="0"/>
              <w:kinsoku/>
              <w:wordWrap/>
              <w:overflowPunct/>
              <w:topLinePunct w:val="0"/>
              <w:autoSpaceDE/>
              <w:autoSpaceDN/>
              <w:bidi w:val="0"/>
              <w:snapToGrid/>
              <w:spacing w:line="560" w:lineRule="exact"/>
              <w:rPr>
                <w:rFonts w:hint="default"/>
                <w:highlight w:val="none"/>
              </w:rPr>
            </w:pPr>
            <w:r>
              <w:rPr>
                <w:rFonts w:hint="eastAsia"/>
                <w:highlight w:val="none"/>
                <w:lang w:val="en-US" w:eastAsia="zh-CN"/>
              </w:rPr>
              <w:t>6．</w:t>
            </w:r>
            <w:r>
              <w:rPr>
                <w:rFonts w:hint="eastAsia"/>
                <w:highlight w:val="none"/>
              </w:rPr>
              <w:t>报价增幅</w:t>
            </w:r>
            <w:r>
              <w:rPr>
                <w:rFonts w:hint="eastAsia"/>
                <w:highlight w:val="none"/>
                <w:lang w:val="en-US" w:eastAsia="zh-CN"/>
              </w:rPr>
              <w:t>为非整数的，</w:t>
            </w:r>
            <w:r>
              <w:rPr>
                <w:rFonts w:hint="eastAsia"/>
                <w:highlight w:val="none"/>
              </w:rPr>
              <w:t>须</w:t>
            </w:r>
            <w:r>
              <w:rPr>
                <w:rFonts w:hint="eastAsia"/>
                <w:highlight w:val="none"/>
                <w:lang w:eastAsia="zh-CN"/>
              </w:rPr>
              <w:t>四舍五入后</w:t>
            </w:r>
            <w:r>
              <w:rPr>
                <w:rFonts w:hint="eastAsia"/>
                <w:highlight w:val="none"/>
              </w:rPr>
              <w:t>精确到小数点后两位</w:t>
            </w:r>
            <w:r>
              <w:rPr>
                <w:rFonts w:hint="default"/>
                <w:color w:val="auto"/>
                <w:highlight w:val="none"/>
              </w:rPr>
              <w:t>。</w:t>
            </w:r>
          </w:p>
        </w:tc>
      </w:tr>
      <w:tr w14:paraId="0DCDDC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697" w:type="dxa"/>
            <w:vMerge w:val="continue"/>
            <w:tcBorders>
              <w:right w:val="single" w:color="auto" w:sz="4" w:space="0"/>
            </w:tcBorders>
            <w:vAlign w:val="center"/>
          </w:tcPr>
          <w:p w14:paraId="54304EF8">
            <w:pPr>
              <w:keepNext w:val="0"/>
              <w:keepLines w:val="0"/>
              <w:pageBreakBefore w:val="0"/>
              <w:widowControl w:val="0"/>
              <w:kinsoku/>
              <w:wordWrap/>
              <w:overflowPunct/>
              <w:topLinePunct w:val="0"/>
              <w:autoSpaceDE/>
              <w:autoSpaceDN/>
              <w:bidi w:val="0"/>
              <w:adjustRightInd w:val="0"/>
              <w:snapToGrid/>
              <w:spacing w:line="560" w:lineRule="exact"/>
              <w:jc w:val="center"/>
              <w:textAlignment w:val="baseline"/>
              <w:rPr>
                <w:rFonts w:hint="eastAsia"/>
                <w:b/>
                <w:szCs w:val="21"/>
                <w:highlight w:val="none"/>
                <w:lang w:val="en-US" w:eastAsia="zh-CN"/>
              </w:rPr>
            </w:pPr>
          </w:p>
        </w:tc>
        <w:tc>
          <w:tcPr>
            <w:tcW w:w="698" w:type="dxa"/>
            <w:vMerge w:val="continue"/>
            <w:tcBorders>
              <w:left w:val="single" w:color="auto" w:sz="4" w:space="0"/>
              <w:right w:val="single" w:color="auto" w:sz="4" w:space="0"/>
            </w:tcBorders>
            <w:vAlign w:val="center"/>
          </w:tcPr>
          <w:p w14:paraId="31775019">
            <w:pPr>
              <w:keepNext w:val="0"/>
              <w:keepLines w:val="0"/>
              <w:pageBreakBefore w:val="0"/>
              <w:widowControl w:val="0"/>
              <w:kinsoku/>
              <w:wordWrap/>
              <w:overflowPunct/>
              <w:topLinePunct w:val="0"/>
              <w:autoSpaceDE/>
              <w:autoSpaceDN/>
              <w:bidi w:val="0"/>
              <w:adjustRightInd w:val="0"/>
              <w:snapToGrid/>
              <w:spacing w:line="560" w:lineRule="exact"/>
              <w:jc w:val="center"/>
              <w:textAlignment w:val="baseline"/>
              <w:rPr>
                <w:b/>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04AFEE61">
            <w:pPr>
              <w:keepNext w:val="0"/>
              <w:keepLines w:val="0"/>
              <w:pageBreakBefore w:val="0"/>
              <w:widowControl w:val="0"/>
              <w:kinsoku/>
              <w:wordWrap/>
              <w:overflowPunct/>
              <w:topLinePunct w:val="0"/>
              <w:autoSpaceDE/>
              <w:autoSpaceDN/>
              <w:bidi w:val="0"/>
              <w:adjustRightInd w:val="0"/>
              <w:snapToGrid/>
              <w:spacing w:line="560" w:lineRule="exact"/>
              <w:jc w:val="center"/>
              <w:textAlignment w:val="baseline"/>
              <w:rPr>
                <w:b/>
                <w:szCs w:val="21"/>
                <w:highlight w:val="none"/>
              </w:rPr>
            </w:pPr>
            <w:r>
              <w:rPr>
                <w:rFonts w:hint="eastAsia"/>
                <w:szCs w:val="21"/>
                <w:lang w:val="en-US" w:eastAsia="zh-CN"/>
              </w:rPr>
              <w:t>7</w:t>
            </w:r>
          </w:p>
        </w:tc>
        <w:tc>
          <w:tcPr>
            <w:tcW w:w="3055" w:type="dxa"/>
            <w:tcBorders>
              <w:top w:val="single" w:color="auto" w:sz="4" w:space="0"/>
              <w:left w:val="single" w:color="auto" w:sz="4" w:space="0"/>
              <w:bottom w:val="single" w:color="auto" w:sz="4" w:space="0"/>
              <w:right w:val="single" w:color="auto" w:sz="4" w:space="0"/>
            </w:tcBorders>
            <w:vAlign w:val="center"/>
          </w:tcPr>
          <w:p w14:paraId="38C2960C">
            <w:pPr>
              <w:keepNext w:val="0"/>
              <w:keepLines w:val="0"/>
              <w:pageBreakBefore w:val="0"/>
              <w:widowControl w:val="0"/>
              <w:kinsoku/>
              <w:wordWrap/>
              <w:overflowPunct/>
              <w:topLinePunct w:val="0"/>
              <w:autoSpaceDE/>
              <w:autoSpaceDN/>
              <w:bidi w:val="0"/>
              <w:adjustRightInd w:val="0"/>
              <w:snapToGrid/>
              <w:spacing w:line="560" w:lineRule="exact"/>
              <w:jc w:val="center"/>
              <w:textAlignment w:val="baseline"/>
              <w:rPr>
                <w:b/>
                <w:szCs w:val="21"/>
                <w:highlight w:val="none"/>
              </w:rPr>
            </w:pPr>
            <w:r>
              <w:rPr>
                <w:rFonts w:hint="eastAsia"/>
                <w:szCs w:val="21"/>
                <w:highlight w:val="none"/>
              </w:rPr>
              <w:t>应答有效期</w:t>
            </w:r>
          </w:p>
        </w:tc>
        <w:tc>
          <w:tcPr>
            <w:tcW w:w="4007" w:type="dxa"/>
            <w:tcBorders>
              <w:top w:val="single" w:color="auto" w:sz="4" w:space="0"/>
              <w:left w:val="single" w:color="auto" w:sz="4" w:space="0"/>
              <w:bottom w:val="single" w:color="auto" w:sz="4" w:space="0"/>
              <w:right w:val="single" w:color="auto" w:sz="4" w:space="0"/>
            </w:tcBorders>
            <w:vAlign w:val="center"/>
          </w:tcPr>
          <w:p w14:paraId="2851DF0E">
            <w:pPr>
              <w:keepNext w:val="0"/>
              <w:keepLines w:val="0"/>
              <w:pageBreakBefore w:val="0"/>
              <w:widowControl w:val="0"/>
              <w:kinsoku/>
              <w:wordWrap/>
              <w:overflowPunct/>
              <w:topLinePunct w:val="0"/>
              <w:autoSpaceDE/>
              <w:autoSpaceDN/>
              <w:bidi w:val="0"/>
              <w:adjustRightInd w:val="0"/>
              <w:snapToGrid/>
              <w:spacing w:line="560" w:lineRule="exact"/>
              <w:textAlignment w:val="baseline"/>
              <w:rPr>
                <w:b/>
                <w:szCs w:val="21"/>
                <w:highlight w:val="none"/>
              </w:rPr>
            </w:pPr>
            <w:r>
              <w:rPr>
                <w:rFonts w:hint="eastAsia"/>
                <w:szCs w:val="21"/>
                <w:highlight w:val="none"/>
              </w:rPr>
              <w:t>符合第二</w:t>
            </w:r>
            <w:r>
              <w:rPr>
                <w:rFonts w:hint="eastAsia"/>
                <w:szCs w:val="21"/>
                <w:highlight w:val="none"/>
                <w:lang w:val="en-US" w:eastAsia="zh-CN"/>
              </w:rPr>
              <w:t>册</w:t>
            </w:r>
            <w:r>
              <w:rPr>
                <w:rFonts w:hint="eastAsia"/>
                <w:szCs w:val="21"/>
                <w:highlight w:val="none"/>
              </w:rPr>
              <w:t>“</w:t>
            </w:r>
            <w:r>
              <w:rPr>
                <w:rFonts w:hint="eastAsia"/>
                <w:szCs w:val="21"/>
                <w:highlight w:val="none"/>
                <w:lang w:eastAsia="zh-CN"/>
              </w:rPr>
              <w:t>通用条款</w:t>
            </w:r>
            <w:r>
              <w:rPr>
                <w:rFonts w:hint="eastAsia"/>
                <w:szCs w:val="21"/>
                <w:highlight w:val="none"/>
              </w:rPr>
              <w:t>”第3.</w:t>
            </w:r>
            <w:r>
              <w:rPr>
                <w:rFonts w:hint="eastAsia"/>
                <w:szCs w:val="21"/>
                <w:highlight w:val="none"/>
                <w:lang w:val="en-US" w:eastAsia="zh-CN"/>
              </w:rPr>
              <w:t>3项</w:t>
            </w:r>
            <w:r>
              <w:rPr>
                <w:rFonts w:hint="eastAsia"/>
                <w:szCs w:val="21"/>
                <w:highlight w:val="none"/>
              </w:rPr>
              <w:t>规定。</w:t>
            </w:r>
          </w:p>
        </w:tc>
      </w:tr>
      <w:tr w14:paraId="2E27EA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697" w:type="dxa"/>
            <w:vMerge w:val="continue"/>
            <w:tcBorders>
              <w:right w:val="single" w:color="auto" w:sz="4" w:space="0"/>
            </w:tcBorders>
            <w:vAlign w:val="center"/>
          </w:tcPr>
          <w:p w14:paraId="014899EF">
            <w:pPr>
              <w:keepNext w:val="0"/>
              <w:keepLines w:val="0"/>
              <w:pageBreakBefore w:val="0"/>
              <w:widowControl w:val="0"/>
              <w:kinsoku/>
              <w:wordWrap/>
              <w:overflowPunct/>
              <w:topLinePunct w:val="0"/>
              <w:autoSpaceDE/>
              <w:autoSpaceDN/>
              <w:bidi w:val="0"/>
              <w:adjustRightInd w:val="0"/>
              <w:snapToGrid/>
              <w:spacing w:line="560" w:lineRule="exact"/>
              <w:jc w:val="center"/>
              <w:textAlignment w:val="baseline"/>
              <w:rPr>
                <w:rFonts w:hint="eastAsia"/>
                <w:b/>
                <w:szCs w:val="21"/>
                <w:highlight w:val="none"/>
                <w:lang w:val="en-US" w:eastAsia="zh-CN"/>
              </w:rPr>
            </w:pPr>
          </w:p>
        </w:tc>
        <w:tc>
          <w:tcPr>
            <w:tcW w:w="698" w:type="dxa"/>
            <w:vMerge w:val="continue"/>
            <w:tcBorders>
              <w:left w:val="single" w:color="auto" w:sz="4" w:space="0"/>
              <w:right w:val="single" w:color="auto" w:sz="4" w:space="0"/>
            </w:tcBorders>
            <w:vAlign w:val="center"/>
          </w:tcPr>
          <w:p w14:paraId="310B0E79">
            <w:pPr>
              <w:keepNext w:val="0"/>
              <w:keepLines w:val="0"/>
              <w:pageBreakBefore w:val="0"/>
              <w:widowControl w:val="0"/>
              <w:kinsoku/>
              <w:wordWrap/>
              <w:overflowPunct/>
              <w:topLinePunct w:val="0"/>
              <w:autoSpaceDE/>
              <w:autoSpaceDN/>
              <w:bidi w:val="0"/>
              <w:adjustRightInd w:val="0"/>
              <w:snapToGrid/>
              <w:spacing w:line="560" w:lineRule="exact"/>
              <w:jc w:val="center"/>
              <w:textAlignment w:val="baseline"/>
              <w:rPr>
                <w:b/>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2A3D9C09">
            <w:pPr>
              <w:keepNext w:val="0"/>
              <w:keepLines w:val="0"/>
              <w:pageBreakBefore w:val="0"/>
              <w:widowControl w:val="0"/>
              <w:kinsoku/>
              <w:wordWrap/>
              <w:overflowPunct/>
              <w:topLinePunct w:val="0"/>
              <w:autoSpaceDE/>
              <w:autoSpaceDN/>
              <w:bidi w:val="0"/>
              <w:adjustRightInd w:val="0"/>
              <w:snapToGrid/>
              <w:spacing w:line="560" w:lineRule="exact"/>
              <w:jc w:val="center"/>
              <w:textAlignment w:val="baseline"/>
              <w:rPr>
                <w:b/>
                <w:szCs w:val="21"/>
                <w:highlight w:val="none"/>
              </w:rPr>
            </w:pPr>
            <w:r>
              <w:rPr>
                <w:rFonts w:hint="eastAsia"/>
                <w:szCs w:val="21"/>
                <w:lang w:val="en-US" w:eastAsia="zh-CN"/>
              </w:rPr>
              <w:t>8</w:t>
            </w:r>
          </w:p>
        </w:tc>
        <w:tc>
          <w:tcPr>
            <w:tcW w:w="3055" w:type="dxa"/>
            <w:tcBorders>
              <w:top w:val="single" w:color="auto" w:sz="4" w:space="0"/>
              <w:left w:val="single" w:color="auto" w:sz="4" w:space="0"/>
              <w:bottom w:val="single" w:color="auto" w:sz="4" w:space="0"/>
              <w:right w:val="single" w:color="auto" w:sz="4" w:space="0"/>
            </w:tcBorders>
            <w:vAlign w:val="center"/>
          </w:tcPr>
          <w:p w14:paraId="28FC9766">
            <w:pPr>
              <w:keepNext w:val="0"/>
              <w:keepLines w:val="0"/>
              <w:pageBreakBefore w:val="0"/>
              <w:widowControl w:val="0"/>
              <w:kinsoku/>
              <w:wordWrap/>
              <w:overflowPunct/>
              <w:topLinePunct w:val="0"/>
              <w:autoSpaceDE/>
              <w:autoSpaceDN/>
              <w:bidi w:val="0"/>
              <w:adjustRightInd w:val="0"/>
              <w:snapToGrid/>
              <w:spacing w:line="560" w:lineRule="exact"/>
              <w:jc w:val="center"/>
              <w:textAlignment w:val="baseline"/>
              <w:rPr>
                <w:b/>
                <w:szCs w:val="21"/>
                <w:highlight w:val="none"/>
              </w:rPr>
            </w:pPr>
            <w:r>
              <w:rPr>
                <w:rFonts w:hint="eastAsia"/>
                <w:szCs w:val="21"/>
              </w:rPr>
              <w:t>交易保证金</w:t>
            </w:r>
          </w:p>
        </w:tc>
        <w:tc>
          <w:tcPr>
            <w:tcW w:w="4007" w:type="dxa"/>
            <w:tcBorders>
              <w:top w:val="single" w:color="auto" w:sz="4" w:space="0"/>
              <w:left w:val="single" w:color="auto" w:sz="4" w:space="0"/>
              <w:bottom w:val="single" w:color="auto" w:sz="4" w:space="0"/>
              <w:right w:val="single" w:color="auto" w:sz="4" w:space="0"/>
            </w:tcBorders>
            <w:vAlign w:val="center"/>
          </w:tcPr>
          <w:p w14:paraId="5A58B744">
            <w:pPr>
              <w:keepNext w:val="0"/>
              <w:keepLines w:val="0"/>
              <w:pageBreakBefore w:val="0"/>
              <w:widowControl w:val="0"/>
              <w:kinsoku/>
              <w:wordWrap/>
              <w:overflowPunct/>
              <w:topLinePunct w:val="0"/>
              <w:autoSpaceDE/>
              <w:autoSpaceDN/>
              <w:bidi w:val="0"/>
              <w:adjustRightInd w:val="0"/>
              <w:snapToGrid/>
              <w:spacing w:line="560" w:lineRule="exact"/>
              <w:textAlignment w:val="baseline"/>
              <w:rPr>
                <w:b/>
                <w:szCs w:val="21"/>
                <w:highlight w:val="none"/>
              </w:rPr>
            </w:pPr>
            <w:r>
              <w:rPr>
                <w:szCs w:val="24"/>
              </w:rPr>
              <w:t>符合</w:t>
            </w:r>
            <w:r>
              <w:rPr>
                <w:rFonts w:hint="eastAsia"/>
                <w:lang w:eastAsia="zh-CN"/>
              </w:rPr>
              <w:t>第二册“通用条款”第</w:t>
            </w:r>
            <w:r>
              <w:rPr>
                <w:rFonts w:hint="eastAsia"/>
                <w:lang w:val="en-US" w:eastAsia="zh-CN"/>
              </w:rPr>
              <w:t>3.4项</w:t>
            </w:r>
            <w:r>
              <w:rPr>
                <w:szCs w:val="24"/>
              </w:rPr>
              <w:t>规定</w:t>
            </w:r>
            <w:r>
              <w:rPr>
                <w:rFonts w:hint="default"/>
                <w:szCs w:val="24"/>
              </w:rPr>
              <w:t>。</w:t>
            </w:r>
          </w:p>
        </w:tc>
      </w:tr>
      <w:tr w14:paraId="47A99B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697" w:type="dxa"/>
            <w:vMerge w:val="continue"/>
            <w:tcBorders>
              <w:right w:val="single" w:color="auto" w:sz="4" w:space="0"/>
            </w:tcBorders>
            <w:vAlign w:val="center"/>
          </w:tcPr>
          <w:p w14:paraId="2A522F81">
            <w:pPr>
              <w:keepNext w:val="0"/>
              <w:keepLines w:val="0"/>
              <w:pageBreakBefore w:val="0"/>
              <w:widowControl w:val="0"/>
              <w:kinsoku/>
              <w:wordWrap/>
              <w:overflowPunct/>
              <w:topLinePunct w:val="0"/>
              <w:autoSpaceDE/>
              <w:autoSpaceDN/>
              <w:bidi w:val="0"/>
              <w:adjustRightInd w:val="0"/>
              <w:snapToGrid/>
              <w:spacing w:line="560" w:lineRule="exact"/>
              <w:jc w:val="center"/>
              <w:textAlignment w:val="baseline"/>
              <w:rPr>
                <w:rFonts w:hint="eastAsia"/>
                <w:b/>
                <w:szCs w:val="21"/>
                <w:highlight w:val="none"/>
                <w:lang w:val="en-US" w:eastAsia="zh-CN"/>
              </w:rPr>
            </w:pPr>
          </w:p>
        </w:tc>
        <w:tc>
          <w:tcPr>
            <w:tcW w:w="698" w:type="dxa"/>
            <w:vMerge w:val="continue"/>
            <w:tcBorders>
              <w:left w:val="single" w:color="auto" w:sz="4" w:space="0"/>
              <w:right w:val="single" w:color="auto" w:sz="4" w:space="0"/>
            </w:tcBorders>
            <w:vAlign w:val="center"/>
          </w:tcPr>
          <w:p w14:paraId="4B729C44">
            <w:pPr>
              <w:keepNext w:val="0"/>
              <w:keepLines w:val="0"/>
              <w:pageBreakBefore w:val="0"/>
              <w:widowControl w:val="0"/>
              <w:kinsoku/>
              <w:wordWrap/>
              <w:overflowPunct/>
              <w:topLinePunct w:val="0"/>
              <w:autoSpaceDE/>
              <w:autoSpaceDN/>
              <w:bidi w:val="0"/>
              <w:adjustRightInd w:val="0"/>
              <w:snapToGrid/>
              <w:spacing w:line="560" w:lineRule="exact"/>
              <w:jc w:val="center"/>
              <w:textAlignment w:val="baseline"/>
              <w:rPr>
                <w:b/>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62F88B9E">
            <w:pPr>
              <w:keepNext w:val="0"/>
              <w:keepLines w:val="0"/>
              <w:pageBreakBefore w:val="0"/>
              <w:widowControl w:val="0"/>
              <w:kinsoku/>
              <w:wordWrap/>
              <w:overflowPunct/>
              <w:topLinePunct w:val="0"/>
              <w:autoSpaceDE/>
              <w:autoSpaceDN/>
              <w:bidi w:val="0"/>
              <w:adjustRightInd w:val="0"/>
              <w:snapToGrid/>
              <w:spacing w:line="560" w:lineRule="exact"/>
              <w:jc w:val="center"/>
              <w:textAlignment w:val="baseline"/>
              <w:rPr>
                <w:b/>
                <w:szCs w:val="21"/>
                <w:highlight w:val="none"/>
              </w:rPr>
            </w:pPr>
            <w:r>
              <w:rPr>
                <w:rFonts w:hint="eastAsia"/>
                <w:szCs w:val="21"/>
                <w:lang w:val="en-US" w:eastAsia="zh-CN"/>
              </w:rPr>
              <w:t>9</w:t>
            </w:r>
          </w:p>
        </w:tc>
        <w:tc>
          <w:tcPr>
            <w:tcW w:w="3055" w:type="dxa"/>
            <w:tcBorders>
              <w:top w:val="single" w:color="auto" w:sz="4" w:space="0"/>
              <w:left w:val="single" w:color="auto" w:sz="4" w:space="0"/>
              <w:bottom w:val="single" w:color="auto" w:sz="4" w:space="0"/>
              <w:right w:val="single" w:color="auto" w:sz="4" w:space="0"/>
            </w:tcBorders>
            <w:vAlign w:val="center"/>
          </w:tcPr>
          <w:p w14:paraId="38B16969">
            <w:pPr>
              <w:keepNext w:val="0"/>
              <w:keepLines w:val="0"/>
              <w:pageBreakBefore w:val="0"/>
              <w:widowControl w:val="0"/>
              <w:kinsoku/>
              <w:wordWrap/>
              <w:overflowPunct/>
              <w:topLinePunct w:val="0"/>
              <w:autoSpaceDE/>
              <w:autoSpaceDN/>
              <w:bidi w:val="0"/>
              <w:adjustRightInd w:val="0"/>
              <w:snapToGrid/>
              <w:spacing w:line="560" w:lineRule="exact"/>
              <w:jc w:val="center"/>
              <w:textAlignment w:val="baseline"/>
              <w:rPr>
                <w:b/>
                <w:szCs w:val="21"/>
                <w:highlight w:val="none"/>
              </w:rPr>
            </w:pPr>
            <w:r>
              <w:rPr>
                <w:rFonts w:hint="eastAsia"/>
                <w:szCs w:val="21"/>
                <w:highlight w:val="none"/>
              </w:rPr>
              <w:t>谈判回避</w:t>
            </w:r>
          </w:p>
        </w:tc>
        <w:tc>
          <w:tcPr>
            <w:tcW w:w="4007" w:type="dxa"/>
            <w:tcBorders>
              <w:top w:val="single" w:color="auto" w:sz="4" w:space="0"/>
              <w:left w:val="single" w:color="auto" w:sz="4" w:space="0"/>
              <w:bottom w:val="single" w:color="auto" w:sz="4" w:space="0"/>
              <w:right w:val="single" w:color="auto" w:sz="4" w:space="0"/>
            </w:tcBorders>
            <w:vAlign w:val="center"/>
          </w:tcPr>
          <w:p w14:paraId="7B6FA321">
            <w:pPr>
              <w:keepNext w:val="0"/>
              <w:keepLines w:val="0"/>
              <w:pageBreakBefore w:val="0"/>
              <w:widowControl w:val="0"/>
              <w:kinsoku/>
              <w:wordWrap/>
              <w:overflowPunct/>
              <w:topLinePunct w:val="0"/>
              <w:autoSpaceDE/>
              <w:autoSpaceDN/>
              <w:bidi w:val="0"/>
              <w:adjustRightInd w:val="0"/>
              <w:snapToGrid/>
              <w:spacing w:line="560" w:lineRule="exact"/>
              <w:textAlignment w:val="baseline"/>
            </w:pPr>
            <w:r>
              <w:rPr>
                <w:rFonts w:hint="eastAsia"/>
                <w:lang w:val="en-US" w:eastAsia="zh-CN"/>
              </w:rPr>
              <w:t>1．</w:t>
            </w:r>
            <w:r>
              <w:rPr>
                <w:rFonts w:hint="eastAsia"/>
              </w:rPr>
              <w:t>与</w:t>
            </w:r>
            <w:r>
              <w:rPr>
                <w:rFonts w:hint="eastAsia"/>
                <w:lang w:eastAsia="zh-CN"/>
              </w:rPr>
              <w:t>谈判委托人</w:t>
            </w:r>
            <w:r>
              <w:rPr>
                <w:rFonts w:hint="eastAsia"/>
              </w:rPr>
              <w:t>存在利害关系可能影响</w:t>
            </w:r>
            <w:r>
              <w:rPr>
                <w:rFonts w:hint="eastAsia"/>
                <w:lang w:eastAsia="zh-CN"/>
              </w:rPr>
              <w:t>交易</w:t>
            </w:r>
            <w:r>
              <w:rPr>
                <w:rFonts w:hint="eastAsia"/>
              </w:rPr>
              <w:t>公正性的法人、其他组织或者个人，不得参加</w:t>
            </w:r>
            <w:r>
              <w:rPr>
                <w:rFonts w:hint="eastAsia"/>
                <w:lang w:eastAsia="zh-CN"/>
              </w:rPr>
              <w:t>应答</w:t>
            </w:r>
            <w:r>
              <w:rPr>
                <w:rFonts w:hint="eastAsia"/>
              </w:rPr>
              <w:t>；</w:t>
            </w:r>
          </w:p>
          <w:p w14:paraId="5B2D9A25">
            <w:pPr>
              <w:keepNext w:val="0"/>
              <w:keepLines w:val="0"/>
              <w:pageBreakBefore w:val="0"/>
              <w:widowControl w:val="0"/>
              <w:kinsoku/>
              <w:wordWrap/>
              <w:overflowPunct/>
              <w:topLinePunct w:val="0"/>
              <w:autoSpaceDE/>
              <w:autoSpaceDN/>
              <w:bidi w:val="0"/>
              <w:snapToGrid/>
              <w:spacing w:line="560" w:lineRule="exact"/>
            </w:pPr>
            <w:r>
              <w:t>2</w:t>
            </w:r>
            <w:r>
              <w:rPr>
                <w:rFonts w:hint="eastAsia"/>
                <w:lang w:eastAsia="zh-CN"/>
              </w:rPr>
              <w:t>．</w:t>
            </w:r>
            <w:r>
              <w:rPr>
                <w:rFonts w:hint="eastAsia" w:ascii="宋体" w:hAnsi="宋体" w:cs="宋体"/>
                <w:bCs/>
                <w:szCs w:val="21"/>
                <w:highlight w:val="none"/>
              </w:rPr>
              <w:t>属于</w:t>
            </w:r>
            <w:r>
              <w:rPr>
                <w:rFonts w:hint="eastAsia" w:ascii="宋体" w:hAnsi="宋体" w:cs="宋体"/>
                <w:bCs/>
                <w:szCs w:val="21"/>
                <w:highlight w:val="none"/>
                <w:lang w:eastAsia="zh-CN"/>
              </w:rPr>
              <w:t>谈判委托人</w:t>
            </w:r>
            <w:r>
              <w:rPr>
                <w:rFonts w:hint="eastAsia" w:ascii="宋体" w:hAnsi="宋体" w:cs="宋体"/>
                <w:bCs/>
                <w:szCs w:val="21"/>
                <w:highlight w:val="none"/>
              </w:rPr>
              <w:t>董事会、监事会、集体资产管理委员会成员本人、配偶、直系血亲、三代以内旁系血亲</w:t>
            </w:r>
            <w:r>
              <w:rPr>
                <w:rFonts w:hint="eastAsia" w:ascii="宋体" w:hAnsi="宋体" w:cs="宋体"/>
                <w:bCs/>
                <w:szCs w:val="21"/>
                <w:highlight w:val="none"/>
                <w:lang w:eastAsia="zh-CN"/>
              </w:rPr>
              <w:t>或</w:t>
            </w:r>
            <w:r>
              <w:rPr>
                <w:rFonts w:hint="eastAsia" w:ascii="宋体" w:hAnsi="宋体" w:cs="宋体"/>
                <w:bCs/>
                <w:szCs w:val="21"/>
                <w:highlight w:val="none"/>
              </w:rPr>
              <w:t>近姻亲关系亲属</w:t>
            </w:r>
            <w:r>
              <w:rPr>
                <w:rFonts w:hint="eastAsia" w:ascii="宋体" w:hAnsi="宋体" w:cs="宋体"/>
                <w:bCs/>
                <w:szCs w:val="21"/>
                <w:highlight w:val="none"/>
                <w:lang w:eastAsia="zh-CN"/>
              </w:rPr>
              <w:t>，或</w:t>
            </w:r>
            <w:r>
              <w:rPr>
                <w:rFonts w:hint="eastAsia" w:ascii="宋体" w:hAnsi="宋体" w:cs="宋体"/>
                <w:bCs/>
                <w:szCs w:val="21"/>
                <w:highlight w:val="none"/>
              </w:rPr>
              <w:t>前述人员控股或参与经营的企业</w:t>
            </w:r>
            <w:r>
              <w:rPr>
                <w:rFonts w:hint="eastAsia" w:ascii="宋体" w:hAnsi="宋体" w:cs="宋体"/>
                <w:bCs/>
                <w:szCs w:val="21"/>
                <w:highlight w:val="none"/>
                <w:lang w:eastAsia="zh-CN"/>
              </w:rPr>
              <w:t>。</w:t>
            </w:r>
          </w:p>
        </w:tc>
      </w:tr>
      <w:tr w14:paraId="493231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697" w:type="dxa"/>
            <w:vMerge w:val="restart"/>
            <w:tcBorders>
              <w:top w:val="single" w:color="auto" w:sz="4" w:space="0"/>
              <w:right w:val="single" w:color="auto" w:sz="4" w:space="0"/>
            </w:tcBorders>
            <w:vAlign w:val="center"/>
          </w:tcPr>
          <w:p w14:paraId="15163DB9">
            <w:pPr>
              <w:keepNext w:val="0"/>
              <w:keepLines w:val="0"/>
              <w:pageBreakBefore w:val="0"/>
              <w:widowControl w:val="0"/>
              <w:kinsoku/>
              <w:wordWrap/>
              <w:overflowPunct/>
              <w:topLinePunct w:val="0"/>
              <w:autoSpaceDE/>
              <w:autoSpaceDN/>
              <w:bidi w:val="0"/>
              <w:adjustRightInd w:val="0"/>
              <w:snapToGrid/>
              <w:spacing w:line="560" w:lineRule="exact"/>
              <w:jc w:val="center"/>
              <w:textAlignment w:val="baseline"/>
              <w:rPr>
                <w:rFonts w:hint="eastAsia"/>
                <w:szCs w:val="21"/>
                <w:highlight w:val="none"/>
              </w:rPr>
            </w:pPr>
            <w:r>
              <w:rPr>
                <w:rFonts w:hint="eastAsia"/>
                <w:szCs w:val="21"/>
                <w:highlight w:val="none"/>
              </w:rPr>
              <w:t>3.2</w:t>
            </w:r>
          </w:p>
          <w:p w14:paraId="60E1E705">
            <w:pPr>
              <w:keepNext w:val="0"/>
              <w:keepLines w:val="0"/>
              <w:pageBreakBefore w:val="0"/>
              <w:widowControl w:val="0"/>
              <w:kinsoku/>
              <w:wordWrap/>
              <w:overflowPunct/>
              <w:topLinePunct w:val="0"/>
              <w:autoSpaceDE/>
              <w:autoSpaceDN/>
              <w:bidi w:val="0"/>
              <w:adjustRightInd w:val="0"/>
              <w:snapToGrid/>
              <w:spacing w:beforeLines="0" w:afterLines="0" w:line="560" w:lineRule="exact"/>
              <w:jc w:val="center"/>
              <w:textAlignment w:val="baseline"/>
              <w:rPr>
                <w:szCs w:val="21"/>
                <w:highlight w:val="none"/>
              </w:rPr>
            </w:pPr>
            <w:r>
              <w:rPr>
                <w:rFonts w:hint="eastAsia"/>
                <w:szCs w:val="21"/>
                <w:highlight w:val="none"/>
              </w:rPr>
              <w:t>详细</w:t>
            </w:r>
          </w:p>
          <w:p w14:paraId="5B037E30">
            <w:pPr>
              <w:keepNext w:val="0"/>
              <w:keepLines w:val="0"/>
              <w:pageBreakBefore w:val="0"/>
              <w:widowControl w:val="0"/>
              <w:kinsoku/>
              <w:wordWrap/>
              <w:overflowPunct/>
              <w:topLinePunct w:val="0"/>
              <w:autoSpaceDE/>
              <w:autoSpaceDN/>
              <w:bidi w:val="0"/>
              <w:adjustRightInd w:val="0"/>
              <w:snapToGrid/>
              <w:spacing w:beforeLines="0" w:afterLines="0" w:line="560" w:lineRule="exact"/>
              <w:jc w:val="center"/>
              <w:textAlignment w:val="baseline"/>
              <w:rPr>
                <w:rFonts w:hint="eastAsia"/>
                <w:szCs w:val="21"/>
                <w:highlight w:val="none"/>
              </w:rPr>
            </w:pPr>
            <w:r>
              <w:rPr>
                <w:rFonts w:hint="eastAsia"/>
                <w:szCs w:val="21"/>
                <w:highlight w:val="none"/>
              </w:rPr>
              <w:t>评审</w:t>
            </w:r>
          </w:p>
          <w:p w14:paraId="0B0F56B1">
            <w:pPr>
              <w:pStyle w:val="19"/>
              <w:keepNext w:val="0"/>
              <w:keepLines w:val="0"/>
              <w:pageBreakBefore w:val="0"/>
              <w:widowControl w:val="0"/>
              <w:kinsoku/>
              <w:wordWrap/>
              <w:overflowPunct/>
              <w:topLinePunct w:val="0"/>
              <w:autoSpaceDE/>
              <w:autoSpaceDN/>
              <w:bidi w:val="0"/>
              <w:snapToGrid/>
              <w:spacing w:line="560" w:lineRule="exact"/>
              <w:jc w:val="center"/>
              <w:rPr>
                <w:rFonts w:hint="eastAsia"/>
                <w:lang w:val="en-US" w:eastAsia="zh-CN"/>
              </w:rPr>
            </w:pPr>
            <w:r>
              <w:rPr>
                <w:rFonts w:hint="eastAsia"/>
                <w:szCs w:val="21"/>
                <w:highlight w:val="none"/>
              </w:rPr>
              <w:t>标准</w:t>
            </w:r>
          </w:p>
        </w:tc>
        <w:tc>
          <w:tcPr>
            <w:tcW w:w="698" w:type="dxa"/>
            <w:vMerge w:val="restart"/>
            <w:tcBorders>
              <w:top w:val="single" w:color="auto" w:sz="4" w:space="0"/>
              <w:left w:val="single" w:color="auto" w:sz="4" w:space="0"/>
              <w:right w:val="single" w:color="auto" w:sz="4" w:space="0"/>
            </w:tcBorders>
            <w:vAlign w:val="center"/>
          </w:tcPr>
          <w:p w14:paraId="449CA916">
            <w:pPr>
              <w:keepNext w:val="0"/>
              <w:keepLines w:val="0"/>
              <w:pageBreakBefore w:val="0"/>
              <w:widowControl w:val="0"/>
              <w:kinsoku/>
              <w:wordWrap/>
              <w:overflowPunct/>
              <w:topLinePunct w:val="0"/>
              <w:autoSpaceDE/>
              <w:autoSpaceDN/>
              <w:bidi w:val="0"/>
              <w:adjustRightInd w:val="0"/>
              <w:snapToGrid/>
              <w:spacing w:line="560" w:lineRule="exact"/>
              <w:jc w:val="center"/>
              <w:textAlignment w:val="baseline"/>
              <w:rPr>
                <w:rFonts w:hint="eastAsia"/>
                <w:szCs w:val="21"/>
                <w:lang w:eastAsia="zh-CN"/>
              </w:rPr>
            </w:pPr>
            <w:r>
              <w:rPr>
                <w:rFonts w:hint="eastAsia"/>
                <w:szCs w:val="21"/>
                <w:lang w:eastAsia="zh-CN"/>
              </w:rPr>
              <w:t>详细</w:t>
            </w:r>
          </w:p>
          <w:p w14:paraId="175E289A">
            <w:pPr>
              <w:keepNext w:val="0"/>
              <w:keepLines w:val="0"/>
              <w:pageBreakBefore w:val="0"/>
              <w:widowControl w:val="0"/>
              <w:kinsoku/>
              <w:wordWrap/>
              <w:overflowPunct/>
              <w:topLinePunct w:val="0"/>
              <w:autoSpaceDE/>
              <w:autoSpaceDN/>
              <w:bidi w:val="0"/>
              <w:adjustRightInd w:val="0"/>
              <w:snapToGrid/>
              <w:spacing w:line="560" w:lineRule="exact"/>
              <w:jc w:val="center"/>
              <w:textAlignment w:val="baseline"/>
              <w:rPr>
                <w:rFonts w:hint="eastAsia" w:eastAsia="宋体"/>
                <w:b/>
                <w:szCs w:val="21"/>
                <w:highlight w:val="none"/>
                <w:lang w:eastAsia="zh-CN"/>
              </w:rPr>
            </w:pPr>
            <w:r>
              <w:rPr>
                <w:rFonts w:hint="eastAsia"/>
                <w:szCs w:val="21"/>
                <w:lang w:eastAsia="zh-CN"/>
              </w:rPr>
              <w:t>评审</w:t>
            </w:r>
          </w:p>
        </w:tc>
        <w:tc>
          <w:tcPr>
            <w:tcW w:w="584" w:type="dxa"/>
            <w:tcBorders>
              <w:top w:val="single" w:color="auto" w:sz="4" w:space="0"/>
              <w:left w:val="single" w:color="auto" w:sz="4" w:space="0"/>
              <w:bottom w:val="single" w:color="auto" w:sz="4" w:space="0"/>
              <w:right w:val="single" w:color="auto" w:sz="4" w:space="0"/>
            </w:tcBorders>
            <w:vAlign w:val="center"/>
          </w:tcPr>
          <w:p w14:paraId="1117677E">
            <w:pPr>
              <w:keepNext w:val="0"/>
              <w:keepLines w:val="0"/>
              <w:pageBreakBefore w:val="0"/>
              <w:widowControl w:val="0"/>
              <w:kinsoku/>
              <w:wordWrap/>
              <w:overflowPunct/>
              <w:topLinePunct w:val="0"/>
              <w:autoSpaceDE/>
              <w:autoSpaceDN/>
              <w:bidi w:val="0"/>
              <w:adjustRightInd w:val="0"/>
              <w:snapToGrid/>
              <w:spacing w:line="560" w:lineRule="exact"/>
              <w:jc w:val="center"/>
              <w:textAlignment w:val="baseline"/>
              <w:rPr>
                <w:rFonts w:hint="default"/>
                <w:szCs w:val="21"/>
                <w:lang w:val="en-US" w:eastAsia="zh-CN"/>
              </w:rPr>
            </w:pPr>
            <w:r>
              <w:rPr>
                <w:rFonts w:hint="eastAsia"/>
                <w:szCs w:val="21"/>
                <w:lang w:val="en-US" w:eastAsia="zh-CN"/>
              </w:rPr>
              <w:t>1</w:t>
            </w:r>
          </w:p>
        </w:tc>
        <w:tc>
          <w:tcPr>
            <w:tcW w:w="3055" w:type="dxa"/>
            <w:tcBorders>
              <w:top w:val="single" w:color="auto" w:sz="4" w:space="0"/>
              <w:left w:val="single" w:color="auto" w:sz="4" w:space="0"/>
              <w:bottom w:val="single" w:color="auto" w:sz="4" w:space="0"/>
              <w:right w:val="single" w:color="auto" w:sz="4" w:space="0"/>
            </w:tcBorders>
            <w:vAlign w:val="center"/>
          </w:tcPr>
          <w:p w14:paraId="09928517">
            <w:pPr>
              <w:keepNext w:val="0"/>
              <w:keepLines w:val="0"/>
              <w:pageBreakBefore w:val="0"/>
              <w:widowControl w:val="0"/>
              <w:kinsoku/>
              <w:wordWrap/>
              <w:overflowPunct/>
              <w:topLinePunct w:val="0"/>
              <w:autoSpaceDE/>
              <w:autoSpaceDN/>
              <w:bidi w:val="0"/>
              <w:adjustRightInd w:val="0"/>
              <w:snapToGrid/>
              <w:spacing w:beforeLines="0" w:afterLines="0" w:line="560" w:lineRule="exact"/>
              <w:jc w:val="center"/>
              <w:textAlignment w:val="baseline"/>
              <w:rPr>
                <w:rFonts w:hint="eastAsia"/>
                <w:color w:val="auto"/>
                <w:szCs w:val="21"/>
              </w:rPr>
            </w:pPr>
            <w:r>
              <w:rPr>
                <w:rFonts w:hint="eastAsia"/>
                <w:szCs w:val="21"/>
                <w:highlight w:val="none"/>
                <w:lang w:eastAsia="zh-CN"/>
              </w:rPr>
              <w:t>合同</w:t>
            </w:r>
            <w:r>
              <w:rPr>
                <w:szCs w:val="21"/>
                <w:highlight w:val="none"/>
              </w:rPr>
              <w:t>权利义务</w:t>
            </w:r>
          </w:p>
        </w:tc>
        <w:tc>
          <w:tcPr>
            <w:tcW w:w="4007" w:type="dxa"/>
            <w:tcBorders>
              <w:top w:val="single" w:color="auto" w:sz="4" w:space="0"/>
              <w:left w:val="single" w:color="auto" w:sz="4" w:space="0"/>
              <w:bottom w:val="single" w:color="auto" w:sz="4" w:space="0"/>
              <w:right w:val="single" w:color="auto" w:sz="4" w:space="0"/>
            </w:tcBorders>
            <w:vAlign w:val="center"/>
          </w:tcPr>
          <w:p w14:paraId="37FF917E">
            <w:pPr>
              <w:keepNext w:val="0"/>
              <w:keepLines w:val="0"/>
              <w:pageBreakBefore w:val="0"/>
              <w:widowControl w:val="0"/>
              <w:kinsoku/>
              <w:wordWrap/>
              <w:overflowPunct/>
              <w:topLinePunct w:val="0"/>
              <w:autoSpaceDE/>
              <w:autoSpaceDN/>
              <w:bidi w:val="0"/>
              <w:adjustRightInd w:val="0"/>
              <w:snapToGrid/>
              <w:spacing w:beforeLines="0" w:afterLines="0" w:line="560" w:lineRule="exact"/>
              <w:textAlignment w:val="baseline"/>
              <w:rPr>
                <w:rFonts w:hint="eastAsia"/>
                <w:color w:val="auto"/>
                <w:szCs w:val="21"/>
              </w:rPr>
            </w:pPr>
            <w:r>
              <w:rPr>
                <w:rFonts w:hint="eastAsia"/>
                <w:color w:val="auto"/>
                <w:highlight w:val="none"/>
                <w:lang w:val="en-US" w:eastAsia="zh-CN"/>
              </w:rPr>
              <w:t>响应</w:t>
            </w:r>
            <w:r>
              <w:rPr>
                <w:rFonts w:hint="eastAsia"/>
                <w:color w:val="auto"/>
                <w:szCs w:val="21"/>
                <w:lang w:val="en-US" w:eastAsia="zh-CN"/>
              </w:rPr>
              <w:t>第一</w:t>
            </w:r>
            <w:r>
              <w:rPr>
                <w:rFonts w:hint="eastAsia"/>
                <w:color w:val="auto"/>
                <w:szCs w:val="21"/>
                <w:highlight w:val="none"/>
                <w:lang w:val="en-US" w:eastAsia="zh-CN"/>
              </w:rPr>
              <w:t>册</w:t>
            </w:r>
            <w:r>
              <w:rPr>
                <w:rFonts w:hint="default"/>
                <w:color w:val="auto"/>
                <w:szCs w:val="21"/>
                <w:highlight w:val="none"/>
              </w:rPr>
              <w:t>第</w:t>
            </w:r>
            <w:r>
              <w:rPr>
                <w:rFonts w:hint="eastAsia"/>
                <w:color w:val="auto"/>
                <w:szCs w:val="21"/>
                <w:highlight w:val="none"/>
                <w:lang w:val="en-US" w:eastAsia="zh-CN"/>
              </w:rPr>
              <w:t>四</w:t>
            </w:r>
            <w:r>
              <w:rPr>
                <w:rFonts w:hint="default"/>
                <w:color w:val="auto"/>
                <w:szCs w:val="21"/>
                <w:highlight w:val="none"/>
              </w:rPr>
              <w:t>章</w:t>
            </w:r>
            <w:r>
              <w:rPr>
                <w:rFonts w:hint="eastAsia"/>
                <w:color w:val="auto"/>
                <w:szCs w:val="21"/>
                <w:highlight w:val="none"/>
                <w:lang w:eastAsia="zh-CN"/>
              </w:rPr>
              <w:t>“</w:t>
            </w:r>
            <w:r>
              <w:rPr>
                <w:rFonts w:hint="eastAsia"/>
                <w:color w:val="auto"/>
                <w:szCs w:val="21"/>
                <w:highlight w:val="none"/>
                <w:lang w:val="en-US" w:eastAsia="zh-CN"/>
              </w:rPr>
              <w:t>响应方案偏离表</w:t>
            </w:r>
            <w:r>
              <w:rPr>
                <w:rFonts w:hint="eastAsia"/>
                <w:color w:val="auto"/>
                <w:szCs w:val="21"/>
                <w:highlight w:val="none"/>
                <w:lang w:eastAsia="zh-CN"/>
              </w:rPr>
              <w:t>”</w:t>
            </w:r>
            <w:r>
              <w:rPr>
                <w:rFonts w:hint="eastAsia"/>
                <w:color w:val="auto"/>
                <w:szCs w:val="21"/>
                <w:highlight w:val="none"/>
              </w:rPr>
              <w:t>。</w:t>
            </w:r>
          </w:p>
        </w:tc>
      </w:tr>
      <w:tr w14:paraId="6FC725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697" w:type="dxa"/>
            <w:vMerge w:val="continue"/>
            <w:tcBorders>
              <w:right w:val="single" w:color="auto" w:sz="4" w:space="0"/>
            </w:tcBorders>
            <w:vAlign w:val="center"/>
          </w:tcPr>
          <w:p w14:paraId="33561A01">
            <w:pPr>
              <w:keepNext w:val="0"/>
              <w:keepLines w:val="0"/>
              <w:pageBreakBefore w:val="0"/>
              <w:widowControl w:val="0"/>
              <w:kinsoku/>
              <w:wordWrap/>
              <w:overflowPunct/>
              <w:topLinePunct w:val="0"/>
              <w:autoSpaceDE/>
              <w:autoSpaceDN/>
              <w:bidi w:val="0"/>
              <w:adjustRightInd w:val="0"/>
              <w:snapToGrid/>
              <w:spacing w:line="560" w:lineRule="exact"/>
              <w:jc w:val="center"/>
              <w:textAlignment w:val="baseline"/>
              <w:rPr>
                <w:rFonts w:hint="eastAsia"/>
                <w:b/>
                <w:szCs w:val="21"/>
                <w:highlight w:val="none"/>
                <w:lang w:val="en-US" w:eastAsia="zh-CN"/>
              </w:rPr>
            </w:pPr>
          </w:p>
        </w:tc>
        <w:tc>
          <w:tcPr>
            <w:tcW w:w="698" w:type="dxa"/>
            <w:vMerge w:val="continue"/>
            <w:tcBorders>
              <w:left w:val="single" w:color="auto" w:sz="4" w:space="0"/>
              <w:right w:val="single" w:color="auto" w:sz="4" w:space="0"/>
            </w:tcBorders>
            <w:vAlign w:val="center"/>
          </w:tcPr>
          <w:p w14:paraId="2CD56BD1">
            <w:pPr>
              <w:keepNext w:val="0"/>
              <w:keepLines w:val="0"/>
              <w:pageBreakBefore w:val="0"/>
              <w:widowControl w:val="0"/>
              <w:kinsoku/>
              <w:wordWrap/>
              <w:overflowPunct/>
              <w:topLinePunct w:val="0"/>
              <w:autoSpaceDE/>
              <w:autoSpaceDN/>
              <w:bidi w:val="0"/>
              <w:adjustRightInd w:val="0"/>
              <w:snapToGrid/>
              <w:spacing w:line="560" w:lineRule="exact"/>
              <w:jc w:val="center"/>
              <w:textAlignment w:val="baseline"/>
              <w:rPr>
                <w:b/>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09CA3735">
            <w:pPr>
              <w:keepNext w:val="0"/>
              <w:keepLines w:val="0"/>
              <w:pageBreakBefore w:val="0"/>
              <w:widowControl w:val="0"/>
              <w:kinsoku/>
              <w:wordWrap/>
              <w:overflowPunct/>
              <w:topLinePunct w:val="0"/>
              <w:autoSpaceDE/>
              <w:autoSpaceDN/>
              <w:bidi w:val="0"/>
              <w:adjustRightInd w:val="0"/>
              <w:snapToGrid/>
              <w:spacing w:line="560" w:lineRule="exact"/>
              <w:jc w:val="center"/>
              <w:textAlignment w:val="baseline"/>
              <w:rPr>
                <w:rFonts w:hint="eastAsia" w:eastAsia="宋体"/>
                <w:b/>
                <w:szCs w:val="21"/>
                <w:highlight w:val="none"/>
                <w:lang w:val="en-US" w:eastAsia="zh-CN"/>
              </w:rPr>
            </w:pPr>
            <w:r>
              <w:rPr>
                <w:rFonts w:hint="eastAsia"/>
                <w:b/>
                <w:szCs w:val="21"/>
                <w:highlight w:val="none"/>
                <w:lang w:val="en-US" w:eastAsia="zh-CN"/>
              </w:rPr>
              <w:t>2</w:t>
            </w:r>
          </w:p>
        </w:tc>
        <w:tc>
          <w:tcPr>
            <w:tcW w:w="3055" w:type="dxa"/>
            <w:tcBorders>
              <w:top w:val="single" w:color="auto" w:sz="4" w:space="0"/>
              <w:left w:val="single" w:color="auto" w:sz="4" w:space="0"/>
              <w:bottom w:val="single" w:color="auto" w:sz="4" w:space="0"/>
              <w:right w:val="single" w:color="auto" w:sz="4" w:space="0"/>
            </w:tcBorders>
            <w:vAlign w:val="center"/>
          </w:tcPr>
          <w:p w14:paraId="1EE76FC2">
            <w:pPr>
              <w:keepNext w:val="0"/>
              <w:keepLines w:val="0"/>
              <w:pageBreakBefore w:val="0"/>
              <w:widowControl w:val="0"/>
              <w:kinsoku/>
              <w:wordWrap/>
              <w:overflowPunct/>
              <w:topLinePunct w:val="0"/>
              <w:autoSpaceDE/>
              <w:autoSpaceDN/>
              <w:bidi w:val="0"/>
              <w:adjustRightInd w:val="0"/>
              <w:snapToGrid/>
              <w:spacing w:line="560" w:lineRule="exact"/>
              <w:jc w:val="center"/>
              <w:textAlignment w:val="baseline"/>
              <w:rPr>
                <w:rFonts w:hint="eastAsia"/>
                <w:color w:val="auto"/>
                <w:szCs w:val="21"/>
              </w:rPr>
            </w:pPr>
            <w:r>
              <w:rPr>
                <w:rFonts w:hint="eastAsia"/>
                <w:szCs w:val="21"/>
              </w:rPr>
              <w:t>实质性响应</w:t>
            </w:r>
          </w:p>
        </w:tc>
        <w:tc>
          <w:tcPr>
            <w:tcW w:w="4007" w:type="dxa"/>
            <w:tcBorders>
              <w:top w:val="single" w:color="auto" w:sz="4" w:space="0"/>
              <w:left w:val="single" w:color="auto" w:sz="4" w:space="0"/>
              <w:bottom w:val="single" w:color="auto" w:sz="4" w:space="0"/>
              <w:right w:val="single" w:color="auto" w:sz="4" w:space="0"/>
            </w:tcBorders>
            <w:vAlign w:val="center"/>
          </w:tcPr>
          <w:p w14:paraId="4EF755EA">
            <w:pPr>
              <w:keepNext w:val="0"/>
              <w:keepLines w:val="0"/>
              <w:pageBreakBefore w:val="0"/>
              <w:widowControl w:val="0"/>
              <w:kinsoku/>
              <w:wordWrap/>
              <w:overflowPunct/>
              <w:topLinePunct w:val="0"/>
              <w:autoSpaceDE/>
              <w:autoSpaceDN/>
              <w:bidi w:val="0"/>
              <w:snapToGrid/>
              <w:spacing w:line="560" w:lineRule="exact"/>
              <w:rPr>
                <w:rFonts w:hint="eastAsia"/>
                <w:color w:val="auto"/>
                <w:szCs w:val="21"/>
              </w:rPr>
            </w:pPr>
            <w:r>
              <w:rPr>
                <w:rFonts w:hint="eastAsia"/>
                <w:color w:val="auto"/>
              </w:rPr>
              <w:t>未响应</w:t>
            </w:r>
            <w:r>
              <w:rPr>
                <w:rFonts w:hint="eastAsia"/>
                <w:color w:val="auto"/>
                <w:lang w:val="en-US" w:eastAsia="zh-CN"/>
              </w:rPr>
              <w:t>谈判</w:t>
            </w:r>
            <w:r>
              <w:rPr>
                <w:rFonts w:hint="eastAsia"/>
                <w:color w:val="auto"/>
              </w:rPr>
              <w:t>文件规定的其他实质性内容的情形</w:t>
            </w:r>
            <w:r>
              <w:rPr>
                <w:rFonts w:hint="eastAsia"/>
                <w:szCs w:val="21"/>
                <w:highlight w:val="none"/>
              </w:rPr>
              <w:t>。</w:t>
            </w:r>
          </w:p>
        </w:tc>
      </w:tr>
      <w:tr w14:paraId="67A51A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697" w:type="dxa"/>
            <w:vMerge w:val="continue"/>
            <w:tcBorders>
              <w:right w:val="single" w:color="auto" w:sz="4" w:space="0"/>
            </w:tcBorders>
            <w:vAlign w:val="center"/>
          </w:tcPr>
          <w:p w14:paraId="045A4419">
            <w:pPr>
              <w:keepNext w:val="0"/>
              <w:keepLines w:val="0"/>
              <w:pageBreakBefore w:val="0"/>
              <w:widowControl w:val="0"/>
              <w:kinsoku/>
              <w:wordWrap/>
              <w:overflowPunct/>
              <w:topLinePunct w:val="0"/>
              <w:autoSpaceDE/>
              <w:autoSpaceDN/>
              <w:bidi w:val="0"/>
              <w:adjustRightInd w:val="0"/>
              <w:snapToGrid/>
              <w:spacing w:line="560" w:lineRule="exact"/>
              <w:jc w:val="center"/>
              <w:textAlignment w:val="baseline"/>
              <w:rPr>
                <w:rFonts w:hint="eastAsia"/>
                <w:b/>
                <w:szCs w:val="21"/>
                <w:highlight w:val="none"/>
                <w:lang w:val="en-US" w:eastAsia="zh-CN"/>
              </w:rPr>
            </w:pPr>
          </w:p>
        </w:tc>
        <w:tc>
          <w:tcPr>
            <w:tcW w:w="698" w:type="dxa"/>
            <w:vMerge w:val="continue"/>
            <w:tcBorders>
              <w:left w:val="single" w:color="auto" w:sz="4" w:space="0"/>
              <w:right w:val="single" w:color="auto" w:sz="4" w:space="0"/>
            </w:tcBorders>
            <w:vAlign w:val="center"/>
          </w:tcPr>
          <w:p w14:paraId="6A464EF9">
            <w:pPr>
              <w:keepNext w:val="0"/>
              <w:keepLines w:val="0"/>
              <w:pageBreakBefore w:val="0"/>
              <w:widowControl w:val="0"/>
              <w:kinsoku/>
              <w:wordWrap/>
              <w:overflowPunct/>
              <w:topLinePunct w:val="0"/>
              <w:autoSpaceDE/>
              <w:autoSpaceDN/>
              <w:bidi w:val="0"/>
              <w:adjustRightInd w:val="0"/>
              <w:snapToGrid/>
              <w:spacing w:line="560" w:lineRule="exact"/>
              <w:jc w:val="center"/>
              <w:textAlignment w:val="baseline"/>
              <w:rPr>
                <w:b/>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321466A3">
            <w:pPr>
              <w:keepNext w:val="0"/>
              <w:keepLines w:val="0"/>
              <w:pageBreakBefore w:val="0"/>
              <w:widowControl w:val="0"/>
              <w:kinsoku/>
              <w:wordWrap/>
              <w:overflowPunct/>
              <w:topLinePunct w:val="0"/>
              <w:autoSpaceDE/>
              <w:autoSpaceDN/>
              <w:bidi w:val="0"/>
              <w:adjustRightInd w:val="0"/>
              <w:snapToGrid/>
              <w:spacing w:line="560" w:lineRule="exact"/>
              <w:jc w:val="center"/>
              <w:textAlignment w:val="baseline"/>
              <w:rPr>
                <w:rFonts w:hint="eastAsia" w:eastAsia="宋体"/>
                <w:b/>
                <w:szCs w:val="21"/>
                <w:highlight w:val="none"/>
                <w:lang w:val="en-US" w:eastAsia="zh-CN"/>
              </w:rPr>
            </w:pPr>
            <w:r>
              <w:rPr>
                <w:rFonts w:hint="eastAsia"/>
                <w:b/>
                <w:szCs w:val="21"/>
                <w:highlight w:val="none"/>
                <w:lang w:val="en-US" w:eastAsia="zh-CN"/>
              </w:rPr>
              <w:t>3</w:t>
            </w:r>
          </w:p>
        </w:tc>
        <w:tc>
          <w:tcPr>
            <w:tcW w:w="3055" w:type="dxa"/>
            <w:tcBorders>
              <w:top w:val="single" w:color="auto" w:sz="4" w:space="0"/>
              <w:left w:val="single" w:color="auto" w:sz="4" w:space="0"/>
              <w:bottom w:val="single" w:color="auto" w:sz="4" w:space="0"/>
              <w:right w:val="single" w:color="auto" w:sz="4" w:space="0"/>
            </w:tcBorders>
            <w:vAlign w:val="center"/>
          </w:tcPr>
          <w:p w14:paraId="02DFD169">
            <w:pPr>
              <w:keepNext w:val="0"/>
              <w:keepLines w:val="0"/>
              <w:pageBreakBefore w:val="0"/>
              <w:widowControl w:val="0"/>
              <w:kinsoku/>
              <w:wordWrap/>
              <w:overflowPunct/>
              <w:topLinePunct w:val="0"/>
              <w:autoSpaceDE/>
              <w:autoSpaceDN/>
              <w:bidi w:val="0"/>
              <w:adjustRightInd w:val="0"/>
              <w:snapToGrid/>
              <w:spacing w:line="560" w:lineRule="exact"/>
              <w:jc w:val="center"/>
              <w:textAlignment w:val="baseline"/>
              <w:rPr>
                <w:rFonts w:hint="eastAsia"/>
                <w:color w:val="auto"/>
                <w:szCs w:val="21"/>
              </w:rPr>
            </w:pPr>
            <w:r>
              <w:rPr>
                <w:rFonts w:hint="eastAsia"/>
                <w:color w:val="auto"/>
                <w:szCs w:val="21"/>
              </w:rPr>
              <w:t>违规行为</w:t>
            </w:r>
          </w:p>
        </w:tc>
        <w:tc>
          <w:tcPr>
            <w:tcW w:w="4007" w:type="dxa"/>
            <w:tcBorders>
              <w:top w:val="single" w:color="auto" w:sz="4" w:space="0"/>
              <w:left w:val="single" w:color="auto" w:sz="4" w:space="0"/>
              <w:bottom w:val="single" w:color="auto" w:sz="4" w:space="0"/>
              <w:right w:val="single" w:color="auto" w:sz="4" w:space="0"/>
            </w:tcBorders>
            <w:vAlign w:val="center"/>
          </w:tcPr>
          <w:p w14:paraId="1B6C79EB">
            <w:pPr>
              <w:keepNext w:val="0"/>
              <w:keepLines w:val="0"/>
              <w:pageBreakBefore w:val="0"/>
              <w:widowControl w:val="0"/>
              <w:kinsoku/>
              <w:wordWrap/>
              <w:overflowPunct/>
              <w:topLinePunct w:val="0"/>
              <w:autoSpaceDE/>
              <w:autoSpaceDN/>
              <w:bidi w:val="0"/>
              <w:adjustRightInd w:val="0"/>
              <w:snapToGrid/>
              <w:spacing w:line="560" w:lineRule="exact"/>
              <w:textAlignment w:val="baseline"/>
              <w:rPr>
                <w:color w:val="auto"/>
                <w:szCs w:val="21"/>
              </w:rPr>
            </w:pPr>
            <w:r>
              <w:rPr>
                <w:rFonts w:hint="eastAsia"/>
                <w:color w:val="auto"/>
                <w:szCs w:val="21"/>
              </w:rPr>
              <w:t>不得有以下违规行为，包括但不限于：</w:t>
            </w:r>
          </w:p>
          <w:p w14:paraId="39B63EBB">
            <w:pPr>
              <w:keepNext w:val="0"/>
              <w:keepLines w:val="0"/>
              <w:pageBreakBefore w:val="0"/>
              <w:widowControl w:val="0"/>
              <w:kinsoku/>
              <w:wordWrap/>
              <w:overflowPunct/>
              <w:topLinePunct w:val="0"/>
              <w:autoSpaceDE/>
              <w:autoSpaceDN/>
              <w:bidi w:val="0"/>
              <w:adjustRightInd w:val="0"/>
              <w:snapToGrid/>
              <w:spacing w:line="560" w:lineRule="exact"/>
              <w:textAlignment w:val="baseline"/>
              <w:rPr>
                <w:rFonts w:hint="default"/>
                <w:color w:val="auto"/>
                <w:szCs w:val="21"/>
              </w:rPr>
            </w:pPr>
            <w:r>
              <w:rPr>
                <w:color w:val="auto"/>
                <w:szCs w:val="21"/>
              </w:rPr>
              <w:t>1</w:t>
            </w:r>
            <w:r>
              <w:rPr>
                <w:rFonts w:hint="eastAsia"/>
                <w:color w:val="auto"/>
                <w:szCs w:val="21"/>
              </w:rPr>
              <w:t>．</w:t>
            </w:r>
            <w:r>
              <w:rPr>
                <w:rFonts w:hint="default"/>
                <w:color w:val="auto"/>
                <w:szCs w:val="21"/>
              </w:rPr>
              <w:t>以他人的名义应答、串通应答、以行贿手段谋取成交或者以其他弄虚作假方式应答的；</w:t>
            </w:r>
          </w:p>
          <w:p w14:paraId="768A5CFD">
            <w:pPr>
              <w:keepNext w:val="0"/>
              <w:keepLines w:val="0"/>
              <w:pageBreakBefore w:val="0"/>
              <w:widowControl w:val="0"/>
              <w:kinsoku/>
              <w:wordWrap/>
              <w:overflowPunct/>
              <w:topLinePunct w:val="0"/>
              <w:autoSpaceDE/>
              <w:autoSpaceDN/>
              <w:bidi w:val="0"/>
              <w:adjustRightInd w:val="0"/>
              <w:snapToGrid/>
              <w:spacing w:line="560" w:lineRule="exact"/>
              <w:textAlignment w:val="baseline"/>
              <w:rPr>
                <w:color w:val="auto"/>
                <w:szCs w:val="21"/>
              </w:rPr>
            </w:pPr>
            <w:r>
              <w:rPr>
                <w:color w:val="auto"/>
                <w:szCs w:val="21"/>
              </w:rPr>
              <w:t>2</w:t>
            </w:r>
            <w:r>
              <w:rPr>
                <w:rFonts w:hint="eastAsia"/>
                <w:color w:val="auto"/>
                <w:szCs w:val="21"/>
              </w:rPr>
              <w:t>．拒不按要求对</w:t>
            </w:r>
            <w:r>
              <w:rPr>
                <w:rFonts w:hint="eastAsia"/>
                <w:color w:val="auto"/>
                <w:szCs w:val="21"/>
                <w:lang w:eastAsia="zh-CN"/>
              </w:rPr>
              <w:t>谈判应答文件</w:t>
            </w:r>
            <w:r>
              <w:rPr>
                <w:rFonts w:hint="eastAsia"/>
                <w:color w:val="auto"/>
                <w:szCs w:val="21"/>
              </w:rPr>
              <w:t>进行澄清、说明或者补正的；</w:t>
            </w:r>
          </w:p>
          <w:p w14:paraId="3729A735">
            <w:pPr>
              <w:keepNext w:val="0"/>
              <w:keepLines w:val="0"/>
              <w:pageBreakBefore w:val="0"/>
              <w:widowControl w:val="0"/>
              <w:kinsoku/>
              <w:wordWrap/>
              <w:overflowPunct/>
              <w:topLinePunct w:val="0"/>
              <w:autoSpaceDE/>
              <w:autoSpaceDN/>
              <w:bidi w:val="0"/>
              <w:adjustRightInd w:val="0"/>
              <w:snapToGrid/>
              <w:spacing w:line="560" w:lineRule="exact"/>
              <w:textAlignment w:val="baseline"/>
              <w:rPr>
                <w:rFonts w:hint="eastAsia"/>
                <w:color w:val="auto"/>
                <w:szCs w:val="21"/>
              </w:rPr>
            </w:pPr>
            <w:r>
              <w:rPr>
                <w:color w:val="auto"/>
                <w:szCs w:val="21"/>
              </w:rPr>
              <w:t>3</w:t>
            </w:r>
            <w:r>
              <w:rPr>
                <w:rFonts w:hint="eastAsia"/>
                <w:color w:val="auto"/>
                <w:szCs w:val="21"/>
              </w:rPr>
              <w:t>．扰乱开标、</w:t>
            </w:r>
            <w:r>
              <w:rPr>
                <w:rFonts w:hint="default"/>
                <w:color w:val="auto"/>
                <w:szCs w:val="21"/>
              </w:rPr>
              <w:t>评审</w:t>
            </w:r>
            <w:r>
              <w:rPr>
                <w:rFonts w:hint="eastAsia"/>
                <w:color w:val="auto"/>
                <w:szCs w:val="21"/>
              </w:rPr>
              <w:t>秩序，干扰</w:t>
            </w:r>
            <w:r>
              <w:rPr>
                <w:rFonts w:hint="default"/>
                <w:color w:val="auto"/>
                <w:szCs w:val="21"/>
              </w:rPr>
              <w:t>谈判</w:t>
            </w:r>
            <w:r>
              <w:rPr>
                <w:rFonts w:hint="eastAsia"/>
                <w:color w:val="auto"/>
                <w:szCs w:val="21"/>
              </w:rPr>
              <w:t>正常进行。</w:t>
            </w:r>
          </w:p>
        </w:tc>
      </w:tr>
      <w:tr w14:paraId="752AAE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697" w:type="dxa"/>
            <w:vMerge w:val="continue"/>
            <w:tcBorders>
              <w:bottom w:val="single" w:color="auto" w:sz="4" w:space="0"/>
              <w:right w:val="single" w:color="auto" w:sz="4" w:space="0"/>
            </w:tcBorders>
            <w:vAlign w:val="center"/>
          </w:tcPr>
          <w:p w14:paraId="4324E977">
            <w:pPr>
              <w:keepNext w:val="0"/>
              <w:keepLines w:val="0"/>
              <w:pageBreakBefore w:val="0"/>
              <w:widowControl w:val="0"/>
              <w:kinsoku/>
              <w:wordWrap/>
              <w:overflowPunct/>
              <w:topLinePunct w:val="0"/>
              <w:autoSpaceDE/>
              <w:autoSpaceDN/>
              <w:bidi w:val="0"/>
              <w:adjustRightInd w:val="0"/>
              <w:snapToGrid/>
              <w:spacing w:line="560" w:lineRule="exact"/>
              <w:jc w:val="center"/>
              <w:textAlignment w:val="baseline"/>
              <w:rPr>
                <w:rFonts w:hint="eastAsia"/>
                <w:b/>
                <w:szCs w:val="21"/>
                <w:highlight w:val="none"/>
                <w:lang w:val="en-US" w:eastAsia="zh-CN"/>
              </w:rPr>
            </w:pPr>
          </w:p>
        </w:tc>
        <w:tc>
          <w:tcPr>
            <w:tcW w:w="698" w:type="dxa"/>
            <w:vMerge w:val="continue"/>
            <w:tcBorders>
              <w:left w:val="single" w:color="auto" w:sz="4" w:space="0"/>
              <w:bottom w:val="single" w:color="auto" w:sz="4" w:space="0"/>
              <w:right w:val="single" w:color="auto" w:sz="4" w:space="0"/>
            </w:tcBorders>
            <w:vAlign w:val="center"/>
          </w:tcPr>
          <w:p w14:paraId="480A269F">
            <w:pPr>
              <w:keepNext w:val="0"/>
              <w:keepLines w:val="0"/>
              <w:pageBreakBefore w:val="0"/>
              <w:widowControl w:val="0"/>
              <w:kinsoku/>
              <w:wordWrap/>
              <w:overflowPunct/>
              <w:topLinePunct w:val="0"/>
              <w:autoSpaceDE/>
              <w:autoSpaceDN/>
              <w:bidi w:val="0"/>
              <w:adjustRightInd w:val="0"/>
              <w:snapToGrid/>
              <w:spacing w:line="560" w:lineRule="exact"/>
              <w:jc w:val="center"/>
              <w:textAlignment w:val="baseline"/>
              <w:rPr>
                <w:b/>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74B641A4">
            <w:pPr>
              <w:keepNext w:val="0"/>
              <w:keepLines w:val="0"/>
              <w:pageBreakBefore w:val="0"/>
              <w:widowControl w:val="0"/>
              <w:kinsoku/>
              <w:wordWrap/>
              <w:overflowPunct/>
              <w:topLinePunct w:val="0"/>
              <w:autoSpaceDE/>
              <w:autoSpaceDN/>
              <w:bidi w:val="0"/>
              <w:adjustRightInd w:val="0"/>
              <w:snapToGrid/>
              <w:spacing w:line="560" w:lineRule="exact"/>
              <w:jc w:val="center"/>
              <w:textAlignment w:val="baseline"/>
              <w:rPr>
                <w:rFonts w:hint="eastAsia" w:eastAsia="宋体"/>
                <w:b/>
                <w:szCs w:val="21"/>
                <w:highlight w:val="none"/>
                <w:lang w:val="en-US" w:eastAsia="zh-CN"/>
              </w:rPr>
            </w:pPr>
            <w:r>
              <w:rPr>
                <w:rFonts w:hint="eastAsia"/>
                <w:b/>
                <w:szCs w:val="21"/>
                <w:highlight w:val="none"/>
                <w:lang w:val="en-US" w:eastAsia="zh-CN"/>
              </w:rPr>
              <w:t>4</w:t>
            </w:r>
          </w:p>
        </w:tc>
        <w:tc>
          <w:tcPr>
            <w:tcW w:w="3055" w:type="dxa"/>
            <w:tcBorders>
              <w:top w:val="single" w:color="auto" w:sz="4" w:space="0"/>
              <w:left w:val="single" w:color="auto" w:sz="4" w:space="0"/>
              <w:bottom w:val="single" w:color="auto" w:sz="4" w:space="0"/>
              <w:right w:val="single" w:color="auto" w:sz="4" w:space="0"/>
            </w:tcBorders>
            <w:vAlign w:val="center"/>
          </w:tcPr>
          <w:p w14:paraId="54845910">
            <w:pPr>
              <w:keepNext w:val="0"/>
              <w:keepLines w:val="0"/>
              <w:pageBreakBefore w:val="0"/>
              <w:widowControl w:val="0"/>
              <w:kinsoku/>
              <w:wordWrap/>
              <w:overflowPunct/>
              <w:topLinePunct w:val="0"/>
              <w:autoSpaceDE/>
              <w:autoSpaceDN/>
              <w:bidi w:val="0"/>
              <w:adjustRightInd w:val="0"/>
              <w:snapToGrid/>
              <w:spacing w:line="560" w:lineRule="exact"/>
              <w:jc w:val="center"/>
              <w:textAlignment w:val="baseline"/>
              <w:rPr>
                <w:rFonts w:hint="eastAsia"/>
                <w:color w:val="auto"/>
                <w:szCs w:val="21"/>
              </w:rPr>
            </w:pPr>
            <w:r>
              <w:rPr>
                <w:rFonts w:hint="eastAsia"/>
                <w:color w:val="auto"/>
                <w:szCs w:val="21"/>
              </w:rPr>
              <w:t>其他情形</w:t>
            </w:r>
          </w:p>
        </w:tc>
        <w:tc>
          <w:tcPr>
            <w:tcW w:w="4007" w:type="dxa"/>
            <w:tcBorders>
              <w:top w:val="single" w:color="auto" w:sz="4" w:space="0"/>
              <w:left w:val="single" w:color="auto" w:sz="4" w:space="0"/>
              <w:bottom w:val="single" w:color="auto" w:sz="4" w:space="0"/>
              <w:right w:val="single" w:color="auto" w:sz="4" w:space="0"/>
            </w:tcBorders>
            <w:vAlign w:val="center"/>
          </w:tcPr>
          <w:p w14:paraId="69C6A31B">
            <w:pPr>
              <w:keepNext w:val="0"/>
              <w:keepLines w:val="0"/>
              <w:pageBreakBefore w:val="0"/>
              <w:widowControl w:val="0"/>
              <w:kinsoku/>
              <w:wordWrap/>
              <w:overflowPunct/>
              <w:topLinePunct w:val="0"/>
              <w:autoSpaceDE/>
              <w:autoSpaceDN/>
              <w:bidi w:val="0"/>
              <w:adjustRightInd w:val="0"/>
              <w:snapToGrid/>
              <w:spacing w:line="560" w:lineRule="exact"/>
              <w:textAlignment w:val="baseline"/>
              <w:rPr>
                <w:color w:val="auto"/>
                <w:szCs w:val="21"/>
              </w:rPr>
            </w:pPr>
            <w:r>
              <w:rPr>
                <w:rFonts w:hint="eastAsia"/>
                <w:color w:val="auto"/>
                <w:szCs w:val="21"/>
              </w:rPr>
              <w:t>不存在法律法规及</w:t>
            </w:r>
            <w:r>
              <w:rPr>
                <w:rFonts w:hint="eastAsia"/>
                <w:color w:val="auto"/>
                <w:szCs w:val="21"/>
                <w:lang w:eastAsia="zh-CN"/>
              </w:rPr>
              <w:t>谈判文件</w:t>
            </w:r>
            <w:r>
              <w:rPr>
                <w:rFonts w:hint="eastAsia"/>
                <w:color w:val="auto"/>
                <w:szCs w:val="21"/>
              </w:rPr>
              <w:t>规定的其它未实质性响应的情形。</w:t>
            </w:r>
          </w:p>
        </w:tc>
      </w:tr>
    </w:tbl>
    <w:p w14:paraId="62546688">
      <w:pPr>
        <w:pStyle w:val="3"/>
        <w:spacing w:before="120" w:after="120" w:line="560" w:lineRule="exact"/>
        <w:jc w:val="center"/>
        <w:outlineLvl w:val="9"/>
        <w:rPr>
          <w:rFonts w:hint="eastAsia"/>
          <w:highlight w:val="none"/>
        </w:rPr>
      </w:pPr>
    </w:p>
    <w:p w14:paraId="15564B1B">
      <w:pPr>
        <w:pStyle w:val="33"/>
        <w:spacing w:before="0" w:beforeAutospacing="0" w:after="0" w:afterAutospacing="0" w:line="560" w:lineRule="exact"/>
        <w:jc w:val="both"/>
        <w:outlineLvl w:val="1"/>
        <w:rPr>
          <w:rFonts w:ascii="Arial" w:hAnsi="Arial" w:eastAsia="黑体"/>
          <w:b/>
          <w:bCs/>
          <w:kern w:val="2"/>
          <w:sz w:val="28"/>
          <w:szCs w:val="28"/>
        </w:rPr>
      </w:pPr>
      <w:r>
        <w:rPr>
          <w:rFonts w:hint="eastAsia" w:ascii="Arial" w:hAnsi="Arial" w:eastAsia="黑体"/>
          <w:b/>
          <w:bCs/>
          <w:kern w:val="2"/>
          <w:sz w:val="28"/>
          <w:szCs w:val="28"/>
          <w:lang w:val="en-US" w:eastAsia="zh-CN"/>
        </w:rPr>
        <w:t>1.</w:t>
      </w:r>
      <w:r>
        <w:rPr>
          <w:rFonts w:hint="eastAsia" w:ascii="Arial" w:hAnsi="Arial" w:eastAsia="黑体"/>
          <w:b/>
          <w:bCs/>
          <w:kern w:val="2"/>
          <w:sz w:val="28"/>
          <w:szCs w:val="28"/>
        </w:rPr>
        <w:t>评审方法</w:t>
      </w:r>
    </w:p>
    <w:p w14:paraId="434EB8E2">
      <w:pPr>
        <w:spacing w:line="560" w:lineRule="exact"/>
        <w:ind w:firstLine="376" w:firstLineChars="200"/>
        <w:rPr>
          <w:spacing w:val="-11"/>
        </w:rPr>
      </w:pPr>
      <w:bookmarkStart w:id="133" w:name="_Toc502230670"/>
      <w:bookmarkStart w:id="134" w:name="_Toc1471"/>
      <w:bookmarkStart w:id="135" w:name="_Toc8927"/>
      <w:bookmarkStart w:id="136" w:name="_Toc25265"/>
      <w:bookmarkStart w:id="137" w:name="_Toc12945"/>
      <w:bookmarkStart w:id="138" w:name="_Toc25473"/>
      <w:bookmarkStart w:id="139" w:name="_Toc7804"/>
      <w:bookmarkStart w:id="140" w:name="_Toc17600"/>
      <w:bookmarkStart w:id="141" w:name="_Toc24470"/>
      <w:bookmarkStart w:id="142" w:name="_Toc6774"/>
      <w:bookmarkStart w:id="143" w:name="_Toc24562"/>
      <w:bookmarkStart w:id="144" w:name="_Toc29316"/>
      <w:bookmarkStart w:id="145" w:name="_Toc67647514"/>
      <w:bookmarkStart w:id="146" w:name="_Toc30097"/>
      <w:bookmarkStart w:id="147" w:name="_Toc20451"/>
      <w:bookmarkStart w:id="148" w:name="_Toc13119"/>
      <w:r>
        <w:rPr>
          <w:spacing w:val="-11"/>
        </w:rPr>
        <w:t>谈判小组经谈判后，对</w:t>
      </w:r>
      <w:r>
        <w:rPr>
          <w:rFonts w:hint="eastAsia"/>
          <w:spacing w:val="-11"/>
          <w:lang w:eastAsia="zh-CN"/>
        </w:rPr>
        <w:t>谈判应答文件</w:t>
      </w:r>
      <w:r>
        <w:rPr>
          <w:spacing w:val="-11"/>
        </w:rPr>
        <w:t>及最终报价进行详细评审。在确认实质性响应</w:t>
      </w:r>
      <w:r>
        <w:rPr>
          <w:rFonts w:hint="eastAsia"/>
          <w:spacing w:val="-11"/>
        </w:rPr>
        <w:t>单一来源谈判文件</w:t>
      </w:r>
      <w:r>
        <w:rPr>
          <w:spacing w:val="-11"/>
        </w:rPr>
        <w:t>要求的前提下</w:t>
      </w:r>
      <w:r>
        <w:rPr>
          <w:rFonts w:hint="eastAsia"/>
          <w:spacing w:val="-11"/>
          <w:lang w:eastAsia="zh-CN"/>
        </w:rPr>
        <w:t>，</w:t>
      </w:r>
      <w:r>
        <w:rPr>
          <w:spacing w:val="-11"/>
          <w:highlight w:val="none"/>
        </w:rPr>
        <w:t>综合应答方资金实力</w:t>
      </w:r>
      <w:r>
        <w:rPr>
          <w:rFonts w:hint="eastAsia"/>
          <w:spacing w:val="-11"/>
          <w:highlight w:val="none"/>
          <w:lang w:eastAsia="zh-CN"/>
        </w:rPr>
        <w:t>、履约能力、市场价格波动应对预案</w:t>
      </w:r>
      <w:r>
        <w:rPr>
          <w:spacing w:val="-11"/>
          <w:highlight w:val="none"/>
        </w:rPr>
        <w:t>等因</w:t>
      </w:r>
      <w:r>
        <w:rPr>
          <w:spacing w:val="-12"/>
          <w:highlight w:val="none"/>
        </w:rPr>
        <w:t>素，按照保障集体利益、报价合理、保证</w:t>
      </w:r>
      <w:r>
        <w:rPr>
          <w:rFonts w:hint="eastAsia"/>
          <w:spacing w:val="-12"/>
          <w:highlight w:val="none"/>
          <w:lang w:eastAsia="zh-CN"/>
        </w:rPr>
        <w:t>履约</w:t>
      </w:r>
      <w:r>
        <w:rPr>
          <w:spacing w:val="-12"/>
          <w:highlight w:val="none"/>
        </w:rPr>
        <w:t>质量的原则，</w:t>
      </w:r>
      <w:r>
        <w:rPr>
          <w:spacing w:val="-11"/>
        </w:rPr>
        <w:t>照保障集体利益、报价合理的原则，由谈判小组成员以记名表决形式</w:t>
      </w:r>
      <w:r>
        <w:rPr>
          <w:rFonts w:hint="eastAsia"/>
          <w:spacing w:val="-11"/>
        </w:rPr>
        <w:t>确定预成交人</w:t>
      </w:r>
      <w:r>
        <w:rPr>
          <w:spacing w:val="-11"/>
        </w:rPr>
        <w:t>。经2/3及以上谈判小组成员表决</w:t>
      </w:r>
      <w:r>
        <w:rPr>
          <w:rFonts w:hint="eastAsia"/>
          <w:spacing w:val="-11"/>
        </w:rPr>
        <w:t>确定</w:t>
      </w:r>
      <w:r>
        <w:rPr>
          <w:spacing w:val="-11"/>
        </w:rPr>
        <w:t>，</w:t>
      </w:r>
      <w:r>
        <w:rPr>
          <w:rFonts w:hint="eastAsia"/>
          <w:spacing w:val="-11"/>
          <w:lang w:eastAsia="zh-CN"/>
        </w:rPr>
        <w:t>谈判应答方</w:t>
      </w:r>
      <w:r>
        <w:rPr>
          <w:spacing w:val="-11"/>
        </w:rPr>
        <w:t>才可被</w:t>
      </w:r>
      <w:r>
        <w:rPr>
          <w:rFonts w:hint="eastAsia"/>
          <w:spacing w:val="-11"/>
        </w:rPr>
        <w:t>确定</w:t>
      </w:r>
      <w:r>
        <w:rPr>
          <w:spacing w:val="-11"/>
        </w:rPr>
        <w:t>为</w:t>
      </w:r>
      <w:r>
        <w:rPr>
          <w:rFonts w:hint="eastAsia"/>
          <w:spacing w:val="-11"/>
        </w:rPr>
        <w:t>成交</w:t>
      </w:r>
      <w:r>
        <w:rPr>
          <w:rFonts w:hint="eastAsia"/>
          <w:spacing w:val="-11"/>
          <w:lang w:val="en-US" w:eastAsia="zh-CN"/>
        </w:rPr>
        <w:t>候选</w:t>
      </w:r>
      <w:r>
        <w:rPr>
          <w:rFonts w:hint="eastAsia"/>
          <w:spacing w:val="-11"/>
        </w:rPr>
        <w:t>人</w:t>
      </w:r>
      <w:r>
        <w:rPr>
          <w:spacing w:val="-11"/>
        </w:rPr>
        <w:t>。</w:t>
      </w:r>
    </w:p>
    <w:p w14:paraId="6C2C8515">
      <w:pPr>
        <w:pStyle w:val="77"/>
        <w:spacing w:line="560" w:lineRule="exact"/>
      </w:pPr>
      <w:r>
        <w:rPr>
          <w:rFonts w:hint="eastAsia"/>
        </w:rPr>
        <w:t>2.谈判流程</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4ABF7B5F">
      <w:pPr>
        <w:spacing w:line="560" w:lineRule="exact"/>
        <w:ind w:firstLine="420" w:firstLineChars="200"/>
      </w:pPr>
      <w:r>
        <w:rPr>
          <w:rFonts w:hint="eastAsia"/>
        </w:rPr>
        <w:t>谈判小组按以下流程进行谈判评审：</w:t>
      </w:r>
    </w:p>
    <w:p w14:paraId="69297C76">
      <w:pPr>
        <w:spacing w:line="560" w:lineRule="exact"/>
        <w:ind w:firstLine="420" w:firstLineChars="200"/>
      </w:pPr>
      <w:r>
        <w:rPr>
          <w:rFonts w:hint="eastAsia"/>
        </w:rPr>
        <w:t>（1）初步评审</w:t>
      </w:r>
      <w:r>
        <w:rPr>
          <w:rFonts w:hint="eastAsia"/>
          <w:lang w:eastAsia="zh-CN"/>
        </w:rPr>
        <w:t>（包括资格性审查和符合性审查）</w:t>
      </w:r>
      <w:r>
        <w:rPr>
          <w:rFonts w:hint="eastAsia"/>
        </w:rPr>
        <w:t>；</w:t>
      </w:r>
    </w:p>
    <w:p w14:paraId="1543030D">
      <w:pPr>
        <w:spacing w:line="560" w:lineRule="exact"/>
        <w:ind w:firstLine="420" w:firstLineChars="200"/>
      </w:pPr>
      <w:r>
        <w:rPr>
          <w:rFonts w:hint="eastAsia"/>
        </w:rPr>
        <w:t>（2）谈判；</w:t>
      </w:r>
    </w:p>
    <w:p w14:paraId="68DB9CCE">
      <w:pPr>
        <w:spacing w:line="560" w:lineRule="exact"/>
        <w:ind w:firstLine="420" w:firstLineChars="200"/>
      </w:pPr>
      <w:r>
        <w:rPr>
          <w:rFonts w:hint="eastAsia"/>
        </w:rPr>
        <w:t>（3）谈判应答方最终报价；</w:t>
      </w:r>
    </w:p>
    <w:p w14:paraId="1C789EF9">
      <w:pPr>
        <w:spacing w:line="560" w:lineRule="exact"/>
        <w:ind w:firstLine="420" w:firstLineChars="200"/>
      </w:pPr>
      <w:r>
        <w:rPr>
          <w:rFonts w:hint="eastAsia"/>
        </w:rPr>
        <w:t>（4）详细评审；</w:t>
      </w:r>
    </w:p>
    <w:p w14:paraId="7CEEAD78">
      <w:pPr>
        <w:spacing w:line="560" w:lineRule="exact"/>
        <w:ind w:firstLine="420" w:firstLineChars="200"/>
      </w:pPr>
      <w:r>
        <w:rPr>
          <w:rFonts w:hint="eastAsia"/>
        </w:rPr>
        <w:t>（5）推荐</w:t>
      </w:r>
      <w:r>
        <w:rPr>
          <w:rFonts w:hint="eastAsia"/>
          <w:lang w:val="en-US" w:eastAsia="zh-CN"/>
        </w:rPr>
        <w:t>成交候选人</w:t>
      </w:r>
      <w:r>
        <w:rPr>
          <w:rFonts w:hint="eastAsia"/>
        </w:rPr>
        <w:t>；</w:t>
      </w:r>
    </w:p>
    <w:p w14:paraId="14F85721">
      <w:pPr>
        <w:spacing w:line="560" w:lineRule="exact"/>
        <w:ind w:firstLine="420" w:firstLineChars="200"/>
      </w:pPr>
      <w:r>
        <w:rPr>
          <w:rFonts w:hint="eastAsia"/>
        </w:rPr>
        <w:t>（6）编写</w:t>
      </w:r>
      <w:r>
        <w:rPr>
          <w:rFonts w:hint="eastAsia"/>
          <w:lang w:eastAsia="zh-CN"/>
        </w:rPr>
        <w:t>谈判报告</w:t>
      </w:r>
      <w:r>
        <w:rPr>
          <w:rFonts w:hint="eastAsia"/>
        </w:rPr>
        <w:t>。</w:t>
      </w:r>
    </w:p>
    <w:p w14:paraId="478623A9">
      <w:pPr>
        <w:pStyle w:val="77"/>
        <w:spacing w:line="560" w:lineRule="exact"/>
      </w:pPr>
      <w:bookmarkStart w:id="149" w:name="_Toc18183"/>
      <w:bookmarkStart w:id="150" w:name="_Toc15305"/>
      <w:bookmarkStart w:id="151" w:name="_Toc7219"/>
      <w:bookmarkStart w:id="152" w:name="_Toc11490"/>
      <w:bookmarkStart w:id="153" w:name="_Toc8691"/>
      <w:bookmarkStart w:id="154" w:name="_Toc30600"/>
      <w:bookmarkStart w:id="155" w:name="_Toc67647515"/>
      <w:bookmarkStart w:id="156" w:name="_Toc20752"/>
      <w:bookmarkStart w:id="157" w:name="_Toc502230671"/>
      <w:bookmarkStart w:id="158" w:name="_Toc3305"/>
      <w:bookmarkStart w:id="159" w:name="_Toc28203"/>
      <w:bookmarkStart w:id="160" w:name="_Toc18089"/>
      <w:bookmarkStart w:id="161" w:name="_Toc28518"/>
      <w:bookmarkStart w:id="162" w:name="_Toc3939"/>
      <w:bookmarkStart w:id="163" w:name="_Toc15694"/>
      <w:bookmarkStart w:id="164" w:name="_Toc6798"/>
      <w:r>
        <w:rPr>
          <w:rFonts w:hint="eastAsia"/>
        </w:rPr>
        <w:t>3.评审标准</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5467CDCF">
      <w:pPr>
        <w:pStyle w:val="75"/>
        <w:spacing w:line="560" w:lineRule="exact"/>
      </w:pPr>
      <w:bookmarkStart w:id="165" w:name="_Toc24407"/>
      <w:bookmarkStart w:id="166" w:name="_Toc26351"/>
      <w:bookmarkStart w:id="167" w:name="_Toc20740"/>
      <w:bookmarkStart w:id="168" w:name="_Toc152045591"/>
      <w:bookmarkStart w:id="169" w:name="_Toc67647516"/>
      <w:bookmarkStart w:id="170" w:name="_Toc31300"/>
      <w:bookmarkStart w:id="171" w:name="_Toc26657"/>
      <w:bookmarkStart w:id="172" w:name="_Toc10412"/>
      <w:bookmarkStart w:id="173" w:name="_Toc144974558"/>
      <w:bookmarkStart w:id="174" w:name="_Toc10202"/>
      <w:bookmarkStart w:id="175" w:name="_Toc502230672"/>
      <w:bookmarkStart w:id="176" w:name="_Toc29453"/>
      <w:bookmarkStart w:id="177" w:name="_Toc152042368"/>
      <w:bookmarkStart w:id="178" w:name="_Toc28568"/>
      <w:bookmarkStart w:id="179" w:name="_Toc11673"/>
      <w:bookmarkStart w:id="180" w:name="_Toc30858"/>
      <w:r>
        <w:rPr>
          <w:rFonts w:hint="eastAsia"/>
        </w:rPr>
        <w:t>3.1</w:t>
      </w:r>
      <w:r>
        <w:rPr>
          <w:rFonts w:hint="eastAsia"/>
          <w:highlight w:val="none"/>
        </w:rPr>
        <w:t>初步评审标准</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2485D2B3">
      <w:pPr>
        <w:spacing w:line="400" w:lineRule="exact"/>
        <w:ind w:firstLine="420" w:firstLineChars="200"/>
        <w:rPr>
          <w:rFonts w:hint="eastAsia"/>
          <w:highlight w:val="none"/>
        </w:rPr>
      </w:pPr>
      <w:bookmarkStart w:id="181" w:name="_Toc25834"/>
      <w:bookmarkStart w:id="182" w:name="_Toc1758"/>
      <w:bookmarkStart w:id="183" w:name="_Toc19517"/>
      <w:bookmarkStart w:id="184" w:name="_Toc1534"/>
      <w:bookmarkStart w:id="185" w:name="_Toc17918"/>
      <w:bookmarkStart w:id="186" w:name="_Toc21965"/>
      <w:bookmarkStart w:id="187" w:name="_Toc29596"/>
      <w:bookmarkStart w:id="188" w:name="_Toc22672"/>
      <w:bookmarkStart w:id="189" w:name="_Toc16557"/>
      <w:bookmarkStart w:id="190" w:name="_Toc30488"/>
      <w:bookmarkStart w:id="191" w:name="_Toc67647517"/>
      <w:bookmarkStart w:id="192" w:name="_Toc2731"/>
      <w:bookmarkStart w:id="193" w:name="_Toc9459"/>
      <w:bookmarkStart w:id="194" w:name="_Toc13746"/>
      <w:bookmarkStart w:id="195" w:name="_Toc144974559"/>
      <w:bookmarkStart w:id="196" w:name="_Toc23643"/>
      <w:bookmarkStart w:id="197" w:name="_Toc21048"/>
      <w:bookmarkStart w:id="198" w:name="_Toc152042369"/>
      <w:bookmarkStart w:id="199" w:name="_Toc14592"/>
      <w:bookmarkStart w:id="200" w:name="_Toc4797"/>
      <w:bookmarkStart w:id="201" w:name="_Toc152045592"/>
      <w:bookmarkStart w:id="202" w:name="_Toc12820"/>
      <w:bookmarkStart w:id="203" w:name="_Toc25837"/>
      <w:bookmarkStart w:id="204" w:name="_Toc9844"/>
      <w:bookmarkStart w:id="205" w:name="_Toc3229"/>
      <w:bookmarkStart w:id="206" w:name="_Toc502230673"/>
      <w:r>
        <w:rPr>
          <w:rFonts w:hint="eastAsia"/>
          <w:highlight w:val="none"/>
        </w:rPr>
        <w:t>初步评审包括</w:t>
      </w:r>
      <w:r>
        <w:rPr>
          <w:rFonts w:hint="eastAsia"/>
        </w:rPr>
        <w:t>资格性审查、符合性审查</w:t>
      </w:r>
      <w:r>
        <w:rPr>
          <w:rFonts w:hint="eastAsia"/>
          <w:highlight w:val="none"/>
        </w:rPr>
        <w:t>，评审标准见评审办法前附表</w:t>
      </w:r>
      <w:r>
        <w:rPr>
          <w:highlight w:val="none"/>
        </w:rPr>
        <w:t>1</w:t>
      </w:r>
      <w:r>
        <w:rPr>
          <w:rFonts w:hint="eastAsia"/>
          <w:highlight w:val="none"/>
        </w:rPr>
        <w:t>。</w:t>
      </w:r>
    </w:p>
    <w:p w14:paraId="60B75251">
      <w:pPr>
        <w:pStyle w:val="75"/>
        <w:spacing w:beforeLines="0" w:afterLines="0" w:line="560" w:lineRule="exact"/>
        <w:outlineLvl w:val="2"/>
        <w:rPr>
          <w:highlight w:val="none"/>
        </w:rPr>
      </w:pPr>
      <w:r>
        <w:rPr>
          <w:rFonts w:hint="eastAsia"/>
          <w:highlight w:val="none"/>
        </w:rPr>
        <w:t>3.2 详细评审标准</w:t>
      </w:r>
      <w:bookmarkEnd w:id="181"/>
      <w:bookmarkEnd w:id="182"/>
      <w:bookmarkEnd w:id="183"/>
      <w:bookmarkEnd w:id="184"/>
      <w:bookmarkEnd w:id="185"/>
      <w:bookmarkEnd w:id="186"/>
      <w:bookmarkEnd w:id="187"/>
      <w:bookmarkEnd w:id="188"/>
      <w:bookmarkEnd w:id="189"/>
    </w:p>
    <w:p w14:paraId="1A2E00E9">
      <w:pPr>
        <w:spacing w:beforeLines="0" w:afterLines="0" w:line="560" w:lineRule="exact"/>
        <w:ind w:firstLine="420" w:firstLineChars="200"/>
        <w:rPr>
          <w:highlight w:val="none"/>
        </w:rPr>
      </w:pPr>
      <w:r>
        <w:rPr>
          <w:rFonts w:hint="eastAsia"/>
          <w:highlight w:val="none"/>
        </w:rPr>
        <w:t>见谈判评审办法前附表</w:t>
      </w:r>
      <w:r>
        <w:rPr>
          <w:rFonts w:hint="eastAsia"/>
          <w:highlight w:val="none"/>
          <w:lang w:val="en-US" w:eastAsia="zh-CN"/>
        </w:rPr>
        <w:t>1</w:t>
      </w:r>
      <w:r>
        <w:rPr>
          <w:rFonts w:hint="eastAsia"/>
          <w:highlight w:val="none"/>
        </w:rPr>
        <w:t>。</w:t>
      </w:r>
    </w:p>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14:paraId="272EF039">
      <w:pPr>
        <w:pStyle w:val="77"/>
        <w:spacing w:line="560" w:lineRule="exact"/>
      </w:pPr>
      <w:bookmarkStart w:id="207" w:name="_Toc144974560"/>
      <w:bookmarkStart w:id="208" w:name="_Toc16439"/>
      <w:bookmarkStart w:id="209" w:name="_Toc502230674"/>
      <w:bookmarkStart w:id="210" w:name="_Toc13664"/>
      <w:bookmarkStart w:id="211" w:name="_Toc24133"/>
      <w:bookmarkStart w:id="212" w:name="_Toc4792"/>
      <w:bookmarkStart w:id="213" w:name="_Toc67647518"/>
      <w:bookmarkStart w:id="214" w:name="_Toc8543"/>
      <w:bookmarkStart w:id="215" w:name="_Toc28820"/>
      <w:bookmarkStart w:id="216" w:name="_Toc15543"/>
      <w:bookmarkStart w:id="217" w:name="_Toc26294"/>
      <w:bookmarkStart w:id="218" w:name="_Toc31703"/>
      <w:bookmarkStart w:id="219" w:name="_Toc2230"/>
      <w:bookmarkStart w:id="220" w:name="_Toc152045593"/>
      <w:bookmarkStart w:id="221" w:name="_Toc152042370"/>
      <w:bookmarkStart w:id="222" w:name="_Toc27124"/>
      <w:bookmarkStart w:id="223" w:name="_Toc16229"/>
      <w:r>
        <w:rPr>
          <w:rFonts w:hint="eastAsia"/>
        </w:rPr>
        <w:t>4.谈判评审程序</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5EFDEF30">
      <w:pPr>
        <w:pStyle w:val="75"/>
        <w:spacing w:beforeLines="0" w:afterLines="0" w:line="560" w:lineRule="exact"/>
        <w:outlineLvl w:val="2"/>
        <w:rPr>
          <w:highlight w:val="none"/>
        </w:rPr>
      </w:pPr>
      <w:bookmarkStart w:id="224" w:name="_Toc28572"/>
      <w:bookmarkStart w:id="225" w:name="_Toc28714"/>
      <w:bookmarkStart w:id="226" w:name="_Toc502230675"/>
      <w:bookmarkStart w:id="227" w:name="_Toc2843"/>
      <w:bookmarkStart w:id="228" w:name="_Toc25829"/>
      <w:bookmarkStart w:id="229" w:name="_Toc28912"/>
      <w:bookmarkStart w:id="230" w:name="_Toc22878"/>
      <w:bookmarkStart w:id="231" w:name="_Toc19903"/>
      <w:bookmarkStart w:id="232" w:name="_Toc1516"/>
      <w:bookmarkStart w:id="233" w:name="_Toc144974561"/>
      <w:bookmarkStart w:id="234" w:name="_Toc19225"/>
      <w:bookmarkStart w:id="235" w:name="_Toc67647519"/>
      <w:bookmarkStart w:id="236" w:name="_Toc14769"/>
      <w:bookmarkStart w:id="237" w:name="_Toc29796"/>
      <w:bookmarkStart w:id="238" w:name="_Toc24364"/>
      <w:bookmarkStart w:id="239" w:name="_Toc12152"/>
      <w:bookmarkStart w:id="240" w:name="_Toc152042371"/>
      <w:bookmarkStart w:id="241" w:name="_Toc152045594"/>
      <w:r>
        <w:rPr>
          <w:rFonts w:hint="eastAsia"/>
        </w:rPr>
        <w:t>4.1</w:t>
      </w:r>
      <w:r>
        <w:rPr>
          <w:rFonts w:hint="eastAsia"/>
          <w:highlight w:val="none"/>
        </w:rPr>
        <w:t>初步评审</w:t>
      </w:r>
    </w:p>
    <w:p w14:paraId="0E3C032E">
      <w:pPr>
        <w:spacing w:line="560" w:lineRule="exact"/>
        <w:ind w:firstLine="420" w:firstLineChars="200"/>
        <w:rPr>
          <w:rFonts w:hint="eastAsia"/>
          <w:highlight w:val="none"/>
        </w:rPr>
      </w:pPr>
      <w:r>
        <w:rPr>
          <w:rFonts w:hint="eastAsia"/>
          <w:highlight w:val="none"/>
          <w:lang w:val="en-US" w:eastAsia="zh-CN"/>
        </w:rPr>
        <w:t>4.1.1</w:t>
      </w:r>
      <w:r>
        <w:rPr>
          <w:rFonts w:hint="eastAsia"/>
          <w:highlight w:val="none"/>
        </w:rPr>
        <w:t>谈判小组依据谈判评审办法前附表</w:t>
      </w:r>
      <w:r>
        <w:rPr>
          <w:rFonts w:hint="eastAsia"/>
          <w:highlight w:val="none"/>
          <w:lang w:val="en-US" w:eastAsia="zh-CN"/>
        </w:rPr>
        <w:t>1</w:t>
      </w:r>
      <w:r>
        <w:rPr>
          <w:rFonts w:hint="eastAsia"/>
          <w:highlight w:val="none"/>
        </w:rPr>
        <w:t>规定的标准对谈判应答文件进行资格性审查</w:t>
      </w:r>
      <w:r>
        <w:rPr>
          <w:rFonts w:hint="eastAsia"/>
          <w:highlight w:val="none"/>
          <w:lang w:eastAsia="zh-CN"/>
        </w:rPr>
        <w:t>及</w:t>
      </w:r>
      <w:r>
        <w:rPr>
          <w:rFonts w:hint="default"/>
          <w:color w:val="auto"/>
          <w:highlight w:val="none"/>
        </w:rPr>
        <w:t>符合性审查</w:t>
      </w:r>
      <w:r>
        <w:rPr>
          <w:rFonts w:hint="eastAsia"/>
          <w:highlight w:val="none"/>
        </w:rPr>
        <w:t>。有一项不符合审查标准的，将否决其</w:t>
      </w:r>
      <w:r>
        <w:rPr>
          <w:rFonts w:hint="eastAsia"/>
          <w:highlight w:val="none"/>
          <w:lang w:eastAsia="zh-CN"/>
        </w:rPr>
        <w:t>谈判</w:t>
      </w:r>
      <w:r>
        <w:rPr>
          <w:rFonts w:hint="eastAsia"/>
          <w:highlight w:val="none"/>
        </w:rPr>
        <w:t>资格。</w:t>
      </w:r>
    </w:p>
    <w:p w14:paraId="38AD0199">
      <w:pPr>
        <w:spacing w:line="400" w:lineRule="exact"/>
        <w:ind w:firstLine="420" w:firstLineChars="200"/>
      </w:pPr>
      <w:r>
        <w:t>4.1.2</w:t>
      </w:r>
      <w:r>
        <w:rPr>
          <w:rFonts w:hint="eastAsia"/>
        </w:rPr>
        <w:t>谈判应答方须对其资格是否符合要求如实声明，否则谈判小组将否决其谈判资格。</w:t>
      </w:r>
    </w:p>
    <w:p w14:paraId="1C23CC52">
      <w:pPr>
        <w:spacing w:line="400" w:lineRule="exact"/>
        <w:ind w:firstLine="420" w:firstLineChars="200"/>
      </w:pPr>
      <w:r>
        <w:t xml:space="preserve">4.1.3 </w:t>
      </w:r>
      <w:r>
        <w:rPr>
          <w:rFonts w:hint="eastAsia"/>
        </w:rPr>
        <w:t>资格性审查按以下规定进行：</w:t>
      </w:r>
    </w:p>
    <w:p w14:paraId="0D722437">
      <w:pPr>
        <w:spacing w:line="400" w:lineRule="exact"/>
        <w:ind w:firstLine="420" w:firstLineChars="200"/>
      </w:pPr>
      <w:r>
        <w:rPr>
          <w:rFonts w:hint="eastAsia"/>
        </w:rPr>
        <w:t>（</w:t>
      </w:r>
      <w:r>
        <w:t>1</w:t>
      </w:r>
      <w:r>
        <w:rPr>
          <w:rFonts w:hint="eastAsia"/>
        </w:rPr>
        <w:t>）资格审查由谈判小组负责。在开标后，谈判小组严格对照谈判文件要求的谈判应答方资格条件，逐个审查谈判应答方递交的资格审查文件，审核判断谈判应答方是否继续满足该资格条件。</w:t>
      </w:r>
    </w:p>
    <w:p w14:paraId="45B54FB6">
      <w:pPr>
        <w:spacing w:line="400" w:lineRule="exact"/>
        <w:ind w:firstLine="420" w:firstLineChars="200"/>
      </w:pPr>
      <w:r>
        <w:rPr>
          <w:rFonts w:hint="eastAsia"/>
        </w:rPr>
        <w:t>（</w:t>
      </w:r>
      <w:r>
        <w:t>2</w:t>
      </w:r>
      <w:r>
        <w:rPr>
          <w:rFonts w:hint="eastAsia"/>
        </w:rPr>
        <w:t>）审查过程中如出现疑问，谈判小组可要求谈判应答方进行澄清说明，并根据谈判文件设置的条件进行判断；如出现谈判应答方资格不符合谈判文件设置条件的，应向谈判应答方说明情况，并允许谈判应答方答辩，记录有关情况。</w:t>
      </w:r>
    </w:p>
    <w:p w14:paraId="65714E03">
      <w:pPr>
        <w:spacing w:line="400" w:lineRule="exact"/>
        <w:ind w:firstLine="420" w:firstLineChars="200"/>
      </w:pPr>
      <w:r>
        <w:rPr>
          <w:rFonts w:hint="eastAsia"/>
        </w:rPr>
        <w:t>（</w:t>
      </w:r>
      <w:r>
        <w:t>3</w:t>
      </w:r>
      <w:r>
        <w:rPr>
          <w:rFonts w:hint="eastAsia"/>
        </w:rPr>
        <w:t>）谈判小组要求谈判应答方进行澄清、答辩，但谈判应答方在谈判委托人规定时间内未派出人员及时作出澄清、答辩的，谈判文件将可能作出不利于谈判应答方的判定。</w:t>
      </w:r>
    </w:p>
    <w:p w14:paraId="1FD20B54">
      <w:pPr>
        <w:spacing w:line="400" w:lineRule="exact"/>
        <w:ind w:firstLine="420" w:firstLineChars="200"/>
        <w:rPr>
          <w:rFonts w:hint="eastAsia"/>
        </w:rPr>
      </w:pPr>
      <w:r>
        <w:rPr>
          <w:rFonts w:hint="eastAsia"/>
        </w:rPr>
        <w:t>（</w:t>
      </w:r>
      <w:r>
        <w:t>4</w:t>
      </w:r>
      <w:r>
        <w:rPr>
          <w:rFonts w:hint="eastAsia"/>
        </w:rPr>
        <w:t>）谈判应答方应准备相关原件以备查验。</w:t>
      </w:r>
    </w:p>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14:paraId="7E971921">
      <w:pPr>
        <w:pStyle w:val="75"/>
        <w:spacing w:line="560" w:lineRule="exact"/>
      </w:pPr>
      <w:bookmarkStart w:id="242" w:name="_Toc4434"/>
      <w:bookmarkStart w:id="243" w:name="_Toc502230676"/>
      <w:bookmarkStart w:id="244" w:name="_Toc5457"/>
      <w:bookmarkStart w:id="245" w:name="_Toc30823"/>
      <w:bookmarkStart w:id="246" w:name="_Toc19874"/>
      <w:bookmarkStart w:id="247" w:name="_Toc10580"/>
      <w:bookmarkStart w:id="248" w:name="_Toc67647520"/>
      <w:bookmarkStart w:id="249" w:name="_Toc21132"/>
      <w:bookmarkStart w:id="250" w:name="_Toc12664"/>
      <w:bookmarkStart w:id="251" w:name="_Toc2095"/>
      <w:bookmarkStart w:id="252" w:name="_Toc21397"/>
      <w:bookmarkStart w:id="253" w:name="_Toc31576"/>
      <w:bookmarkStart w:id="254" w:name="_Toc28452"/>
      <w:r>
        <w:rPr>
          <w:rFonts w:hint="eastAsia"/>
        </w:rPr>
        <w:t>4.</w:t>
      </w:r>
      <w:r>
        <w:t>2</w:t>
      </w:r>
      <w:r>
        <w:rPr>
          <w:rFonts w:hint="eastAsia"/>
        </w:rPr>
        <w:t>谈判</w:t>
      </w:r>
      <w:bookmarkEnd w:id="242"/>
      <w:bookmarkEnd w:id="243"/>
      <w:bookmarkEnd w:id="244"/>
      <w:bookmarkEnd w:id="245"/>
      <w:bookmarkEnd w:id="246"/>
      <w:bookmarkEnd w:id="247"/>
      <w:bookmarkEnd w:id="248"/>
      <w:bookmarkEnd w:id="249"/>
      <w:bookmarkEnd w:id="250"/>
      <w:bookmarkEnd w:id="251"/>
      <w:bookmarkEnd w:id="252"/>
      <w:bookmarkEnd w:id="253"/>
      <w:bookmarkEnd w:id="254"/>
    </w:p>
    <w:p w14:paraId="1D11004E">
      <w:pPr>
        <w:spacing w:line="560" w:lineRule="exact"/>
        <w:ind w:firstLine="420" w:firstLineChars="200"/>
      </w:pPr>
      <w:r>
        <w:rPr>
          <w:rFonts w:hint="eastAsia"/>
        </w:rPr>
        <w:t>4.</w:t>
      </w:r>
      <w:r>
        <w:t>2</w:t>
      </w:r>
      <w:r>
        <w:rPr>
          <w:rFonts w:hint="eastAsia"/>
        </w:rPr>
        <w:t>.1通过</w:t>
      </w:r>
      <w:r>
        <w:rPr>
          <w:rFonts w:hint="eastAsia"/>
          <w:highlight w:val="none"/>
        </w:rPr>
        <w:t>初步审查</w:t>
      </w:r>
      <w:r>
        <w:rPr>
          <w:rFonts w:hint="eastAsia"/>
        </w:rPr>
        <w:t>的</w:t>
      </w:r>
      <w:r>
        <w:rPr>
          <w:rFonts w:hint="eastAsia"/>
          <w:lang w:eastAsia="zh-CN"/>
        </w:rPr>
        <w:t>谈判应答方</w:t>
      </w:r>
      <w:r>
        <w:rPr>
          <w:rFonts w:hint="eastAsia"/>
        </w:rPr>
        <w:t>方可进入后续谈判程序。</w:t>
      </w:r>
    </w:p>
    <w:p w14:paraId="35B35403">
      <w:pPr>
        <w:spacing w:line="560" w:lineRule="exact"/>
        <w:ind w:firstLine="420" w:firstLineChars="200"/>
      </w:pPr>
      <w:r>
        <w:t>4.2.2</w:t>
      </w:r>
      <w:r>
        <w:rPr>
          <w:rFonts w:hint="eastAsia"/>
        </w:rPr>
        <w:t>谈判小组所有成员集中与通过初步评审的</w:t>
      </w:r>
      <w:r>
        <w:rPr>
          <w:rFonts w:hint="eastAsia"/>
          <w:lang w:eastAsia="zh-CN"/>
        </w:rPr>
        <w:t>谈判应答方</w:t>
      </w:r>
      <w:r>
        <w:rPr>
          <w:rFonts w:hint="eastAsia"/>
        </w:rPr>
        <w:t>进行谈判。谈判小组与</w:t>
      </w:r>
      <w:r>
        <w:rPr>
          <w:rFonts w:hint="eastAsia"/>
          <w:lang w:eastAsia="zh-CN"/>
        </w:rPr>
        <w:t>谈判应答方</w:t>
      </w:r>
      <w:r>
        <w:rPr>
          <w:rFonts w:hint="eastAsia"/>
        </w:rPr>
        <w:t>围绕租金</w:t>
      </w:r>
      <w:r>
        <w:rPr>
          <w:rFonts w:hint="eastAsia"/>
          <w:lang w:val="en-US" w:eastAsia="zh-CN"/>
        </w:rPr>
        <w:t>标准</w:t>
      </w:r>
      <w:r>
        <w:rPr>
          <w:rFonts w:hint="eastAsia"/>
        </w:rPr>
        <w:t>、租赁面积、租赁期限及租赁合同条款等内容分别进行一轮或多轮的谈判。在谈判过程中，谈判小组应严格遵循保密原则，未经</w:t>
      </w:r>
      <w:r>
        <w:rPr>
          <w:rFonts w:hint="eastAsia"/>
          <w:lang w:eastAsia="zh-CN"/>
        </w:rPr>
        <w:t>谈判应答方</w:t>
      </w:r>
      <w:r>
        <w:rPr>
          <w:rFonts w:hint="eastAsia"/>
        </w:rPr>
        <w:t>同意不得向任何人透露其价格和其他重要信息。</w:t>
      </w:r>
    </w:p>
    <w:p w14:paraId="16F8D3E1">
      <w:pPr>
        <w:spacing w:line="560" w:lineRule="exact"/>
        <w:ind w:firstLine="420" w:firstLineChars="200"/>
      </w:pPr>
      <w:r>
        <w:rPr>
          <w:rFonts w:hint="eastAsia"/>
        </w:rPr>
        <w:t>4.2.</w:t>
      </w:r>
      <w:r>
        <w:t>3</w:t>
      </w:r>
      <w:r>
        <w:rPr>
          <w:rFonts w:hint="eastAsia"/>
        </w:rPr>
        <w:t>在谈判过程中，谈判小组可以根据单一来源谈判文件和谈判情况实质性变动项目需求中的</w:t>
      </w:r>
      <w:r>
        <w:rPr>
          <w:rFonts w:hint="eastAsia"/>
          <w:lang w:eastAsia="zh-CN"/>
        </w:rPr>
        <w:t>履约</w:t>
      </w:r>
      <w:r>
        <w:rPr>
          <w:rFonts w:hint="eastAsia"/>
        </w:rPr>
        <w:t>条款，但不得变动单一来源谈判文件中的资</w:t>
      </w:r>
      <w:r>
        <w:rPr>
          <w:rFonts w:hint="eastAsia"/>
          <w:lang w:eastAsia="zh-CN"/>
        </w:rPr>
        <w:t>格</w:t>
      </w:r>
      <w:r>
        <w:rPr>
          <w:rFonts w:hint="eastAsia"/>
        </w:rPr>
        <w:t>条件、评审方法、</w:t>
      </w:r>
      <w:r>
        <w:rPr>
          <w:rFonts w:hint="eastAsia"/>
          <w:lang w:eastAsia="zh-CN"/>
        </w:rPr>
        <w:t>租金标准、</w:t>
      </w:r>
      <w:r>
        <w:rPr>
          <w:rFonts w:hint="eastAsia"/>
          <w:lang w:val="en-US" w:eastAsia="zh-CN"/>
        </w:rPr>
        <w:t>租赁面积</w:t>
      </w:r>
      <w:r>
        <w:rPr>
          <w:rFonts w:hint="eastAsia"/>
        </w:rPr>
        <w:t>。实质性变动的内容，须由谈判小组成员2/3以上同意，并经谈判委托人法定代表人或授权代表确认。</w:t>
      </w:r>
    </w:p>
    <w:p w14:paraId="5B84212C">
      <w:pPr>
        <w:spacing w:line="560" w:lineRule="exact"/>
        <w:ind w:firstLine="420" w:firstLineChars="200"/>
      </w:pPr>
      <w:r>
        <w:rPr>
          <w:rFonts w:hint="eastAsia"/>
        </w:rPr>
        <w:t>4.2.</w:t>
      </w:r>
      <w:r>
        <w:t>4</w:t>
      </w:r>
      <w:r>
        <w:rPr>
          <w:rFonts w:hint="eastAsia"/>
        </w:rPr>
        <w:t>对谈判文件作出的实质性变动是谈判文件的有效组成部分，谈判小组应及时以书面形式同时通知参加谈判的应答方；应答方应在收到通知后当日确认，否则视为拒绝修改并放弃谈判。应答方应按照谈判文件的变动情况和谈判小组的要求重新提交响应文件，并由其法定代表人或授权代表签字或加盖</w:t>
      </w:r>
      <w:r>
        <w:rPr>
          <w:rFonts w:hint="eastAsia"/>
          <w:lang w:eastAsia="zh-CN"/>
        </w:rPr>
        <w:t>单位章</w:t>
      </w:r>
      <w:r>
        <w:rPr>
          <w:rFonts w:hint="eastAsia"/>
        </w:rPr>
        <w:t>。由授权代表签字的，应附法定代表人授权书。</w:t>
      </w:r>
    </w:p>
    <w:p w14:paraId="31C98E42">
      <w:pPr>
        <w:spacing w:line="560" w:lineRule="exact"/>
        <w:ind w:firstLine="420" w:firstLineChars="200"/>
        <w:rPr>
          <w:rFonts w:hint="eastAsia"/>
        </w:rPr>
      </w:pPr>
      <w:r>
        <w:rPr>
          <w:rFonts w:hint="eastAsia"/>
        </w:rPr>
        <w:t>4.2.</w:t>
      </w:r>
      <w:r>
        <w:t>5</w:t>
      </w:r>
      <w:r>
        <w:rPr>
          <w:rFonts w:hint="eastAsia"/>
        </w:rPr>
        <w:t>在谈判过程中，谈判小组可以书面形式要求谈判应答方对所提交的谈判应答文件中不明确的内容进行书面澄清或说明，或者对细微偏差进行补正。谈判小组对谈判应答方提交的澄清、说明或补正有疑问的，可以要求谈判应答方进一步澄清、说明或补正，直至满足谈判小组的要求。</w:t>
      </w:r>
    </w:p>
    <w:p w14:paraId="716D5FD6">
      <w:pPr>
        <w:pStyle w:val="75"/>
        <w:spacing w:line="560" w:lineRule="exact"/>
      </w:pPr>
      <w:bookmarkStart w:id="255" w:name="_Toc67647521"/>
      <w:bookmarkStart w:id="256" w:name="_Toc32345"/>
      <w:bookmarkStart w:id="257" w:name="_Toc22462"/>
      <w:bookmarkStart w:id="258" w:name="_Toc18907"/>
      <w:bookmarkStart w:id="259" w:name="_Toc17443"/>
      <w:bookmarkStart w:id="260" w:name="_Toc17343"/>
      <w:bookmarkStart w:id="261" w:name="_Toc10605"/>
      <w:bookmarkStart w:id="262" w:name="_Toc1366"/>
      <w:bookmarkStart w:id="263" w:name="_Toc28318"/>
      <w:bookmarkStart w:id="264" w:name="_Toc502230677"/>
      <w:bookmarkStart w:id="265" w:name="_Toc20325"/>
      <w:bookmarkStart w:id="266" w:name="_Toc8383"/>
      <w:bookmarkStart w:id="267" w:name="_Toc27011"/>
      <w:bookmarkStart w:id="268" w:name="_Toc24766"/>
      <w:bookmarkStart w:id="269" w:name="_Toc11312"/>
      <w:r>
        <w:rPr>
          <w:rFonts w:hint="eastAsia"/>
        </w:rPr>
        <w:t>4.</w:t>
      </w:r>
      <w:r>
        <w:t>3</w:t>
      </w:r>
      <w:r>
        <w:rPr>
          <w:rFonts w:hint="eastAsia"/>
        </w:rPr>
        <w:t>最终报价</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5E0F273A">
      <w:pPr>
        <w:spacing w:line="560" w:lineRule="exact"/>
        <w:ind w:firstLine="420" w:firstLineChars="200"/>
      </w:pPr>
      <w:r>
        <w:rPr>
          <w:rFonts w:hint="eastAsia"/>
        </w:rPr>
        <w:t>4.</w:t>
      </w:r>
      <w:r>
        <w:t>3</w:t>
      </w:r>
      <w:r>
        <w:rPr>
          <w:rFonts w:hint="eastAsia"/>
        </w:rPr>
        <w:t>.1谈判中</w:t>
      </w:r>
      <w:r>
        <w:rPr>
          <w:rFonts w:hint="eastAsia"/>
          <w:lang w:eastAsia="zh-CN"/>
        </w:rPr>
        <w:t>谈判应答方</w:t>
      </w:r>
      <w:r>
        <w:rPr>
          <w:rFonts w:hint="eastAsia"/>
        </w:rPr>
        <w:t>有两次报价机会，谈判应答文件为</w:t>
      </w:r>
      <w:r>
        <w:rPr>
          <w:rFonts w:hint="eastAsia"/>
          <w:lang w:eastAsia="zh-CN"/>
        </w:rPr>
        <w:t>谈判应答方</w:t>
      </w:r>
      <w:r>
        <w:rPr>
          <w:rFonts w:hint="eastAsia"/>
        </w:rPr>
        <w:t>第一次报价。</w:t>
      </w:r>
    </w:p>
    <w:p w14:paraId="529A8B9B">
      <w:pPr>
        <w:spacing w:line="560" w:lineRule="exact"/>
        <w:ind w:firstLine="420" w:firstLineChars="200"/>
      </w:pPr>
      <w:r>
        <w:rPr>
          <w:rFonts w:hint="eastAsia"/>
        </w:rPr>
        <w:t>4.3.2只有通过初步评审（资格性审查</w:t>
      </w:r>
      <w:r>
        <w:rPr>
          <w:rFonts w:hint="eastAsia"/>
          <w:lang w:val="en-US" w:eastAsia="zh-CN"/>
        </w:rPr>
        <w:t>和符合性审查</w:t>
      </w:r>
      <w:r>
        <w:rPr>
          <w:rFonts w:hint="eastAsia"/>
        </w:rPr>
        <w:t>）的</w:t>
      </w:r>
      <w:r>
        <w:rPr>
          <w:rFonts w:hint="eastAsia"/>
          <w:lang w:eastAsia="zh-CN"/>
        </w:rPr>
        <w:t>谈判应答方</w:t>
      </w:r>
      <w:r>
        <w:rPr>
          <w:rFonts w:hint="eastAsia"/>
        </w:rPr>
        <w:t>才能参加最终报价。</w:t>
      </w:r>
    </w:p>
    <w:p w14:paraId="6C97628B">
      <w:pPr>
        <w:spacing w:line="560" w:lineRule="exact"/>
        <w:ind w:firstLine="420" w:firstLineChars="200"/>
      </w:pPr>
      <w:r>
        <w:rPr>
          <w:rFonts w:hint="eastAsia"/>
        </w:rPr>
        <w:t>4.3.3最终报价应以书面形式报出，可以不加盖单位章，但必须由法定代表人或授权代表亲笔签署。</w:t>
      </w:r>
    </w:p>
    <w:p w14:paraId="3C7B031D">
      <w:pPr>
        <w:spacing w:line="560" w:lineRule="exact"/>
        <w:ind w:firstLine="420" w:firstLineChars="200"/>
      </w:pPr>
      <w:r>
        <w:rPr>
          <w:rFonts w:hint="eastAsia"/>
        </w:rPr>
        <w:t>4.3.</w:t>
      </w:r>
      <w:r>
        <w:t>4</w:t>
      </w:r>
      <w:r>
        <w:rPr>
          <w:rFonts w:hint="eastAsia"/>
        </w:rPr>
        <w:t>根据谈判情况，谈判小组将要求</w:t>
      </w:r>
      <w:r>
        <w:rPr>
          <w:rFonts w:hint="eastAsia"/>
          <w:lang w:eastAsia="zh-CN"/>
        </w:rPr>
        <w:t>谈判应答方</w:t>
      </w:r>
      <w:r>
        <w:rPr>
          <w:rFonts w:hint="eastAsia"/>
        </w:rPr>
        <w:t>在规定的时间内最终报价，并填写最终报价表，最终报价是</w:t>
      </w:r>
      <w:r>
        <w:rPr>
          <w:rFonts w:hint="eastAsia"/>
          <w:lang w:eastAsia="zh-CN"/>
        </w:rPr>
        <w:t>谈判应答方</w:t>
      </w:r>
      <w:r>
        <w:rPr>
          <w:rFonts w:hint="eastAsia"/>
        </w:rPr>
        <w:t>响应文件的有效组成部分。</w:t>
      </w:r>
    </w:p>
    <w:p w14:paraId="1167EC0E">
      <w:pPr>
        <w:spacing w:line="560" w:lineRule="exact"/>
        <w:ind w:firstLine="420" w:firstLineChars="200"/>
      </w:pPr>
      <w:r>
        <w:rPr>
          <w:rFonts w:hint="eastAsia"/>
        </w:rPr>
        <w:t>4.3.5最终报价后，</w:t>
      </w:r>
      <w:r>
        <w:rPr>
          <w:rFonts w:hint="eastAsia"/>
          <w:lang w:eastAsia="zh-CN"/>
        </w:rPr>
        <w:t>谈判应答方</w:t>
      </w:r>
      <w:r>
        <w:rPr>
          <w:rFonts w:hint="eastAsia"/>
        </w:rPr>
        <w:t>不得再要求对其谈判应答文件进行修改或补充。</w:t>
      </w:r>
    </w:p>
    <w:p w14:paraId="46FBF2D9">
      <w:pPr>
        <w:spacing w:line="560" w:lineRule="exact"/>
        <w:ind w:firstLine="420" w:firstLineChars="200"/>
      </w:pPr>
      <w:r>
        <w:rPr>
          <w:rFonts w:hint="eastAsia"/>
        </w:rPr>
        <w:t>4.3.6谈判委托人当众宣读</w:t>
      </w:r>
      <w:r>
        <w:rPr>
          <w:rFonts w:hint="eastAsia"/>
          <w:lang w:eastAsia="zh-CN"/>
        </w:rPr>
        <w:t>谈判应答方</w:t>
      </w:r>
      <w:r>
        <w:rPr>
          <w:rFonts w:hint="eastAsia"/>
        </w:rPr>
        <w:t>名称、最终报价及其谈判委托人认为适宜公布的内容，并记录在案。</w:t>
      </w:r>
    </w:p>
    <w:p w14:paraId="01C2335B">
      <w:pPr>
        <w:pStyle w:val="75"/>
        <w:spacing w:line="560" w:lineRule="exact"/>
      </w:pPr>
      <w:bookmarkStart w:id="270" w:name="_Toc67647522"/>
      <w:bookmarkStart w:id="271" w:name="_Toc502230678"/>
      <w:bookmarkStart w:id="272" w:name="_Toc23851"/>
      <w:bookmarkStart w:id="273" w:name="_Toc15599"/>
      <w:bookmarkStart w:id="274" w:name="_Toc1501"/>
      <w:bookmarkStart w:id="275" w:name="_Toc152042372"/>
      <w:bookmarkStart w:id="276" w:name="_Toc14822"/>
      <w:bookmarkStart w:id="277" w:name="_Toc19587"/>
      <w:bookmarkStart w:id="278" w:name="_Toc17740"/>
      <w:bookmarkStart w:id="279" w:name="_Toc27719"/>
      <w:bookmarkStart w:id="280" w:name="_Toc5967"/>
      <w:bookmarkStart w:id="281" w:name="_Toc21185"/>
      <w:bookmarkStart w:id="282" w:name="_Toc6188"/>
      <w:bookmarkStart w:id="283" w:name="_Toc29756"/>
      <w:bookmarkStart w:id="284" w:name="_Toc152045595"/>
      <w:bookmarkStart w:id="285" w:name="_Toc144974562"/>
      <w:bookmarkStart w:id="286" w:name="_Toc22401"/>
      <w:r>
        <w:rPr>
          <w:rFonts w:hint="eastAsia"/>
        </w:rPr>
        <w:t>4.4</w:t>
      </w:r>
      <w:r>
        <w:rPr>
          <w:rFonts w:hint="eastAsia"/>
          <w:highlight w:val="none"/>
        </w:rPr>
        <w:t>详细评审</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7C19B4F1">
      <w:pPr>
        <w:spacing w:line="560" w:lineRule="exact"/>
        <w:ind w:firstLine="420" w:firstLineChars="200"/>
      </w:pPr>
      <w:r>
        <w:rPr>
          <w:rFonts w:hint="eastAsia"/>
        </w:rPr>
        <w:t>4.4.1最终报价后，谈判小组根据谈判评审办法表规定的评审标准，对进入最终报价程序的谈判应答文件进行系统的评审和比较，以判定每项内容是否符合谈判要求，未实质性响应谈判要求的应答将被否决。</w:t>
      </w:r>
    </w:p>
    <w:p w14:paraId="7A67FB6A">
      <w:pPr>
        <w:spacing w:line="560" w:lineRule="exact"/>
        <w:ind w:firstLine="420" w:firstLineChars="200"/>
        <w:rPr>
          <w:color w:val="000000"/>
        </w:rPr>
      </w:pPr>
      <w:r>
        <w:rPr>
          <w:color w:val="000000"/>
        </w:rPr>
        <w:t>4.4.2</w:t>
      </w:r>
      <w:r>
        <w:rPr>
          <w:rFonts w:hint="eastAsia"/>
          <w:color w:val="000000"/>
        </w:rPr>
        <w:t>谈判应答文件存在重大偏差的，应作废标处理。下列情况属于重大偏差：</w:t>
      </w:r>
    </w:p>
    <w:p w14:paraId="78ED2C28">
      <w:pPr>
        <w:spacing w:line="560" w:lineRule="exact"/>
        <w:ind w:firstLine="420" w:firstLineChars="200"/>
        <w:rPr>
          <w:color w:val="000000"/>
        </w:rPr>
      </w:pPr>
      <w:r>
        <w:rPr>
          <w:rFonts w:hint="eastAsia"/>
          <w:color w:val="000000"/>
        </w:rPr>
        <w:t>（</w:t>
      </w:r>
      <w:r>
        <w:rPr>
          <w:color w:val="000000"/>
        </w:rPr>
        <w:t>1</w:t>
      </w:r>
      <w:r>
        <w:rPr>
          <w:rFonts w:hint="eastAsia"/>
          <w:color w:val="000000"/>
        </w:rPr>
        <w:t>）谈判应答文件未满足</w:t>
      </w:r>
      <w:r>
        <w:rPr>
          <w:rFonts w:hint="eastAsia"/>
          <w:color w:val="000000"/>
          <w:lang w:eastAsia="zh-CN"/>
        </w:rPr>
        <w:t>第二册</w:t>
      </w:r>
      <w:r>
        <w:rPr>
          <w:rFonts w:hint="eastAsia"/>
          <w:color w:val="000000"/>
        </w:rPr>
        <w:t>第</w:t>
      </w:r>
      <w:r>
        <w:rPr>
          <w:rFonts w:hint="eastAsia"/>
          <w:color w:val="000000"/>
          <w:lang w:eastAsia="zh-CN"/>
        </w:rPr>
        <w:t>三</w:t>
      </w:r>
      <w:r>
        <w:rPr>
          <w:rFonts w:hint="eastAsia"/>
          <w:color w:val="000000"/>
        </w:rPr>
        <w:t>章“</w:t>
      </w:r>
      <w:r>
        <w:rPr>
          <w:rFonts w:hint="eastAsia"/>
          <w:color w:val="000000"/>
          <w:lang w:eastAsia="zh-CN"/>
        </w:rPr>
        <w:t>谈判应答文件</w:t>
      </w:r>
      <w:r>
        <w:rPr>
          <w:rFonts w:hint="eastAsia"/>
          <w:color w:val="000000"/>
        </w:rPr>
        <w:t>”第3.</w:t>
      </w:r>
      <w:r>
        <w:rPr>
          <w:color w:val="000000"/>
        </w:rPr>
        <w:t>7</w:t>
      </w:r>
      <w:r>
        <w:rPr>
          <w:rFonts w:hint="eastAsia"/>
          <w:color w:val="000000"/>
        </w:rPr>
        <w:t>款要求的；</w:t>
      </w:r>
    </w:p>
    <w:p w14:paraId="2AC7C313">
      <w:pPr>
        <w:spacing w:line="560" w:lineRule="exact"/>
        <w:ind w:firstLine="420" w:firstLineChars="200"/>
        <w:rPr>
          <w:color w:val="000000"/>
        </w:rPr>
      </w:pPr>
      <w:r>
        <w:rPr>
          <w:rFonts w:hint="eastAsia"/>
          <w:color w:val="000000"/>
        </w:rPr>
        <w:t>（</w:t>
      </w:r>
      <w:r>
        <w:rPr>
          <w:color w:val="000000"/>
        </w:rPr>
        <w:t>2</w:t>
      </w:r>
      <w:r>
        <w:rPr>
          <w:rFonts w:hint="eastAsia"/>
          <w:color w:val="000000"/>
        </w:rPr>
        <w:t>）</w:t>
      </w:r>
      <w:r>
        <w:rPr>
          <w:rFonts w:hint="eastAsia"/>
          <w:color w:val="000000"/>
          <w:lang w:eastAsia="zh-CN"/>
        </w:rPr>
        <w:t>实质性</w:t>
      </w:r>
      <w:r>
        <w:rPr>
          <w:rFonts w:hint="eastAsia"/>
          <w:color w:val="000000"/>
        </w:rPr>
        <w:t>响应经谈判小组评审为不合格的；</w:t>
      </w:r>
    </w:p>
    <w:p w14:paraId="1570DEEE">
      <w:pPr>
        <w:spacing w:line="560" w:lineRule="exact"/>
        <w:ind w:firstLine="420" w:firstLineChars="200"/>
        <w:rPr>
          <w:rFonts w:hint="eastAsia" w:eastAsia="宋体"/>
          <w:lang w:eastAsia="zh-CN"/>
        </w:rPr>
      </w:pPr>
      <w:r>
        <w:rPr>
          <w:rFonts w:hint="eastAsia"/>
          <w:color w:val="000000"/>
        </w:rPr>
        <w:t>（</w:t>
      </w:r>
      <w:r>
        <w:rPr>
          <w:color w:val="000000"/>
        </w:rPr>
        <w:t>3</w:t>
      </w:r>
      <w:r>
        <w:rPr>
          <w:rFonts w:hint="eastAsia"/>
          <w:color w:val="000000"/>
        </w:rPr>
        <w:t>）</w:t>
      </w:r>
      <w:r>
        <w:rPr>
          <w:rFonts w:hint="eastAsia"/>
          <w:color w:val="000000"/>
          <w:lang w:eastAsia="zh-CN"/>
        </w:rPr>
        <w:t>谈判应答方</w:t>
      </w:r>
      <w:r>
        <w:rPr>
          <w:rFonts w:hint="eastAsia"/>
          <w:color w:val="000000"/>
        </w:rPr>
        <w:t>拒不按照谈判小组要求对谈判应答文件进行澄清、说明、补正的</w:t>
      </w:r>
      <w:r>
        <w:rPr>
          <w:rFonts w:hint="eastAsia"/>
          <w:color w:val="000000"/>
          <w:lang w:eastAsia="zh-CN"/>
        </w:rPr>
        <w:t>。</w:t>
      </w:r>
    </w:p>
    <w:p w14:paraId="49461811">
      <w:pPr>
        <w:pStyle w:val="75"/>
        <w:spacing w:line="560" w:lineRule="exact"/>
      </w:pPr>
      <w:bookmarkStart w:id="287" w:name="_Toc2839"/>
      <w:bookmarkStart w:id="288" w:name="_Toc28916"/>
      <w:bookmarkStart w:id="289" w:name="_Toc30176"/>
      <w:bookmarkStart w:id="290" w:name="_Toc9965"/>
      <w:bookmarkStart w:id="291" w:name="_Toc23924"/>
      <w:bookmarkStart w:id="292" w:name="_Toc6328"/>
      <w:bookmarkStart w:id="293" w:name="_Toc14415"/>
      <w:bookmarkStart w:id="294" w:name="_Toc7066"/>
      <w:bookmarkStart w:id="295" w:name="_Toc14777"/>
      <w:bookmarkStart w:id="296" w:name="_Toc31851"/>
      <w:bookmarkStart w:id="297" w:name="_Toc23520"/>
      <w:bookmarkStart w:id="298" w:name="_Toc502230679"/>
      <w:bookmarkStart w:id="299" w:name="_Toc67647523"/>
      <w:bookmarkStart w:id="300" w:name="_Toc20161"/>
      <w:bookmarkStart w:id="301" w:name="_Toc9513"/>
      <w:r>
        <w:rPr>
          <w:rFonts w:hint="eastAsia"/>
        </w:rPr>
        <w:t>4.</w:t>
      </w:r>
      <w:r>
        <w:t>5</w:t>
      </w:r>
      <w:r>
        <w:rPr>
          <w:rFonts w:hint="eastAsia"/>
        </w:rPr>
        <w:t>推荐成交候选人</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2151BB0F">
      <w:pPr>
        <w:pStyle w:val="2"/>
        <w:spacing w:before="103" w:line="560" w:lineRule="exact"/>
        <w:ind w:left="120" w:firstLine="419"/>
      </w:pPr>
      <w:r>
        <w:rPr>
          <w:spacing w:val="-11"/>
        </w:rPr>
        <w:t>谈判小组经详细评审，在确认实质性响应</w:t>
      </w:r>
      <w:r>
        <w:rPr>
          <w:rFonts w:hint="eastAsia"/>
          <w:spacing w:val="-11"/>
        </w:rPr>
        <w:t>单一来源谈判文件</w:t>
      </w:r>
      <w:r>
        <w:rPr>
          <w:spacing w:val="-11"/>
        </w:rPr>
        <w:t>要求的前提下，按照本章第</w:t>
      </w:r>
      <w:r>
        <w:rPr>
          <w:rFonts w:eastAsia="Times New Roman"/>
        </w:rPr>
        <w:t>1</w:t>
      </w:r>
      <w:r>
        <w:rPr>
          <w:rFonts w:hint="eastAsia"/>
          <w:spacing w:val="-2"/>
        </w:rPr>
        <w:t>条</w:t>
      </w:r>
      <w:r>
        <w:rPr>
          <w:spacing w:val="-2"/>
        </w:rPr>
        <w:t>规定</w:t>
      </w:r>
      <w:r>
        <w:rPr>
          <w:spacing w:val="-3"/>
        </w:rPr>
        <w:t>的评审办法推荐成交候选人。</w:t>
      </w:r>
    </w:p>
    <w:p w14:paraId="4455E78E">
      <w:pPr>
        <w:pStyle w:val="75"/>
        <w:spacing w:line="560" w:lineRule="exact"/>
        <w:rPr>
          <w:rFonts w:hint="eastAsia" w:eastAsia="黑体"/>
          <w:lang w:eastAsia="zh-CN"/>
        </w:rPr>
      </w:pPr>
      <w:bookmarkStart w:id="302" w:name="_Toc29969"/>
      <w:bookmarkStart w:id="303" w:name="_Toc4910"/>
      <w:bookmarkStart w:id="304" w:name="_Toc502230680"/>
      <w:bookmarkStart w:id="305" w:name="_Toc67647524"/>
      <w:bookmarkStart w:id="306" w:name="_Toc12156"/>
      <w:bookmarkStart w:id="307" w:name="_Toc5089"/>
      <w:bookmarkStart w:id="308" w:name="_Toc21426"/>
      <w:bookmarkStart w:id="309" w:name="_Toc20792"/>
      <w:bookmarkStart w:id="310" w:name="_Toc7305"/>
      <w:bookmarkStart w:id="311" w:name="_Toc7061"/>
      <w:bookmarkStart w:id="312" w:name="_Toc28262"/>
      <w:bookmarkStart w:id="313" w:name="_Toc2911"/>
      <w:bookmarkStart w:id="314" w:name="_Toc6959"/>
      <w:bookmarkStart w:id="315" w:name="_Toc5340"/>
      <w:bookmarkStart w:id="316" w:name="_Toc32565"/>
      <w:r>
        <w:rPr>
          <w:rFonts w:hint="eastAsia"/>
        </w:rPr>
        <w:t>4.</w:t>
      </w:r>
      <w:r>
        <w:t>6</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r>
        <w:rPr>
          <w:rFonts w:hint="eastAsia"/>
          <w:lang w:eastAsia="zh-CN"/>
        </w:rPr>
        <w:t>谈判报告</w:t>
      </w:r>
    </w:p>
    <w:p w14:paraId="3182EA5E">
      <w:pPr>
        <w:spacing w:line="560" w:lineRule="exact"/>
        <w:ind w:firstLine="420" w:firstLineChars="200"/>
      </w:pPr>
      <w:r>
        <w:rPr>
          <w:rFonts w:hint="eastAsia"/>
        </w:rPr>
        <w:t>4.6.1谈判小组完成评审后，向</w:t>
      </w:r>
      <w:r>
        <w:rPr>
          <w:rFonts w:hint="eastAsia" w:ascii="宋体" w:hAnsi="宋体" w:cs="Times New Roman"/>
          <w:color w:val="auto"/>
          <w:kern w:val="2"/>
          <w:szCs w:val="21"/>
          <w:highlight w:val="none"/>
          <w:u w:val="none"/>
          <w:shd w:val="clear"/>
          <w:lang w:val="en-US" w:eastAsia="zh-CN" w:bidi="ar"/>
        </w:rPr>
        <w:t>招标代理</w:t>
      </w:r>
      <w:r>
        <w:rPr>
          <w:rFonts w:hint="eastAsia" w:ascii="宋体" w:hAnsi="宋体" w:eastAsia="宋体" w:cs="Times New Roman"/>
          <w:color w:val="auto"/>
          <w:kern w:val="2"/>
          <w:szCs w:val="21"/>
          <w:highlight w:val="none"/>
          <w:u w:val="none"/>
          <w:shd w:val="clear"/>
          <w:lang w:val="en-US" w:eastAsia="zh-CN" w:bidi="ar"/>
        </w:rPr>
        <w:t>机构</w:t>
      </w:r>
      <w:r>
        <w:rPr>
          <w:rFonts w:hint="eastAsia"/>
        </w:rPr>
        <w:t>和谈判委托人提交书面</w:t>
      </w:r>
      <w:r>
        <w:rPr>
          <w:rFonts w:hint="eastAsia"/>
          <w:lang w:eastAsia="zh-CN"/>
        </w:rPr>
        <w:t>谈判报告</w:t>
      </w:r>
      <w:r>
        <w:rPr>
          <w:rFonts w:hint="eastAsia"/>
        </w:rPr>
        <w:t>。</w:t>
      </w:r>
    </w:p>
    <w:p w14:paraId="3834FFD7">
      <w:pPr>
        <w:keepNext w:val="0"/>
        <w:keepLines w:val="0"/>
        <w:widowControl w:val="0"/>
        <w:suppressLineNumbers w:val="0"/>
        <w:spacing w:before="0" w:beforeLines="0" w:beforeAutospacing="0" w:after="0" w:afterLines="0" w:afterAutospacing="0" w:line="560" w:lineRule="exact"/>
        <w:ind w:left="0" w:right="0" w:firstLine="376" w:firstLineChars="200"/>
        <w:jc w:val="both"/>
        <w:rPr>
          <w:rFonts w:hint="eastAsia" w:ascii="Times New Roman" w:hAnsi="Times New Roman" w:eastAsia="宋体" w:cs="Times New Roman"/>
          <w:color w:val="000000"/>
          <w:kern w:val="2"/>
          <w:sz w:val="21"/>
          <w:szCs w:val="21"/>
        </w:rPr>
      </w:pPr>
      <w:bookmarkStart w:id="317" w:name="_Toc26885"/>
      <w:r>
        <w:rPr>
          <w:rFonts w:hint="default"/>
          <w:b w:val="0"/>
          <w:bCs w:val="0"/>
          <w:color w:val="000000" w:themeColor="text1"/>
          <w:spacing w:val="-11"/>
          <w:kern w:val="2"/>
          <w:sz w:val="21"/>
          <w:szCs w:val="24"/>
          <w14:textFill>
            <w14:solidFill>
              <w14:schemeClr w14:val="tx1"/>
            </w14:solidFill>
          </w14:textFill>
        </w:rPr>
        <w:t>4.6.2</w:t>
      </w:r>
      <w:r>
        <w:rPr>
          <w:rFonts w:hint="eastAsia"/>
          <w:b w:val="0"/>
          <w:bCs w:val="0"/>
          <w:color w:val="000000" w:themeColor="text1"/>
          <w:spacing w:val="-11"/>
          <w:kern w:val="2"/>
          <w:sz w:val="21"/>
          <w:szCs w:val="24"/>
          <w:lang w:eastAsia="zh-CN"/>
          <w14:textFill>
            <w14:solidFill>
              <w14:schemeClr w14:val="tx1"/>
            </w14:solidFill>
          </w14:textFill>
        </w:rPr>
        <w:t>谈判报告</w:t>
      </w:r>
      <w:r>
        <w:rPr>
          <w:rFonts w:hint="default"/>
          <w:b w:val="0"/>
          <w:bCs w:val="0"/>
          <w:color w:val="000000" w:themeColor="text1"/>
          <w:spacing w:val="-11"/>
          <w:kern w:val="2"/>
          <w:sz w:val="21"/>
          <w:szCs w:val="24"/>
          <w14:textFill>
            <w14:solidFill>
              <w14:schemeClr w14:val="tx1"/>
            </w14:solidFill>
          </w14:textFill>
        </w:rPr>
        <w:t>是</w:t>
      </w:r>
      <w:r>
        <w:rPr>
          <w:rFonts w:hint="default"/>
          <w:b w:val="0"/>
          <w:bCs w:val="0"/>
          <w:spacing w:val="-11"/>
          <w:kern w:val="2"/>
          <w:sz w:val="21"/>
          <w:szCs w:val="24"/>
        </w:rPr>
        <w:t>谈判小组</w:t>
      </w:r>
      <w:r>
        <w:rPr>
          <w:rFonts w:hint="default"/>
          <w:b w:val="0"/>
          <w:bCs w:val="0"/>
          <w:color w:val="000000" w:themeColor="text1"/>
          <w:spacing w:val="-11"/>
          <w:kern w:val="2"/>
          <w:sz w:val="21"/>
          <w:szCs w:val="24"/>
          <w14:textFill>
            <w14:solidFill>
              <w14:schemeClr w14:val="tx1"/>
            </w14:solidFill>
          </w14:textFill>
        </w:rPr>
        <w:t>根据谈判过程形成的书面材料所编写的报告，并由谈判小组全体成员签字确认。对谈判结果有不同意见的谈判小组成员应当以书面形式说明其不同意见和理由，</w:t>
      </w:r>
      <w:r>
        <w:rPr>
          <w:rFonts w:hint="eastAsia"/>
          <w:b w:val="0"/>
          <w:bCs w:val="0"/>
          <w:color w:val="000000" w:themeColor="text1"/>
          <w:spacing w:val="-11"/>
          <w:kern w:val="2"/>
          <w:sz w:val="21"/>
          <w:szCs w:val="24"/>
          <w:lang w:eastAsia="zh-CN"/>
          <w14:textFill>
            <w14:solidFill>
              <w14:schemeClr w14:val="tx1"/>
            </w14:solidFill>
          </w14:textFill>
        </w:rPr>
        <w:t>谈判报告</w:t>
      </w:r>
      <w:r>
        <w:rPr>
          <w:rFonts w:hint="default"/>
          <w:b w:val="0"/>
          <w:bCs w:val="0"/>
          <w:color w:val="000000" w:themeColor="text1"/>
          <w:spacing w:val="-11"/>
          <w:kern w:val="2"/>
          <w:sz w:val="21"/>
          <w:szCs w:val="24"/>
          <w14:textFill>
            <w14:solidFill>
              <w14:schemeClr w14:val="tx1"/>
            </w14:solidFill>
          </w14:textFill>
        </w:rPr>
        <w:t>应当注明该不同意见。</w:t>
      </w:r>
      <w:bookmarkEnd w:id="317"/>
      <w:r>
        <w:rPr>
          <w:rFonts w:hint="eastAsia" w:ascii="宋体" w:hAnsi="宋体" w:eastAsia="宋体" w:cs="宋体"/>
          <w:color w:val="000000" w:themeColor="text1"/>
          <w:kern w:val="2"/>
          <w:sz w:val="21"/>
          <w:szCs w:val="21"/>
          <w:lang w:val="en-US" w:eastAsia="zh-CN" w:bidi="ar"/>
          <w14:textFill>
            <w14:solidFill>
              <w14:schemeClr w14:val="tx1"/>
            </w14:solidFill>
          </w14:textFill>
        </w:rPr>
        <w:t>谈判小组成员拒绝在</w:t>
      </w:r>
      <w:r>
        <w:rPr>
          <w:rFonts w:hint="eastAsia" w:ascii="宋体" w:hAnsi="宋体" w:cs="宋体"/>
          <w:color w:val="000000" w:themeColor="text1"/>
          <w:kern w:val="2"/>
          <w:sz w:val="21"/>
          <w:szCs w:val="21"/>
          <w:lang w:val="en-US" w:eastAsia="zh-CN" w:bidi="ar"/>
          <w14:textFill>
            <w14:solidFill>
              <w14:schemeClr w14:val="tx1"/>
            </w14:solidFill>
          </w14:textFill>
        </w:rPr>
        <w:t>谈判报告</w:t>
      </w:r>
      <w:r>
        <w:rPr>
          <w:rFonts w:hint="eastAsia" w:ascii="宋体" w:hAnsi="宋体" w:eastAsia="宋体" w:cs="宋体"/>
          <w:color w:val="000000" w:themeColor="text1"/>
          <w:kern w:val="2"/>
          <w:sz w:val="21"/>
          <w:szCs w:val="21"/>
          <w:lang w:val="en-US" w:eastAsia="zh-CN" w:bidi="ar"/>
          <w14:textFill>
            <w14:solidFill>
              <w14:schemeClr w14:val="tx1"/>
            </w14:solidFill>
          </w14:textFill>
        </w:rPr>
        <w:t>上签字又不书面说明其不同意见和理由的，视为同意谈判结果。</w:t>
      </w:r>
    </w:p>
    <w:p w14:paraId="17346B56">
      <w:pPr>
        <w:pStyle w:val="3"/>
        <w:spacing w:before="120" w:after="120" w:line="560" w:lineRule="exact"/>
        <w:jc w:val="both"/>
        <w:outlineLvl w:val="9"/>
        <w:rPr>
          <w:rFonts w:hint="eastAsia"/>
          <w:highlight w:val="none"/>
          <w:lang w:val="en-US" w:eastAsia="zh-CN"/>
        </w:rPr>
      </w:pPr>
    </w:p>
    <w:p w14:paraId="034F3459">
      <w:pPr>
        <w:spacing w:line="560" w:lineRule="exact"/>
        <w:rPr>
          <w:rFonts w:hint="eastAsia"/>
        </w:rPr>
      </w:pPr>
    </w:p>
    <w:p w14:paraId="42DC899A">
      <w:pPr>
        <w:rPr>
          <w:rFonts w:hint="eastAsia" w:ascii="黑体" w:hAnsi="黑体" w:eastAsia="黑体" w:cs="黑体"/>
          <w:color w:val="000000"/>
          <w:sz w:val="32"/>
          <w:szCs w:val="32"/>
          <w:lang w:val="en-US" w:eastAsia="zh-CN"/>
        </w:rPr>
      </w:pPr>
      <w:bookmarkStart w:id="318" w:name="_Toc10943"/>
      <w:bookmarkStart w:id="319" w:name="_Toc12944"/>
      <w:bookmarkStart w:id="320" w:name="_Toc20665"/>
      <w:bookmarkStart w:id="321" w:name="_Toc15200"/>
      <w:bookmarkStart w:id="322" w:name="_Toc30241"/>
      <w:bookmarkStart w:id="323" w:name="_Toc1866"/>
      <w:bookmarkStart w:id="324" w:name="_Toc5062"/>
      <w:bookmarkStart w:id="325" w:name="_Toc3165"/>
      <w:bookmarkStart w:id="326" w:name="_Toc5014"/>
      <w:bookmarkStart w:id="327" w:name="_Toc13434"/>
      <w:r>
        <w:rPr>
          <w:rFonts w:hint="eastAsia" w:ascii="黑体" w:hAnsi="黑体" w:eastAsia="黑体" w:cs="黑体"/>
          <w:color w:val="000000"/>
          <w:sz w:val="32"/>
          <w:szCs w:val="32"/>
          <w:lang w:val="en-US" w:eastAsia="zh-CN"/>
        </w:rPr>
        <w:br w:type="page"/>
      </w:r>
    </w:p>
    <w:p w14:paraId="2F6E7D8B">
      <w:pPr>
        <w:spacing w:line="560" w:lineRule="exact"/>
        <w:jc w:val="center"/>
        <w:outlineLvl w:val="0"/>
        <w:rPr>
          <w:rFonts w:hint="eastAsia" w:eastAsia="宋体"/>
          <w:color w:val="000000"/>
          <w:sz w:val="24"/>
          <w:lang w:eastAsia="zh-CN"/>
        </w:rPr>
      </w:pPr>
      <w:r>
        <w:rPr>
          <w:rFonts w:hint="eastAsia" w:ascii="黑体" w:hAnsi="黑体" w:eastAsia="黑体" w:cs="黑体"/>
          <w:color w:val="000000"/>
          <w:sz w:val="32"/>
          <w:szCs w:val="32"/>
          <w:lang w:val="en-US" w:eastAsia="zh-CN"/>
        </w:rPr>
        <w:t xml:space="preserve">第四章  </w:t>
      </w:r>
      <w:r>
        <w:rPr>
          <w:rFonts w:hint="eastAsia" w:ascii="黑体" w:hAnsi="黑体" w:eastAsia="黑体" w:cs="黑体"/>
          <w:color w:val="000000"/>
          <w:sz w:val="32"/>
          <w:szCs w:val="32"/>
        </w:rPr>
        <w:t>单一来源谈判应答文件格式</w:t>
      </w:r>
      <w:bookmarkEnd w:id="318"/>
      <w:bookmarkEnd w:id="319"/>
      <w:bookmarkEnd w:id="320"/>
      <w:bookmarkEnd w:id="321"/>
      <w:bookmarkEnd w:id="322"/>
      <w:bookmarkEnd w:id="323"/>
      <w:bookmarkEnd w:id="324"/>
      <w:bookmarkEnd w:id="325"/>
      <w:bookmarkEnd w:id="326"/>
      <w:bookmarkEnd w:id="327"/>
    </w:p>
    <w:p w14:paraId="13058243">
      <w:pPr>
        <w:pStyle w:val="19"/>
        <w:spacing w:line="560" w:lineRule="exact"/>
        <w:rPr>
          <w:rFonts w:hint="eastAsia"/>
          <w:lang w:eastAsia="zh-CN"/>
        </w:rPr>
      </w:pPr>
    </w:p>
    <w:p w14:paraId="07B9011A">
      <w:pPr>
        <w:pStyle w:val="19"/>
        <w:spacing w:line="560" w:lineRule="exact"/>
        <w:rPr>
          <w:rFonts w:hint="eastAsia"/>
          <w:lang w:eastAsia="zh-CN"/>
        </w:rPr>
      </w:pPr>
    </w:p>
    <w:p w14:paraId="5AB12A5B">
      <w:pPr>
        <w:pStyle w:val="19"/>
        <w:spacing w:line="560" w:lineRule="exact"/>
        <w:rPr>
          <w:rFonts w:hint="eastAsia"/>
          <w:lang w:eastAsia="zh-CN"/>
        </w:rPr>
      </w:pPr>
    </w:p>
    <w:p w14:paraId="0DF4AEF4">
      <w:pPr>
        <w:pStyle w:val="19"/>
        <w:spacing w:line="560" w:lineRule="exact"/>
        <w:rPr>
          <w:rFonts w:hint="eastAsia"/>
          <w:lang w:eastAsia="zh-CN"/>
        </w:rPr>
      </w:pPr>
    </w:p>
    <w:p w14:paraId="433C7BA5">
      <w:pPr>
        <w:pStyle w:val="19"/>
        <w:spacing w:line="560" w:lineRule="exact"/>
        <w:rPr>
          <w:rFonts w:hint="eastAsia"/>
          <w:lang w:eastAsia="zh-CN"/>
        </w:rPr>
      </w:pPr>
    </w:p>
    <w:p w14:paraId="4C8D34B5">
      <w:pPr>
        <w:pStyle w:val="19"/>
        <w:spacing w:line="560" w:lineRule="exact"/>
        <w:rPr>
          <w:rFonts w:hint="eastAsia"/>
          <w:lang w:eastAsia="zh-CN"/>
        </w:rPr>
      </w:pPr>
    </w:p>
    <w:p w14:paraId="2C576BC2">
      <w:pPr>
        <w:pStyle w:val="19"/>
        <w:spacing w:line="560" w:lineRule="exact"/>
        <w:rPr>
          <w:rFonts w:hint="eastAsia"/>
          <w:lang w:eastAsia="zh-CN"/>
        </w:rPr>
      </w:pPr>
    </w:p>
    <w:p w14:paraId="13C05C0C">
      <w:pPr>
        <w:pStyle w:val="19"/>
        <w:spacing w:line="560" w:lineRule="exact"/>
        <w:rPr>
          <w:rFonts w:hint="eastAsia"/>
          <w:lang w:eastAsia="zh-CN"/>
        </w:rPr>
      </w:pPr>
    </w:p>
    <w:p w14:paraId="7B53B964">
      <w:pPr>
        <w:pStyle w:val="19"/>
        <w:spacing w:line="560" w:lineRule="exact"/>
        <w:rPr>
          <w:rFonts w:hint="eastAsia"/>
          <w:lang w:eastAsia="zh-CN"/>
        </w:rPr>
      </w:pPr>
    </w:p>
    <w:p w14:paraId="5133B164">
      <w:pPr>
        <w:pStyle w:val="19"/>
        <w:spacing w:line="560" w:lineRule="exact"/>
        <w:rPr>
          <w:rFonts w:hint="eastAsia"/>
          <w:lang w:eastAsia="zh-CN"/>
        </w:rPr>
      </w:pPr>
    </w:p>
    <w:p w14:paraId="109D738A">
      <w:pPr>
        <w:pStyle w:val="19"/>
        <w:spacing w:line="560" w:lineRule="exact"/>
        <w:rPr>
          <w:rFonts w:hint="eastAsia"/>
          <w:lang w:eastAsia="zh-CN"/>
        </w:rPr>
      </w:pPr>
    </w:p>
    <w:p w14:paraId="5A7BF3EF">
      <w:pPr>
        <w:pStyle w:val="19"/>
        <w:spacing w:line="560" w:lineRule="exact"/>
        <w:rPr>
          <w:rFonts w:hint="eastAsia"/>
          <w:lang w:eastAsia="zh-CN"/>
        </w:rPr>
      </w:pPr>
    </w:p>
    <w:p w14:paraId="2A87E4BA">
      <w:pPr>
        <w:pStyle w:val="19"/>
        <w:spacing w:line="560" w:lineRule="exact"/>
        <w:rPr>
          <w:rFonts w:hint="eastAsia"/>
          <w:lang w:eastAsia="zh-CN"/>
        </w:rPr>
      </w:pPr>
    </w:p>
    <w:p w14:paraId="34C26D63">
      <w:pPr>
        <w:pStyle w:val="19"/>
        <w:spacing w:line="560" w:lineRule="exact"/>
        <w:rPr>
          <w:rFonts w:hint="eastAsia"/>
          <w:lang w:eastAsia="zh-CN"/>
        </w:rPr>
      </w:pPr>
    </w:p>
    <w:p w14:paraId="40A50DF0">
      <w:pPr>
        <w:pStyle w:val="19"/>
        <w:spacing w:line="560" w:lineRule="exact"/>
        <w:rPr>
          <w:rFonts w:hint="eastAsia"/>
          <w:lang w:eastAsia="zh-CN"/>
        </w:rPr>
      </w:pPr>
    </w:p>
    <w:p w14:paraId="51720264">
      <w:pPr>
        <w:pStyle w:val="19"/>
        <w:spacing w:line="560" w:lineRule="exact"/>
        <w:rPr>
          <w:rFonts w:hint="eastAsia"/>
          <w:lang w:eastAsia="zh-CN"/>
        </w:rPr>
      </w:pPr>
    </w:p>
    <w:p w14:paraId="5170965E">
      <w:pPr>
        <w:pStyle w:val="19"/>
        <w:spacing w:line="560" w:lineRule="exact"/>
        <w:rPr>
          <w:rFonts w:hint="eastAsia"/>
          <w:lang w:eastAsia="zh-CN"/>
        </w:rPr>
      </w:pPr>
    </w:p>
    <w:p w14:paraId="6AC70750">
      <w:pPr>
        <w:pStyle w:val="19"/>
        <w:spacing w:line="560" w:lineRule="exact"/>
        <w:rPr>
          <w:rFonts w:hint="eastAsia"/>
          <w:lang w:eastAsia="zh-CN"/>
        </w:rPr>
      </w:pPr>
    </w:p>
    <w:p w14:paraId="5FEB98DB">
      <w:pPr>
        <w:pStyle w:val="19"/>
        <w:spacing w:line="560" w:lineRule="exact"/>
        <w:rPr>
          <w:rFonts w:hint="eastAsia"/>
          <w:lang w:eastAsia="zh-CN"/>
        </w:rPr>
      </w:pPr>
    </w:p>
    <w:p w14:paraId="746243CF">
      <w:pPr>
        <w:pStyle w:val="19"/>
        <w:spacing w:line="560" w:lineRule="exact"/>
        <w:rPr>
          <w:rFonts w:hint="eastAsia"/>
          <w:lang w:eastAsia="zh-CN"/>
        </w:rPr>
      </w:pPr>
    </w:p>
    <w:p w14:paraId="6E7408D4">
      <w:pPr>
        <w:pStyle w:val="19"/>
        <w:spacing w:line="560" w:lineRule="exact"/>
        <w:rPr>
          <w:rFonts w:hint="eastAsia"/>
          <w:lang w:eastAsia="zh-CN"/>
        </w:rPr>
      </w:pPr>
    </w:p>
    <w:p w14:paraId="5264A600">
      <w:pPr>
        <w:pStyle w:val="19"/>
        <w:spacing w:line="560" w:lineRule="exact"/>
        <w:rPr>
          <w:rFonts w:hint="eastAsia"/>
          <w:lang w:eastAsia="zh-CN"/>
        </w:rPr>
      </w:pPr>
    </w:p>
    <w:p w14:paraId="37ED5D12">
      <w:pPr>
        <w:pStyle w:val="19"/>
        <w:spacing w:line="560" w:lineRule="exact"/>
        <w:rPr>
          <w:rFonts w:hint="eastAsia"/>
          <w:lang w:eastAsia="zh-CN"/>
        </w:rPr>
      </w:pPr>
    </w:p>
    <w:p w14:paraId="0AF065D3">
      <w:pPr>
        <w:spacing w:line="560" w:lineRule="exact"/>
        <w:jc w:val="center"/>
        <w:rPr>
          <w:rFonts w:eastAsia="黑体"/>
          <w:sz w:val="20"/>
          <w:szCs w:val="20"/>
          <w:highlight w:val="none"/>
        </w:rPr>
      </w:pPr>
      <w:r>
        <w:rPr>
          <w:rFonts w:ascii="Times New Roman" w:eastAsia="Times New Roman"/>
          <w:w w:val="100"/>
          <w:sz w:val="28"/>
          <w:u w:val="single"/>
        </w:rPr>
        <w:t xml:space="preserve"> </w:t>
      </w:r>
      <w:r>
        <w:rPr>
          <w:rFonts w:ascii="Times New Roman" w:eastAsia="Times New Roman"/>
          <w:sz w:val="28"/>
          <w:u w:val="single"/>
        </w:rPr>
        <w:tab/>
      </w:r>
      <w:r>
        <w:rPr>
          <w:rFonts w:hint="eastAsia" w:eastAsia="宋体"/>
          <w:sz w:val="28"/>
          <w:u w:val="single"/>
          <w:lang w:val="en-US" w:eastAsia="zh-CN"/>
        </w:rPr>
        <w:t xml:space="preserve">                      </w:t>
      </w:r>
      <w:r>
        <w:rPr>
          <w:sz w:val="28"/>
        </w:rPr>
        <w:t>（项目名称）</w:t>
      </w:r>
      <w:r>
        <w:rPr>
          <w:rFonts w:hint="eastAsia" w:eastAsia="黑体"/>
          <w:sz w:val="34"/>
          <w:szCs w:val="28"/>
          <w:highlight w:val="none"/>
          <w:lang w:val="en-US" w:eastAsia="zh-CN"/>
        </w:rPr>
        <w:t xml:space="preserve">   </w:t>
      </w:r>
    </w:p>
    <w:p w14:paraId="7FB52F47">
      <w:pPr>
        <w:adjustRightInd w:val="0"/>
        <w:snapToGrid w:val="0"/>
        <w:spacing w:line="560" w:lineRule="exact"/>
        <w:jc w:val="center"/>
        <w:rPr>
          <w:rFonts w:hint="eastAsia" w:ascii="宋体" w:hAnsi="宋体"/>
          <w:sz w:val="28"/>
          <w:szCs w:val="28"/>
          <w:highlight w:val="none"/>
        </w:rPr>
      </w:pPr>
    </w:p>
    <w:p w14:paraId="06E8EC10">
      <w:pPr>
        <w:adjustRightInd w:val="0"/>
        <w:snapToGrid w:val="0"/>
        <w:spacing w:line="560" w:lineRule="exact"/>
        <w:jc w:val="center"/>
        <w:rPr>
          <w:rFonts w:ascii="宋体" w:hAnsi="宋体"/>
          <w:sz w:val="28"/>
          <w:szCs w:val="28"/>
          <w:highlight w:val="none"/>
        </w:rPr>
      </w:pPr>
      <w:r>
        <w:rPr>
          <w:rFonts w:hint="eastAsia" w:ascii="宋体" w:hAnsi="宋体"/>
          <w:sz w:val="28"/>
          <w:szCs w:val="28"/>
          <w:highlight w:val="none"/>
        </w:rPr>
        <w:t>（项目编号：</w:t>
      </w:r>
      <w:r>
        <w:rPr>
          <w:rFonts w:hint="eastAsia" w:ascii="宋体" w:hAnsi="宋体"/>
          <w:sz w:val="28"/>
          <w:szCs w:val="28"/>
          <w:highlight w:val="none"/>
          <w:lang w:eastAsia="zh-CN"/>
        </w:rPr>
        <w:t xml:space="preserve">   </w:t>
      </w:r>
      <w:r>
        <w:rPr>
          <w:rFonts w:hint="eastAsia" w:ascii="宋体" w:hAnsi="宋体"/>
          <w:sz w:val="28"/>
          <w:szCs w:val="28"/>
          <w:highlight w:val="none"/>
        </w:rPr>
        <w:t>）</w:t>
      </w:r>
    </w:p>
    <w:p w14:paraId="22191D4D">
      <w:pPr>
        <w:spacing w:line="560" w:lineRule="exact"/>
        <w:rPr>
          <w:rFonts w:eastAsia="黑体"/>
          <w:sz w:val="20"/>
          <w:szCs w:val="20"/>
          <w:highlight w:val="none"/>
        </w:rPr>
      </w:pPr>
    </w:p>
    <w:p w14:paraId="4FED2106">
      <w:pPr>
        <w:spacing w:line="560" w:lineRule="exact"/>
        <w:jc w:val="center"/>
        <w:rPr>
          <w:rFonts w:eastAsia="黑体"/>
          <w:sz w:val="44"/>
          <w:szCs w:val="44"/>
          <w:highlight w:val="none"/>
        </w:rPr>
      </w:pPr>
    </w:p>
    <w:p w14:paraId="361C68A6">
      <w:pPr>
        <w:spacing w:line="560" w:lineRule="exact"/>
        <w:jc w:val="center"/>
        <w:rPr>
          <w:rFonts w:hint="eastAsia" w:eastAsia="黑体"/>
          <w:sz w:val="44"/>
          <w:szCs w:val="44"/>
          <w:highlight w:val="none"/>
          <w:lang w:eastAsia="zh-CN"/>
        </w:rPr>
      </w:pPr>
      <w:r>
        <w:rPr>
          <w:rFonts w:hint="eastAsia" w:eastAsia="黑体"/>
          <w:sz w:val="44"/>
          <w:szCs w:val="44"/>
          <w:highlight w:val="none"/>
          <w:lang w:val="en-US" w:eastAsia="zh-CN"/>
        </w:rPr>
        <w:t>谈判</w:t>
      </w:r>
      <w:r>
        <w:rPr>
          <w:rFonts w:hint="eastAsia" w:eastAsia="黑体"/>
          <w:sz w:val="44"/>
          <w:szCs w:val="44"/>
          <w:highlight w:val="none"/>
          <w:lang w:eastAsia="zh-CN"/>
        </w:rPr>
        <w:t>应答文件</w:t>
      </w:r>
    </w:p>
    <w:p w14:paraId="6C9F605D">
      <w:pPr>
        <w:spacing w:line="560" w:lineRule="exact"/>
        <w:jc w:val="center"/>
        <w:rPr>
          <w:rFonts w:hint="eastAsia" w:ascii="黑体" w:hAnsi="黑体" w:eastAsia="黑体" w:cs="黑体"/>
          <w:color w:val="FF0000"/>
          <w:sz w:val="40"/>
          <w:szCs w:val="40"/>
          <w:highlight w:val="none"/>
          <w:lang w:eastAsia="zh-CN"/>
        </w:rPr>
      </w:pPr>
    </w:p>
    <w:p w14:paraId="48A0B947">
      <w:pPr>
        <w:spacing w:line="560" w:lineRule="exact"/>
        <w:rPr>
          <w:rFonts w:eastAsia="黑体"/>
          <w:sz w:val="28"/>
          <w:szCs w:val="28"/>
          <w:highlight w:val="none"/>
        </w:rPr>
      </w:pPr>
    </w:p>
    <w:p w14:paraId="47A428FB">
      <w:pPr>
        <w:spacing w:line="560" w:lineRule="exact"/>
        <w:rPr>
          <w:rFonts w:eastAsia="黑体"/>
          <w:sz w:val="28"/>
          <w:szCs w:val="28"/>
          <w:highlight w:val="none"/>
        </w:rPr>
      </w:pPr>
    </w:p>
    <w:p w14:paraId="5D1F2474">
      <w:pPr>
        <w:spacing w:line="560" w:lineRule="exact"/>
        <w:rPr>
          <w:rFonts w:eastAsia="黑体"/>
          <w:sz w:val="28"/>
          <w:szCs w:val="28"/>
          <w:highlight w:val="none"/>
        </w:rPr>
      </w:pPr>
    </w:p>
    <w:p w14:paraId="3982B0CB">
      <w:pPr>
        <w:spacing w:line="560" w:lineRule="exact"/>
        <w:rPr>
          <w:rFonts w:eastAsia="黑体"/>
          <w:sz w:val="28"/>
          <w:szCs w:val="28"/>
          <w:highlight w:val="none"/>
        </w:rPr>
      </w:pPr>
    </w:p>
    <w:p w14:paraId="258F00A8">
      <w:pPr>
        <w:spacing w:line="560" w:lineRule="exact"/>
        <w:rPr>
          <w:rFonts w:eastAsia="黑体"/>
          <w:sz w:val="28"/>
          <w:szCs w:val="28"/>
          <w:highlight w:val="none"/>
        </w:rPr>
      </w:pPr>
    </w:p>
    <w:p w14:paraId="5C6F946F">
      <w:pPr>
        <w:spacing w:line="560" w:lineRule="exact"/>
        <w:jc w:val="center"/>
        <w:rPr>
          <w:rFonts w:eastAsia="黑体"/>
          <w:sz w:val="28"/>
          <w:szCs w:val="28"/>
          <w:highlight w:val="none"/>
          <w:u w:val="single"/>
        </w:rPr>
      </w:pPr>
      <w:r>
        <w:rPr>
          <w:rFonts w:hint="eastAsia" w:eastAsia="黑体"/>
          <w:sz w:val="28"/>
          <w:szCs w:val="28"/>
          <w:highlight w:val="none"/>
          <w:lang w:eastAsia="zh-CN"/>
        </w:rPr>
        <w:t>谈判应答方</w:t>
      </w:r>
      <w:r>
        <w:rPr>
          <w:rFonts w:eastAsia="黑体"/>
          <w:sz w:val="28"/>
          <w:szCs w:val="28"/>
          <w:highlight w:val="none"/>
        </w:rPr>
        <w:t>：</w:t>
      </w:r>
      <w:r>
        <w:rPr>
          <w:rFonts w:eastAsia="黑体"/>
          <w:sz w:val="28"/>
          <w:szCs w:val="28"/>
          <w:highlight w:val="none"/>
          <w:u w:val="single"/>
        </w:rPr>
        <w:t xml:space="preserve">                       </w:t>
      </w:r>
      <w:r>
        <w:rPr>
          <w:rFonts w:eastAsia="黑体"/>
          <w:sz w:val="28"/>
          <w:szCs w:val="28"/>
          <w:highlight w:val="none"/>
        </w:rPr>
        <w:t>（盖单位章）</w:t>
      </w:r>
    </w:p>
    <w:p w14:paraId="439A0E60">
      <w:pPr>
        <w:spacing w:line="560" w:lineRule="exact"/>
        <w:jc w:val="center"/>
        <w:rPr>
          <w:rFonts w:eastAsia="黑体"/>
          <w:sz w:val="28"/>
          <w:szCs w:val="28"/>
          <w:highlight w:val="none"/>
        </w:rPr>
      </w:pPr>
      <w:r>
        <w:rPr>
          <w:rFonts w:eastAsia="黑体"/>
          <w:sz w:val="28"/>
          <w:szCs w:val="28"/>
          <w:highlight w:val="none"/>
        </w:rPr>
        <w:t>法定代表人或其委托代理人：</w:t>
      </w:r>
      <w:r>
        <w:rPr>
          <w:rFonts w:eastAsia="黑体"/>
          <w:sz w:val="28"/>
          <w:szCs w:val="28"/>
          <w:highlight w:val="none"/>
          <w:u w:val="single"/>
        </w:rPr>
        <w:t xml:space="preserve">             </w:t>
      </w:r>
      <w:r>
        <w:rPr>
          <w:rFonts w:eastAsia="黑体"/>
          <w:sz w:val="28"/>
          <w:szCs w:val="28"/>
          <w:highlight w:val="none"/>
        </w:rPr>
        <w:t>（签字）</w:t>
      </w:r>
    </w:p>
    <w:p w14:paraId="61510AD0">
      <w:pPr>
        <w:spacing w:line="560" w:lineRule="exact"/>
        <w:ind w:firstLine="1680" w:firstLineChars="600"/>
        <w:jc w:val="left"/>
        <w:rPr>
          <w:rFonts w:eastAsia="黑体"/>
          <w:sz w:val="28"/>
          <w:szCs w:val="28"/>
          <w:highlight w:val="none"/>
          <w:u w:val="single"/>
        </w:rPr>
      </w:pPr>
    </w:p>
    <w:p w14:paraId="602E710C">
      <w:pPr>
        <w:spacing w:line="560" w:lineRule="exact"/>
        <w:ind w:firstLine="1680" w:firstLineChars="600"/>
        <w:jc w:val="left"/>
        <w:rPr>
          <w:rFonts w:eastAsia="黑体"/>
          <w:sz w:val="28"/>
          <w:szCs w:val="28"/>
          <w:highlight w:val="none"/>
        </w:rPr>
      </w:pPr>
      <w:r>
        <w:rPr>
          <w:rFonts w:eastAsia="黑体"/>
          <w:sz w:val="28"/>
          <w:szCs w:val="28"/>
          <w:highlight w:val="none"/>
          <w:u w:val="single"/>
        </w:rPr>
        <w:t xml:space="preserve">        </w:t>
      </w:r>
      <w:r>
        <w:rPr>
          <w:rFonts w:eastAsia="黑体"/>
          <w:sz w:val="28"/>
          <w:szCs w:val="28"/>
          <w:highlight w:val="none"/>
        </w:rPr>
        <w:t>年</w:t>
      </w:r>
      <w:r>
        <w:rPr>
          <w:rFonts w:eastAsia="黑体"/>
          <w:sz w:val="28"/>
          <w:szCs w:val="28"/>
          <w:highlight w:val="none"/>
          <w:u w:val="single"/>
        </w:rPr>
        <w:t xml:space="preserve">        </w:t>
      </w:r>
      <w:r>
        <w:rPr>
          <w:rFonts w:eastAsia="黑体"/>
          <w:sz w:val="28"/>
          <w:szCs w:val="28"/>
          <w:highlight w:val="none"/>
        </w:rPr>
        <w:t>月</w:t>
      </w:r>
      <w:r>
        <w:rPr>
          <w:rFonts w:eastAsia="黑体"/>
          <w:sz w:val="28"/>
          <w:szCs w:val="28"/>
          <w:highlight w:val="none"/>
          <w:u w:val="single"/>
        </w:rPr>
        <w:t xml:space="preserve">        </w:t>
      </w:r>
      <w:r>
        <w:rPr>
          <w:rFonts w:eastAsia="黑体"/>
          <w:sz w:val="28"/>
          <w:szCs w:val="28"/>
          <w:highlight w:val="none"/>
        </w:rPr>
        <w:t>日</w:t>
      </w:r>
    </w:p>
    <w:p w14:paraId="5C745BA1">
      <w:pPr>
        <w:spacing w:line="560" w:lineRule="exact"/>
        <w:jc w:val="left"/>
        <w:rPr>
          <w:rFonts w:eastAsia="黑体"/>
          <w:sz w:val="20"/>
          <w:szCs w:val="20"/>
          <w:highlight w:val="none"/>
        </w:rPr>
      </w:pPr>
    </w:p>
    <w:p w14:paraId="43DD21A4">
      <w:pPr>
        <w:spacing w:line="560" w:lineRule="exact"/>
        <w:ind w:firstLine="420" w:firstLineChars="200"/>
        <w:rPr>
          <w:highlight w:val="none"/>
        </w:rPr>
      </w:pPr>
      <w:r>
        <w:rPr>
          <w:highlight w:val="none"/>
        </w:rPr>
        <w:br w:type="page"/>
      </w:r>
    </w:p>
    <w:p w14:paraId="400D06D5">
      <w:pPr>
        <w:pStyle w:val="77"/>
        <w:spacing w:line="560" w:lineRule="exact"/>
        <w:jc w:val="left"/>
        <w:outlineLvl w:val="9"/>
        <w:rPr>
          <w:rFonts w:hint="eastAsia" w:eastAsia="黑体"/>
          <w:highlight w:val="none"/>
          <w:lang w:eastAsia="zh-CN"/>
        </w:rPr>
      </w:pPr>
      <w:bookmarkStart w:id="328" w:name="_Toc18032"/>
      <w:r>
        <w:rPr>
          <w:rFonts w:hint="eastAsia"/>
          <w:highlight w:val="none"/>
        </w:rPr>
        <w:t>目录</w:t>
      </w:r>
      <w:bookmarkEnd w:id="328"/>
    </w:p>
    <w:p w14:paraId="18BC3B92">
      <w:pPr>
        <w:spacing w:line="560" w:lineRule="exact"/>
        <w:rPr>
          <w:highlight w:val="none"/>
        </w:rPr>
      </w:pPr>
      <w:r>
        <w:rPr>
          <w:rFonts w:hint="eastAsia"/>
          <w:highlight w:val="none"/>
        </w:rPr>
        <w:t>一、</w:t>
      </w:r>
      <w:r>
        <w:rPr>
          <w:rFonts w:hint="eastAsia" w:ascii="宋体" w:hAnsi="宋体"/>
          <w:szCs w:val="21"/>
        </w:rPr>
        <w:t>谈判应答函</w:t>
      </w:r>
    </w:p>
    <w:p w14:paraId="3CEFDAA9">
      <w:pPr>
        <w:spacing w:line="560" w:lineRule="exact"/>
        <w:rPr>
          <w:highlight w:val="none"/>
        </w:rPr>
      </w:pPr>
      <w:r>
        <w:rPr>
          <w:rFonts w:hint="eastAsia"/>
          <w:highlight w:val="none"/>
        </w:rPr>
        <w:t>二、法定代表人证明书</w:t>
      </w:r>
    </w:p>
    <w:p w14:paraId="31B3CB60">
      <w:pPr>
        <w:spacing w:line="560" w:lineRule="exact"/>
        <w:rPr>
          <w:rFonts w:hint="eastAsia"/>
          <w:highlight w:val="none"/>
        </w:rPr>
      </w:pPr>
      <w:r>
        <w:rPr>
          <w:rFonts w:hint="eastAsia"/>
          <w:highlight w:val="none"/>
        </w:rPr>
        <w:t>三、法定代表人授权委托书</w:t>
      </w:r>
    </w:p>
    <w:p w14:paraId="1F53E1AB">
      <w:pPr>
        <w:spacing w:line="560" w:lineRule="exact"/>
        <w:rPr>
          <w:rFonts w:hint="eastAsia" w:eastAsiaTheme="minorEastAsia"/>
          <w:highlight w:val="none"/>
          <w:lang w:eastAsia="zh-CN"/>
        </w:rPr>
      </w:pPr>
      <w:r>
        <w:rPr>
          <w:rFonts w:hint="eastAsia"/>
          <w:highlight w:val="none"/>
          <w:lang w:eastAsia="zh-CN"/>
        </w:rPr>
        <w:t>四</w:t>
      </w:r>
      <w:r>
        <w:rPr>
          <w:rFonts w:hint="eastAsia"/>
          <w:highlight w:val="none"/>
        </w:rPr>
        <w:t>、</w:t>
      </w:r>
      <w:r>
        <w:rPr>
          <w:rFonts w:hint="eastAsia" w:ascii="宋体" w:hAnsi="宋体"/>
          <w:color w:val="000000"/>
          <w:kern w:val="0"/>
          <w:highlight w:val="none"/>
        </w:rPr>
        <w:t>交易保证金转账回执</w:t>
      </w:r>
    </w:p>
    <w:p w14:paraId="793ACF02">
      <w:pPr>
        <w:spacing w:line="540" w:lineRule="exact"/>
        <w:rPr>
          <w:rFonts w:hint="eastAsia" w:eastAsia="宋体"/>
          <w:highlight w:val="none"/>
          <w:lang w:eastAsia="zh-CN"/>
        </w:rPr>
      </w:pPr>
      <w:r>
        <w:rPr>
          <w:rFonts w:hint="eastAsia"/>
          <w:highlight w:val="none"/>
          <w:lang w:val="en-US" w:eastAsia="zh-CN"/>
        </w:rPr>
        <w:t>五</w:t>
      </w:r>
      <w:r>
        <w:rPr>
          <w:rFonts w:hint="eastAsia"/>
          <w:highlight w:val="none"/>
        </w:rPr>
        <w:t>、资格审查文件</w:t>
      </w:r>
    </w:p>
    <w:p w14:paraId="6D4FC391">
      <w:pPr>
        <w:spacing w:line="540" w:lineRule="exact"/>
        <w:rPr>
          <w:rFonts w:hint="eastAsia" w:ascii="宋体" w:hAnsi="宋体"/>
          <w:kern w:val="0"/>
          <w:highlight w:val="none"/>
          <w:lang w:val="en-US" w:eastAsia="zh-CN"/>
        </w:rPr>
      </w:pPr>
      <w:r>
        <w:rPr>
          <w:rFonts w:hint="eastAsia"/>
          <w:highlight w:val="none"/>
          <w:lang w:val="en-US" w:eastAsia="zh-CN"/>
        </w:rPr>
        <w:t>六</w:t>
      </w:r>
      <w:r>
        <w:rPr>
          <w:rFonts w:hint="eastAsia"/>
          <w:highlight w:val="none"/>
        </w:rPr>
        <w:t>、</w:t>
      </w:r>
      <w:r>
        <w:rPr>
          <w:rFonts w:hint="eastAsia" w:ascii="宋体" w:hAnsi="宋体"/>
          <w:szCs w:val="21"/>
        </w:rPr>
        <w:t>谈判报价表</w:t>
      </w:r>
    </w:p>
    <w:p w14:paraId="079CBB12">
      <w:pPr>
        <w:spacing w:line="540" w:lineRule="exact"/>
        <w:rPr>
          <w:rFonts w:hint="eastAsia"/>
          <w:highlight w:val="none"/>
          <w:lang w:val="en-US" w:eastAsia="zh-CN"/>
        </w:rPr>
      </w:pPr>
      <w:r>
        <w:rPr>
          <w:rFonts w:hint="eastAsia"/>
          <w:highlight w:val="none"/>
          <w:lang w:val="en-US" w:eastAsia="zh-CN"/>
        </w:rPr>
        <w:t>七</w:t>
      </w:r>
      <w:r>
        <w:rPr>
          <w:rFonts w:hint="eastAsia"/>
          <w:highlight w:val="none"/>
        </w:rPr>
        <w:t>、</w:t>
      </w:r>
      <w:r>
        <w:rPr>
          <w:rFonts w:hint="eastAsia"/>
          <w:highlight w:val="none"/>
          <w:lang w:val="en-US" w:eastAsia="zh-CN"/>
        </w:rPr>
        <w:t>响应方案偏离表</w:t>
      </w:r>
    </w:p>
    <w:p w14:paraId="5AF716FA">
      <w:pPr>
        <w:spacing w:line="540" w:lineRule="exact"/>
        <w:rPr>
          <w:rFonts w:hint="eastAsia" w:ascii="宋体" w:hAnsi="宋体" w:eastAsia="宋体"/>
          <w:kern w:val="0"/>
          <w:highlight w:val="none"/>
          <w:lang w:eastAsia="zh-CN"/>
        </w:rPr>
      </w:pPr>
      <w:r>
        <w:rPr>
          <w:rFonts w:hint="eastAsia"/>
          <w:highlight w:val="none"/>
          <w:lang w:val="en-US" w:eastAsia="zh-CN"/>
        </w:rPr>
        <w:t>八</w:t>
      </w:r>
      <w:r>
        <w:rPr>
          <w:rFonts w:hint="eastAsia"/>
          <w:highlight w:val="none"/>
        </w:rPr>
        <w:t>、</w:t>
      </w:r>
      <w:r>
        <w:rPr>
          <w:rFonts w:hint="eastAsia"/>
          <w:lang w:eastAsia="zh-CN"/>
        </w:rPr>
        <w:t>响应</w:t>
      </w:r>
      <w:r>
        <w:t>及履约</w:t>
      </w:r>
      <w:r>
        <w:rPr>
          <w:rFonts w:hint="eastAsia"/>
        </w:rPr>
        <w:t>承诺</w:t>
      </w:r>
      <w:r>
        <w:t>函</w:t>
      </w:r>
    </w:p>
    <w:p w14:paraId="1746D5BC">
      <w:pPr>
        <w:spacing w:line="540" w:lineRule="exact"/>
        <w:ind w:firstLine="0" w:firstLineChars="0"/>
        <w:rPr>
          <w:rFonts w:hint="default" w:ascii="宋体" w:hAnsi="宋体"/>
          <w:kern w:val="0"/>
          <w:highlight w:val="none"/>
          <w:lang w:val="en-US" w:eastAsia="zh-CN"/>
        </w:rPr>
      </w:pPr>
      <w:r>
        <w:rPr>
          <w:rFonts w:hint="eastAsia"/>
          <w:highlight w:val="none"/>
          <w:lang w:val="en-US" w:eastAsia="zh-CN"/>
        </w:rPr>
        <w:t>九</w:t>
      </w:r>
      <w:r>
        <w:rPr>
          <w:highlight w:val="none"/>
        </w:rPr>
        <w:t>、</w:t>
      </w:r>
      <w:r>
        <w:rPr>
          <w:rFonts w:hint="eastAsia"/>
          <w:highlight w:val="none"/>
          <w:lang w:eastAsia="zh-CN"/>
        </w:rPr>
        <w:t>谈判应答方</w:t>
      </w:r>
      <w:r>
        <w:rPr>
          <w:rFonts w:hint="eastAsia"/>
          <w:highlight w:val="none"/>
          <w:lang w:val="en-US" w:eastAsia="zh-CN"/>
        </w:rPr>
        <w:t>认为</w:t>
      </w:r>
      <w:r>
        <w:rPr>
          <w:highlight w:val="none"/>
        </w:rPr>
        <w:t>需要提交的其他资料</w:t>
      </w:r>
    </w:p>
    <w:p w14:paraId="789E2615">
      <w:pPr>
        <w:pStyle w:val="19"/>
        <w:spacing w:line="560" w:lineRule="exact"/>
        <w:rPr>
          <w:rFonts w:hint="eastAsia" w:ascii="宋体" w:hAnsi="宋体"/>
          <w:kern w:val="0"/>
          <w:highlight w:val="none"/>
          <w:lang w:val="en-US" w:eastAsia="zh-CN"/>
        </w:rPr>
      </w:pPr>
    </w:p>
    <w:p w14:paraId="0DADC06C">
      <w:pPr>
        <w:pStyle w:val="19"/>
        <w:spacing w:line="560" w:lineRule="exact"/>
        <w:rPr>
          <w:rFonts w:hint="eastAsia" w:ascii="宋体" w:hAnsi="宋体"/>
          <w:kern w:val="0"/>
          <w:highlight w:val="none"/>
          <w:lang w:val="en-US" w:eastAsia="zh-CN"/>
        </w:rPr>
      </w:pPr>
    </w:p>
    <w:p w14:paraId="25A0F11E">
      <w:pPr>
        <w:pStyle w:val="19"/>
        <w:spacing w:line="560" w:lineRule="exact"/>
        <w:rPr>
          <w:rFonts w:hint="eastAsia" w:ascii="宋体" w:hAnsi="宋体"/>
          <w:kern w:val="0"/>
          <w:highlight w:val="none"/>
          <w:lang w:val="en-US" w:eastAsia="zh-CN"/>
        </w:rPr>
      </w:pPr>
    </w:p>
    <w:p w14:paraId="4CB24037">
      <w:pPr>
        <w:pStyle w:val="19"/>
        <w:spacing w:line="560" w:lineRule="exact"/>
        <w:rPr>
          <w:rFonts w:hint="eastAsia" w:ascii="宋体" w:hAnsi="宋体"/>
          <w:kern w:val="0"/>
          <w:highlight w:val="none"/>
          <w:lang w:val="en-US" w:eastAsia="zh-CN"/>
        </w:rPr>
      </w:pPr>
    </w:p>
    <w:p w14:paraId="109ADC23">
      <w:pPr>
        <w:pStyle w:val="19"/>
        <w:spacing w:line="560" w:lineRule="exact"/>
        <w:rPr>
          <w:rFonts w:hint="eastAsia" w:ascii="宋体" w:hAnsi="宋体"/>
          <w:kern w:val="0"/>
          <w:highlight w:val="none"/>
          <w:lang w:val="en-US" w:eastAsia="zh-CN"/>
        </w:rPr>
      </w:pPr>
    </w:p>
    <w:p w14:paraId="21DE11AE">
      <w:pPr>
        <w:pStyle w:val="19"/>
        <w:spacing w:line="560" w:lineRule="exact"/>
        <w:rPr>
          <w:b/>
          <w:szCs w:val="21"/>
          <w:highlight w:val="none"/>
          <w:u w:val="single"/>
        </w:rPr>
      </w:pPr>
    </w:p>
    <w:p w14:paraId="63708D13">
      <w:pPr>
        <w:spacing w:line="560" w:lineRule="exact"/>
        <w:ind w:firstLine="422" w:firstLineChars="200"/>
        <w:rPr>
          <w:rFonts w:hint="eastAsia"/>
          <w:b/>
          <w:szCs w:val="21"/>
          <w:highlight w:val="none"/>
          <w:u w:val="single"/>
        </w:rPr>
        <w:sectPr>
          <w:headerReference r:id="rId9" w:type="default"/>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b/>
          <w:szCs w:val="21"/>
          <w:highlight w:val="none"/>
          <w:u w:val="single"/>
        </w:rPr>
        <w:t>特别提示：为便于评审，</w:t>
      </w:r>
      <w:r>
        <w:rPr>
          <w:rFonts w:hint="eastAsia"/>
          <w:b/>
          <w:kern w:val="0"/>
          <w:szCs w:val="21"/>
          <w:highlight w:val="none"/>
          <w:u w:val="single"/>
          <w:lang w:eastAsia="zh-CN"/>
        </w:rPr>
        <w:t>谈判应答文件</w:t>
      </w:r>
      <w:r>
        <w:rPr>
          <w:rFonts w:hint="eastAsia"/>
          <w:b/>
          <w:szCs w:val="21"/>
          <w:highlight w:val="none"/>
          <w:u w:val="single"/>
        </w:rPr>
        <w:t>请按以上目录顺序及格式制作，并按实际页数编制连续页码（目录所示页码仅为示范）。</w:t>
      </w:r>
      <w:r>
        <w:rPr>
          <w:rFonts w:hint="eastAsia"/>
          <w:b/>
          <w:kern w:val="0"/>
          <w:szCs w:val="21"/>
          <w:highlight w:val="none"/>
          <w:u w:val="single"/>
          <w:lang w:eastAsia="zh-CN"/>
        </w:rPr>
        <w:t>谈判应答方</w:t>
      </w:r>
      <w:r>
        <w:rPr>
          <w:rFonts w:hint="eastAsia"/>
          <w:b/>
          <w:szCs w:val="21"/>
          <w:highlight w:val="none"/>
          <w:u w:val="single"/>
        </w:rPr>
        <w:t>未按要求编制目录和页码的，若评审过程中未能找到相应评审内容，由此造成的后果由</w:t>
      </w:r>
      <w:r>
        <w:rPr>
          <w:rFonts w:hint="eastAsia"/>
          <w:b/>
          <w:kern w:val="0"/>
          <w:szCs w:val="21"/>
          <w:highlight w:val="none"/>
          <w:u w:val="single"/>
          <w:lang w:eastAsia="zh-CN"/>
        </w:rPr>
        <w:t>谈判应答方</w:t>
      </w:r>
      <w:r>
        <w:rPr>
          <w:rFonts w:hint="eastAsia"/>
          <w:b/>
          <w:szCs w:val="21"/>
          <w:highlight w:val="none"/>
          <w:u w:val="single"/>
        </w:rPr>
        <w:t>自行承担。</w:t>
      </w:r>
    </w:p>
    <w:p w14:paraId="021AF38F">
      <w:pPr>
        <w:pStyle w:val="19"/>
        <w:spacing w:line="560" w:lineRule="exact"/>
        <w:rPr>
          <w:rFonts w:hint="eastAsia"/>
          <w:lang w:eastAsia="zh-CN"/>
        </w:rPr>
      </w:pPr>
    </w:p>
    <w:p w14:paraId="45384E35">
      <w:pPr>
        <w:pStyle w:val="77"/>
        <w:spacing w:line="560" w:lineRule="exact"/>
        <w:jc w:val="center"/>
        <w:rPr>
          <w:highlight w:val="none"/>
        </w:rPr>
      </w:pPr>
      <w:bookmarkStart w:id="329" w:name="_Toc15501"/>
      <w:r>
        <w:rPr>
          <w:rFonts w:hint="eastAsia"/>
          <w:highlight w:val="none"/>
        </w:rPr>
        <w:t>一、</w:t>
      </w:r>
      <w:r>
        <w:rPr>
          <w:rFonts w:hint="eastAsia"/>
        </w:rPr>
        <w:t>谈判应答函</w:t>
      </w:r>
      <w:bookmarkEnd w:id="329"/>
    </w:p>
    <w:p w14:paraId="11310DB4">
      <w:pPr>
        <w:spacing w:line="560" w:lineRule="exact"/>
        <w:rPr>
          <w:szCs w:val="21"/>
          <w:highlight w:val="none"/>
        </w:rPr>
      </w:pPr>
      <w:r>
        <w:rPr>
          <w:rFonts w:hint="eastAsia"/>
          <w:b/>
          <w:szCs w:val="21"/>
          <w:u w:val="single"/>
          <w:lang w:eastAsia="zh-CN"/>
        </w:rPr>
        <w:t xml:space="preserve"> 深圳市马田下屯股份合作公司</w:t>
      </w:r>
      <w:r>
        <w:rPr>
          <w:rFonts w:hint="eastAsia"/>
          <w:b/>
          <w:szCs w:val="21"/>
          <w:highlight w:val="none"/>
          <w:u w:val="single"/>
        </w:rPr>
        <w:t>、</w:t>
      </w:r>
      <w:r>
        <w:rPr>
          <w:rFonts w:hint="eastAsia"/>
          <w:b/>
          <w:szCs w:val="21"/>
          <w:highlight w:val="none"/>
          <w:u w:val="single"/>
          <w:lang w:eastAsia="zh-CN"/>
        </w:rPr>
        <w:t>深圳市亿嘉项目管理有限公司</w:t>
      </w:r>
      <w:r>
        <w:rPr>
          <w:szCs w:val="21"/>
          <w:highlight w:val="none"/>
        </w:rPr>
        <w:t>：</w:t>
      </w:r>
    </w:p>
    <w:p w14:paraId="15F1D34C">
      <w:pPr>
        <w:spacing w:line="560" w:lineRule="exact"/>
        <w:ind w:firstLine="420" w:firstLineChars="200"/>
        <w:rPr>
          <w:highlight w:val="none"/>
        </w:rPr>
      </w:pPr>
      <w:r>
        <w:rPr>
          <w:rFonts w:hint="eastAsia"/>
          <w:highlight w:val="none"/>
        </w:rPr>
        <w:t>我方收到</w:t>
      </w:r>
      <w:r>
        <w:rPr>
          <w:rFonts w:hint="eastAsia"/>
          <w:highlight w:val="none"/>
          <w:u w:val="single"/>
          <w:lang w:eastAsia="zh-CN"/>
        </w:rPr>
        <w:t xml:space="preserve">  </w:t>
      </w:r>
      <w:r>
        <w:rPr>
          <w:rFonts w:hint="eastAsia"/>
          <w:highlight w:val="none"/>
          <w:u w:val="single"/>
          <w:lang w:val="en-US" w:eastAsia="zh-CN"/>
        </w:rPr>
        <w:t xml:space="preserve">           </w:t>
      </w:r>
      <w:r>
        <w:rPr>
          <w:rFonts w:hint="eastAsia"/>
          <w:highlight w:val="none"/>
          <w:u w:val="single"/>
          <w:lang w:eastAsia="zh-CN"/>
        </w:rPr>
        <w:t xml:space="preserve"> </w:t>
      </w:r>
      <w:r>
        <w:rPr>
          <w:rFonts w:hint="eastAsia"/>
          <w:u w:val="single"/>
          <w:lang w:val="en-US" w:eastAsia="zh-CN"/>
        </w:rPr>
        <w:t xml:space="preserve">(项目名称）         </w:t>
      </w:r>
      <w:r>
        <w:rPr>
          <w:rFonts w:hint="eastAsia"/>
          <w:szCs w:val="21"/>
          <w:highlight w:val="none"/>
          <w:u w:val="none"/>
        </w:rPr>
        <w:t>（</w:t>
      </w:r>
      <w:r>
        <w:rPr>
          <w:rFonts w:hint="eastAsia"/>
          <w:highlight w:val="none"/>
          <w:u w:val="none"/>
        </w:rPr>
        <w:t>项目编号：</w:t>
      </w:r>
      <w:r>
        <w:rPr>
          <w:rFonts w:hint="eastAsia"/>
          <w:highlight w:val="none"/>
          <w:u w:val="single"/>
          <w:lang w:eastAsia="zh-CN"/>
        </w:rPr>
        <w:t xml:space="preserve">  </w:t>
      </w:r>
      <w:r>
        <w:rPr>
          <w:rFonts w:hint="eastAsia"/>
          <w:highlight w:val="none"/>
          <w:u w:val="single"/>
          <w:lang w:val="en-US" w:eastAsia="zh-CN"/>
        </w:rPr>
        <w:t xml:space="preserve">   </w:t>
      </w:r>
      <w:r>
        <w:rPr>
          <w:rFonts w:hint="eastAsia"/>
          <w:highlight w:val="none"/>
          <w:u w:val="single"/>
          <w:lang w:eastAsia="zh-CN"/>
        </w:rPr>
        <w:t xml:space="preserve"> </w:t>
      </w:r>
      <w:r>
        <w:rPr>
          <w:rFonts w:hint="eastAsia"/>
          <w:highlight w:val="none"/>
          <w:u w:val="none"/>
        </w:rPr>
        <w:t>）</w:t>
      </w:r>
      <w:r>
        <w:rPr>
          <w:rFonts w:hint="eastAsia"/>
          <w:highlight w:val="none"/>
        </w:rPr>
        <w:t>的</w:t>
      </w:r>
      <w:r>
        <w:rPr>
          <w:rFonts w:hint="eastAsia"/>
          <w:highlight w:val="none"/>
          <w:lang w:val="en-US" w:eastAsia="zh-CN"/>
        </w:rPr>
        <w:t>单一来源</w:t>
      </w:r>
      <w:r>
        <w:rPr>
          <w:rFonts w:hint="eastAsia"/>
          <w:highlight w:val="none"/>
          <w:lang w:eastAsia="zh-CN"/>
        </w:rPr>
        <w:t>谈判文件</w:t>
      </w:r>
      <w:r>
        <w:rPr>
          <w:rFonts w:hint="eastAsia"/>
          <w:highlight w:val="none"/>
        </w:rPr>
        <w:t>，完全理解</w:t>
      </w:r>
      <w:r>
        <w:rPr>
          <w:rFonts w:hint="eastAsia"/>
          <w:highlight w:val="none"/>
          <w:lang w:val="en-US" w:eastAsia="zh-CN"/>
        </w:rPr>
        <w:t>单一来源</w:t>
      </w:r>
      <w:r>
        <w:rPr>
          <w:rFonts w:hint="eastAsia"/>
          <w:highlight w:val="none"/>
          <w:lang w:eastAsia="zh-CN"/>
        </w:rPr>
        <w:t>谈判文件</w:t>
      </w:r>
      <w:r>
        <w:rPr>
          <w:rFonts w:hint="eastAsia"/>
          <w:highlight w:val="none"/>
        </w:rPr>
        <w:t>的所有条款，决定参加该项目</w:t>
      </w:r>
      <w:r>
        <w:rPr>
          <w:rFonts w:hint="eastAsia"/>
          <w:highlight w:val="none"/>
          <w:lang w:eastAsia="zh-CN"/>
        </w:rPr>
        <w:t>应答</w:t>
      </w:r>
      <w:r>
        <w:rPr>
          <w:rFonts w:hint="eastAsia"/>
          <w:highlight w:val="none"/>
        </w:rPr>
        <w:t>。为此我方承诺如下：</w:t>
      </w:r>
    </w:p>
    <w:p w14:paraId="0DAD5FF8">
      <w:pPr>
        <w:spacing w:line="560" w:lineRule="exact"/>
        <w:ind w:firstLine="422" w:firstLineChars="200"/>
        <w:rPr>
          <w:szCs w:val="21"/>
          <w:highlight w:val="none"/>
          <w:u w:val="single"/>
        </w:rPr>
      </w:pPr>
      <w:r>
        <w:rPr>
          <w:rFonts w:hint="eastAsia"/>
          <w:b/>
          <w:bCs/>
          <w:szCs w:val="21"/>
          <w:highlight w:val="none"/>
          <w:u w:val="single"/>
        </w:rPr>
        <w:t>1．我方已详细阅读了全部</w:t>
      </w:r>
      <w:r>
        <w:rPr>
          <w:rFonts w:hint="eastAsia"/>
          <w:b/>
          <w:bCs/>
          <w:szCs w:val="21"/>
          <w:highlight w:val="none"/>
          <w:u w:val="single"/>
          <w:lang w:val="en-US" w:eastAsia="zh-CN"/>
        </w:rPr>
        <w:t>单一来源</w:t>
      </w:r>
      <w:r>
        <w:rPr>
          <w:rFonts w:hint="eastAsia"/>
          <w:b/>
          <w:bCs/>
          <w:szCs w:val="21"/>
          <w:highlight w:val="none"/>
          <w:u w:val="single"/>
          <w:lang w:eastAsia="zh-CN"/>
        </w:rPr>
        <w:t>谈判文件</w:t>
      </w:r>
      <w:r>
        <w:rPr>
          <w:rFonts w:hint="eastAsia"/>
          <w:b/>
          <w:bCs/>
          <w:szCs w:val="21"/>
          <w:highlight w:val="none"/>
          <w:u w:val="single"/>
        </w:rPr>
        <w:t>，并明确知悉本项目的基本情况，包括但不限于物业性质、规划要求、使用现状、使用权人、</w:t>
      </w:r>
      <w:r>
        <w:rPr>
          <w:rFonts w:hint="eastAsia"/>
          <w:b/>
          <w:bCs/>
          <w:szCs w:val="21"/>
          <w:highlight w:val="none"/>
          <w:u w:val="single"/>
          <w:lang w:eastAsia="zh-CN"/>
        </w:rPr>
        <w:t>物业</w:t>
      </w:r>
      <w:r>
        <w:rPr>
          <w:rFonts w:hint="eastAsia"/>
          <w:b/>
          <w:bCs/>
          <w:szCs w:val="21"/>
          <w:highlight w:val="none"/>
          <w:u w:val="single"/>
        </w:rPr>
        <w:t>用途的等情况，我方愿意承担由此带来的任何不利后果和法律风险，亦保证我方完全符合本项目的</w:t>
      </w:r>
      <w:r>
        <w:rPr>
          <w:rFonts w:hint="eastAsia"/>
          <w:b/>
          <w:u w:val="single"/>
        </w:rPr>
        <w:t>谈判应答响应条件</w:t>
      </w:r>
      <w:r>
        <w:rPr>
          <w:rFonts w:hint="eastAsia"/>
          <w:b/>
          <w:bCs/>
          <w:szCs w:val="21"/>
          <w:highlight w:val="none"/>
          <w:u w:val="single"/>
        </w:rPr>
        <w:t>。</w:t>
      </w:r>
    </w:p>
    <w:p w14:paraId="44F98CF4">
      <w:pPr>
        <w:spacing w:line="560" w:lineRule="exact"/>
        <w:ind w:firstLine="420" w:firstLineChars="200"/>
        <w:rPr>
          <w:szCs w:val="21"/>
          <w:highlight w:val="none"/>
        </w:rPr>
      </w:pPr>
      <w:r>
        <w:rPr>
          <w:rFonts w:hint="eastAsia"/>
          <w:szCs w:val="21"/>
          <w:highlight w:val="none"/>
        </w:rPr>
        <w:t>2．我方承诺具备本项目所需的资金实力，确保项目不擅自改变物业使用用途。</w:t>
      </w:r>
    </w:p>
    <w:p w14:paraId="6E628A3C">
      <w:pPr>
        <w:spacing w:line="560" w:lineRule="exact"/>
        <w:ind w:firstLine="420" w:firstLineChars="200"/>
        <w:rPr>
          <w:rFonts w:hint="eastAsia"/>
          <w:szCs w:val="21"/>
          <w:highlight w:val="none"/>
        </w:rPr>
      </w:pPr>
      <w:r>
        <w:rPr>
          <w:rFonts w:hint="eastAsia"/>
          <w:szCs w:val="21"/>
          <w:highlight w:val="none"/>
        </w:rPr>
        <w:t>3．我方从递交</w:t>
      </w:r>
      <w:r>
        <w:rPr>
          <w:rFonts w:hint="eastAsia"/>
          <w:szCs w:val="21"/>
        </w:rPr>
        <w:t>谈判</w:t>
      </w:r>
      <w:r>
        <w:rPr>
          <w:rFonts w:hint="eastAsia"/>
          <w:szCs w:val="21"/>
          <w:highlight w:val="none"/>
          <w:lang w:eastAsia="zh-CN"/>
        </w:rPr>
        <w:t>应答文件</w:t>
      </w:r>
      <w:r>
        <w:rPr>
          <w:rFonts w:hint="eastAsia"/>
          <w:szCs w:val="21"/>
          <w:highlight w:val="none"/>
        </w:rPr>
        <w:t>之日起，至</w:t>
      </w:r>
      <w:r>
        <w:rPr>
          <w:rFonts w:hint="eastAsia"/>
          <w:szCs w:val="21"/>
          <w:highlight w:val="none"/>
          <w:lang w:eastAsia="zh-CN"/>
        </w:rPr>
        <w:t>应答</w:t>
      </w:r>
      <w:r>
        <w:rPr>
          <w:rFonts w:hint="eastAsia"/>
          <w:szCs w:val="21"/>
          <w:highlight w:val="none"/>
        </w:rPr>
        <w:t>截止日后</w:t>
      </w:r>
      <w:r>
        <w:rPr>
          <w:rFonts w:hint="eastAsia"/>
          <w:szCs w:val="21"/>
          <w:highlight w:val="none"/>
          <w:lang w:val="en-US" w:eastAsia="zh-CN"/>
        </w:rPr>
        <w:t>9</w:t>
      </w:r>
      <w:r>
        <w:rPr>
          <w:rFonts w:hint="eastAsia"/>
          <w:szCs w:val="21"/>
          <w:highlight w:val="none"/>
        </w:rPr>
        <w:t>0天（日历天）内有效，如我方被确认为</w:t>
      </w:r>
      <w:r>
        <w:rPr>
          <w:rFonts w:hint="eastAsia"/>
          <w:szCs w:val="21"/>
          <w:highlight w:val="none"/>
          <w:lang w:eastAsia="zh-CN"/>
        </w:rPr>
        <w:t>成交人</w:t>
      </w:r>
      <w:r>
        <w:rPr>
          <w:rFonts w:hint="eastAsia"/>
          <w:szCs w:val="21"/>
          <w:highlight w:val="none"/>
        </w:rPr>
        <w:t>，该有效期将延至本合同执行期满日为止。</w:t>
      </w:r>
    </w:p>
    <w:p w14:paraId="726DB486">
      <w:pPr>
        <w:spacing w:line="560" w:lineRule="exact"/>
        <w:ind w:firstLine="420" w:firstLineChars="200"/>
        <w:rPr>
          <w:rFonts w:hint="eastAsia"/>
          <w:szCs w:val="21"/>
          <w:highlight w:val="none"/>
        </w:rPr>
      </w:pPr>
      <w:r>
        <w:rPr>
          <w:rFonts w:hint="eastAsia"/>
          <w:szCs w:val="21"/>
          <w:highlight w:val="none"/>
          <w:lang w:val="en-US" w:eastAsia="zh-CN"/>
        </w:rPr>
        <w:t>4．</w:t>
      </w:r>
      <w:r>
        <w:rPr>
          <w:rFonts w:hint="eastAsia"/>
          <w:szCs w:val="21"/>
          <w:highlight w:val="none"/>
        </w:rPr>
        <w:t>我方严格按照贵方提供的</w:t>
      </w:r>
      <w:r>
        <w:rPr>
          <w:rFonts w:hint="eastAsia"/>
          <w:szCs w:val="21"/>
        </w:rPr>
        <w:t>谈判</w:t>
      </w:r>
      <w:r>
        <w:rPr>
          <w:rFonts w:hint="eastAsia"/>
          <w:szCs w:val="21"/>
          <w:highlight w:val="none"/>
          <w:lang w:eastAsia="zh-CN"/>
        </w:rPr>
        <w:t>应答文件</w:t>
      </w:r>
      <w:r>
        <w:rPr>
          <w:rFonts w:hint="eastAsia"/>
          <w:szCs w:val="21"/>
          <w:highlight w:val="none"/>
          <w:lang w:val="en-US" w:eastAsia="zh-CN"/>
        </w:rPr>
        <w:t>格式</w:t>
      </w:r>
      <w:r>
        <w:rPr>
          <w:rFonts w:hint="eastAsia"/>
          <w:szCs w:val="21"/>
          <w:highlight w:val="none"/>
        </w:rPr>
        <w:t>填写和提交相关内容，保证所提交的</w:t>
      </w:r>
      <w:r>
        <w:rPr>
          <w:rFonts w:hint="eastAsia"/>
          <w:szCs w:val="21"/>
          <w:highlight w:val="none"/>
          <w:lang w:eastAsia="zh-CN"/>
        </w:rPr>
        <w:t>应答</w:t>
      </w:r>
      <w:r>
        <w:rPr>
          <w:rFonts w:hint="eastAsia"/>
          <w:szCs w:val="21"/>
          <w:highlight w:val="none"/>
        </w:rPr>
        <w:t>资料全部真实有效，并愿意向贵方提供任何与本项目有关的数据、情况和技术资料。</w:t>
      </w:r>
    </w:p>
    <w:p w14:paraId="13998E59">
      <w:pPr>
        <w:spacing w:line="560" w:lineRule="exact"/>
        <w:ind w:firstLine="420" w:firstLineChars="200"/>
        <w:rPr>
          <w:rFonts w:hint="eastAsia"/>
          <w:szCs w:val="21"/>
          <w:highlight w:val="none"/>
        </w:rPr>
      </w:pPr>
      <w:r>
        <w:rPr>
          <w:rFonts w:hint="eastAsia"/>
          <w:szCs w:val="21"/>
          <w:highlight w:val="none"/>
          <w:lang w:val="en-US" w:eastAsia="zh-CN"/>
        </w:rPr>
        <w:t>5</w:t>
      </w:r>
      <w:r>
        <w:rPr>
          <w:rFonts w:hint="eastAsia"/>
          <w:szCs w:val="21"/>
          <w:highlight w:val="none"/>
        </w:rPr>
        <w:t>．保证遵守</w:t>
      </w:r>
      <w:r>
        <w:rPr>
          <w:rFonts w:hint="eastAsia"/>
          <w:szCs w:val="21"/>
          <w:highlight w:val="none"/>
          <w:lang w:val="en-US" w:eastAsia="zh-CN"/>
        </w:rPr>
        <w:t>单一来源</w:t>
      </w:r>
      <w:r>
        <w:rPr>
          <w:rFonts w:hint="eastAsia"/>
          <w:szCs w:val="21"/>
          <w:highlight w:val="none"/>
          <w:lang w:eastAsia="zh-CN"/>
        </w:rPr>
        <w:t>谈判文件</w:t>
      </w:r>
      <w:r>
        <w:rPr>
          <w:rFonts w:hint="eastAsia"/>
          <w:szCs w:val="21"/>
          <w:highlight w:val="none"/>
        </w:rPr>
        <w:t>的规定，放弃提出对</w:t>
      </w:r>
      <w:r>
        <w:rPr>
          <w:rFonts w:hint="eastAsia"/>
          <w:szCs w:val="21"/>
          <w:highlight w:val="none"/>
          <w:lang w:val="en-US" w:eastAsia="zh-CN"/>
        </w:rPr>
        <w:t>单一来源</w:t>
      </w:r>
      <w:r>
        <w:rPr>
          <w:rFonts w:hint="eastAsia"/>
          <w:szCs w:val="21"/>
          <w:highlight w:val="none"/>
          <w:lang w:eastAsia="zh-CN"/>
        </w:rPr>
        <w:t>谈判文件</w:t>
      </w:r>
      <w:r>
        <w:rPr>
          <w:rFonts w:hint="eastAsia"/>
          <w:szCs w:val="21"/>
          <w:highlight w:val="none"/>
        </w:rPr>
        <w:t>误解的权利。</w:t>
      </w:r>
    </w:p>
    <w:p w14:paraId="45749FB2">
      <w:pPr>
        <w:spacing w:line="560" w:lineRule="exact"/>
        <w:ind w:firstLine="420" w:firstLineChars="200"/>
        <w:rPr>
          <w:szCs w:val="21"/>
          <w:highlight w:val="none"/>
        </w:rPr>
      </w:pPr>
      <w:r>
        <w:rPr>
          <w:rFonts w:hint="eastAsia"/>
          <w:szCs w:val="21"/>
          <w:highlight w:val="none"/>
          <w:lang w:val="en-US" w:eastAsia="zh-CN"/>
        </w:rPr>
        <w:t>6</w:t>
      </w:r>
      <w:r>
        <w:rPr>
          <w:rFonts w:hint="eastAsia"/>
          <w:szCs w:val="21"/>
          <w:highlight w:val="none"/>
        </w:rPr>
        <w:t>．我方如果被确认为</w:t>
      </w:r>
      <w:r>
        <w:rPr>
          <w:rFonts w:hint="eastAsia"/>
          <w:szCs w:val="21"/>
          <w:highlight w:val="none"/>
          <w:lang w:eastAsia="zh-CN"/>
        </w:rPr>
        <w:t>成交人</w:t>
      </w:r>
      <w:r>
        <w:rPr>
          <w:rFonts w:hint="eastAsia"/>
          <w:szCs w:val="21"/>
          <w:highlight w:val="none"/>
        </w:rPr>
        <w:t>，将按</w:t>
      </w:r>
      <w:r>
        <w:rPr>
          <w:rFonts w:hint="eastAsia"/>
          <w:szCs w:val="21"/>
          <w:highlight w:val="none"/>
          <w:lang w:val="en-US" w:eastAsia="zh-CN"/>
        </w:rPr>
        <w:t>单一来源</w:t>
      </w:r>
      <w:r>
        <w:rPr>
          <w:rFonts w:hint="eastAsia"/>
          <w:szCs w:val="21"/>
          <w:highlight w:val="none"/>
          <w:lang w:eastAsia="zh-CN"/>
        </w:rPr>
        <w:t>谈判文件</w:t>
      </w:r>
      <w:r>
        <w:rPr>
          <w:rFonts w:hint="eastAsia"/>
          <w:szCs w:val="21"/>
          <w:highlight w:val="none"/>
        </w:rPr>
        <w:t>要求与</w:t>
      </w:r>
      <w:r>
        <w:rPr>
          <w:rFonts w:hint="eastAsia"/>
          <w:szCs w:val="21"/>
          <w:highlight w:val="none"/>
          <w:lang w:eastAsia="zh-CN"/>
        </w:rPr>
        <w:t>谈判委托人</w:t>
      </w:r>
      <w:r>
        <w:rPr>
          <w:rFonts w:hint="eastAsia"/>
          <w:szCs w:val="21"/>
          <w:highlight w:val="none"/>
        </w:rPr>
        <w:t>签订项目合同。如我方</w:t>
      </w:r>
      <w:r>
        <w:rPr>
          <w:rFonts w:hint="eastAsia"/>
          <w:szCs w:val="21"/>
        </w:rPr>
        <w:t>被确认为成交人</w:t>
      </w:r>
      <w:r>
        <w:rPr>
          <w:rFonts w:hint="eastAsia"/>
          <w:szCs w:val="21"/>
          <w:highlight w:val="none"/>
        </w:rPr>
        <w:t>后，未按照</w:t>
      </w:r>
      <w:r>
        <w:rPr>
          <w:rFonts w:hint="eastAsia"/>
          <w:szCs w:val="21"/>
          <w:highlight w:val="none"/>
          <w:lang w:val="en-US" w:eastAsia="zh-CN"/>
        </w:rPr>
        <w:t>单一来源</w:t>
      </w:r>
      <w:r>
        <w:rPr>
          <w:rFonts w:hint="eastAsia"/>
          <w:szCs w:val="21"/>
          <w:highlight w:val="none"/>
          <w:lang w:eastAsia="zh-CN"/>
        </w:rPr>
        <w:t>谈判文件</w:t>
      </w:r>
      <w:r>
        <w:rPr>
          <w:rFonts w:hint="eastAsia"/>
          <w:szCs w:val="21"/>
          <w:highlight w:val="none"/>
        </w:rPr>
        <w:t>要求或</w:t>
      </w:r>
      <w:r>
        <w:rPr>
          <w:rFonts w:hint="eastAsia"/>
          <w:szCs w:val="21"/>
          <w:highlight w:val="none"/>
          <w:lang w:val="en-US" w:eastAsia="zh-CN"/>
        </w:rPr>
        <w:t>谈判应答文件</w:t>
      </w:r>
      <w:r>
        <w:rPr>
          <w:rFonts w:hint="eastAsia"/>
          <w:szCs w:val="21"/>
          <w:highlight w:val="none"/>
        </w:rPr>
        <w:t>履行相应义务、或放弃</w:t>
      </w:r>
      <w:r>
        <w:rPr>
          <w:rFonts w:hint="eastAsia"/>
          <w:szCs w:val="21"/>
          <w:highlight w:val="none"/>
          <w:lang w:val="en-US" w:eastAsia="zh-CN"/>
        </w:rPr>
        <w:t>成交</w:t>
      </w:r>
      <w:r>
        <w:rPr>
          <w:rFonts w:hint="eastAsia"/>
          <w:szCs w:val="21"/>
          <w:highlight w:val="none"/>
        </w:rPr>
        <w:t>资格的，我方的交易保证金不予退还。</w:t>
      </w:r>
    </w:p>
    <w:p w14:paraId="23711590">
      <w:pPr>
        <w:spacing w:line="560" w:lineRule="exact"/>
        <w:ind w:firstLine="420" w:firstLineChars="200"/>
        <w:rPr>
          <w:highlight w:val="none"/>
        </w:rPr>
      </w:pPr>
      <w:r>
        <w:rPr>
          <w:rFonts w:hint="eastAsia"/>
          <w:szCs w:val="21"/>
          <w:highlight w:val="none"/>
          <w:lang w:val="en-US" w:eastAsia="zh-CN"/>
        </w:rPr>
        <w:t>7</w:t>
      </w:r>
      <w:r>
        <w:rPr>
          <w:rFonts w:hint="eastAsia"/>
          <w:szCs w:val="21"/>
          <w:highlight w:val="none"/>
        </w:rPr>
        <w:t>．</w:t>
      </w:r>
      <w:r>
        <w:rPr>
          <w:rFonts w:hint="eastAsia"/>
          <w:highlight w:val="none"/>
        </w:rPr>
        <w:t>我方已认真核实了</w:t>
      </w:r>
      <w:r>
        <w:rPr>
          <w:rFonts w:hint="eastAsia"/>
          <w:highlight w:val="none"/>
          <w:lang w:val="en-US" w:eastAsia="zh-CN"/>
        </w:rPr>
        <w:t>谈判</w:t>
      </w:r>
      <w:r>
        <w:rPr>
          <w:rFonts w:hint="eastAsia"/>
          <w:highlight w:val="none"/>
          <w:lang w:eastAsia="zh-CN"/>
        </w:rPr>
        <w:t>应答文件</w:t>
      </w:r>
      <w:r>
        <w:rPr>
          <w:rFonts w:hint="eastAsia"/>
          <w:highlight w:val="none"/>
        </w:rPr>
        <w:t>的全部资料，所递交的</w:t>
      </w:r>
      <w:r>
        <w:rPr>
          <w:rFonts w:hint="eastAsia"/>
          <w:highlight w:val="none"/>
          <w:lang w:val="en-US" w:eastAsia="zh-CN"/>
        </w:rPr>
        <w:t>谈判</w:t>
      </w:r>
      <w:r>
        <w:rPr>
          <w:rFonts w:hint="eastAsia"/>
          <w:highlight w:val="none"/>
          <w:lang w:eastAsia="zh-CN"/>
        </w:rPr>
        <w:t>应答文件</w:t>
      </w:r>
      <w:r>
        <w:rPr>
          <w:rFonts w:hint="eastAsia"/>
          <w:highlight w:val="none"/>
        </w:rPr>
        <w:t>及有关资料内容完整、真实和准确。我方对</w:t>
      </w:r>
      <w:r>
        <w:rPr>
          <w:rFonts w:hint="eastAsia"/>
          <w:highlight w:val="none"/>
          <w:lang w:val="en-US" w:eastAsia="zh-CN"/>
        </w:rPr>
        <w:t>谈判</w:t>
      </w:r>
      <w:r>
        <w:rPr>
          <w:rFonts w:hint="eastAsia"/>
          <w:highlight w:val="none"/>
          <w:lang w:eastAsia="zh-CN"/>
        </w:rPr>
        <w:t>应答文件</w:t>
      </w:r>
      <w:r>
        <w:rPr>
          <w:rFonts w:hint="eastAsia"/>
          <w:highlight w:val="none"/>
        </w:rPr>
        <w:t>中全部</w:t>
      </w:r>
      <w:r>
        <w:rPr>
          <w:rFonts w:hint="eastAsia"/>
          <w:highlight w:val="none"/>
          <w:lang w:eastAsia="zh-CN"/>
        </w:rPr>
        <w:t>应答</w:t>
      </w:r>
      <w:r>
        <w:rPr>
          <w:rFonts w:hint="eastAsia"/>
          <w:highlight w:val="none"/>
        </w:rPr>
        <w:t>资料的真实性负责，如被证实我方的</w:t>
      </w:r>
      <w:r>
        <w:rPr>
          <w:rFonts w:hint="eastAsia"/>
          <w:highlight w:val="none"/>
          <w:lang w:val="en-US" w:eastAsia="zh-CN"/>
        </w:rPr>
        <w:t>谈判</w:t>
      </w:r>
      <w:r>
        <w:rPr>
          <w:rFonts w:hint="eastAsia"/>
          <w:highlight w:val="none"/>
          <w:lang w:eastAsia="zh-CN"/>
        </w:rPr>
        <w:t>应答文件</w:t>
      </w:r>
      <w:r>
        <w:rPr>
          <w:rFonts w:hint="eastAsia"/>
          <w:highlight w:val="none"/>
        </w:rPr>
        <w:t>中存在虚假资料的，则视为我方隐瞒真实情况、提供虚假资料，我方愿意接受主管部门作出的行政处罚。</w:t>
      </w:r>
    </w:p>
    <w:p w14:paraId="5E40B89B">
      <w:pPr>
        <w:spacing w:line="560" w:lineRule="exact"/>
        <w:ind w:firstLine="420" w:firstLineChars="200"/>
        <w:rPr>
          <w:szCs w:val="21"/>
          <w:highlight w:val="none"/>
        </w:rPr>
      </w:pPr>
      <w:r>
        <w:rPr>
          <w:rFonts w:hint="eastAsia"/>
          <w:szCs w:val="21"/>
          <w:highlight w:val="none"/>
          <w:lang w:val="en-US" w:eastAsia="zh-CN"/>
        </w:rPr>
        <w:t>8</w:t>
      </w:r>
      <w:r>
        <w:rPr>
          <w:rFonts w:hint="eastAsia"/>
          <w:szCs w:val="21"/>
          <w:highlight w:val="none"/>
        </w:rPr>
        <w:t>．</w:t>
      </w:r>
      <w:r>
        <w:rPr>
          <w:rFonts w:hint="eastAsia"/>
          <w:b/>
          <w:szCs w:val="21"/>
          <w:highlight w:val="none"/>
          <w:u w:val="single"/>
        </w:rPr>
        <w:t>我方认可在法律、法规、规章、政策及</w:t>
      </w:r>
      <w:r>
        <w:rPr>
          <w:rFonts w:hint="eastAsia"/>
          <w:b/>
          <w:szCs w:val="21"/>
          <w:highlight w:val="none"/>
          <w:u w:val="single"/>
          <w:lang w:val="en-US" w:eastAsia="zh-CN"/>
        </w:rPr>
        <w:t>单一来源</w:t>
      </w:r>
      <w:r>
        <w:rPr>
          <w:rFonts w:hint="eastAsia"/>
          <w:b/>
          <w:szCs w:val="21"/>
          <w:highlight w:val="none"/>
          <w:u w:val="single"/>
          <w:lang w:eastAsia="zh-CN"/>
        </w:rPr>
        <w:t>谈判文件</w:t>
      </w:r>
      <w:r>
        <w:rPr>
          <w:rFonts w:hint="eastAsia"/>
          <w:b/>
          <w:szCs w:val="21"/>
          <w:highlight w:val="none"/>
          <w:u w:val="single"/>
        </w:rPr>
        <w:t>均未就有关事项作出规定或约定的情况下，</w:t>
      </w:r>
      <w:r>
        <w:rPr>
          <w:rFonts w:hint="eastAsia"/>
          <w:b/>
          <w:szCs w:val="21"/>
          <w:highlight w:val="none"/>
          <w:u w:val="single"/>
          <w:lang w:eastAsia="zh-CN"/>
        </w:rPr>
        <w:t>谈判委托人</w:t>
      </w:r>
      <w:r>
        <w:rPr>
          <w:rFonts w:hint="eastAsia"/>
          <w:b/>
          <w:szCs w:val="21"/>
          <w:highlight w:val="none"/>
          <w:u w:val="single"/>
        </w:rPr>
        <w:t>有权行使自主经营权，自主决定有关程序及实体事务。我方认可</w:t>
      </w:r>
      <w:r>
        <w:rPr>
          <w:rFonts w:hint="eastAsia"/>
          <w:b/>
          <w:szCs w:val="21"/>
          <w:highlight w:val="none"/>
          <w:u w:val="single"/>
          <w:lang w:eastAsia="zh-CN"/>
        </w:rPr>
        <w:t>单一来源谈判</w:t>
      </w:r>
      <w:r>
        <w:rPr>
          <w:rFonts w:hint="eastAsia"/>
          <w:b/>
          <w:szCs w:val="21"/>
          <w:highlight w:val="none"/>
          <w:u w:val="single"/>
        </w:rPr>
        <w:t>程序、</w:t>
      </w:r>
      <w:r>
        <w:rPr>
          <w:rFonts w:hint="eastAsia"/>
          <w:b/>
          <w:szCs w:val="21"/>
          <w:highlight w:val="none"/>
          <w:u w:val="single"/>
          <w:lang w:val="en-US" w:eastAsia="zh-CN"/>
        </w:rPr>
        <w:t>谈判小组</w:t>
      </w:r>
      <w:r>
        <w:rPr>
          <w:rFonts w:hint="eastAsia"/>
          <w:b/>
          <w:szCs w:val="21"/>
          <w:highlight w:val="none"/>
          <w:u w:val="single"/>
        </w:rPr>
        <w:t>成立方式、评审程序、</w:t>
      </w:r>
      <w:r>
        <w:rPr>
          <w:rFonts w:hint="eastAsia"/>
          <w:b/>
          <w:szCs w:val="21"/>
          <w:highlight w:val="none"/>
          <w:u w:val="single"/>
          <w:lang w:eastAsia="zh-CN"/>
        </w:rPr>
        <w:t>异议</w:t>
      </w:r>
      <w:r>
        <w:rPr>
          <w:rFonts w:hint="eastAsia"/>
          <w:b/>
          <w:szCs w:val="21"/>
          <w:highlight w:val="none"/>
          <w:u w:val="single"/>
        </w:rPr>
        <w:t>投诉程序，并承诺不对上述内容提出异议</w:t>
      </w:r>
      <w:r>
        <w:rPr>
          <w:rFonts w:hint="eastAsia"/>
          <w:szCs w:val="21"/>
          <w:highlight w:val="none"/>
        </w:rPr>
        <w:t>。</w:t>
      </w:r>
    </w:p>
    <w:p w14:paraId="1A950451">
      <w:pPr>
        <w:spacing w:line="560" w:lineRule="exact"/>
        <w:ind w:firstLine="420" w:firstLineChars="200"/>
      </w:pPr>
      <w:r>
        <w:rPr>
          <w:rFonts w:hint="eastAsia"/>
        </w:rPr>
        <w:t>9</w:t>
      </w:r>
      <w:r>
        <w:rPr>
          <w:rFonts w:hint="eastAsia"/>
          <w:szCs w:val="21"/>
          <w:highlight w:val="none"/>
        </w:rPr>
        <w:t>．</w:t>
      </w:r>
      <w:r>
        <w:t>我方完全尊重</w:t>
      </w:r>
      <w:r>
        <w:rPr>
          <w:rFonts w:hint="eastAsia"/>
        </w:rPr>
        <w:t>和</w:t>
      </w:r>
      <w:r>
        <w:t>服从</w:t>
      </w:r>
      <w:r>
        <w:rPr>
          <w:rFonts w:hint="eastAsia"/>
        </w:rPr>
        <w:t>谈判小组</w:t>
      </w:r>
      <w:r>
        <w:t>所作的评定结果。</w:t>
      </w:r>
    </w:p>
    <w:p w14:paraId="350BF6A8">
      <w:pPr>
        <w:spacing w:line="560" w:lineRule="exact"/>
        <w:ind w:firstLine="420" w:firstLineChars="200"/>
        <w:rPr>
          <w:rFonts w:ascii="宋体" w:hAnsi="宋体"/>
        </w:rPr>
      </w:pPr>
      <w:r>
        <w:rPr>
          <w:rFonts w:hint="eastAsia"/>
          <w:szCs w:val="21"/>
        </w:rPr>
        <w:t>10</w:t>
      </w:r>
      <w:r>
        <w:rPr>
          <w:rFonts w:hint="eastAsia"/>
          <w:szCs w:val="21"/>
          <w:highlight w:val="none"/>
        </w:rPr>
        <w:t>．</w:t>
      </w:r>
      <w:r>
        <w:rPr>
          <w:rFonts w:hint="eastAsia"/>
          <w:szCs w:val="21"/>
        </w:rPr>
        <w:t>我方同意按单一来源谈判文件规定支付交易服务费</w:t>
      </w:r>
      <w:r>
        <w:rPr>
          <w:rFonts w:hint="eastAsia"/>
          <w:szCs w:val="21"/>
          <w:lang w:eastAsia="zh-CN"/>
        </w:rPr>
        <w:t>及招标代理费</w:t>
      </w:r>
      <w:r>
        <w:rPr>
          <w:rFonts w:hint="eastAsia"/>
          <w:szCs w:val="21"/>
        </w:rPr>
        <w:t>。</w:t>
      </w:r>
    </w:p>
    <w:p w14:paraId="1AF0C8CF">
      <w:pPr>
        <w:spacing w:after="120" w:line="560" w:lineRule="exact"/>
        <w:ind w:firstLine="3570" w:firstLineChars="1700"/>
        <w:rPr>
          <w:rFonts w:ascii="宋体" w:hAnsi="宋体"/>
          <w:highlight w:val="none"/>
        </w:rPr>
      </w:pPr>
      <w:r>
        <w:rPr>
          <w:rFonts w:hint="eastAsia" w:ascii="宋体" w:hAnsi="宋体"/>
          <w:highlight w:val="none"/>
          <w:lang w:eastAsia="zh-CN"/>
        </w:rPr>
        <w:t>谈判应答方</w:t>
      </w:r>
      <w:r>
        <w:rPr>
          <w:rFonts w:hint="eastAsia" w:ascii="宋体" w:hAnsi="宋体"/>
          <w:highlight w:val="none"/>
        </w:rPr>
        <w:t>名称（</w:t>
      </w:r>
      <w:r>
        <w:rPr>
          <w:rFonts w:hint="eastAsia"/>
          <w:highlight w:val="none"/>
        </w:rPr>
        <w:t>盖单位章</w:t>
      </w:r>
      <w:r>
        <w:rPr>
          <w:rFonts w:hint="eastAsia" w:ascii="宋体" w:hAnsi="宋体"/>
          <w:highlight w:val="none"/>
        </w:rPr>
        <w:t>）：</w:t>
      </w:r>
      <w:r>
        <w:rPr>
          <w:rFonts w:hint="eastAsia" w:ascii="宋体" w:hAnsi="宋体"/>
          <w:highlight w:val="none"/>
          <w:u w:val="single"/>
        </w:rPr>
        <w:t xml:space="preserve">                                    </w:t>
      </w:r>
    </w:p>
    <w:p w14:paraId="06AF01A1">
      <w:pPr>
        <w:spacing w:after="120" w:line="560" w:lineRule="exact"/>
        <w:ind w:firstLine="3570" w:firstLineChars="1700"/>
        <w:rPr>
          <w:rFonts w:ascii="宋体" w:hAnsi="宋体"/>
          <w:highlight w:val="none"/>
        </w:rPr>
      </w:pPr>
      <w:r>
        <w:rPr>
          <w:rFonts w:hint="eastAsia" w:ascii="宋体" w:hAnsi="宋体"/>
          <w:highlight w:val="none"/>
        </w:rPr>
        <w:t xml:space="preserve">法定代表人或其委托代理人（签字）： </w:t>
      </w:r>
      <w:r>
        <w:rPr>
          <w:rFonts w:hint="eastAsia" w:ascii="宋体" w:hAnsi="宋体"/>
          <w:highlight w:val="none"/>
          <w:u w:val="single"/>
        </w:rPr>
        <w:t xml:space="preserve">                     </w:t>
      </w:r>
    </w:p>
    <w:p w14:paraId="66299E6E">
      <w:pPr>
        <w:spacing w:line="560" w:lineRule="exact"/>
        <w:ind w:left="210" w:leftChars="100" w:firstLine="3360" w:firstLineChars="1600"/>
        <w:rPr>
          <w:szCs w:val="21"/>
          <w:highlight w:val="none"/>
        </w:rPr>
      </w:pPr>
      <w:r>
        <w:rPr>
          <w:rFonts w:hint="eastAsia" w:ascii="宋体" w:hAnsi="宋体"/>
          <w:highlight w:val="none"/>
        </w:rPr>
        <w:t>日期：</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14:paraId="7CA3DC02">
      <w:pPr>
        <w:spacing w:line="560" w:lineRule="exact"/>
        <w:rPr>
          <w:highlight w:val="none"/>
        </w:rPr>
      </w:pPr>
      <w:r>
        <w:rPr>
          <w:highlight w:val="none"/>
        </w:rPr>
        <w:br w:type="page"/>
      </w:r>
    </w:p>
    <w:p w14:paraId="76D5BFDD">
      <w:pPr>
        <w:pStyle w:val="77"/>
        <w:spacing w:line="560" w:lineRule="exact"/>
        <w:jc w:val="center"/>
        <w:rPr>
          <w:highlight w:val="none"/>
        </w:rPr>
      </w:pPr>
      <w:bookmarkStart w:id="330" w:name="_Toc17044"/>
      <w:r>
        <w:rPr>
          <w:rFonts w:hint="eastAsia"/>
          <w:highlight w:val="none"/>
        </w:rPr>
        <w:t>二、法定代表人证明书</w:t>
      </w:r>
      <w:bookmarkEnd w:id="330"/>
    </w:p>
    <w:p w14:paraId="39F6A988">
      <w:pPr>
        <w:spacing w:line="560" w:lineRule="exact"/>
        <w:ind w:firstLine="420" w:firstLineChars="200"/>
        <w:rPr>
          <w:szCs w:val="21"/>
          <w:highlight w:val="none"/>
        </w:rPr>
      </w:pPr>
      <w:r>
        <w:rPr>
          <w:rFonts w:hint="eastAsia" w:ascii="宋体" w:hAnsi="宋体"/>
          <w:highlight w:val="none"/>
          <w:lang w:eastAsia="zh-CN"/>
        </w:rPr>
        <w:t>谈判应答方</w:t>
      </w:r>
      <w:r>
        <w:rPr>
          <w:rFonts w:hint="eastAsia" w:ascii="宋体" w:hAnsi="宋体"/>
          <w:highlight w:val="none"/>
        </w:rPr>
        <w:t>名称</w:t>
      </w:r>
      <w:r>
        <w:rPr>
          <w:rFonts w:hint="eastAsia"/>
          <w:szCs w:val="21"/>
          <w:highlight w:val="none"/>
        </w:rPr>
        <w:t>：</w:t>
      </w:r>
      <w:r>
        <w:rPr>
          <w:szCs w:val="21"/>
          <w:highlight w:val="none"/>
          <w:u w:val="single"/>
        </w:rPr>
        <w:t xml:space="preserve">                         </w:t>
      </w:r>
      <w:r>
        <w:rPr>
          <w:szCs w:val="21"/>
          <w:highlight w:val="none"/>
        </w:rPr>
        <w:t xml:space="preserve"> </w:t>
      </w:r>
    </w:p>
    <w:p w14:paraId="323F73AA">
      <w:pPr>
        <w:spacing w:line="560" w:lineRule="exact"/>
        <w:ind w:firstLine="420" w:firstLineChars="200"/>
        <w:rPr>
          <w:szCs w:val="21"/>
          <w:highlight w:val="none"/>
        </w:rPr>
      </w:pPr>
      <w:r>
        <w:rPr>
          <w:rFonts w:hint="eastAsia"/>
          <w:szCs w:val="21"/>
          <w:highlight w:val="none"/>
        </w:rPr>
        <w:t>单位性质：</w:t>
      </w:r>
      <w:r>
        <w:rPr>
          <w:szCs w:val="21"/>
          <w:highlight w:val="none"/>
          <w:u w:val="single"/>
        </w:rPr>
        <w:t xml:space="preserve">                               </w:t>
      </w:r>
      <w:r>
        <w:rPr>
          <w:szCs w:val="21"/>
          <w:highlight w:val="none"/>
        </w:rPr>
        <w:t xml:space="preserve"> </w:t>
      </w:r>
    </w:p>
    <w:p w14:paraId="40812563">
      <w:pPr>
        <w:spacing w:line="560" w:lineRule="exact"/>
        <w:ind w:firstLine="420" w:firstLineChars="200"/>
        <w:rPr>
          <w:szCs w:val="21"/>
          <w:highlight w:val="none"/>
        </w:rPr>
      </w:pPr>
      <w:r>
        <w:rPr>
          <w:rFonts w:hint="eastAsia"/>
          <w:szCs w:val="21"/>
          <w:highlight w:val="none"/>
        </w:rPr>
        <w:t>地址：</w:t>
      </w:r>
      <w:r>
        <w:rPr>
          <w:szCs w:val="21"/>
          <w:highlight w:val="none"/>
          <w:u w:val="single"/>
        </w:rPr>
        <w:t xml:space="preserve">                                   </w:t>
      </w:r>
    </w:p>
    <w:p w14:paraId="5CF22337">
      <w:pPr>
        <w:spacing w:line="560" w:lineRule="exact"/>
        <w:ind w:firstLine="420" w:firstLineChars="200"/>
        <w:rPr>
          <w:szCs w:val="21"/>
          <w:highlight w:val="none"/>
        </w:rPr>
      </w:pPr>
      <w:r>
        <w:rPr>
          <w:rFonts w:hint="eastAsia"/>
          <w:szCs w:val="21"/>
          <w:highlight w:val="none"/>
        </w:rPr>
        <w:t>成立时间：</w:t>
      </w:r>
      <w:r>
        <w:rPr>
          <w:szCs w:val="21"/>
          <w:highlight w:val="none"/>
          <w:u w:val="single"/>
        </w:rPr>
        <w:t xml:space="preserve">          </w:t>
      </w:r>
      <w:r>
        <w:rPr>
          <w:rFonts w:hint="eastAsia"/>
          <w:szCs w:val="21"/>
          <w:highlight w:val="none"/>
        </w:rPr>
        <w:t>年</w:t>
      </w:r>
      <w:r>
        <w:rPr>
          <w:szCs w:val="21"/>
          <w:highlight w:val="none"/>
          <w:u w:val="single"/>
        </w:rPr>
        <w:t xml:space="preserve">        </w:t>
      </w:r>
      <w:r>
        <w:rPr>
          <w:rFonts w:hint="eastAsia"/>
          <w:szCs w:val="21"/>
          <w:highlight w:val="none"/>
        </w:rPr>
        <w:t>月</w:t>
      </w:r>
      <w:r>
        <w:rPr>
          <w:szCs w:val="21"/>
          <w:highlight w:val="none"/>
          <w:u w:val="single"/>
        </w:rPr>
        <w:t xml:space="preserve">        </w:t>
      </w:r>
      <w:r>
        <w:rPr>
          <w:rFonts w:hint="eastAsia"/>
          <w:szCs w:val="21"/>
          <w:highlight w:val="none"/>
        </w:rPr>
        <w:t>日</w:t>
      </w:r>
    </w:p>
    <w:p w14:paraId="684B5B59">
      <w:pPr>
        <w:spacing w:line="560" w:lineRule="exact"/>
        <w:ind w:firstLine="420" w:firstLineChars="200"/>
        <w:rPr>
          <w:szCs w:val="21"/>
          <w:highlight w:val="none"/>
        </w:rPr>
      </w:pPr>
      <w:r>
        <w:rPr>
          <w:rFonts w:hint="eastAsia"/>
          <w:szCs w:val="21"/>
          <w:highlight w:val="none"/>
        </w:rPr>
        <w:t>经营期限：</w:t>
      </w:r>
      <w:r>
        <w:rPr>
          <w:szCs w:val="21"/>
          <w:highlight w:val="none"/>
          <w:u w:val="single"/>
        </w:rPr>
        <w:t xml:space="preserve">                               </w:t>
      </w:r>
    </w:p>
    <w:p w14:paraId="477F4DE6">
      <w:pPr>
        <w:spacing w:line="560" w:lineRule="exact"/>
        <w:ind w:firstLine="420" w:firstLineChars="200"/>
        <w:rPr>
          <w:szCs w:val="21"/>
          <w:highlight w:val="none"/>
        </w:rPr>
      </w:pPr>
      <w:r>
        <w:rPr>
          <w:rFonts w:hint="eastAsia"/>
          <w:szCs w:val="21"/>
          <w:highlight w:val="none"/>
        </w:rPr>
        <w:t>姓名：</w:t>
      </w:r>
      <w:r>
        <w:rPr>
          <w:szCs w:val="21"/>
          <w:highlight w:val="none"/>
          <w:u w:val="single"/>
        </w:rPr>
        <w:t xml:space="preserve">         </w:t>
      </w:r>
      <w:r>
        <w:rPr>
          <w:szCs w:val="21"/>
          <w:highlight w:val="none"/>
        </w:rPr>
        <w:t xml:space="preserve"> </w:t>
      </w:r>
      <w:r>
        <w:rPr>
          <w:rFonts w:hint="eastAsia"/>
          <w:szCs w:val="21"/>
          <w:highlight w:val="none"/>
        </w:rPr>
        <w:t>性别：</w:t>
      </w:r>
      <w:r>
        <w:rPr>
          <w:szCs w:val="21"/>
          <w:highlight w:val="none"/>
          <w:u w:val="single"/>
        </w:rPr>
        <w:t xml:space="preserve">         </w:t>
      </w:r>
      <w:r>
        <w:rPr>
          <w:rFonts w:hint="eastAsia"/>
          <w:szCs w:val="21"/>
          <w:highlight w:val="none"/>
        </w:rPr>
        <w:t>年龄：</w:t>
      </w:r>
      <w:r>
        <w:rPr>
          <w:szCs w:val="21"/>
          <w:highlight w:val="none"/>
          <w:u w:val="single"/>
        </w:rPr>
        <w:t xml:space="preserve">        </w:t>
      </w:r>
      <w:r>
        <w:rPr>
          <w:rFonts w:hint="eastAsia"/>
          <w:szCs w:val="21"/>
          <w:highlight w:val="none"/>
        </w:rPr>
        <w:t>职务：</w:t>
      </w:r>
      <w:r>
        <w:rPr>
          <w:szCs w:val="21"/>
          <w:highlight w:val="none"/>
          <w:u w:val="single"/>
        </w:rPr>
        <w:t xml:space="preserve">        </w:t>
      </w:r>
    </w:p>
    <w:p w14:paraId="6E1DC3CB">
      <w:pPr>
        <w:spacing w:line="560" w:lineRule="exact"/>
        <w:ind w:firstLine="420" w:firstLineChars="200"/>
        <w:rPr>
          <w:szCs w:val="21"/>
          <w:highlight w:val="none"/>
        </w:rPr>
      </w:pPr>
      <w:r>
        <w:rPr>
          <w:rFonts w:hint="eastAsia"/>
          <w:szCs w:val="21"/>
          <w:highlight w:val="none"/>
        </w:rPr>
        <w:t>系</w:t>
      </w:r>
      <w:r>
        <w:rPr>
          <w:szCs w:val="21"/>
          <w:highlight w:val="none"/>
          <w:u w:val="single"/>
        </w:rPr>
        <w:t xml:space="preserve">                             </w:t>
      </w:r>
      <w:r>
        <w:rPr>
          <w:szCs w:val="21"/>
          <w:highlight w:val="none"/>
        </w:rPr>
        <w:t xml:space="preserve"> </w:t>
      </w:r>
      <w:r>
        <w:rPr>
          <w:rFonts w:hint="eastAsia"/>
          <w:szCs w:val="21"/>
          <w:highlight w:val="none"/>
        </w:rPr>
        <w:t>（</w:t>
      </w:r>
      <w:r>
        <w:rPr>
          <w:rFonts w:hint="eastAsia" w:ascii="宋体" w:hAnsi="宋体"/>
          <w:highlight w:val="none"/>
          <w:lang w:eastAsia="zh-CN"/>
        </w:rPr>
        <w:t>谈判应答方</w:t>
      </w:r>
      <w:r>
        <w:rPr>
          <w:rFonts w:hint="eastAsia" w:ascii="宋体" w:hAnsi="宋体"/>
          <w:highlight w:val="none"/>
        </w:rPr>
        <w:t>名称</w:t>
      </w:r>
      <w:r>
        <w:rPr>
          <w:rFonts w:hint="eastAsia"/>
          <w:szCs w:val="21"/>
          <w:highlight w:val="none"/>
        </w:rPr>
        <w:t>）的法定代表人。</w:t>
      </w:r>
    </w:p>
    <w:p w14:paraId="05D9AAD0">
      <w:pPr>
        <w:spacing w:line="560" w:lineRule="exact"/>
        <w:ind w:firstLine="420" w:firstLineChars="200"/>
        <w:rPr>
          <w:szCs w:val="21"/>
          <w:highlight w:val="none"/>
        </w:rPr>
      </w:pPr>
      <w:r>
        <w:rPr>
          <w:rFonts w:hint="eastAsia"/>
          <w:szCs w:val="21"/>
        </w:rPr>
        <w:t>有限日期：自签发之日起</w:t>
      </w:r>
      <w:r>
        <w:rPr>
          <w:rFonts w:hint="eastAsia"/>
          <w:szCs w:val="21"/>
          <w:lang w:val="en-US" w:eastAsia="zh-CN"/>
        </w:rPr>
        <w:t>**</w:t>
      </w:r>
      <w:r>
        <w:rPr>
          <w:rFonts w:hint="eastAsia"/>
          <w:szCs w:val="21"/>
        </w:rPr>
        <w:t>日内</w:t>
      </w:r>
    </w:p>
    <w:p w14:paraId="253701CE">
      <w:pPr>
        <w:spacing w:line="560" w:lineRule="exact"/>
        <w:ind w:firstLine="420" w:firstLineChars="200"/>
        <w:rPr>
          <w:szCs w:val="21"/>
          <w:highlight w:val="none"/>
        </w:rPr>
      </w:pPr>
      <w:r>
        <w:rPr>
          <w:rFonts w:hint="eastAsia"/>
          <w:szCs w:val="21"/>
          <w:highlight w:val="none"/>
        </w:rPr>
        <w:t>特此证明。</w:t>
      </w:r>
    </w:p>
    <w:p w14:paraId="0DD3FB75">
      <w:pPr>
        <w:spacing w:line="560" w:lineRule="exact"/>
        <w:rPr>
          <w:szCs w:val="21"/>
          <w:highlight w:val="none"/>
        </w:rPr>
      </w:pPr>
    </w:p>
    <w:p w14:paraId="0B52443A">
      <w:pPr>
        <w:spacing w:line="560" w:lineRule="exact"/>
        <w:rPr>
          <w:szCs w:val="21"/>
          <w:highlight w:val="none"/>
        </w:rPr>
      </w:pPr>
    </w:p>
    <w:p w14:paraId="310E0151">
      <w:pPr>
        <w:spacing w:line="560" w:lineRule="exact"/>
        <w:rPr>
          <w:szCs w:val="21"/>
          <w:highlight w:val="none"/>
        </w:rPr>
      </w:pPr>
      <w:r>
        <w:rPr>
          <w:szCs w:val="21"/>
          <w:highlight w:val="none"/>
        </w:rPr>
        <w:t xml:space="preserve">                                  </w:t>
      </w:r>
    </w:p>
    <w:p w14:paraId="10B0564F">
      <w:pPr>
        <w:spacing w:line="560" w:lineRule="exact"/>
        <w:rPr>
          <w:szCs w:val="21"/>
          <w:highlight w:val="none"/>
        </w:rPr>
      </w:pPr>
    </w:p>
    <w:p w14:paraId="60498E2D">
      <w:pPr>
        <w:spacing w:line="560" w:lineRule="exact"/>
        <w:rPr>
          <w:szCs w:val="21"/>
          <w:highlight w:val="none"/>
        </w:rPr>
      </w:pPr>
    </w:p>
    <w:p w14:paraId="5B553DE8">
      <w:pPr>
        <w:spacing w:after="120" w:line="560" w:lineRule="exact"/>
        <w:ind w:firstLine="3570" w:firstLineChars="1700"/>
        <w:rPr>
          <w:rFonts w:ascii="宋体" w:hAnsi="宋体"/>
          <w:highlight w:val="none"/>
        </w:rPr>
      </w:pPr>
      <w:r>
        <w:rPr>
          <w:rFonts w:hint="eastAsia" w:ascii="宋体" w:hAnsi="宋体"/>
          <w:highlight w:val="none"/>
          <w:lang w:eastAsia="zh-CN"/>
        </w:rPr>
        <w:t>谈判应答方</w:t>
      </w:r>
      <w:r>
        <w:rPr>
          <w:rFonts w:hint="eastAsia" w:ascii="宋体" w:hAnsi="宋体"/>
          <w:highlight w:val="none"/>
        </w:rPr>
        <w:t>名称（</w:t>
      </w:r>
      <w:r>
        <w:rPr>
          <w:rFonts w:hint="eastAsia"/>
          <w:highlight w:val="none"/>
        </w:rPr>
        <w:t>盖单位章</w:t>
      </w:r>
      <w:r>
        <w:rPr>
          <w:rFonts w:hint="eastAsia" w:ascii="宋体" w:hAnsi="宋体"/>
          <w:highlight w:val="none"/>
        </w:rPr>
        <w:t>）：</w:t>
      </w:r>
      <w:r>
        <w:rPr>
          <w:rFonts w:hint="eastAsia" w:ascii="宋体" w:hAnsi="宋体"/>
          <w:highlight w:val="none"/>
          <w:u w:val="single"/>
        </w:rPr>
        <w:t xml:space="preserve">                              </w:t>
      </w:r>
    </w:p>
    <w:p w14:paraId="0E0AE4EC">
      <w:pPr>
        <w:spacing w:line="560" w:lineRule="exact"/>
        <w:ind w:left="210" w:leftChars="100" w:firstLine="3360" w:firstLineChars="1600"/>
        <w:rPr>
          <w:rFonts w:ascii="宋体" w:hAnsi="宋体"/>
          <w:highlight w:val="none"/>
        </w:rPr>
      </w:pPr>
      <w:r>
        <w:rPr>
          <w:rFonts w:hint="eastAsia" w:ascii="宋体" w:hAnsi="宋体"/>
          <w:highlight w:val="none"/>
        </w:rPr>
        <w:t>日期：</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14:paraId="69E96148">
      <w:pPr>
        <w:spacing w:line="560" w:lineRule="exact"/>
        <w:rPr>
          <w:szCs w:val="21"/>
          <w:highlight w:val="none"/>
        </w:rPr>
      </w:pPr>
    </w:p>
    <w:p w14:paraId="52CCB424">
      <w:pPr>
        <w:spacing w:line="560" w:lineRule="exact"/>
        <w:ind w:firstLine="420" w:firstLineChars="200"/>
        <w:rPr>
          <w:szCs w:val="21"/>
          <w:highlight w:val="none"/>
        </w:rPr>
      </w:pPr>
    </w:p>
    <w:p w14:paraId="3F58B09C">
      <w:pPr>
        <w:spacing w:line="560" w:lineRule="exact"/>
        <w:ind w:firstLine="420" w:firstLineChars="200"/>
        <w:rPr>
          <w:szCs w:val="21"/>
          <w:highlight w:val="none"/>
        </w:rPr>
      </w:pPr>
    </w:p>
    <w:p w14:paraId="2D8DE538">
      <w:pPr>
        <w:spacing w:line="560" w:lineRule="exact"/>
        <w:ind w:firstLine="420" w:firstLineChars="200"/>
        <w:rPr>
          <w:szCs w:val="21"/>
          <w:highlight w:val="none"/>
        </w:rPr>
      </w:pPr>
    </w:p>
    <w:p w14:paraId="311A559C">
      <w:pPr>
        <w:spacing w:line="560" w:lineRule="exact"/>
        <w:ind w:firstLine="420" w:firstLineChars="200"/>
        <w:rPr>
          <w:szCs w:val="21"/>
          <w:highlight w:val="none"/>
        </w:rPr>
      </w:pPr>
    </w:p>
    <w:p w14:paraId="01CE61F4">
      <w:pPr>
        <w:spacing w:line="560" w:lineRule="exact"/>
        <w:ind w:firstLine="422" w:firstLineChars="200"/>
        <w:rPr>
          <w:b/>
          <w:szCs w:val="21"/>
          <w:highlight w:val="none"/>
          <w:u w:val="single"/>
        </w:rPr>
      </w:pPr>
      <w:r>
        <w:rPr>
          <w:rFonts w:hint="eastAsia"/>
          <w:b/>
          <w:szCs w:val="21"/>
          <w:highlight w:val="none"/>
          <w:u w:val="single"/>
        </w:rPr>
        <w:t>附：法定代表人身份证复印件（盖单位章）</w:t>
      </w:r>
    </w:p>
    <w:p w14:paraId="56E04C21">
      <w:pPr>
        <w:spacing w:line="560" w:lineRule="exact"/>
        <w:rPr>
          <w:highlight w:val="none"/>
        </w:rPr>
      </w:pPr>
    </w:p>
    <w:p w14:paraId="505C737B">
      <w:pPr>
        <w:pStyle w:val="77"/>
        <w:spacing w:line="560" w:lineRule="exact"/>
        <w:jc w:val="center"/>
        <w:rPr>
          <w:highlight w:val="none"/>
        </w:rPr>
      </w:pPr>
      <w:bookmarkStart w:id="331" w:name="_Toc8716"/>
      <w:r>
        <w:rPr>
          <w:rFonts w:hint="eastAsia"/>
          <w:highlight w:val="none"/>
        </w:rPr>
        <w:t>三、法定代表人授权委托书</w:t>
      </w:r>
      <w:bookmarkEnd w:id="331"/>
    </w:p>
    <w:p w14:paraId="4F8474F3">
      <w:pPr>
        <w:spacing w:line="560" w:lineRule="exact"/>
        <w:rPr>
          <w:rFonts w:eastAsia="黑体"/>
          <w:szCs w:val="21"/>
          <w:highlight w:val="none"/>
        </w:rPr>
      </w:pPr>
    </w:p>
    <w:p w14:paraId="68FFDAE0">
      <w:pPr>
        <w:spacing w:line="560" w:lineRule="exact"/>
        <w:rPr>
          <w:rFonts w:eastAsia="黑体"/>
          <w:szCs w:val="21"/>
          <w:highlight w:val="none"/>
        </w:rPr>
      </w:pPr>
    </w:p>
    <w:p w14:paraId="46F592AF">
      <w:pPr>
        <w:topLinePunct/>
        <w:spacing w:line="560" w:lineRule="exact"/>
        <w:ind w:firstLine="420" w:firstLineChars="200"/>
        <w:rPr>
          <w:szCs w:val="21"/>
          <w:highlight w:val="none"/>
        </w:rPr>
      </w:pPr>
      <w:r>
        <w:rPr>
          <w:rFonts w:hint="eastAsia"/>
          <w:szCs w:val="21"/>
          <w:highlight w:val="none"/>
        </w:rPr>
        <w:t>本人</w:t>
      </w:r>
      <w:r>
        <w:rPr>
          <w:szCs w:val="21"/>
          <w:highlight w:val="none"/>
          <w:u w:val="single"/>
        </w:rPr>
        <w:t xml:space="preserve">       </w:t>
      </w:r>
      <w:r>
        <w:rPr>
          <w:rFonts w:hint="eastAsia"/>
          <w:szCs w:val="21"/>
          <w:highlight w:val="none"/>
        </w:rPr>
        <w:t>（姓名）系</w:t>
      </w:r>
      <w:r>
        <w:rPr>
          <w:szCs w:val="21"/>
          <w:highlight w:val="none"/>
          <w:u w:val="single"/>
        </w:rPr>
        <w:t xml:space="preserve">        </w:t>
      </w:r>
      <w:r>
        <w:rPr>
          <w:rFonts w:hint="eastAsia"/>
          <w:szCs w:val="21"/>
          <w:highlight w:val="none"/>
        </w:rPr>
        <w:t>（</w:t>
      </w:r>
      <w:r>
        <w:rPr>
          <w:rFonts w:hint="eastAsia" w:ascii="宋体" w:hAnsi="宋体"/>
          <w:highlight w:val="none"/>
          <w:lang w:eastAsia="zh-CN"/>
        </w:rPr>
        <w:t>谈判应答方</w:t>
      </w:r>
      <w:r>
        <w:rPr>
          <w:rFonts w:hint="eastAsia" w:ascii="宋体" w:hAnsi="宋体"/>
          <w:highlight w:val="none"/>
        </w:rPr>
        <w:t>名称</w:t>
      </w:r>
      <w:r>
        <w:rPr>
          <w:rFonts w:hint="eastAsia"/>
          <w:szCs w:val="21"/>
          <w:highlight w:val="none"/>
        </w:rPr>
        <w:t>）的法定代表人，现委托</w:t>
      </w:r>
      <w:r>
        <w:rPr>
          <w:szCs w:val="21"/>
          <w:highlight w:val="none"/>
          <w:u w:val="single"/>
        </w:rPr>
        <w:t xml:space="preserve">        </w:t>
      </w:r>
      <w:r>
        <w:rPr>
          <w:rFonts w:hint="eastAsia"/>
          <w:szCs w:val="21"/>
          <w:highlight w:val="none"/>
        </w:rPr>
        <w:t>（姓名）为我方代理人。代理人</w:t>
      </w:r>
      <w:r>
        <w:rPr>
          <w:rFonts w:hint="eastAsia"/>
          <w:szCs w:val="21"/>
          <w:highlight w:val="none"/>
          <w:lang w:val="en-US" w:eastAsia="zh-CN"/>
        </w:rPr>
        <w:t>代理权限为</w:t>
      </w:r>
      <w:r>
        <w:rPr>
          <w:rFonts w:hint="eastAsia"/>
          <w:szCs w:val="21"/>
          <w:highlight w:val="none"/>
        </w:rPr>
        <w:t>以我方名义签署、澄清、说明、补正、递交、撤回、修改</w:t>
      </w:r>
      <w:r>
        <w:rPr>
          <w:szCs w:val="21"/>
          <w:highlight w:val="none"/>
          <w:u w:val="single"/>
        </w:rPr>
        <w:t xml:space="preserve">           </w:t>
      </w:r>
      <w:r>
        <w:rPr>
          <w:rFonts w:hint="eastAsia"/>
          <w:szCs w:val="21"/>
          <w:highlight w:val="none"/>
        </w:rPr>
        <w:t>（项目名称）</w:t>
      </w:r>
      <w:r>
        <w:rPr>
          <w:rFonts w:hint="eastAsia"/>
          <w:szCs w:val="21"/>
          <w:highlight w:val="none"/>
          <w:lang w:val="en-US" w:eastAsia="zh-CN"/>
        </w:rPr>
        <w:t>谈判</w:t>
      </w:r>
      <w:r>
        <w:rPr>
          <w:rFonts w:hint="eastAsia"/>
          <w:szCs w:val="21"/>
          <w:highlight w:val="none"/>
          <w:lang w:eastAsia="zh-CN"/>
        </w:rPr>
        <w:t>应答文件</w:t>
      </w:r>
      <w:r>
        <w:rPr>
          <w:rFonts w:hint="eastAsia"/>
          <w:szCs w:val="21"/>
          <w:highlight w:val="none"/>
        </w:rPr>
        <w:t>、开展项目谈判、签订合同和处理有关事宜，其法律后果由我方承担。</w:t>
      </w:r>
    </w:p>
    <w:p w14:paraId="0681431B">
      <w:pPr>
        <w:spacing w:line="560" w:lineRule="exact"/>
        <w:ind w:firstLine="420" w:firstLineChars="200"/>
        <w:rPr>
          <w:rFonts w:eastAsia="黑体"/>
          <w:szCs w:val="21"/>
          <w:highlight w:val="none"/>
        </w:rPr>
      </w:pPr>
      <w:r>
        <w:rPr>
          <w:rFonts w:hint="eastAsia"/>
          <w:szCs w:val="21"/>
          <w:highlight w:val="none"/>
        </w:rPr>
        <w:t>委托期限：从</w:t>
      </w:r>
      <w:r>
        <w:rPr>
          <w:szCs w:val="21"/>
          <w:highlight w:val="none"/>
          <w:u w:val="single"/>
        </w:rPr>
        <w:t xml:space="preserve">    </w:t>
      </w:r>
      <w:r>
        <w:rPr>
          <w:rFonts w:hint="eastAsia"/>
          <w:szCs w:val="21"/>
          <w:highlight w:val="none"/>
        </w:rPr>
        <w:t>年</w:t>
      </w:r>
      <w:r>
        <w:rPr>
          <w:szCs w:val="21"/>
          <w:highlight w:val="none"/>
          <w:u w:val="single"/>
        </w:rPr>
        <w:t xml:space="preserve">    </w:t>
      </w:r>
      <w:r>
        <w:rPr>
          <w:rFonts w:hint="eastAsia"/>
          <w:szCs w:val="21"/>
          <w:highlight w:val="none"/>
        </w:rPr>
        <w:t>月</w:t>
      </w:r>
      <w:r>
        <w:rPr>
          <w:szCs w:val="21"/>
          <w:highlight w:val="none"/>
          <w:u w:val="single"/>
        </w:rPr>
        <w:t xml:space="preserve">    </w:t>
      </w:r>
      <w:r>
        <w:rPr>
          <w:rFonts w:hint="eastAsia"/>
          <w:szCs w:val="21"/>
          <w:highlight w:val="none"/>
        </w:rPr>
        <w:t>日起至</w:t>
      </w:r>
      <w:r>
        <w:rPr>
          <w:szCs w:val="21"/>
          <w:highlight w:val="none"/>
          <w:u w:val="single"/>
        </w:rPr>
        <w:t xml:space="preserve">     </w:t>
      </w:r>
      <w:r>
        <w:rPr>
          <w:rFonts w:hint="eastAsia"/>
          <w:szCs w:val="21"/>
          <w:highlight w:val="none"/>
        </w:rPr>
        <w:t>年</w:t>
      </w:r>
      <w:r>
        <w:rPr>
          <w:szCs w:val="21"/>
          <w:highlight w:val="none"/>
          <w:u w:val="single"/>
        </w:rPr>
        <w:t xml:space="preserve">    </w:t>
      </w:r>
      <w:r>
        <w:rPr>
          <w:rFonts w:hint="eastAsia"/>
          <w:szCs w:val="21"/>
          <w:highlight w:val="none"/>
        </w:rPr>
        <w:t>月</w:t>
      </w:r>
      <w:r>
        <w:rPr>
          <w:szCs w:val="21"/>
          <w:highlight w:val="none"/>
          <w:u w:val="single"/>
        </w:rPr>
        <w:t xml:space="preserve">     </w:t>
      </w:r>
      <w:r>
        <w:rPr>
          <w:rFonts w:hint="eastAsia"/>
          <w:szCs w:val="21"/>
          <w:highlight w:val="none"/>
        </w:rPr>
        <w:t>日止。</w:t>
      </w:r>
    </w:p>
    <w:p w14:paraId="6EAF6B66">
      <w:pPr>
        <w:spacing w:line="560" w:lineRule="exact"/>
        <w:ind w:firstLine="420" w:firstLineChars="200"/>
        <w:rPr>
          <w:szCs w:val="21"/>
          <w:highlight w:val="none"/>
        </w:rPr>
      </w:pPr>
      <w:r>
        <w:rPr>
          <w:rFonts w:hint="eastAsia"/>
          <w:szCs w:val="21"/>
          <w:highlight w:val="none"/>
        </w:rPr>
        <w:t>代理人无权转委托。</w:t>
      </w:r>
    </w:p>
    <w:p w14:paraId="60E50E23">
      <w:pPr>
        <w:spacing w:line="560" w:lineRule="exact"/>
        <w:ind w:firstLine="420" w:firstLineChars="200"/>
        <w:rPr>
          <w:szCs w:val="21"/>
          <w:highlight w:val="none"/>
        </w:rPr>
      </w:pPr>
    </w:p>
    <w:p w14:paraId="34AD8AE1">
      <w:pPr>
        <w:spacing w:line="560" w:lineRule="exact"/>
        <w:rPr>
          <w:szCs w:val="21"/>
          <w:highlight w:val="none"/>
        </w:rPr>
      </w:pPr>
    </w:p>
    <w:p w14:paraId="145EA3C9">
      <w:pPr>
        <w:spacing w:line="560" w:lineRule="exact"/>
        <w:rPr>
          <w:szCs w:val="21"/>
          <w:highlight w:val="none"/>
        </w:rPr>
      </w:pPr>
    </w:p>
    <w:p w14:paraId="159A3273">
      <w:pPr>
        <w:spacing w:line="560" w:lineRule="exact"/>
        <w:ind w:firstLine="420" w:firstLineChars="200"/>
        <w:rPr>
          <w:szCs w:val="21"/>
          <w:highlight w:val="none"/>
        </w:rPr>
      </w:pPr>
      <w:r>
        <w:rPr>
          <w:rFonts w:hint="eastAsia" w:ascii="宋体" w:hAnsi="宋体"/>
          <w:highlight w:val="none"/>
          <w:lang w:eastAsia="zh-CN"/>
        </w:rPr>
        <w:t>谈判应答方</w:t>
      </w:r>
      <w:r>
        <w:rPr>
          <w:rFonts w:hint="eastAsia" w:ascii="宋体" w:hAnsi="宋体"/>
          <w:highlight w:val="none"/>
        </w:rPr>
        <w:t>名称</w:t>
      </w:r>
      <w:r>
        <w:rPr>
          <w:rFonts w:hint="eastAsia"/>
          <w:szCs w:val="21"/>
          <w:highlight w:val="none"/>
        </w:rPr>
        <w:t>：</w:t>
      </w:r>
      <w:r>
        <w:rPr>
          <w:szCs w:val="21"/>
          <w:highlight w:val="none"/>
          <w:u w:val="single"/>
        </w:rPr>
        <w:t xml:space="preserve">                               </w:t>
      </w:r>
      <w:r>
        <w:rPr>
          <w:rFonts w:hint="eastAsia"/>
          <w:szCs w:val="21"/>
          <w:highlight w:val="none"/>
        </w:rPr>
        <w:t>（盖单位章）</w:t>
      </w:r>
    </w:p>
    <w:p w14:paraId="17F27683">
      <w:pPr>
        <w:spacing w:line="560" w:lineRule="exact"/>
        <w:ind w:firstLine="420" w:firstLineChars="200"/>
        <w:rPr>
          <w:szCs w:val="21"/>
          <w:highlight w:val="none"/>
        </w:rPr>
      </w:pPr>
      <w:r>
        <w:rPr>
          <w:rFonts w:hint="eastAsia"/>
          <w:szCs w:val="21"/>
          <w:highlight w:val="none"/>
        </w:rPr>
        <w:t>法定代表人：</w:t>
      </w:r>
      <w:r>
        <w:rPr>
          <w:szCs w:val="21"/>
          <w:highlight w:val="none"/>
          <w:u w:val="single"/>
        </w:rPr>
        <w:t xml:space="preserve">                                   </w:t>
      </w:r>
      <w:r>
        <w:rPr>
          <w:rFonts w:hint="eastAsia"/>
          <w:szCs w:val="21"/>
          <w:highlight w:val="none"/>
        </w:rPr>
        <w:t>（签字）</w:t>
      </w:r>
    </w:p>
    <w:p w14:paraId="3B54BA54">
      <w:pPr>
        <w:spacing w:line="560" w:lineRule="exact"/>
        <w:ind w:firstLine="420" w:firstLineChars="200"/>
        <w:rPr>
          <w:szCs w:val="21"/>
          <w:highlight w:val="none"/>
        </w:rPr>
      </w:pPr>
      <w:r>
        <w:rPr>
          <w:rFonts w:hint="eastAsia"/>
          <w:szCs w:val="21"/>
          <w:highlight w:val="none"/>
        </w:rPr>
        <w:t>身份证号码：</w:t>
      </w:r>
      <w:r>
        <w:rPr>
          <w:szCs w:val="21"/>
          <w:highlight w:val="none"/>
          <w:u w:val="single"/>
        </w:rPr>
        <w:t xml:space="preserve">                                     </w:t>
      </w:r>
    </w:p>
    <w:p w14:paraId="1885D074">
      <w:pPr>
        <w:spacing w:line="560" w:lineRule="exact"/>
        <w:rPr>
          <w:szCs w:val="21"/>
          <w:highlight w:val="none"/>
        </w:rPr>
      </w:pPr>
    </w:p>
    <w:p w14:paraId="436A429D">
      <w:pPr>
        <w:spacing w:line="560" w:lineRule="exact"/>
        <w:ind w:firstLine="420" w:firstLineChars="200"/>
        <w:rPr>
          <w:szCs w:val="21"/>
          <w:highlight w:val="none"/>
        </w:rPr>
      </w:pPr>
      <w:r>
        <w:rPr>
          <w:rFonts w:hint="eastAsia"/>
          <w:szCs w:val="21"/>
          <w:highlight w:val="none"/>
        </w:rPr>
        <w:t>委托代理人：</w:t>
      </w:r>
      <w:r>
        <w:rPr>
          <w:szCs w:val="21"/>
          <w:highlight w:val="none"/>
          <w:u w:val="single"/>
        </w:rPr>
        <w:t xml:space="preserve">                                   </w:t>
      </w:r>
      <w:r>
        <w:rPr>
          <w:rFonts w:hint="eastAsia"/>
          <w:szCs w:val="21"/>
          <w:highlight w:val="none"/>
        </w:rPr>
        <w:t>（签字）</w:t>
      </w:r>
      <w:r>
        <w:rPr>
          <w:szCs w:val="21"/>
          <w:highlight w:val="none"/>
        </w:rPr>
        <w:t xml:space="preserve"> </w:t>
      </w:r>
    </w:p>
    <w:p w14:paraId="2DA88DE9">
      <w:pPr>
        <w:spacing w:line="560" w:lineRule="exact"/>
        <w:ind w:firstLine="420" w:firstLineChars="200"/>
        <w:rPr>
          <w:szCs w:val="21"/>
          <w:highlight w:val="none"/>
        </w:rPr>
      </w:pPr>
      <w:r>
        <w:rPr>
          <w:rFonts w:hint="eastAsia"/>
          <w:szCs w:val="21"/>
          <w:highlight w:val="none"/>
        </w:rPr>
        <w:t>身份证号码：</w:t>
      </w:r>
      <w:r>
        <w:rPr>
          <w:szCs w:val="21"/>
          <w:highlight w:val="none"/>
          <w:u w:val="single"/>
        </w:rPr>
        <w:t xml:space="preserve">                                      </w:t>
      </w:r>
    </w:p>
    <w:p w14:paraId="22163EB1">
      <w:pPr>
        <w:spacing w:line="560" w:lineRule="exact"/>
        <w:ind w:firstLine="4830" w:firstLineChars="2300"/>
        <w:jc w:val="left"/>
        <w:rPr>
          <w:rFonts w:eastAsia="黑体"/>
          <w:szCs w:val="21"/>
          <w:highlight w:val="none"/>
        </w:rPr>
      </w:pPr>
      <w:r>
        <w:rPr>
          <w:szCs w:val="21"/>
          <w:highlight w:val="none"/>
          <w:u w:val="single"/>
        </w:rPr>
        <w:t xml:space="preserve">       </w:t>
      </w:r>
      <w:r>
        <w:rPr>
          <w:rFonts w:hint="eastAsia"/>
          <w:szCs w:val="21"/>
          <w:highlight w:val="none"/>
        </w:rPr>
        <w:t>年</w:t>
      </w:r>
      <w:r>
        <w:rPr>
          <w:szCs w:val="21"/>
          <w:highlight w:val="none"/>
          <w:u w:val="single"/>
        </w:rPr>
        <w:t xml:space="preserve">       </w:t>
      </w:r>
      <w:r>
        <w:rPr>
          <w:rFonts w:hint="eastAsia"/>
          <w:szCs w:val="21"/>
          <w:highlight w:val="none"/>
        </w:rPr>
        <w:t>月</w:t>
      </w:r>
      <w:r>
        <w:rPr>
          <w:szCs w:val="21"/>
          <w:highlight w:val="none"/>
          <w:u w:val="single"/>
        </w:rPr>
        <w:t xml:space="preserve">      </w:t>
      </w:r>
      <w:r>
        <w:rPr>
          <w:rFonts w:hint="eastAsia"/>
          <w:szCs w:val="21"/>
          <w:highlight w:val="none"/>
        </w:rPr>
        <w:t>日</w:t>
      </w:r>
    </w:p>
    <w:p w14:paraId="4FE60BAD">
      <w:pPr>
        <w:spacing w:line="560" w:lineRule="exact"/>
        <w:rPr>
          <w:highlight w:val="none"/>
        </w:rPr>
      </w:pPr>
    </w:p>
    <w:p w14:paraId="0BACA30C">
      <w:pPr>
        <w:spacing w:line="560" w:lineRule="exact"/>
        <w:rPr>
          <w:szCs w:val="21"/>
          <w:highlight w:val="none"/>
        </w:rPr>
      </w:pPr>
    </w:p>
    <w:p w14:paraId="66C239B3">
      <w:pPr>
        <w:spacing w:line="560" w:lineRule="exact"/>
        <w:rPr>
          <w:szCs w:val="21"/>
          <w:highlight w:val="none"/>
        </w:rPr>
      </w:pPr>
    </w:p>
    <w:p w14:paraId="2B77FBEF">
      <w:pPr>
        <w:keepNext w:val="0"/>
        <w:keepLines w:val="0"/>
        <w:widowControl/>
        <w:spacing w:before="0" w:after="0" w:line="560" w:lineRule="exact"/>
        <w:jc w:val="left"/>
        <w:outlineLvl w:val="9"/>
        <w:rPr>
          <w:rFonts w:hint="eastAsia"/>
          <w:b/>
          <w:szCs w:val="21"/>
          <w:highlight w:val="none"/>
          <w:u w:val="singl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b/>
          <w:szCs w:val="21"/>
          <w:highlight w:val="none"/>
          <w:u w:val="single"/>
        </w:rPr>
        <w:t>附：委托代理人身份证复印件（盖单位章）</w:t>
      </w:r>
    </w:p>
    <w:p w14:paraId="341603F7">
      <w:pPr>
        <w:spacing w:beforeLines="0" w:afterLines="0" w:line="560" w:lineRule="exact"/>
        <w:ind w:firstLine="422" w:firstLineChars="200"/>
        <w:jc w:val="left"/>
        <w:rPr>
          <w:b/>
          <w:kern w:val="0"/>
          <w:highlight w:val="none"/>
          <w:u w:val="single"/>
        </w:rPr>
      </w:pPr>
    </w:p>
    <w:p w14:paraId="1AAF0D53">
      <w:pPr>
        <w:pStyle w:val="77"/>
        <w:keepNext/>
        <w:keepLines/>
        <w:widowControl w:val="0"/>
        <w:numPr>
          <w:ilvl w:val="0"/>
          <w:numId w:val="0"/>
        </w:numPr>
        <w:spacing w:before="0" w:beforeLines="0" w:after="0" w:afterLines="0" w:line="560" w:lineRule="exact"/>
        <w:jc w:val="center"/>
        <w:outlineLvl w:val="1"/>
        <w:rPr>
          <w:rFonts w:ascii="Times New Roman" w:hAnsi="Times New Roman" w:eastAsia="黑体" w:cs="宋体"/>
          <w:b w:val="0"/>
          <w:bCs w:val="0"/>
          <w:color w:val="000000"/>
          <w:kern w:val="2"/>
          <w:sz w:val="28"/>
          <w:szCs w:val="20"/>
          <w:highlight w:val="none"/>
          <w:lang w:val="en-US" w:eastAsia="zh-CN" w:bidi="ar-SA"/>
        </w:rPr>
      </w:pPr>
      <w:bookmarkStart w:id="332" w:name="_Toc502230691"/>
      <w:bookmarkStart w:id="333" w:name="_Toc7719"/>
      <w:bookmarkStart w:id="334" w:name="_Toc24136"/>
      <w:bookmarkStart w:id="335" w:name="_Toc592"/>
      <w:bookmarkStart w:id="336" w:name="_Toc8345"/>
      <w:bookmarkStart w:id="337" w:name="_Toc10297"/>
      <w:bookmarkStart w:id="338" w:name="_Toc30962"/>
      <w:bookmarkStart w:id="339" w:name="_Toc16988"/>
      <w:bookmarkStart w:id="340" w:name="_Toc30133"/>
      <w:bookmarkStart w:id="341" w:name="_Toc26499"/>
      <w:bookmarkStart w:id="342" w:name="_Toc732"/>
      <w:bookmarkStart w:id="343" w:name="_Toc20470"/>
      <w:bookmarkStart w:id="344" w:name="_Toc31999"/>
      <w:bookmarkStart w:id="345" w:name="_Toc501462505"/>
      <w:bookmarkStart w:id="346" w:name="_Toc4900"/>
      <w:bookmarkStart w:id="347" w:name="_Toc591"/>
      <w:bookmarkStart w:id="348" w:name="_Toc299"/>
      <w:bookmarkStart w:id="349" w:name="_Toc2927"/>
      <w:r>
        <w:rPr>
          <w:rFonts w:hint="eastAsia"/>
          <w:highlight w:val="none"/>
          <w:lang w:eastAsia="zh-CN"/>
        </w:rPr>
        <w:t>四、</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Start w:id="350" w:name="_Toc13303"/>
      <w:bookmarkStart w:id="351" w:name="_Toc8950"/>
      <w:bookmarkStart w:id="352" w:name="_Toc15653"/>
      <w:bookmarkStart w:id="353" w:name="_Toc16849"/>
      <w:bookmarkStart w:id="354" w:name="_Toc11412"/>
      <w:bookmarkStart w:id="355" w:name="_Toc25691"/>
      <w:bookmarkStart w:id="356" w:name="_Toc20842"/>
      <w:bookmarkStart w:id="357" w:name="_Toc29027"/>
      <w:bookmarkStart w:id="358" w:name="_Toc32178"/>
      <w:bookmarkStart w:id="359" w:name="_Toc483660785"/>
      <w:r>
        <w:rPr>
          <w:rFonts w:hint="eastAsia"/>
          <w:color w:val="000000"/>
          <w:highlight w:val="none"/>
        </w:rPr>
        <w:t>交易保证金转账回执</w:t>
      </w:r>
      <w:bookmarkEnd w:id="349"/>
      <w:bookmarkEnd w:id="350"/>
      <w:bookmarkEnd w:id="351"/>
      <w:bookmarkEnd w:id="352"/>
      <w:bookmarkEnd w:id="353"/>
      <w:bookmarkEnd w:id="354"/>
      <w:bookmarkEnd w:id="355"/>
      <w:bookmarkEnd w:id="356"/>
      <w:bookmarkEnd w:id="357"/>
      <w:bookmarkEnd w:id="358"/>
      <w:bookmarkEnd w:id="359"/>
    </w:p>
    <w:p w14:paraId="19C71B04">
      <w:pPr>
        <w:spacing w:line="560" w:lineRule="exact"/>
        <w:ind w:firstLine="420" w:firstLineChars="200"/>
        <w:jc w:val="left"/>
        <w:rPr>
          <w:rFonts w:ascii="Times New Roman" w:hAnsi="Times New Roman" w:eastAsia="宋体" w:cs="Times New Roman"/>
          <w:kern w:val="0"/>
          <w:highlight w:val="none"/>
        </w:rPr>
      </w:pPr>
    </w:p>
    <w:p w14:paraId="148ED580">
      <w:pPr>
        <w:spacing w:line="560" w:lineRule="exact"/>
        <w:rPr>
          <w:rFonts w:ascii="Times New Roman" w:hAnsi="Times New Roman" w:eastAsia="宋体" w:cs="Times New Roman"/>
          <w:highlight w:val="none"/>
        </w:rPr>
      </w:pPr>
      <w:r>
        <w:rPr>
          <w:rFonts w:hint="eastAsia" w:ascii="宋体" w:hAnsi="宋体" w:cs="宋体"/>
          <w:b/>
          <w:szCs w:val="21"/>
          <w:highlight w:val="none"/>
          <w:lang w:eastAsia="zh-CN"/>
        </w:rPr>
        <w:t>深圳市亿嘉项目管理有限公司</w:t>
      </w:r>
      <w:r>
        <w:rPr>
          <w:rFonts w:hint="eastAsia" w:ascii="Times New Roman" w:hAnsi="Times New Roman" w:eastAsia="宋体" w:cs="Times New Roman"/>
          <w:highlight w:val="none"/>
        </w:rPr>
        <w:t>：</w:t>
      </w:r>
    </w:p>
    <w:p w14:paraId="77FC0EA5">
      <w:pPr>
        <w:spacing w:line="560" w:lineRule="exact"/>
        <w:ind w:firstLine="420" w:firstLineChars="200"/>
        <w:rPr>
          <w:rFonts w:ascii="宋体" w:hAnsi="宋体" w:eastAsia="宋体" w:cs="Times New Roman"/>
          <w:szCs w:val="21"/>
          <w:highlight w:val="none"/>
        </w:rPr>
      </w:pPr>
      <w:r>
        <w:rPr>
          <w:rFonts w:hint="eastAsia" w:ascii="Times New Roman" w:hAnsi="Times New Roman" w:eastAsia="宋体" w:cs="Times New Roman"/>
          <w:highlight w:val="none"/>
        </w:rPr>
        <w:t>我方自愿参加</w:t>
      </w:r>
      <w:r>
        <w:rPr>
          <w:rFonts w:hint="eastAsia" w:ascii="Times New Roman" w:hAnsi="Times New Roman" w:eastAsia="宋体" w:cs="Times New Roman"/>
          <w:highlight w:val="none"/>
          <w:u w:val="single"/>
        </w:rPr>
        <w:t xml:space="preserve">                </w:t>
      </w:r>
      <w:r>
        <w:rPr>
          <w:rFonts w:hint="eastAsia" w:ascii="宋体" w:hAnsi="宋体" w:eastAsia="宋体" w:cs="Times New Roman"/>
          <w:kern w:val="0"/>
          <w:highlight w:val="none"/>
          <w:u w:val="single"/>
        </w:rPr>
        <w:t>项目</w:t>
      </w:r>
      <w:r>
        <w:rPr>
          <w:rFonts w:hint="eastAsia" w:ascii="Times New Roman" w:hAnsi="Times New Roman" w:eastAsia="宋体" w:cs="Times New Roman"/>
          <w:szCs w:val="21"/>
          <w:highlight w:val="none"/>
          <w:u w:val="single"/>
        </w:rPr>
        <w:t>（</w:t>
      </w:r>
      <w:r>
        <w:rPr>
          <w:rFonts w:hint="eastAsia" w:ascii="Times New Roman" w:hAnsi="Times New Roman" w:eastAsia="宋体" w:cs="Times New Roman"/>
          <w:highlight w:val="none"/>
          <w:u w:val="single"/>
        </w:rPr>
        <w:t xml:space="preserve">项目编号：  </w:t>
      </w:r>
      <w:r>
        <w:rPr>
          <w:rFonts w:hint="eastAsia" w:ascii="Times New Roman" w:hAnsi="Times New Roman" w:eastAsia="宋体" w:cs="Times New Roman"/>
          <w:highlight w:val="none"/>
          <w:u w:val="single"/>
          <w:lang w:val="en-US" w:eastAsia="zh-CN"/>
        </w:rPr>
        <w:t xml:space="preserve">  </w:t>
      </w:r>
      <w:r>
        <w:rPr>
          <w:rFonts w:hint="eastAsia" w:ascii="Times New Roman" w:hAnsi="Times New Roman" w:eastAsia="宋体" w:cs="Times New Roman"/>
          <w:highlight w:val="none"/>
          <w:u w:val="single"/>
        </w:rPr>
        <w:t xml:space="preserve"> ）</w:t>
      </w:r>
      <w:r>
        <w:rPr>
          <w:rFonts w:hint="eastAsia" w:cs="Times New Roman"/>
          <w:highlight w:val="none"/>
          <w:u w:val="none"/>
          <w:lang w:eastAsia="zh-CN"/>
        </w:rPr>
        <w:t>的谈判</w:t>
      </w:r>
      <w:r>
        <w:rPr>
          <w:rFonts w:hint="eastAsia" w:ascii="Times New Roman" w:hAnsi="Times New Roman" w:eastAsia="宋体" w:cs="Times New Roman"/>
          <w:highlight w:val="none"/>
        </w:rPr>
        <w:t>，按</w:t>
      </w:r>
      <w:r>
        <w:rPr>
          <w:rFonts w:hint="eastAsia" w:cs="Times New Roman"/>
          <w:highlight w:val="none"/>
          <w:lang w:eastAsia="zh-CN"/>
        </w:rPr>
        <w:t>单一来源谈判文件</w:t>
      </w:r>
      <w:r>
        <w:rPr>
          <w:rFonts w:hint="eastAsia" w:ascii="Times New Roman" w:hAnsi="Times New Roman" w:eastAsia="宋体" w:cs="Times New Roman"/>
          <w:highlight w:val="none"/>
        </w:rPr>
        <w:t>的规定，于</w:t>
      </w:r>
      <w:r>
        <w:rPr>
          <w:rFonts w:hint="eastAsia" w:ascii="Times New Roman" w:hAnsi="Times New Roman" w:eastAsia="宋体" w:cs="Times New Roman"/>
          <w:highlight w:val="none"/>
          <w:u w:val="single"/>
        </w:rPr>
        <w:t>　　</w:t>
      </w:r>
      <w:r>
        <w:rPr>
          <w:rFonts w:hint="eastAsia" w:ascii="Times New Roman" w:hAnsi="Times New Roman" w:eastAsia="宋体" w:cs="Times New Roman"/>
          <w:highlight w:val="none"/>
        </w:rPr>
        <w:t>年</w:t>
      </w:r>
      <w:r>
        <w:rPr>
          <w:rFonts w:hint="eastAsia" w:ascii="Times New Roman" w:hAnsi="Times New Roman" w:eastAsia="宋体" w:cs="Times New Roman"/>
          <w:highlight w:val="none"/>
          <w:u w:val="single"/>
        </w:rPr>
        <w:t>　　</w:t>
      </w:r>
      <w:r>
        <w:rPr>
          <w:rFonts w:hint="eastAsia" w:ascii="Times New Roman" w:hAnsi="Times New Roman" w:eastAsia="宋体" w:cs="Times New Roman"/>
          <w:highlight w:val="none"/>
        </w:rPr>
        <w:t>月</w:t>
      </w:r>
      <w:r>
        <w:rPr>
          <w:rFonts w:hint="eastAsia" w:ascii="Times New Roman" w:hAnsi="Times New Roman" w:eastAsia="宋体" w:cs="Times New Roman"/>
          <w:highlight w:val="none"/>
          <w:u w:val="single"/>
        </w:rPr>
        <w:t>　　</w:t>
      </w:r>
      <w:r>
        <w:rPr>
          <w:rFonts w:hint="eastAsia" w:ascii="Times New Roman" w:hAnsi="Times New Roman" w:eastAsia="宋体" w:cs="Times New Roman"/>
          <w:highlight w:val="none"/>
        </w:rPr>
        <w:t>日通过</w:t>
      </w:r>
      <w:r>
        <w:rPr>
          <w:rFonts w:hint="eastAsia" w:ascii="Times New Roman" w:hAnsi="Times New Roman" w:eastAsia="宋体" w:cs="Times New Roman"/>
          <w:highlight w:val="none"/>
          <w:u w:val="single"/>
        </w:rPr>
        <w:t>银行转账方</w:t>
      </w:r>
      <w:r>
        <w:rPr>
          <w:rFonts w:hint="eastAsia" w:ascii="Times New Roman" w:hAnsi="Times New Roman" w:eastAsia="宋体" w:cs="Times New Roman"/>
          <w:highlight w:val="none"/>
        </w:rPr>
        <w:t>式交纳交易保证金人民币（大写）</w:t>
      </w:r>
      <w:r>
        <w:rPr>
          <w:rFonts w:hint="eastAsia" w:ascii="Times New Roman" w:hAnsi="Times New Roman" w:eastAsia="宋体" w:cs="Times New Roman"/>
          <w:highlight w:val="none"/>
          <w:u w:val="single"/>
        </w:rPr>
        <w:t>　    　</w:t>
      </w:r>
      <w:r>
        <w:rPr>
          <w:rFonts w:hint="eastAsia" w:ascii="Times New Roman" w:hAnsi="Times New Roman" w:eastAsia="宋体" w:cs="Times New Roman"/>
          <w:highlight w:val="none"/>
        </w:rPr>
        <w:t>元（小写￥</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rPr>
        <w:t>）。</w:t>
      </w:r>
    </w:p>
    <w:p w14:paraId="1F473B7C">
      <w:pPr>
        <w:spacing w:line="560" w:lineRule="exact"/>
        <w:rPr>
          <w:rFonts w:ascii="Times New Roman" w:hAnsi="Times New Roman" w:eastAsia="宋体" w:cs="Times New Roman"/>
          <w:highlight w:val="none"/>
        </w:rPr>
      </w:pPr>
    </w:p>
    <w:p w14:paraId="07A0C0AD">
      <w:pPr>
        <w:spacing w:line="560" w:lineRule="exact"/>
        <w:rPr>
          <w:rFonts w:ascii="Times New Roman" w:hAnsi="Times New Roman" w:eastAsia="宋体" w:cs="Times New Roman"/>
          <w:highlight w:val="none"/>
        </w:rPr>
      </w:pPr>
    </w:p>
    <w:p w14:paraId="7D3EEFCC">
      <w:pPr>
        <w:spacing w:line="560" w:lineRule="exact"/>
        <w:rPr>
          <w:rFonts w:ascii="Times New Roman" w:hAnsi="Times New Roman" w:eastAsia="宋体" w:cs="Times New Roman"/>
          <w:highlight w:val="none"/>
        </w:rPr>
      </w:pPr>
    </w:p>
    <w:p w14:paraId="1A50EA47">
      <w:pPr>
        <w:spacing w:line="560" w:lineRule="exact"/>
        <w:rPr>
          <w:rFonts w:ascii="Times New Roman" w:hAnsi="Times New Roman" w:eastAsia="宋体" w:cs="Times New Roman"/>
          <w:highlight w:val="none"/>
        </w:rPr>
      </w:pPr>
    </w:p>
    <w:p w14:paraId="7FAC6C07">
      <w:pPr>
        <w:spacing w:after="120" w:line="560" w:lineRule="exact"/>
        <w:ind w:firstLine="3570" w:firstLineChars="1700"/>
        <w:rPr>
          <w:rFonts w:ascii="宋体" w:hAnsi="宋体" w:eastAsia="宋体" w:cs="Times New Roman"/>
          <w:highlight w:val="none"/>
        </w:rPr>
      </w:pPr>
      <w:r>
        <w:rPr>
          <w:rFonts w:hint="eastAsia" w:ascii="宋体" w:hAnsi="宋体" w:cs="Times New Roman"/>
          <w:highlight w:val="none"/>
          <w:lang w:eastAsia="zh-CN"/>
        </w:rPr>
        <w:t>谈判应答方</w:t>
      </w:r>
      <w:r>
        <w:rPr>
          <w:rFonts w:hint="eastAsia" w:ascii="宋体" w:hAnsi="宋体" w:eastAsia="宋体" w:cs="Times New Roman"/>
          <w:highlight w:val="none"/>
        </w:rPr>
        <w:t>名称（</w:t>
      </w:r>
      <w:r>
        <w:rPr>
          <w:rFonts w:hint="eastAsia" w:ascii="Times New Roman" w:hAnsi="Times New Roman" w:eastAsia="宋体" w:cs="Times New Roman"/>
          <w:highlight w:val="none"/>
        </w:rPr>
        <w:t>盖单位章</w:t>
      </w:r>
      <w:r>
        <w:rPr>
          <w:rFonts w:hint="eastAsia" w:ascii="宋体" w:hAnsi="宋体" w:eastAsia="宋体" w:cs="Times New Roman"/>
          <w:highlight w:val="none"/>
        </w:rPr>
        <w:t>）：</w:t>
      </w:r>
      <w:r>
        <w:rPr>
          <w:rFonts w:hint="eastAsia" w:ascii="宋体" w:hAnsi="宋体" w:eastAsia="宋体" w:cs="Times New Roman"/>
          <w:highlight w:val="none"/>
          <w:u w:val="single"/>
        </w:rPr>
        <w:t xml:space="preserve">                                    </w:t>
      </w:r>
    </w:p>
    <w:p w14:paraId="123B96F7">
      <w:pPr>
        <w:spacing w:after="120" w:line="560" w:lineRule="exact"/>
        <w:ind w:firstLine="3570" w:firstLineChars="1700"/>
        <w:rPr>
          <w:rFonts w:ascii="宋体" w:hAnsi="宋体" w:eastAsia="宋体" w:cs="Times New Roman"/>
          <w:highlight w:val="none"/>
        </w:rPr>
      </w:pPr>
      <w:r>
        <w:rPr>
          <w:rFonts w:hint="eastAsia" w:ascii="宋体" w:hAnsi="宋体" w:eastAsia="宋体" w:cs="Times New Roman"/>
          <w:highlight w:val="none"/>
        </w:rPr>
        <w:t xml:space="preserve">法定代表人或其委托代理人（签字）： </w:t>
      </w:r>
      <w:r>
        <w:rPr>
          <w:rFonts w:hint="eastAsia" w:ascii="宋体" w:hAnsi="宋体" w:eastAsia="宋体" w:cs="Times New Roman"/>
          <w:highlight w:val="none"/>
          <w:u w:val="single"/>
        </w:rPr>
        <w:t xml:space="preserve">                     </w:t>
      </w:r>
    </w:p>
    <w:p w14:paraId="6428F980">
      <w:pPr>
        <w:spacing w:line="560" w:lineRule="exact"/>
        <w:ind w:left="210" w:leftChars="100" w:firstLine="3360" w:firstLineChars="1600"/>
        <w:rPr>
          <w:rFonts w:ascii="宋体" w:hAnsi="宋体" w:eastAsia="宋体" w:cs="Times New Roman"/>
          <w:highlight w:val="none"/>
        </w:rPr>
      </w:pPr>
      <w:r>
        <w:rPr>
          <w:rFonts w:hint="eastAsia" w:ascii="宋体" w:hAnsi="宋体" w:eastAsia="宋体" w:cs="Times New Roman"/>
          <w:highlight w:val="none"/>
        </w:rPr>
        <w:t>日期：</w:t>
      </w:r>
      <w:r>
        <w:rPr>
          <w:rFonts w:hint="eastAsia" w:ascii="宋体" w:hAnsi="宋体" w:eastAsia="宋体" w:cs="Times New Roman"/>
          <w:highlight w:val="none"/>
          <w:u w:val="single"/>
        </w:rPr>
        <w:t xml:space="preserve">      </w:t>
      </w:r>
      <w:r>
        <w:rPr>
          <w:rFonts w:hint="eastAsia" w:ascii="宋体" w:hAnsi="宋体" w:eastAsia="宋体" w:cs="Times New Roman"/>
          <w:highlight w:val="none"/>
        </w:rPr>
        <w:t>年</w:t>
      </w:r>
      <w:r>
        <w:rPr>
          <w:rFonts w:hint="eastAsia" w:ascii="宋体" w:hAnsi="宋体" w:eastAsia="宋体" w:cs="Times New Roman"/>
          <w:highlight w:val="none"/>
          <w:u w:val="single"/>
        </w:rPr>
        <w:t xml:space="preserve">     </w:t>
      </w:r>
      <w:r>
        <w:rPr>
          <w:rFonts w:hint="eastAsia" w:ascii="宋体" w:hAnsi="宋体" w:eastAsia="宋体" w:cs="Times New Roman"/>
          <w:highlight w:val="none"/>
        </w:rPr>
        <w:t>月</w:t>
      </w:r>
      <w:r>
        <w:rPr>
          <w:rFonts w:hint="eastAsia" w:ascii="宋体" w:hAnsi="宋体" w:eastAsia="宋体" w:cs="Times New Roman"/>
          <w:highlight w:val="none"/>
          <w:u w:val="single"/>
        </w:rPr>
        <w:t xml:space="preserve">     </w:t>
      </w:r>
      <w:r>
        <w:rPr>
          <w:rFonts w:hint="eastAsia" w:ascii="宋体" w:hAnsi="宋体" w:eastAsia="宋体" w:cs="Times New Roman"/>
          <w:highlight w:val="none"/>
        </w:rPr>
        <w:t>日</w:t>
      </w:r>
    </w:p>
    <w:p w14:paraId="0F0F9093">
      <w:pPr>
        <w:spacing w:line="560" w:lineRule="exact"/>
        <w:ind w:left="0" w:leftChars="0" w:firstLine="0" w:firstLineChars="0"/>
        <w:rPr>
          <w:rFonts w:ascii="宋体" w:hAnsi="宋体" w:eastAsia="宋体" w:cs="Times New Roman"/>
          <w:highlight w:val="none"/>
        </w:rPr>
      </w:pPr>
    </w:p>
    <w:p w14:paraId="28DAC696">
      <w:pPr>
        <w:spacing w:line="560" w:lineRule="exact"/>
        <w:rPr>
          <w:rFonts w:ascii="Times New Roman" w:hAnsi="Times New Roman" w:eastAsia="宋体" w:cs="Times New Roman"/>
          <w:highlight w:val="none"/>
        </w:rPr>
      </w:pPr>
      <w:r>
        <w:rPr>
          <w:rFonts w:hint="eastAsia" w:ascii="Times New Roman" w:hAnsi="Times New Roman" w:eastAsia="宋体" w:cs="Times New Roman"/>
          <w:highlight w:val="none"/>
        </w:rPr>
        <w:t>附：</w:t>
      </w:r>
    </w:p>
    <w:tbl>
      <w:tblPr>
        <w:tblStyle w:val="38"/>
        <w:tblW w:w="8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6"/>
      </w:tblGrid>
      <w:tr w14:paraId="36D5C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8836" w:type="dxa"/>
          </w:tcPr>
          <w:p w14:paraId="5F2970CA">
            <w:pPr>
              <w:spacing w:line="560" w:lineRule="exact"/>
              <w:rPr>
                <w:rFonts w:hint="eastAsia" w:ascii="宋体" w:hAnsi="宋体"/>
              </w:rPr>
            </w:pPr>
            <w:r>
              <w:rPr>
                <w:rFonts w:hint="eastAsia" w:ascii="宋体" w:hAnsi="宋体"/>
              </w:rPr>
              <w:t>粘贴转账或汇款的银行凭证复印件加盖</w:t>
            </w:r>
            <w:r>
              <w:rPr>
                <w:rFonts w:hint="eastAsia" w:ascii="宋体" w:hAnsi="宋体"/>
                <w:lang w:eastAsia="zh-CN"/>
              </w:rPr>
              <w:t>谈判应答方单位章</w:t>
            </w:r>
            <w:r>
              <w:rPr>
                <w:rFonts w:hint="eastAsia" w:ascii="宋体" w:hAnsi="宋体"/>
              </w:rPr>
              <w:t>。</w:t>
            </w:r>
          </w:p>
          <w:p w14:paraId="1D5BEBC5">
            <w:pPr>
              <w:spacing w:line="560" w:lineRule="exact"/>
              <w:rPr>
                <w:rFonts w:hint="eastAsia" w:ascii="宋体" w:hAnsi="宋体"/>
              </w:rPr>
            </w:pPr>
          </w:p>
          <w:p w14:paraId="7185726E">
            <w:pPr>
              <w:spacing w:line="560" w:lineRule="exact"/>
              <w:rPr>
                <w:rFonts w:hint="eastAsia" w:ascii="宋体" w:hAnsi="宋体"/>
              </w:rPr>
            </w:pPr>
          </w:p>
          <w:p w14:paraId="04BED0FB">
            <w:pPr>
              <w:spacing w:line="560" w:lineRule="exact"/>
              <w:rPr>
                <w:rFonts w:hint="eastAsia" w:ascii="宋体" w:hAnsi="宋体"/>
              </w:rPr>
            </w:pPr>
          </w:p>
          <w:p w14:paraId="5C9A8CE8">
            <w:pPr>
              <w:spacing w:line="560" w:lineRule="exact"/>
              <w:rPr>
                <w:rFonts w:hint="eastAsia" w:ascii="宋体" w:hAnsi="宋体"/>
              </w:rPr>
            </w:pPr>
          </w:p>
          <w:p w14:paraId="6760B97E">
            <w:pPr>
              <w:spacing w:line="560" w:lineRule="exact"/>
              <w:rPr>
                <w:rFonts w:hint="eastAsia" w:ascii="宋体" w:hAnsi="宋体"/>
              </w:rPr>
            </w:pPr>
          </w:p>
        </w:tc>
      </w:tr>
    </w:tbl>
    <w:p w14:paraId="1C16BC0B">
      <w:pPr>
        <w:pStyle w:val="77"/>
        <w:jc w:val="center"/>
        <w:rPr>
          <w:rFonts w:hint="eastAsia" w:eastAsia="黑体"/>
          <w:highlight w:val="none"/>
          <w:lang w:eastAsia="zh-CN"/>
        </w:rPr>
      </w:pPr>
      <w:r>
        <w:rPr>
          <w:rFonts w:hint="eastAsia"/>
          <w:highlight w:val="none"/>
          <w:lang w:val="en-US" w:eastAsia="zh-CN"/>
        </w:rPr>
        <w:t>五</w:t>
      </w:r>
      <w:r>
        <w:rPr>
          <w:rFonts w:hint="eastAsia"/>
          <w:highlight w:val="none"/>
        </w:rPr>
        <w:t>、资格审查文件</w:t>
      </w:r>
      <w:r>
        <w:rPr>
          <w:rFonts w:hint="eastAsia"/>
          <w:highlight w:val="none"/>
          <w:lang w:eastAsia="zh-CN"/>
        </w:rPr>
        <w:t>证明材料</w:t>
      </w:r>
    </w:p>
    <w:p w14:paraId="5ED9D8DB">
      <w:pPr>
        <w:pStyle w:val="77"/>
        <w:jc w:val="center"/>
        <w:outlineLvl w:val="9"/>
        <w:rPr>
          <w:highlight w:val="none"/>
        </w:rPr>
      </w:pPr>
      <w:r>
        <w:rPr>
          <w:rFonts w:hint="eastAsia"/>
          <w:highlight w:val="none"/>
          <w:lang w:val="en-US" w:eastAsia="zh-CN"/>
        </w:rPr>
        <w:t>1</w:t>
      </w:r>
      <w:r>
        <w:rPr>
          <w:rFonts w:hint="eastAsia"/>
          <w:highlight w:val="none"/>
        </w:rPr>
        <w:t>．企业营业执照副本</w:t>
      </w:r>
    </w:p>
    <w:p w14:paraId="0E9523DB">
      <w:pPr>
        <w:spacing w:line="540" w:lineRule="exact"/>
        <w:jc w:val="center"/>
        <w:rPr>
          <w:b/>
          <w:highlight w:val="none"/>
        </w:rPr>
      </w:pPr>
      <w:r>
        <w:rPr>
          <w:rFonts w:hint="eastAsia"/>
          <w:b/>
          <w:highlight w:val="none"/>
        </w:rPr>
        <w:t>（</w:t>
      </w:r>
      <w:r>
        <w:rPr>
          <w:rFonts w:hint="eastAsia"/>
          <w:b/>
          <w:highlight w:val="none"/>
          <w:lang w:eastAsia="zh-CN"/>
        </w:rPr>
        <w:t>复印件并加</w:t>
      </w:r>
      <w:r>
        <w:rPr>
          <w:rFonts w:hint="eastAsia"/>
          <w:b/>
          <w:highlight w:val="none"/>
        </w:rPr>
        <w:t>盖</w:t>
      </w:r>
      <w:r>
        <w:rPr>
          <w:rFonts w:hint="eastAsia"/>
          <w:b/>
          <w:highlight w:val="none"/>
          <w:lang w:eastAsia="zh-CN"/>
        </w:rPr>
        <w:t>谈判应答方单位公章</w:t>
      </w:r>
      <w:r>
        <w:rPr>
          <w:rFonts w:hint="eastAsia"/>
          <w:b/>
          <w:highlight w:val="none"/>
        </w:rPr>
        <w:t>）</w:t>
      </w:r>
    </w:p>
    <w:p w14:paraId="134173DC">
      <w:pPr>
        <w:spacing w:line="540" w:lineRule="exact"/>
        <w:jc w:val="center"/>
        <w:rPr>
          <w:rFonts w:hint="default" w:ascii="宋体" w:hAnsi="宋体" w:cs="Times New Roman"/>
          <w:color w:val="auto"/>
          <w:sz w:val="21"/>
          <w:highlight w:val="none"/>
          <w:lang w:val="en-US" w:eastAsia="zh-CN" w:bidi="ar"/>
        </w:rPr>
      </w:pPr>
      <w:r>
        <w:rPr>
          <w:rFonts w:hint="eastAsia" w:ascii="宋体" w:hAnsi="宋体" w:cs="Times New Roman"/>
          <w:color w:val="auto"/>
          <w:highlight w:val="none"/>
          <w:lang w:val="en-US" w:eastAsia="zh-CN" w:bidi="ar"/>
        </w:rPr>
        <w:t>备注：非法人组织提供</w:t>
      </w:r>
      <w:r>
        <w:rPr>
          <w:rFonts w:hint="eastAsia" w:ascii="宋体" w:hAnsi="宋体" w:eastAsia="宋体" w:cs="Times New Roman"/>
          <w:color w:val="auto"/>
          <w:sz w:val="21"/>
          <w:highlight w:val="none"/>
          <w:lang w:val="en-US" w:eastAsia="zh-CN" w:bidi="ar"/>
        </w:rPr>
        <w:t>主管部门颁发或批准成立的证书或其他证明文件</w:t>
      </w:r>
      <w:r>
        <w:rPr>
          <w:rFonts w:hint="eastAsia" w:ascii="宋体" w:hAnsi="宋体" w:cs="Times New Roman"/>
          <w:color w:val="auto"/>
          <w:sz w:val="21"/>
          <w:highlight w:val="none"/>
          <w:lang w:val="en-US" w:eastAsia="zh-CN" w:bidi="ar"/>
        </w:rPr>
        <w:t>。</w:t>
      </w:r>
    </w:p>
    <w:p w14:paraId="3FF6C42A">
      <w:pPr>
        <w:widowControl/>
        <w:jc w:val="left"/>
        <w:rPr>
          <w:rFonts w:eastAsia="黑体" w:cs="宋体"/>
          <w:sz w:val="28"/>
          <w:szCs w:val="20"/>
          <w:highlight w:val="none"/>
        </w:rPr>
      </w:pPr>
    </w:p>
    <w:p w14:paraId="2B5D7980">
      <w:pPr>
        <w:widowControl/>
        <w:jc w:val="left"/>
        <w:rPr>
          <w:rFonts w:eastAsia="黑体" w:cs="宋体"/>
          <w:sz w:val="28"/>
          <w:szCs w:val="20"/>
          <w:highlight w:val="none"/>
        </w:rPr>
      </w:pPr>
    </w:p>
    <w:p w14:paraId="08D3316D">
      <w:pPr>
        <w:widowControl/>
        <w:jc w:val="left"/>
        <w:rPr>
          <w:rFonts w:eastAsia="黑体" w:cs="宋体"/>
          <w:sz w:val="28"/>
          <w:szCs w:val="20"/>
          <w:highlight w:val="none"/>
        </w:rPr>
      </w:pPr>
    </w:p>
    <w:p w14:paraId="39A962B5">
      <w:pPr>
        <w:widowControl/>
        <w:jc w:val="left"/>
        <w:rPr>
          <w:rFonts w:eastAsia="黑体" w:cs="宋体"/>
          <w:sz w:val="28"/>
          <w:szCs w:val="20"/>
          <w:highlight w:val="none"/>
        </w:rPr>
      </w:pPr>
    </w:p>
    <w:p w14:paraId="5C737EFC">
      <w:pPr>
        <w:widowControl/>
        <w:jc w:val="left"/>
        <w:rPr>
          <w:rFonts w:eastAsia="黑体" w:cs="宋体"/>
          <w:sz w:val="28"/>
          <w:szCs w:val="20"/>
          <w:highlight w:val="none"/>
        </w:rPr>
      </w:pPr>
    </w:p>
    <w:p w14:paraId="07CD18C6">
      <w:pPr>
        <w:widowControl/>
        <w:jc w:val="left"/>
        <w:rPr>
          <w:rFonts w:eastAsia="黑体" w:cs="宋体"/>
          <w:sz w:val="28"/>
          <w:szCs w:val="20"/>
          <w:highlight w:val="none"/>
        </w:rPr>
      </w:pPr>
    </w:p>
    <w:p w14:paraId="2EC141FD">
      <w:pPr>
        <w:widowControl/>
        <w:jc w:val="left"/>
        <w:rPr>
          <w:rFonts w:eastAsia="黑体" w:cs="宋体"/>
          <w:sz w:val="28"/>
          <w:szCs w:val="20"/>
          <w:highlight w:val="none"/>
        </w:rPr>
      </w:pPr>
    </w:p>
    <w:p w14:paraId="0D8E3264">
      <w:pPr>
        <w:widowControl/>
        <w:jc w:val="left"/>
        <w:rPr>
          <w:rFonts w:eastAsia="黑体" w:cs="宋体"/>
          <w:sz w:val="28"/>
          <w:szCs w:val="20"/>
          <w:highlight w:val="none"/>
        </w:rPr>
      </w:pPr>
    </w:p>
    <w:p w14:paraId="23BC6F76">
      <w:pPr>
        <w:widowControl/>
        <w:jc w:val="left"/>
        <w:rPr>
          <w:rFonts w:eastAsia="黑体" w:cs="宋体"/>
          <w:sz w:val="28"/>
          <w:szCs w:val="20"/>
          <w:highlight w:val="none"/>
        </w:rPr>
      </w:pPr>
    </w:p>
    <w:p w14:paraId="398485D2">
      <w:pPr>
        <w:widowControl/>
        <w:jc w:val="left"/>
        <w:rPr>
          <w:rFonts w:eastAsia="黑体" w:cs="宋体"/>
          <w:sz w:val="28"/>
          <w:szCs w:val="20"/>
          <w:highlight w:val="none"/>
        </w:rPr>
      </w:pPr>
    </w:p>
    <w:p w14:paraId="05E0F3F7">
      <w:pPr>
        <w:widowControl/>
        <w:jc w:val="left"/>
        <w:rPr>
          <w:rFonts w:eastAsia="黑体" w:cs="宋体"/>
          <w:sz w:val="28"/>
          <w:szCs w:val="20"/>
          <w:highlight w:val="none"/>
        </w:rPr>
      </w:pPr>
    </w:p>
    <w:p w14:paraId="60054A07">
      <w:pPr>
        <w:widowControl/>
        <w:jc w:val="left"/>
        <w:rPr>
          <w:rFonts w:eastAsia="黑体" w:cs="宋体"/>
          <w:sz w:val="28"/>
          <w:szCs w:val="20"/>
          <w:highlight w:val="none"/>
        </w:rPr>
      </w:pPr>
    </w:p>
    <w:p w14:paraId="1A75F31A">
      <w:pPr>
        <w:widowControl/>
        <w:jc w:val="left"/>
        <w:rPr>
          <w:rFonts w:eastAsia="黑体" w:cs="宋体"/>
          <w:sz w:val="28"/>
          <w:szCs w:val="20"/>
          <w:highlight w:val="none"/>
        </w:rPr>
      </w:pPr>
    </w:p>
    <w:p w14:paraId="4DFA0A6B">
      <w:pPr>
        <w:widowControl/>
        <w:jc w:val="left"/>
        <w:rPr>
          <w:rFonts w:eastAsia="黑体" w:cs="宋体"/>
          <w:sz w:val="28"/>
          <w:szCs w:val="20"/>
          <w:highlight w:val="none"/>
        </w:rPr>
      </w:pPr>
    </w:p>
    <w:p w14:paraId="0DC4EA47">
      <w:pPr>
        <w:spacing w:line="360" w:lineRule="auto"/>
        <w:ind w:firstLine="482" w:firstLineChars="200"/>
        <w:jc w:val="left"/>
        <w:rPr>
          <w:rFonts w:hint="eastAsia" w:ascii="宋体" w:hAnsi="宋体"/>
          <w:b/>
          <w:snapToGrid w:val="0"/>
          <w:kern w:val="0"/>
          <w:sz w:val="24"/>
          <w:highlight w:val="none"/>
        </w:rPr>
      </w:pPr>
    </w:p>
    <w:p w14:paraId="45F784E5">
      <w:pPr>
        <w:spacing w:line="360" w:lineRule="auto"/>
        <w:ind w:firstLine="482" w:firstLineChars="200"/>
        <w:jc w:val="left"/>
        <w:rPr>
          <w:rFonts w:hint="eastAsia" w:ascii="宋体" w:hAnsi="宋体"/>
          <w:b/>
          <w:snapToGrid w:val="0"/>
          <w:kern w:val="0"/>
          <w:sz w:val="24"/>
          <w:highlight w:val="none"/>
        </w:rPr>
      </w:pPr>
    </w:p>
    <w:p w14:paraId="7D5A5DF6">
      <w:pPr>
        <w:spacing w:line="560" w:lineRule="exact"/>
        <w:ind w:left="0" w:leftChars="0" w:firstLine="420" w:firstLineChars="200"/>
        <w:jc w:val="right"/>
        <w:rPr>
          <w:rFonts w:hint="eastAsia" w:ascii="宋体" w:hAnsi="宋体" w:cs="宋体"/>
          <w:szCs w:val="21"/>
        </w:rPr>
      </w:pPr>
    </w:p>
    <w:p w14:paraId="5E4ABB4E">
      <w:pPr>
        <w:pStyle w:val="77"/>
        <w:spacing w:before="0" w:line="560" w:lineRule="exact"/>
        <w:ind w:firstLine="420" w:firstLineChars="200"/>
        <w:jc w:val="right"/>
        <w:outlineLvl w:val="9"/>
        <w:rPr>
          <w:rFonts w:hint="eastAsia" w:ascii="宋体" w:hAnsi="宋体" w:eastAsia="宋体" w:cs="宋体"/>
          <w:sz w:val="21"/>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8D479EC"/>
    <w:p w14:paraId="59463942">
      <w:pPr>
        <w:pStyle w:val="77"/>
        <w:spacing w:line="560" w:lineRule="exact"/>
        <w:jc w:val="center"/>
        <w:rPr>
          <w:rFonts w:hint="eastAsia"/>
          <w:highlight w:val="none"/>
          <w:lang w:val="en-US" w:eastAsia="zh-CN"/>
        </w:rPr>
      </w:pPr>
      <w:bookmarkStart w:id="360" w:name="_Toc4838"/>
      <w:r>
        <w:rPr>
          <w:rFonts w:hint="eastAsia"/>
          <w:highlight w:val="none"/>
          <w:lang w:val="en-US" w:eastAsia="zh-CN"/>
        </w:rPr>
        <w:t>六、</w:t>
      </w:r>
      <w:bookmarkEnd w:id="360"/>
      <w:r>
        <w:rPr>
          <w:rFonts w:hint="eastAsia"/>
          <w:highlight w:val="none"/>
          <w:lang w:val="en-US" w:eastAsia="zh-CN"/>
        </w:rPr>
        <w:t>谈判报价表</w:t>
      </w:r>
    </w:p>
    <w:p w14:paraId="12A322BA">
      <w:pPr>
        <w:spacing w:line="560" w:lineRule="exact"/>
        <w:rPr>
          <w:highlight w:val="none"/>
        </w:rPr>
      </w:pPr>
      <w:r>
        <w:rPr>
          <w:rFonts w:hint="eastAsia"/>
          <w:highlight w:val="none"/>
          <w:lang w:val="en-US" w:eastAsia="zh-CN"/>
        </w:rPr>
        <w:t>项目</w:t>
      </w:r>
      <w:r>
        <w:rPr>
          <w:rFonts w:hint="eastAsia"/>
          <w:highlight w:val="none"/>
        </w:rPr>
        <w:t>名称：</w:t>
      </w:r>
      <w:r>
        <w:rPr>
          <w:rFonts w:hint="eastAsia" w:ascii="宋体" w:hAnsi="宋体"/>
          <w:highlight w:val="none"/>
          <w:u w:val="single"/>
        </w:rPr>
        <w:t xml:space="preserve">                       </w:t>
      </w:r>
    </w:p>
    <w:p w14:paraId="59BE27A3">
      <w:pPr>
        <w:spacing w:line="560" w:lineRule="exact"/>
        <w:rPr>
          <w:rFonts w:hint="eastAsia" w:ascii="宋体" w:hAnsi="宋体"/>
          <w:highlight w:val="none"/>
          <w:u w:val="single"/>
        </w:rPr>
      </w:pPr>
      <w:r>
        <w:rPr>
          <w:rFonts w:hint="eastAsia"/>
          <w:highlight w:val="none"/>
          <w:lang w:val="en-US" w:eastAsia="zh-CN"/>
        </w:rPr>
        <w:t>项目编号</w:t>
      </w:r>
      <w:r>
        <w:rPr>
          <w:rFonts w:hint="eastAsia"/>
          <w:highlight w:val="none"/>
        </w:rPr>
        <w:t>：</w:t>
      </w:r>
      <w:r>
        <w:rPr>
          <w:rFonts w:hint="eastAsia" w:ascii="宋体" w:hAnsi="宋体"/>
          <w:highlight w:val="none"/>
          <w:u w:val="single"/>
        </w:rPr>
        <w:t xml:space="preserve">                       </w:t>
      </w:r>
    </w:p>
    <w:tbl>
      <w:tblPr>
        <w:tblStyle w:val="38"/>
        <w:tblW w:w="9811" w:type="dxa"/>
        <w:tblInd w:w="-8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2639"/>
        <w:gridCol w:w="1435"/>
        <w:gridCol w:w="2645"/>
        <w:gridCol w:w="2546"/>
      </w:tblGrid>
      <w:tr w14:paraId="5E9B9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546" w:type="dxa"/>
            <w:shd w:val="clear" w:color="auto" w:fill="auto"/>
            <w:vAlign w:val="center"/>
          </w:tcPr>
          <w:p w14:paraId="774C037B">
            <w:pPr>
              <w:pStyle w:val="19"/>
              <w:spacing w:line="560" w:lineRule="exact"/>
              <w:jc w:val="center"/>
              <w:rPr>
                <w:rFonts w:hint="default" w:asciiTheme="minorEastAsia" w:hAnsiTheme="minorEastAsia" w:cstheme="minorEastAsia"/>
                <w:b/>
                <w:kern w:val="0"/>
                <w:sz w:val="24"/>
                <w:szCs w:val="24"/>
                <w:highlight w:val="none"/>
                <w:lang w:val="en-US" w:eastAsia="zh-CN"/>
              </w:rPr>
            </w:pPr>
            <w:r>
              <w:rPr>
                <w:rFonts w:hint="eastAsia" w:asciiTheme="minorEastAsia" w:hAnsiTheme="minorEastAsia" w:cstheme="minorEastAsia"/>
                <w:b/>
                <w:kern w:val="0"/>
                <w:sz w:val="24"/>
                <w:szCs w:val="24"/>
                <w:highlight w:val="none"/>
                <w:lang w:val="en-US" w:eastAsia="zh-CN"/>
              </w:rPr>
              <w:t>序号</w:t>
            </w:r>
          </w:p>
        </w:tc>
        <w:tc>
          <w:tcPr>
            <w:tcW w:w="2639" w:type="dxa"/>
            <w:shd w:val="clear" w:color="auto" w:fill="auto"/>
            <w:vAlign w:val="center"/>
          </w:tcPr>
          <w:p w14:paraId="3F7C7923">
            <w:pPr>
              <w:pStyle w:val="19"/>
              <w:spacing w:line="560" w:lineRule="exact"/>
              <w:jc w:val="center"/>
              <w:rPr>
                <w:rFonts w:hint="eastAsia" w:asciiTheme="minorEastAsia" w:hAnsiTheme="minorEastAsia" w:eastAsiaTheme="minorEastAsia" w:cstheme="minorEastAsia"/>
                <w:b/>
                <w:kern w:val="0"/>
                <w:sz w:val="24"/>
                <w:szCs w:val="24"/>
                <w:highlight w:val="none"/>
                <w:lang w:eastAsia="zh-CN"/>
              </w:rPr>
            </w:pPr>
            <w:r>
              <w:rPr>
                <w:rFonts w:hint="eastAsia" w:asciiTheme="minorEastAsia" w:hAnsiTheme="minorEastAsia" w:eastAsiaTheme="minorEastAsia" w:cstheme="minorEastAsia"/>
                <w:b/>
                <w:kern w:val="0"/>
                <w:sz w:val="24"/>
                <w:szCs w:val="24"/>
                <w:highlight w:val="none"/>
              </w:rPr>
              <w:t>项目</w:t>
            </w:r>
            <w:r>
              <w:rPr>
                <w:rFonts w:hint="eastAsia" w:asciiTheme="minorEastAsia" w:hAnsiTheme="minorEastAsia" w:cstheme="minorEastAsia"/>
                <w:b/>
                <w:kern w:val="0"/>
                <w:sz w:val="24"/>
                <w:szCs w:val="24"/>
                <w:highlight w:val="none"/>
                <w:lang w:eastAsia="zh-CN"/>
              </w:rPr>
              <w:t>名称</w:t>
            </w:r>
          </w:p>
        </w:tc>
        <w:tc>
          <w:tcPr>
            <w:tcW w:w="1435" w:type="dxa"/>
            <w:shd w:val="clear" w:color="auto" w:fill="auto"/>
            <w:vAlign w:val="center"/>
          </w:tcPr>
          <w:p w14:paraId="440AA860">
            <w:pPr>
              <w:pStyle w:val="19"/>
              <w:spacing w:line="560" w:lineRule="exact"/>
              <w:jc w:val="center"/>
              <w:rPr>
                <w:rFonts w:hint="eastAsia" w:asciiTheme="minorEastAsia" w:hAnsiTheme="minorEastAsia" w:cstheme="minorEastAsia"/>
                <w:b/>
                <w:kern w:val="0"/>
                <w:sz w:val="20"/>
                <w:szCs w:val="20"/>
                <w:highlight w:val="none"/>
                <w:lang w:eastAsia="zh-CN"/>
              </w:rPr>
            </w:pPr>
            <w:r>
              <w:rPr>
                <w:rFonts w:hint="eastAsia" w:asciiTheme="minorEastAsia" w:hAnsiTheme="minorEastAsia" w:cstheme="minorEastAsia"/>
                <w:b/>
                <w:kern w:val="0"/>
                <w:sz w:val="20"/>
                <w:szCs w:val="20"/>
                <w:highlight w:val="none"/>
                <w:lang w:eastAsia="zh-CN"/>
              </w:rPr>
              <w:t>建筑面积</w:t>
            </w:r>
          </w:p>
          <w:p w14:paraId="7181E792">
            <w:pPr>
              <w:pStyle w:val="19"/>
              <w:spacing w:line="560" w:lineRule="exact"/>
              <w:jc w:val="center"/>
              <w:rPr>
                <w:rFonts w:hint="eastAsia" w:asciiTheme="minorEastAsia" w:hAnsiTheme="minorEastAsia" w:cstheme="minorEastAsia"/>
                <w:b/>
                <w:kern w:val="0"/>
                <w:sz w:val="20"/>
                <w:szCs w:val="20"/>
                <w:highlight w:val="none"/>
                <w:lang w:eastAsia="zh-CN"/>
              </w:rPr>
            </w:pPr>
            <w:r>
              <w:rPr>
                <w:rFonts w:hint="eastAsia" w:asciiTheme="minorEastAsia" w:hAnsiTheme="minorEastAsia" w:cstheme="minorEastAsia"/>
                <w:b/>
                <w:kern w:val="0"/>
                <w:sz w:val="20"/>
                <w:szCs w:val="20"/>
                <w:highlight w:val="none"/>
                <w:lang w:eastAsia="zh-CN"/>
              </w:rPr>
              <w:t>（平方米）</w:t>
            </w:r>
          </w:p>
        </w:tc>
        <w:tc>
          <w:tcPr>
            <w:tcW w:w="2645" w:type="dxa"/>
            <w:shd w:val="clear" w:color="auto" w:fill="auto"/>
            <w:vAlign w:val="center"/>
          </w:tcPr>
          <w:p w14:paraId="61626005">
            <w:pPr>
              <w:pStyle w:val="19"/>
              <w:spacing w:line="560" w:lineRule="exact"/>
              <w:jc w:val="center"/>
              <w:rPr>
                <w:rFonts w:hint="eastAsia" w:asciiTheme="minorEastAsia" w:hAnsiTheme="minorEastAsia" w:eastAsiaTheme="minorEastAsia" w:cstheme="minorEastAsia"/>
                <w:b/>
                <w:kern w:val="0"/>
                <w:sz w:val="20"/>
                <w:szCs w:val="20"/>
                <w:highlight w:val="none"/>
                <w:lang w:eastAsia="zh-CN"/>
              </w:rPr>
            </w:pPr>
            <w:r>
              <w:rPr>
                <w:rFonts w:hint="eastAsia" w:asciiTheme="minorEastAsia" w:hAnsiTheme="minorEastAsia" w:eastAsiaTheme="minorEastAsia" w:cstheme="minorEastAsia"/>
                <w:b/>
                <w:kern w:val="0"/>
                <w:sz w:val="24"/>
                <w:szCs w:val="24"/>
                <w:highlight w:val="none"/>
              </w:rPr>
              <w:t xml:space="preserve">报价下限 </w:t>
            </w:r>
            <w:r>
              <w:rPr>
                <w:rFonts w:hint="eastAsia" w:asciiTheme="minorEastAsia" w:hAnsiTheme="minorEastAsia" w:eastAsiaTheme="minorEastAsia" w:cstheme="minorEastAsia"/>
                <w:b/>
                <w:kern w:val="0"/>
                <w:sz w:val="20"/>
                <w:szCs w:val="20"/>
                <w:highlight w:val="none"/>
              </w:rPr>
              <w:t xml:space="preserve"> </w:t>
            </w:r>
          </w:p>
        </w:tc>
        <w:tc>
          <w:tcPr>
            <w:tcW w:w="2546" w:type="dxa"/>
            <w:shd w:val="clear" w:color="auto" w:fill="auto"/>
            <w:vAlign w:val="center"/>
          </w:tcPr>
          <w:p w14:paraId="410DA012">
            <w:pPr>
              <w:pStyle w:val="19"/>
              <w:spacing w:line="560" w:lineRule="exact"/>
              <w:jc w:val="center"/>
              <w:rPr>
                <w:rFonts w:asciiTheme="minorEastAsia" w:hAnsiTheme="minorEastAsia" w:eastAsiaTheme="minorEastAsia" w:cstheme="minorEastAsia"/>
                <w:b/>
                <w:kern w:val="0"/>
                <w:sz w:val="24"/>
                <w:szCs w:val="24"/>
                <w:highlight w:val="none"/>
              </w:rPr>
            </w:pPr>
            <w:r>
              <w:rPr>
                <w:rFonts w:hint="eastAsia" w:asciiTheme="minorEastAsia" w:hAnsiTheme="minorEastAsia" w:cstheme="minorEastAsia"/>
                <w:b/>
                <w:kern w:val="0"/>
                <w:sz w:val="24"/>
                <w:szCs w:val="24"/>
                <w:highlight w:val="none"/>
                <w:lang w:eastAsia="zh-CN"/>
              </w:rPr>
              <w:t>谈判报价</w:t>
            </w:r>
            <w:r>
              <w:rPr>
                <w:rFonts w:hint="eastAsia" w:asciiTheme="minorEastAsia" w:hAnsiTheme="minorEastAsia" w:cstheme="minorEastAsia"/>
                <w:b/>
                <w:kern w:val="0"/>
                <w:sz w:val="24"/>
                <w:szCs w:val="24"/>
                <w:highlight w:val="none"/>
                <w:lang w:val="en-US" w:eastAsia="zh-CN"/>
              </w:rPr>
              <w:t xml:space="preserve">    </w:t>
            </w:r>
          </w:p>
        </w:tc>
      </w:tr>
      <w:tr w14:paraId="71B6F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546" w:type="dxa"/>
            <w:shd w:val="clear" w:color="auto" w:fill="auto"/>
            <w:vAlign w:val="center"/>
          </w:tcPr>
          <w:p w14:paraId="15224C4D">
            <w:pPr>
              <w:pStyle w:val="19"/>
              <w:spacing w:line="560" w:lineRule="exact"/>
              <w:jc w:val="center"/>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cstheme="minorEastAsia"/>
                <w:kern w:val="0"/>
                <w:sz w:val="21"/>
                <w:szCs w:val="21"/>
                <w:highlight w:val="none"/>
                <w:lang w:val="en-US" w:eastAsia="zh-CN"/>
              </w:rPr>
              <w:t>1</w:t>
            </w:r>
          </w:p>
        </w:tc>
        <w:tc>
          <w:tcPr>
            <w:tcW w:w="2639" w:type="dxa"/>
            <w:shd w:val="clear" w:color="auto" w:fill="auto"/>
            <w:vAlign w:val="center"/>
          </w:tcPr>
          <w:p w14:paraId="2493C2BF">
            <w:pPr>
              <w:pStyle w:val="19"/>
              <w:spacing w:line="560" w:lineRule="exact"/>
              <w:jc w:val="center"/>
              <w:rPr>
                <w:rFonts w:asciiTheme="minorEastAsia" w:hAnsiTheme="minorEastAsia" w:eastAsiaTheme="minorEastAsia" w:cstheme="minorEastAsia"/>
                <w:kern w:val="0"/>
                <w:sz w:val="21"/>
                <w:szCs w:val="21"/>
                <w:highlight w:val="none"/>
              </w:rPr>
            </w:pPr>
            <w:r>
              <w:rPr>
                <w:rFonts w:hint="eastAsia" w:asciiTheme="minorEastAsia" w:hAnsiTheme="minorEastAsia" w:cstheme="minorEastAsia"/>
                <w:color w:val="auto"/>
                <w:kern w:val="0"/>
                <w:sz w:val="21"/>
                <w:szCs w:val="21"/>
                <w:highlight w:val="none"/>
                <w:lang w:val="en-US" w:eastAsia="zh-CN"/>
              </w:rPr>
              <w:t>马田街道合水口社区下朗工业区第26栋厂房、门卫室、配套用房、配套宿舍物业租赁单一来源谈判项目</w:t>
            </w:r>
          </w:p>
        </w:tc>
        <w:tc>
          <w:tcPr>
            <w:tcW w:w="1435" w:type="dxa"/>
            <w:shd w:val="clear" w:color="auto" w:fill="auto"/>
            <w:vAlign w:val="center"/>
          </w:tcPr>
          <w:p w14:paraId="42AB80B3">
            <w:pPr>
              <w:pStyle w:val="19"/>
              <w:spacing w:line="560" w:lineRule="exact"/>
              <w:jc w:val="center"/>
              <w:rPr>
                <w:rFonts w:hint="eastAsia" w:hAnsi="宋体" w:cs="宋体" w:eastAsiaTheme="minorEastAsia"/>
                <w:kern w:val="0"/>
                <w:lang w:eastAsia="zh-CN"/>
              </w:rPr>
            </w:pPr>
            <w:r>
              <w:rPr>
                <w:rFonts w:hint="eastAsia" w:hAnsi="宋体" w:cs="宋体" w:eastAsiaTheme="minorEastAsia"/>
                <w:kern w:val="0"/>
                <w:lang w:eastAsia="zh-CN"/>
              </w:rPr>
              <w:t>4447.8</w:t>
            </w:r>
          </w:p>
        </w:tc>
        <w:tc>
          <w:tcPr>
            <w:tcW w:w="2645" w:type="dxa"/>
            <w:shd w:val="clear" w:color="auto" w:fill="auto"/>
            <w:vAlign w:val="center"/>
          </w:tcPr>
          <w:p w14:paraId="62E8A814">
            <w:pPr>
              <w:pStyle w:val="19"/>
              <w:spacing w:line="560" w:lineRule="exact"/>
              <w:jc w:val="center"/>
              <w:rPr>
                <w:rFonts w:hint="eastAsia" w:asciiTheme="minorEastAsia" w:hAnsiTheme="minorEastAsia" w:eastAsiaTheme="minorEastAsia" w:cstheme="minorEastAsia"/>
                <w:kern w:val="0"/>
                <w:sz w:val="21"/>
                <w:szCs w:val="21"/>
                <w:highlight w:val="none"/>
                <w:lang w:val="en-US" w:eastAsia="zh-CN"/>
              </w:rPr>
            </w:pPr>
            <w:r>
              <w:rPr>
                <w:rFonts w:hint="eastAsia" w:hAnsi="宋体" w:cs="宋体"/>
                <w:color w:val="auto"/>
                <w:kern w:val="0"/>
                <w:highlight w:val="none"/>
              </w:rPr>
              <w:t>人民币101453</w:t>
            </w:r>
            <w:r>
              <w:rPr>
                <w:rFonts w:hint="eastAsia" w:asciiTheme="minorEastAsia" w:hAnsiTheme="minorEastAsia" w:cstheme="minorEastAsia"/>
                <w:b/>
                <w:color w:val="auto"/>
                <w:kern w:val="0"/>
                <w:sz w:val="20"/>
                <w:szCs w:val="20"/>
                <w:highlight w:val="none"/>
                <w:lang w:eastAsia="zh-CN"/>
              </w:rPr>
              <w:t>（</w:t>
            </w:r>
            <w:r>
              <w:rPr>
                <w:rFonts w:hint="eastAsia" w:hAnsi="宋体" w:cs="宋体"/>
                <w:color w:val="auto"/>
                <w:kern w:val="0"/>
                <w:highlight w:val="none"/>
              </w:rPr>
              <w:t>元</w:t>
            </w:r>
            <w:r>
              <w:rPr>
                <w:rFonts w:hint="eastAsia" w:hAnsi="宋体" w:cs="宋体"/>
                <w:color w:val="auto"/>
                <w:kern w:val="0"/>
                <w:highlight w:val="none"/>
                <w:lang w:val="en-US" w:eastAsia="zh-CN"/>
              </w:rPr>
              <w:t>/</w:t>
            </w:r>
            <w:r>
              <w:rPr>
                <w:rFonts w:hint="eastAsia" w:hAnsi="宋体" w:cs="宋体"/>
                <w:color w:val="auto"/>
                <w:kern w:val="0"/>
                <w:highlight w:val="none"/>
              </w:rPr>
              <w:t>月</w:t>
            </w:r>
            <w:r>
              <w:rPr>
                <w:rFonts w:hint="eastAsia" w:asciiTheme="minorEastAsia" w:hAnsiTheme="minorEastAsia" w:cstheme="minorEastAsia"/>
                <w:b/>
                <w:color w:val="auto"/>
                <w:kern w:val="0"/>
                <w:sz w:val="20"/>
                <w:szCs w:val="20"/>
                <w:highlight w:val="none"/>
                <w:lang w:eastAsia="zh-CN"/>
              </w:rPr>
              <w:t>）</w:t>
            </w:r>
          </w:p>
        </w:tc>
        <w:tc>
          <w:tcPr>
            <w:tcW w:w="2546" w:type="dxa"/>
            <w:shd w:val="clear" w:color="auto" w:fill="auto"/>
            <w:vAlign w:val="center"/>
          </w:tcPr>
          <w:p w14:paraId="7E3C1BDC">
            <w:pPr>
              <w:pStyle w:val="19"/>
              <w:spacing w:line="560" w:lineRule="exact"/>
              <w:jc w:val="both"/>
              <w:rPr>
                <w:rFonts w:ascii="仿宋_GB2312" w:hAnsi="仿宋_GB2312" w:eastAsia="仿宋_GB2312" w:cs="仿宋_GB2312"/>
                <w:kern w:val="0"/>
                <w:sz w:val="24"/>
                <w:szCs w:val="24"/>
                <w:highlight w:val="none"/>
              </w:rPr>
            </w:pPr>
            <w:r>
              <w:rPr>
                <w:rFonts w:hint="eastAsia" w:hAnsi="宋体" w:cs="宋体"/>
                <w:color w:val="auto"/>
                <w:kern w:val="0"/>
                <w:highlight w:val="none"/>
              </w:rPr>
              <w:t>人民币</w:t>
            </w:r>
            <w:r>
              <w:rPr>
                <w:rFonts w:hint="eastAsia" w:hAnsi="宋体" w:cs="宋体"/>
                <w:color w:val="auto"/>
                <w:kern w:val="0"/>
                <w:highlight w:val="none"/>
                <w:u w:val="single"/>
                <w:lang w:val="en-US" w:eastAsia="zh-CN"/>
              </w:rPr>
              <w:t xml:space="preserve">         </w:t>
            </w:r>
            <w:r>
              <w:rPr>
                <w:rFonts w:hint="eastAsia" w:asciiTheme="minorEastAsia" w:hAnsiTheme="minorEastAsia" w:cstheme="minorEastAsia"/>
                <w:b/>
                <w:color w:val="auto"/>
                <w:kern w:val="0"/>
                <w:sz w:val="20"/>
                <w:szCs w:val="20"/>
                <w:highlight w:val="none"/>
                <w:lang w:eastAsia="zh-CN"/>
              </w:rPr>
              <w:t>（</w:t>
            </w:r>
            <w:r>
              <w:rPr>
                <w:rFonts w:hint="eastAsia" w:hAnsi="宋体" w:cs="宋体"/>
                <w:color w:val="auto"/>
                <w:kern w:val="0"/>
                <w:highlight w:val="none"/>
              </w:rPr>
              <w:t>元</w:t>
            </w:r>
            <w:r>
              <w:rPr>
                <w:rFonts w:hint="eastAsia" w:hAnsi="宋体" w:cs="宋体"/>
                <w:color w:val="auto"/>
                <w:kern w:val="0"/>
                <w:highlight w:val="none"/>
                <w:lang w:val="en-US" w:eastAsia="zh-CN"/>
              </w:rPr>
              <w:t>/</w:t>
            </w:r>
            <w:r>
              <w:rPr>
                <w:rFonts w:hint="eastAsia" w:hAnsi="宋体" w:cs="宋体"/>
                <w:color w:val="auto"/>
                <w:kern w:val="0"/>
                <w:highlight w:val="none"/>
              </w:rPr>
              <w:t>月</w:t>
            </w:r>
            <w:r>
              <w:rPr>
                <w:rFonts w:hint="eastAsia" w:asciiTheme="minorEastAsia" w:hAnsiTheme="minorEastAsia" w:cstheme="minorEastAsia"/>
                <w:b/>
                <w:color w:val="auto"/>
                <w:kern w:val="0"/>
                <w:sz w:val="20"/>
                <w:szCs w:val="20"/>
                <w:highlight w:val="none"/>
                <w:lang w:eastAsia="zh-CN"/>
              </w:rPr>
              <w:t>）</w:t>
            </w:r>
          </w:p>
        </w:tc>
      </w:tr>
    </w:tbl>
    <w:p w14:paraId="3C66561F">
      <w:pPr>
        <w:spacing w:line="560" w:lineRule="exact"/>
        <w:rPr>
          <w:sz w:val="10"/>
          <w:szCs w:val="10"/>
          <w:highlight w:val="none"/>
        </w:rPr>
      </w:pPr>
    </w:p>
    <w:p w14:paraId="3EF9314A">
      <w:pPr>
        <w:pStyle w:val="19"/>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b/>
          <w:szCs w:val="21"/>
          <w:highlight w:val="none"/>
        </w:rPr>
      </w:pPr>
      <w:r>
        <w:rPr>
          <w:rFonts w:hint="eastAsia"/>
          <w:b/>
          <w:szCs w:val="21"/>
          <w:highlight w:val="none"/>
        </w:rPr>
        <w:t>特别提示：</w:t>
      </w:r>
    </w:p>
    <w:p w14:paraId="5697B761">
      <w:pPr>
        <w:pStyle w:val="19"/>
        <w:keepNext w:val="0"/>
        <w:keepLines w:val="0"/>
        <w:pageBreakBefore w:val="0"/>
        <w:widowControl w:val="0"/>
        <w:numPr>
          <w:ilvl w:val="0"/>
          <w:numId w:val="4"/>
        </w:numPr>
        <w:kinsoku/>
        <w:wordWrap/>
        <w:overflowPunct/>
        <w:topLinePunct w:val="0"/>
        <w:autoSpaceDE/>
        <w:autoSpaceDN/>
        <w:bidi w:val="0"/>
        <w:adjustRightInd/>
        <w:snapToGrid/>
        <w:spacing w:line="560" w:lineRule="exact"/>
        <w:ind w:left="420" w:leftChars="0" w:firstLine="0" w:firstLineChars="0"/>
        <w:textAlignment w:val="auto"/>
        <w:rPr>
          <w:rFonts w:hint="eastAsia"/>
          <w:snapToGrid w:val="0"/>
          <w:color w:val="auto"/>
          <w:kern w:val="0"/>
          <w:highlight w:val="none"/>
        </w:rPr>
      </w:pPr>
      <w:r>
        <w:rPr>
          <w:rFonts w:hint="eastAsia"/>
          <w:snapToGrid w:val="0"/>
          <w:color w:val="auto"/>
          <w:kern w:val="0"/>
          <w:highlight w:val="none"/>
        </w:rPr>
        <w:t>价格应按“</w:t>
      </w:r>
      <w:r>
        <w:rPr>
          <w:rFonts w:hint="default"/>
          <w:snapToGrid w:val="0"/>
          <w:color w:val="auto"/>
          <w:kern w:val="0"/>
          <w:highlight w:val="none"/>
        </w:rPr>
        <w:t>谈判</w:t>
      </w:r>
      <w:r>
        <w:rPr>
          <w:rFonts w:hint="eastAsia"/>
          <w:snapToGrid w:val="0"/>
          <w:color w:val="auto"/>
          <w:kern w:val="0"/>
          <w:highlight w:val="none"/>
        </w:rPr>
        <w:t>文件”中规定的货币单位填写，报价单位统一默认为“</w:t>
      </w:r>
      <w:r>
        <w:rPr>
          <w:rFonts w:hint="eastAsia"/>
          <w:color w:val="auto"/>
          <w:highlight w:val="none"/>
        </w:rPr>
        <w:t>人民币</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 xml:space="preserve"> </w:t>
      </w:r>
      <w:r>
        <w:rPr>
          <w:rFonts w:hint="eastAsia" w:asciiTheme="minorEastAsia" w:hAnsiTheme="minorEastAsia" w:cstheme="minorEastAsia"/>
          <w:b/>
          <w:color w:val="auto"/>
          <w:kern w:val="0"/>
          <w:sz w:val="20"/>
          <w:szCs w:val="20"/>
          <w:highlight w:val="none"/>
          <w:lang w:eastAsia="zh-CN"/>
        </w:rPr>
        <w:t>（元/月）</w:t>
      </w:r>
      <w:r>
        <w:rPr>
          <w:rFonts w:hint="eastAsia"/>
          <w:snapToGrid w:val="0"/>
          <w:color w:val="auto"/>
          <w:kern w:val="0"/>
          <w:highlight w:val="none"/>
        </w:rPr>
        <w:t>”，无需另行注明；</w:t>
      </w:r>
    </w:p>
    <w:p w14:paraId="2C89F90F">
      <w:pPr>
        <w:pStyle w:val="19"/>
        <w:keepNext w:val="0"/>
        <w:keepLines w:val="0"/>
        <w:pageBreakBefore w:val="0"/>
        <w:widowControl w:val="0"/>
        <w:numPr>
          <w:ilvl w:val="0"/>
          <w:numId w:val="4"/>
        </w:numPr>
        <w:kinsoku/>
        <w:wordWrap/>
        <w:overflowPunct/>
        <w:topLinePunct w:val="0"/>
        <w:autoSpaceDE/>
        <w:autoSpaceDN/>
        <w:bidi w:val="0"/>
        <w:adjustRightInd/>
        <w:snapToGrid/>
        <w:spacing w:line="560" w:lineRule="exact"/>
        <w:ind w:left="420" w:leftChars="0" w:firstLine="0" w:firstLineChars="0"/>
        <w:textAlignment w:val="auto"/>
        <w:rPr>
          <w:rFonts w:hint="eastAsia"/>
          <w:snapToGrid w:val="0"/>
          <w:color w:val="auto"/>
          <w:kern w:val="0"/>
          <w:highlight w:val="none"/>
          <w:lang w:val="en-US" w:eastAsia="zh-CN"/>
        </w:rPr>
      </w:pPr>
      <w:r>
        <w:rPr>
          <w:rFonts w:hint="eastAsia"/>
          <w:snapToGrid w:val="0"/>
          <w:color w:val="auto"/>
          <w:kern w:val="0"/>
          <w:highlight w:val="none"/>
          <w:lang w:val="en-US" w:eastAsia="zh-CN"/>
        </w:rPr>
        <w:t>报价须为固定值。</w:t>
      </w:r>
      <w:r>
        <w:rPr>
          <w:rFonts w:hint="eastAsia"/>
          <w:color w:val="auto"/>
          <w:highlight w:val="none"/>
        </w:rPr>
        <w:t>报价增幅</w:t>
      </w:r>
      <w:r>
        <w:rPr>
          <w:rFonts w:hint="eastAsia"/>
          <w:color w:val="auto"/>
          <w:highlight w:val="none"/>
          <w:lang w:val="en-US" w:eastAsia="zh-CN"/>
        </w:rPr>
        <w:t>为非整数的，</w:t>
      </w:r>
      <w:r>
        <w:rPr>
          <w:rFonts w:hint="eastAsia"/>
          <w:color w:val="auto"/>
          <w:highlight w:val="none"/>
        </w:rPr>
        <w:t>须</w:t>
      </w:r>
      <w:r>
        <w:rPr>
          <w:rFonts w:hint="eastAsia"/>
          <w:color w:val="auto"/>
          <w:highlight w:val="none"/>
          <w:lang w:eastAsia="zh-CN"/>
        </w:rPr>
        <w:t>四舍五入后</w:t>
      </w:r>
      <w:r>
        <w:rPr>
          <w:rFonts w:hint="eastAsia"/>
          <w:color w:val="auto"/>
          <w:highlight w:val="none"/>
        </w:rPr>
        <w:t>精确到小数点后两位。</w:t>
      </w:r>
    </w:p>
    <w:p w14:paraId="2257B6F7">
      <w:pPr>
        <w:pStyle w:val="19"/>
        <w:keepNext w:val="0"/>
        <w:keepLines w:val="0"/>
        <w:pageBreakBefore w:val="0"/>
        <w:widowControl w:val="0"/>
        <w:numPr>
          <w:ilvl w:val="0"/>
          <w:numId w:val="4"/>
        </w:numPr>
        <w:kinsoku/>
        <w:wordWrap/>
        <w:overflowPunct/>
        <w:topLinePunct w:val="0"/>
        <w:autoSpaceDE/>
        <w:autoSpaceDN/>
        <w:bidi w:val="0"/>
        <w:adjustRightInd/>
        <w:snapToGrid/>
        <w:spacing w:line="560" w:lineRule="exact"/>
        <w:ind w:left="420" w:leftChars="0" w:firstLine="0" w:firstLineChars="0"/>
        <w:textAlignment w:val="auto"/>
        <w:rPr>
          <w:rFonts w:hint="default"/>
          <w:b/>
          <w:bCs/>
          <w:snapToGrid w:val="0"/>
          <w:color w:val="auto"/>
          <w:kern w:val="0"/>
          <w:highlight w:val="none"/>
          <w:lang w:val="en-US" w:eastAsia="zh-CN"/>
        </w:rPr>
      </w:pPr>
      <w:r>
        <w:rPr>
          <w:rFonts w:hint="eastAsia"/>
          <w:b/>
          <w:bCs/>
          <w:snapToGrid w:val="0"/>
          <w:color w:val="auto"/>
          <w:kern w:val="0"/>
          <w:highlight w:val="none"/>
          <w:lang w:val="en-US" w:eastAsia="zh-CN"/>
        </w:rPr>
        <w:t>请严格按照以上格式和要求填写报价表，否则将导致应答无效。</w:t>
      </w:r>
    </w:p>
    <w:p w14:paraId="5F25DF69">
      <w:pPr>
        <w:pStyle w:val="19"/>
        <w:keepNext w:val="0"/>
        <w:keepLines w:val="0"/>
        <w:pageBreakBefore w:val="0"/>
        <w:widowControl w:val="0"/>
        <w:numPr>
          <w:ilvl w:val="0"/>
          <w:numId w:val="4"/>
        </w:numPr>
        <w:kinsoku/>
        <w:wordWrap/>
        <w:overflowPunct/>
        <w:topLinePunct w:val="0"/>
        <w:autoSpaceDE/>
        <w:autoSpaceDN/>
        <w:bidi w:val="0"/>
        <w:adjustRightInd/>
        <w:snapToGrid/>
        <w:spacing w:line="560" w:lineRule="exact"/>
        <w:ind w:left="420" w:leftChars="0" w:firstLine="0" w:firstLineChars="0"/>
        <w:textAlignment w:val="auto"/>
        <w:rPr>
          <w:rFonts w:hint="default"/>
          <w:snapToGrid w:val="0"/>
          <w:color w:val="auto"/>
          <w:kern w:val="0"/>
          <w:highlight w:val="none"/>
          <w:lang w:val="en-US" w:eastAsia="zh-CN"/>
        </w:rPr>
      </w:pPr>
      <w:r>
        <w:rPr>
          <w:rFonts w:hint="eastAsia"/>
          <w:snapToGrid w:val="0"/>
          <w:color w:val="auto"/>
          <w:kern w:val="0"/>
          <w:highlight w:val="none"/>
          <w:lang w:val="en-US" w:eastAsia="zh-CN"/>
        </w:rPr>
        <w:t>谈判应答方如果需要对报价或其它内容加以说明，可在另建备注栏填写。</w:t>
      </w:r>
    </w:p>
    <w:p w14:paraId="628E5072">
      <w:pPr>
        <w:pStyle w:val="19"/>
        <w:keepNext w:val="0"/>
        <w:keepLines w:val="0"/>
        <w:pageBreakBefore w:val="0"/>
        <w:widowControl w:val="0"/>
        <w:numPr>
          <w:ilvl w:val="0"/>
          <w:numId w:val="4"/>
        </w:numPr>
        <w:kinsoku/>
        <w:wordWrap/>
        <w:overflowPunct/>
        <w:topLinePunct w:val="0"/>
        <w:autoSpaceDE/>
        <w:autoSpaceDN/>
        <w:bidi w:val="0"/>
        <w:adjustRightInd/>
        <w:snapToGrid/>
        <w:spacing w:line="560" w:lineRule="exact"/>
        <w:ind w:left="420" w:leftChars="0" w:firstLine="0" w:firstLineChars="0"/>
        <w:textAlignment w:val="auto"/>
        <w:rPr>
          <w:rFonts w:hint="default"/>
          <w:b/>
          <w:bCs/>
          <w:snapToGrid w:val="0"/>
          <w:color w:val="auto"/>
          <w:kern w:val="0"/>
          <w:highlight w:val="none"/>
          <w:lang w:val="en-US" w:eastAsia="zh-CN"/>
        </w:rPr>
      </w:pPr>
      <w:r>
        <w:rPr>
          <w:rFonts w:hint="default"/>
          <w:b/>
          <w:bCs/>
          <w:snapToGrid w:val="0"/>
          <w:color w:val="auto"/>
          <w:kern w:val="0"/>
          <w:highlight w:val="none"/>
          <w:lang w:eastAsia="zh-CN"/>
        </w:rPr>
        <w:t>谈判</w:t>
      </w:r>
      <w:r>
        <w:rPr>
          <w:rFonts w:hint="eastAsia"/>
          <w:b/>
          <w:bCs/>
          <w:snapToGrid w:val="0"/>
          <w:color w:val="auto"/>
          <w:kern w:val="0"/>
          <w:highlight w:val="none"/>
          <w:lang w:val="en-US" w:eastAsia="zh-CN"/>
        </w:rPr>
        <w:t>报价低于报价下限的，未无效报价，将作</w:t>
      </w:r>
      <w:r>
        <w:rPr>
          <w:rFonts w:hint="default"/>
          <w:b/>
          <w:bCs/>
          <w:snapToGrid w:val="0"/>
          <w:color w:val="auto"/>
          <w:kern w:val="0"/>
          <w:highlight w:val="none"/>
          <w:lang w:eastAsia="zh-CN"/>
        </w:rPr>
        <w:t>谈判</w:t>
      </w:r>
      <w:r>
        <w:rPr>
          <w:rFonts w:hint="eastAsia"/>
          <w:b/>
          <w:bCs/>
          <w:snapToGrid w:val="0"/>
          <w:color w:val="auto"/>
          <w:kern w:val="0"/>
          <w:highlight w:val="none"/>
          <w:lang w:val="en-US" w:eastAsia="zh-CN"/>
        </w:rPr>
        <w:t>无效处理。</w:t>
      </w:r>
    </w:p>
    <w:p w14:paraId="3C028E77">
      <w:pPr>
        <w:spacing w:after="120" w:line="560" w:lineRule="exact"/>
        <w:ind w:firstLine="3570" w:firstLineChars="1700"/>
        <w:rPr>
          <w:rFonts w:ascii="宋体" w:hAnsi="宋体"/>
          <w:highlight w:val="none"/>
        </w:rPr>
      </w:pPr>
      <w:r>
        <w:rPr>
          <w:rFonts w:hint="eastAsia" w:ascii="宋体" w:hAnsi="宋体"/>
          <w:highlight w:val="none"/>
          <w:lang w:eastAsia="zh-CN"/>
        </w:rPr>
        <w:t>谈判应答方</w:t>
      </w:r>
      <w:r>
        <w:rPr>
          <w:rFonts w:hint="eastAsia" w:ascii="宋体" w:hAnsi="宋体"/>
          <w:highlight w:val="none"/>
        </w:rPr>
        <w:t>名称（</w:t>
      </w:r>
      <w:r>
        <w:rPr>
          <w:rFonts w:hint="eastAsia"/>
          <w:highlight w:val="none"/>
        </w:rPr>
        <w:t>盖单位章</w:t>
      </w:r>
      <w:r>
        <w:rPr>
          <w:rFonts w:hint="eastAsia" w:ascii="宋体" w:hAnsi="宋体"/>
          <w:highlight w:val="none"/>
        </w:rPr>
        <w:t>）：</w:t>
      </w:r>
      <w:r>
        <w:rPr>
          <w:rFonts w:hint="eastAsia" w:ascii="宋体" w:hAnsi="宋体"/>
          <w:highlight w:val="none"/>
          <w:u w:val="single"/>
        </w:rPr>
        <w:t xml:space="preserve">                                    </w:t>
      </w:r>
    </w:p>
    <w:p w14:paraId="2C348153">
      <w:pPr>
        <w:spacing w:after="120" w:line="560" w:lineRule="exact"/>
        <w:ind w:firstLine="3570" w:firstLineChars="1700"/>
        <w:rPr>
          <w:rFonts w:ascii="宋体" w:hAnsi="宋体"/>
          <w:highlight w:val="none"/>
        </w:rPr>
      </w:pPr>
      <w:r>
        <w:rPr>
          <w:rFonts w:hint="eastAsia" w:ascii="宋体" w:hAnsi="宋体"/>
          <w:highlight w:val="none"/>
        </w:rPr>
        <w:t xml:space="preserve">法定代表人或其委托代理人（签字）： </w:t>
      </w:r>
      <w:r>
        <w:rPr>
          <w:rFonts w:hint="eastAsia" w:ascii="宋体" w:hAnsi="宋体"/>
          <w:highlight w:val="none"/>
          <w:u w:val="single"/>
        </w:rPr>
        <w:t xml:space="preserve">                     </w:t>
      </w:r>
    </w:p>
    <w:p w14:paraId="201FD53F">
      <w:pPr>
        <w:spacing w:line="560" w:lineRule="exact"/>
        <w:jc w:val="right"/>
        <w:rPr>
          <w:rFonts w:ascii="宋体" w:hAnsi="宋体"/>
          <w:highlight w:val="none"/>
        </w:rPr>
        <w:sectPr>
          <w:headerReference r:id="rId11" w:type="default"/>
          <w:footerReference r:id="rId12"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highlight w:val="none"/>
        </w:rPr>
        <w:t>日期：</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p>
    <w:p w14:paraId="7A50A306">
      <w:pPr>
        <w:spacing w:line="560" w:lineRule="exact"/>
        <w:jc w:val="both"/>
        <w:rPr>
          <w:rFonts w:hint="default"/>
          <w:color w:val="000000" w:themeColor="text1"/>
          <w:highlight w:val="none"/>
          <w:lang w:val="en-US" w:eastAsia="zh-CN"/>
          <w14:textFill>
            <w14:solidFill>
              <w14:schemeClr w14:val="tx1"/>
            </w14:solidFill>
          </w14:textFill>
        </w:rPr>
      </w:pPr>
    </w:p>
    <w:p w14:paraId="55A79F1C">
      <w:pPr>
        <w:pStyle w:val="77"/>
        <w:spacing w:line="560" w:lineRule="exact"/>
        <w:jc w:val="center"/>
        <w:outlineLvl w:val="1"/>
        <w:rPr>
          <w:rFonts w:hint="eastAsia" w:eastAsia="黑体"/>
          <w:lang w:eastAsia="zh-CN"/>
        </w:rPr>
      </w:pPr>
      <w:bookmarkStart w:id="361" w:name="_Toc20473"/>
      <w:bookmarkStart w:id="362" w:name="_Toc29273"/>
      <w:bookmarkStart w:id="363" w:name="_Toc17722"/>
      <w:bookmarkStart w:id="364" w:name="_Toc23605"/>
      <w:bookmarkStart w:id="365" w:name="_Toc26555"/>
      <w:bookmarkStart w:id="366" w:name="_Toc13541"/>
      <w:bookmarkStart w:id="367" w:name="_Toc4882"/>
      <w:bookmarkStart w:id="368" w:name="_Toc21625"/>
      <w:r>
        <w:rPr>
          <w:rFonts w:hint="eastAsia"/>
          <w:lang w:val="en-US" w:eastAsia="zh-CN"/>
        </w:rPr>
        <w:t>七、</w:t>
      </w:r>
      <w:bookmarkEnd w:id="361"/>
      <w:bookmarkEnd w:id="362"/>
      <w:bookmarkEnd w:id="363"/>
      <w:bookmarkEnd w:id="364"/>
      <w:bookmarkEnd w:id="365"/>
      <w:bookmarkEnd w:id="366"/>
      <w:bookmarkEnd w:id="367"/>
      <w:r>
        <w:rPr>
          <w:rFonts w:hint="eastAsia"/>
          <w:lang w:eastAsia="zh-CN"/>
        </w:rPr>
        <w:t>响应方案偏离表</w:t>
      </w:r>
    </w:p>
    <w:p w14:paraId="58DEFC95">
      <w:pPr>
        <w:spacing w:line="560" w:lineRule="exact"/>
        <w:ind w:firstLine="525" w:firstLineChars="250"/>
        <w:rPr>
          <w:rFonts w:ascii="宋体"/>
          <w:bCs/>
        </w:rPr>
      </w:pPr>
      <w:r>
        <w:rPr>
          <w:rFonts w:hint="eastAsia" w:ascii="宋体"/>
          <w:bCs/>
        </w:rPr>
        <w:t>填写说明：</w:t>
      </w:r>
    </w:p>
    <w:p w14:paraId="168E847C">
      <w:pPr>
        <w:pStyle w:val="2"/>
        <w:spacing w:line="560" w:lineRule="exact"/>
        <w:ind w:firstLine="420" w:firstLineChars="200"/>
        <w:rPr>
          <w:rFonts w:ascii="宋体" w:hAnsi="宋体" w:cs="宋体"/>
        </w:rPr>
      </w:pPr>
      <w:r>
        <w:rPr>
          <w:rFonts w:hint="eastAsia" w:ascii="宋体"/>
          <w:lang w:eastAsia="zh-CN"/>
        </w:rPr>
        <w:t>谈判应答方</w:t>
      </w:r>
      <w:r>
        <w:rPr>
          <w:rFonts w:hint="eastAsia" w:ascii="宋体"/>
        </w:rPr>
        <w:t>应根据</w:t>
      </w:r>
      <w:r>
        <w:rPr>
          <w:rFonts w:hint="eastAsia" w:ascii="宋体"/>
          <w:lang w:eastAsia="zh-CN"/>
        </w:rPr>
        <w:t>谈判文件第一册</w:t>
      </w:r>
      <w:r>
        <w:rPr>
          <w:rFonts w:hint="eastAsia" w:ascii="宋体"/>
        </w:rPr>
        <w:t>第二章“项目需求”，</w:t>
      </w:r>
      <w:r>
        <w:rPr>
          <w:rFonts w:hint="eastAsia" w:ascii="宋体"/>
          <w:color w:val="000000"/>
        </w:rPr>
        <w:t>详细响应以下表格，</w:t>
      </w:r>
      <w:r>
        <w:rPr>
          <w:rFonts w:hint="eastAsia" w:ascii="宋体" w:hAnsi="宋体" w:cs="宋体"/>
          <w:b/>
          <w:bCs/>
          <w:color w:val="FF0000"/>
        </w:rPr>
        <w:t>“</w:t>
      </w:r>
      <w:r>
        <w:rPr>
          <w:rFonts w:hint="eastAsia" w:ascii="宋体" w:hAnsi="宋体" w:cs="宋体"/>
          <w:b/>
          <w:bCs/>
          <w:color w:val="FF0000"/>
          <w:lang w:eastAsia="zh-CN"/>
        </w:rPr>
        <w:t>谈判文件</w:t>
      </w:r>
      <w:r>
        <w:rPr>
          <w:rFonts w:hint="eastAsia" w:ascii="宋体" w:hAnsi="宋体" w:cs="宋体"/>
          <w:b/>
          <w:bCs/>
          <w:color w:val="FF0000"/>
        </w:rPr>
        <w:t>要求”</w:t>
      </w:r>
      <w:r>
        <w:rPr>
          <w:rFonts w:hint="eastAsia" w:ascii="宋体" w:hAnsi="宋体" w:cs="宋体"/>
        </w:rPr>
        <w:t>栏填写</w:t>
      </w:r>
      <w:r>
        <w:rPr>
          <w:rFonts w:hint="eastAsia" w:ascii="宋体" w:hAnsi="宋体" w:cs="宋体"/>
          <w:b/>
          <w:bCs/>
          <w:color w:val="FF0000"/>
        </w:rPr>
        <w:t>“本项目</w:t>
      </w:r>
      <w:r>
        <w:rPr>
          <w:rFonts w:hint="eastAsia" w:ascii="宋体" w:hAnsi="宋体" w:cs="宋体"/>
          <w:b/>
          <w:bCs/>
          <w:color w:val="FF0000"/>
          <w:lang w:eastAsia="zh-CN"/>
        </w:rPr>
        <w:t>第一册</w:t>
      </w:r>
      <w:r>
        <w:rPr>
          <w:rFonts w:hint="eastAsia" w:ascii="宋体" w:hAnsi="宋体" w:cs="宋体"/>
          <w:b/>
          <w:bCs/>
          <w:color w:val="FF0000"/>
        </w:rPr>
        <w:t>第二章项目需求全部内容”</w:t>
      </w:r>
      <w:r>
        <w:rPr>
          <w:rFonts w:hint="eastAsia" w:ascii="宋体" w:hAnsi="宋体" w:cs="宋体"/>
        </w:rPr>
        <w:t>字样即可、</w:t>
      </w:r>
      <w:r>
        <w:rPr>
          <w:rFonts w:hint="eastAsia" w:ascii="宋体" w:hAnsi="宋体" w:cs="宋体"/>
          <w:b/>
          <w:bCs/>
          <w:color w:val="FF0000"/>
        </w:rPr>
        <w:t>“</w:t>
      </w:r>
      <w:r>
        <w:rPr>
          <w:rFonts w:hint="eastAsia" w:ascii="宋体" w:hAnsi="宋体" w:cs="宋体"/>
          <w:b/>
          <w:bCs/>
          <w:color w:val="FF0000"/>
          <w:lang w:eastAsia="zh-CN"/>
        </w:rPr>
        <w:t>谈判应答文件</w:t>
      </w:r>
      <w:r>
        <w:rPr>
          <w:rFonts w:hint="eastAsia" w:ascii="宋体" w:hAnsi="宋体" w:cs="宋体"/>
          <w:b/>
          <w:bCs/>
          <w:color w:val="FF0000"/>
        </w:rPr>
        <w:t>响应”</w:t>
      </w:r>
      <w:r>
        <w:rPr>
          <w:rFonts w:hint="eastAsia" w:ascii="宋体" w:hAnsi="宋体" w:cs="宋体"/>
        </w:rPr>
        <w:t>栏填写</w:t>
      </w:r>
      <w:r>
        <w:rPr>
          <w:rFonts w:hint="eastAsia" w:ascii="宋体" w:hAnsi="宋体" w:cs="宋体"/>
          <w:b/>
          <w:bCs/>
          <w:color w:val="FF0000"/>
        </w:rPr>
        <w:t>“完全满足</w:t>
      </w:r>
      <w:r>
        <w:rPr>
          <w:rFonts w:hint="eastAsia" w:ascii="宋体" w:hAnsi="宋体" w:cs="宋体"/>
          <w:b/>
          <w:bCs/>
          <w:color w:val="FF0000"/>
          <w:lang w:eastAsia="zh-CN"/>
        </w:rPr>
        <w:t>谈判文件第一册</w:t>
      </w:r>
      <w:r>
        <w:rPr>
          <w:rFonts w:hint="eastAsia" w:ascii="宋体" w:hAnsi="宋体" w:cs="宋体"/>
          <w:b/>
          <w:bCs/>
          <w:color w:val="FF0000"/>
        </w:rPr>
        <w:t>第二章项目需求的全部内容”</w:t>
      </w:r>
      <w:r>
        <w:rPr>
          <w:rFonts w:hint="eastAsia" w:ascii="宋体" w:hAnsi="宋体" w:cs="宋体"/>
        </w:rPr>
        <w:t>字样即可。若响应情况优于</w:t>
      </w:r>
      <w:r>
        <w:rPr>
          <w:rFonts w:hint="eastAsia" w:ascii="宋体" w:hAnsi="宋体" w:cs="宋体"/>
          <w:lang w:eastAsia="zh-CN"/>
        </w:rPr>
        <w:t>项目需求</w:t>
      </w:r>
      <w:r>
        <w:rPr>
          <w:rFonts w:hint="eastAsia" w:ascii="宋体" w:hAnsi="宋体" w:cs="宋体"/>
        </w:rPr>
        <w:t>，应作详细说明。</w:t>
      </w:r>
      <w:r>
        <w:rPr>
          <w:rFonts w:hint="eastAsia" w:ascii="宋体" w:hAnsi="宋体" w:cs="宋体"/>
          <w:b/>
          <w:bCs/>
          <w:color w:val="FF0000"/>
        </w:rPr>
        <w:t>“偏离说明”</w:t>
      </w:r>
      <w:r>
        <w:rPr>
          <w:rFonts w:hint="eastAsia" w:ascii="宋体" w:hAnsi="宋体" w:cs="宋体"/>
        </w:rPr>
        <w:t>栏中根据响应情况填写，没有达到要求的填</w:t>
      </w:r>
      <w:r>
        <w:rPr>
          <w:rFonts w:hint="eastAsia" w:ascii="宋体" w:hAnsi="宋体" w:cs="宋体"/>
          <w:b/>
          <w:bCs/>
          <w:color w:val="FF0000"/>
        </w:rPr>
        <w:t>“负偏离”</w:t>
      </w:r>
      <w:r>
        <w:rPr>
          <w:rFonts w:hint="eastAsia" w:ascii="宋体" w:hAnsi="宋体" w:cs="宋体"/>
        </w:rPr>
        <w:t>，达到要求的填</w:t>
      </w:r>
      <w:r>
        <w:rPr>
          <w:rFonts w:hint="eastAsia" w:ascii="宋体" w:hAnsi="宋体" w:cs="宋体"/>
          <w:b/>
          <w:bCs/>
          <w:color w:val="FF0000"/>
        </w:rPr>
        <w:t>“符合”</w:t>
      </w:r>
      <w:r>
        <w:rPr>
          <w:rFonts w:hint="eastAsia" w:ascii="宋体" w:hAnsi="宋体" w:cs="宋体"/>
        </w:rPr>
        <w:t>，优于要求的填</w:t>
      </w:r>
      <w:r>
        <w:rPr>
          <w:rFonts w:hint="eastAsia" w:ascii="宋体" w:hAnsi="宋体" w:cs="宋体"/>
          <w:b/>
          <w:bCs/>
          <w:color w:val="FF0000"/>
        </w:rPr>
        <w:t>“正偏离”</w:t>
      </w:r>
      <w:r>
        <w:rPr>
          <w:rFonts w:hint="eastAsia" w:ascii="宋体" w:hAnsi="宋体" w:cs="宋体"/>
          <w:color w:val="FF0000"/>
        </w:rPr>
        <w:t>。</w:t>
      </w:r>
      <w:r>
        <w:rPr>
          <w:rFonts w:hint="eastAsia" w:ascii="宋体" w:hAnsi="宋体" w:cs="宋体"/>
        </w:rPr>
        <w:t>未按要求填写表格或偏离情况为负偏离的，</w:t>
      </w:r>
      <w:r>
        <w:rPr>
          <w:rFonts w:hint="eastAsia" w:ascii="宋体" w:hAnsi="宋体" w:cs="宋体"/>
          <w:b/>
          <w:bCs/>
          <w:color w:val="FF0000"/>
        </w:rPr>
        <w:t>将导致</w:t>
      </w:r>
      <w:r>
        <w:rPr>
          <w:rFonts w:hint="eastAsia" w:ascii="宋体" w:hAnsi="宋体" w:cs="宋体"/>
          <w:b/>
          <w:bCs/>
          <w:color w:val="FF0000"/>
          <w:lang w:eastAsia="zh-CN"/>
        </w:rPr>
        <w:t>应答</w:t>
      </w:r>
      <w:r>
        <w:rPr>
          <w:rFonts w:hint="eastAsia" w:ascii="宋体" w:hAnsi="宋体" w:cs="宋体"/>
          <w:b/>
          <w:bCs/>
          <w:color w:val="FF0000"/>
        </w:rPr>
        <w:t>无效</w:t>
      </w:r>
      <w:r>
        <w:rPr>
          <w:rFonts w:hint="eastAsia" w:ascii="宋体" w:hAnsi="宋体" w:cs="宋体"/>
        </w:rPr>
        <w:t>。</w:t>
      </w:r>
    </w:p>
    <w:p w14:paraId="117A974B">
      <w:pPr>
        <w:pStyle w:val="19"/>
        <w:spacing w:line="560" w:lineRule="exact"/>
      </w:pPr>
    </w:p>
    <w:p w14:paraId="66FB4A4F">
      <w:pPr>
        <w:spacing w:line="560" w:lineRule="exact"/>
        <w:rPr>
          <w:rFonts w:hint="eastAsia" w:ascii="宋体" w:hAnsi="宋体" w:cs="宋体"/>
        </w:rPr>
      </w:pPr>
      <w:r>
        <w:rPr>
          <w:rFonts w:hint="eastAsia" w:ascii="宋体" w:hAnsi="宋体" w:cs="宋体"/>
        </w:rPr>
        <w:t xml:space="preserve">项目名称____________________              </w:t>
      </w:r>
    </w:p>
    <w:p w14:paraId="7A66EECE">
      <w:pPr>
        <w:spacing w:line="560" w:lineRule="exact"/>
        <w:rPr>
          <w:rFonts w:ascii="宋体" w:hAnsi="宋体" w:cs="宋体"/>
        </w:rPr>
      </w:pPr>
      <w:r>
        <w:rPr>
          <w:rFonts w:hint="eastAsia" w:ascii="宋体" w:hAnsi="宋体" w:cs="宋体"/>
          <w:lang w:eastAsia="zh-CN"/>
        </w:rPr>
        <w:t>项目</w:t>
      </w:r>
      <w:r>
        <w:rPr>
          <w:rFonts w:hint="eastAsia" w:ascii="宋体" w:hAnsi="宋体" w:cs="宋体"/>
        </w:rPr>
        <w:t>编号____________________</w:t>
      </w:r>
    </w:p>
    <w:tbl>
      <w:tblPr>
        <w:tblStyle w:val="38"/>
        <w:tblW w:w="9267"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788"/>
        <w:gridCol w:w="3863"/>
        <w:gridCol w:w="2699"/>
        <w:gridCol w:w="1917"/>
      </w:tblGrid>
      <w:tr w14:paraId="0FECD9AF">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788" w:type="dxa"/>
            <w:noWrap w:val="0"/>
            <w:vAlign w:val="top"/>
          </w:tcPr>
          <w:p w14:paraId="140A3D06">
            <w:pPr>
              <w:spacing w:line="560" w:lineRule="exact"/>
              <w:jc w:val="center"/>
              <w:rPr>
                <w:rFonts w:ascii="宋体" w:hAnsi="宋体" w:cs="宋体"/>
                <w:b/>
                <w:szCs w:val="21"/>
              </w:rPr>
            </w:pPr>
            <w:r>
              <w:rPr>
                <w:rFonts w:hint="eastAsia" w:ascii="宋体" w:hAnsi="宋体" w:cs="宋体"/>
                <w:b/>
                <w:szCs w:val="21"/>
              </w:rPr>
              <w:t>序号</w:t>
            </w:r>
          </w:p>
        </w:tc>
        <w:tc>
          <w:tcPr>
            <w:tcW w:w="3863" w:type="dxa"/>
            <w:noWrap w:val="0"/>
            <w:vAlign w:val="top"/>
          </w:tcPr>
          <w:p w14:paraId="0472C77B">
            <w:pPr>
              <w:spacing w:line="560" w:lineRule="exact"/>
              <w:jc w:val="center"/>
              <w:rPr>
                <w:rFonts w:ascii="宋体" w:hAnsi="宋体" w:cs="宋体"/>
                <w:b/>
                <w:szCs w:val="21"/>
              </w:rPr>
            </w:pPr>
            <w:r>
              <w:rPr>
                <w:rFonts w:hint="eastAsia" w:ascii="宋体" w:hAnsi="宋体" w:cs="宋体"/>
                <w:b/>
                <w:szCs w:val="21"/>
                <w:lang w:eastAsia="zh-CN"/>
              </w:rPr>
              <w:t>谈判文件</w:t>
            </w:r>
            <w:r>
              <w:rPr>
                <w:rFonts w:hint="eastAsia" w:ascii="宋体" w:hAnsi="宋体" w:cs="宋体"/>
                <w:b/>
                <w:szCs w:val="21"/>
              </w:rPr>
              <w:t>要求</w:t>
            </w:r>
          </w:p>
        </w:tc>
        <w:tc>
          <w:tcPr>
            <w:tcW w:w="2699" w:type="dxa"/>
            <w:noWrap w:val="0"/>
            <w:vAlign w:val="top"/>
          </w:tcPr>
          <w:p w14:paraId="1E22CF10">
            <w:pPr>
              <w:spacing w:line="560" w:lineRule="exact"/>
              <w:jc w:val="center"/>
              <w:rPr>
                <w:rFonts w:ascii="宋体" w:hAnsi="宋体" w:cs="宋体"/>
                <w:b/>
                <w:szCs w:val="21"/>
              </w:rPr>
            </w:pPr>
            <w:r>
              <w:rPr>
                <w:rFonts w:hint="eastAsia" w:ascii="宋体" w:hAnsi="宋体" w:cs="宋体"/>
                <w:b/>
                <w:szCs w:val="21"/>
                <w:lang w:eastAsia="zh-CN"/>
              </w:rPr>
              <w:t>谈判应答文件</w:t>
            </w:r>
            <w:r>
              <w:rPr>
                <w:rFonts w:hint="eastAsia" w:ascii="宋体" w:hAnsi="宋体" w:cs="宋体"/>
                <w:b/>
                <w:szCs w:val="21"/>
              </w:rPr>
              <w:t>响应</w:t>
            </w:r>
          </w:p>
        </w:tc>
        <w:tc>
          <w:tcPr>
            <w:tcW w:w="1917" w:type="dxa"/>
            <w:noWrap w:val="0"/>
            <w:vAlign w:val="top"/>
          </w:tcPr>
          <w:p w14:paraId="76478B92">
            <w:pPr>
              <w:spacing w:line="560" w:lineRule="exact"/>
              <w:jc w:val="center"/>
              <w:rPr>
                <w:rFonts w:ascii="宋体" w:hAnsi="宋体" w:cs="宋体"/>
                <w:b/>
                <w:szCs w:val="21"/>
              </w:rPr>
            </w:pPr>
            <w:r>
              <w:rPr>
                <w:rFonts w:hint="eastAsia" w:ascii="宋体" w:hAnsi="宋体" w:cs="宋体"/>
                <w:b/>
                <w:szCs w:val="21"/>
              </w:rPr>
              <w:t>偏离说明（符合/正偏离/负偏离）</w:t>
            </w:r>
          </w:p>
        </w:tc>
      </w:tr>
      <w:tr w14:paraId="61044E3C">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90" w:hRule="atLeast"/>
          <w:jc w:val="center"/>
        </w:trPr>
        <w:tc>
          <w:tcPr>
            <w:tcW w:w="788" w:type="dxa"/>
            <w:noWrap w:val="0"/>
            <w:vAlign w:val="top"/>
          </w:tcPr>
          <w:p w14:paraId="77815CB8">
            <w:pPr>
              <w:spacing w:line="560" w:lineRule="exact"/>
              <w:jc w:val="center"/>
              <w:rPr>
                <w:rFonts w:ascii="宋体" w:hAnsi="宋体" w:cs="宋体"/>
                <w:b/>
                <w:szCs w:val="21"/>
              </w:rPr>
            </w:pPr>
            <w:r>
              <w:rPr>
                <w:rFonts w:hint="eastAsia" w:ascii="宋体" w:hAnsi="宋体" w:cs="宋体"/>
                <w:b/>
                <w:szCs w:val="21"/>
              </w:rPr>
              <w:t>1</w:t>
            </w:r>
          </w:p>
        </w:tc>
        <w:tc>
          <w:tcPr>
            <w:tcW w:w="3863" w:type="dxa"/>
            <w:noWrap w:val="0"/>
            <w:vAlign w:val="top"/>
          </w:tcPr>
          <w:p w14:paraId="5F25C40D">
            <w:pPr>
              <w:spacing w:line="560" w:lineRule="exact"/>
              <w:rPr>
                <w:rFonts w:ascii="宋体" w:hAnsi="宋体" w:cs="宋体"/>
                <w:szCs w:val="21"/>
              </w:rPr>
            </w:pPr>
          </w:p>
        </w:tc>
        <w:tc>
          <w:tcPr>
            <w:tcW w:w="2699" w:type="dxa"/>
            <w:noWrap w:val="0"/>
            <w:vAlign w:val="top"/>
          </w:tcPr>
          <w:p w14:paraId="5A660BBC">
            <w:pPr>
              <w:spacing w:line="560" w:lineRule="exact"/>
              <w:jc w:val="left"/>
            </w:pPr>
          </w:p>
          <w:p w14:paraId="02737214">
            <w:pPr>
              <w:pStyle w:val="2"/>
              <w:spacing w:line="560" w:lineRule="exact"/>
            </w:pPr>
          </w:p>
        </w:tc>
        <w:tc>
          <w:tcPr>
            <w:tcW w:w="1917" w:type="dxa"/>
            <w:noWrap w:val="0"/>
            <w:vAlign w:val="top"/>
          </w:tcPr>
          <w:p w14:paraId="118603F6">
            <w:pPr>
              <w:spacing w:line="560" w:lineRule="exact"/>
              <w:jc w:val="center"/>
              <w:rPr>
                <w:rFonts w:ascii="宋体" w:hAnsi="宋体" w:cs="宋体"/>
                <w:szCs w:val="21"/>
              </w:rPr>
            </w:pPr>
          </w:p>
        </w:tc>
      </w:tr>
      <w:tr w14:paraId="2B3A737D">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86" w:hRule="atLeast"/>
          <w:jc w:val="center"/>
        </w:trPr>
        <w:tc>
          <w:tcPr>
            <w:tcW w:w="788" w:type="dxa"/>
            <w:noWrap w:val="0"/>
            <w:vAlign w:val="top"/>
          </w:tcPr>
          <w:p w14:paraId="18CB5B12">
            <w:pPr>
              <w:spacing w:line="560" w:lineRule="exact"/>
              <w:rPr>
                <w:rFonts w:ascii="宋体" w:hAnsi="宋体" w:cs="宋体"/>
                <w:b/>
                <w:szCs w:val="21"/>
              </w:rPr>
            </w:pPr>
            <w:r>
              <w:rPr>
                <w:rFonts w:hint="eastAsia" w:ascii="宋体" w:hAnsi="宋体" w:cs="宋体"/>
                <w:b/>
                <w:szCs w:val="21"/>
              </w:rPr>
              <w:t>备注</w:t>
            </w:r>
          </w:p>
        </w:tc>
        <w:tc>
          <w:tcPr>
            <w:tcW w:w="8479" w:type="dxa"/>
            <w:gridSpan w:val="3"/>
            <w:noWrap w:val="0"/>
            <w:vAlign w:val="top"/>
          </w:tcPr>
          <w:p w14:paraId="2A280CC0">
            <w:pPr>
              <w:spacing w:line="560" w:lineRule="exact"/>
              <w:jc w:val="center"/>
              <w:rPr>
                <w:rFonts w:ascii="宋体" w:hAnsi="宋体" w:cs="宋体"/>
                <w:b/>
              </w:rPr>
            </w:pPr>
          </w:p>
        </w:tc>
      </w:tr>
    </w:tbl>
    <w:p w14:paraId="2FC8ADD4">
      <w:pPr>
        <w:spacing w:line="560" w:lineRule="exact"/>
        <w:ind w:left="420"/>
      </w:pPr>
    </w:p>
    <w:p w14:paraId="7D2E90C6">
      <w:pPr>
        <w:pStyle w:val="19"/>
        <w:spacing w:line="560" w:lineRule="exact"/>
      </w:pPr>
    </w:p>
    <w:p w14:paraId="297EC808">
      <w:pPr>
        <w:spacing w:after="120" w:line="560" w:lineRule="exact"/>
        <w:ind w:firstLine="3570" w:firstLineChars="1700"/>
        <w:rPr>
          <w:rFonts w:ascii="宋体" w:hAnsi="宋体"/>
        </w:rPr>
      </w:pPr>
      <w:r>
        <w:rPr>
          <w:rFonts w:hint="eastAsia" w:ascii="宋体" w:hAnsi="宋体"/>
          <w:lang w:eastAsia="zh-CN"/>
        </w:rPr>
        <w:t>谈判应答方</w:t>
      </w:r>
      <w:r>
        <w:rPr>
          <w:rFonts w:hint="eastAsia" w:ascii="宋体" w:hAnsi="宋体"/>
        </w:rPr>
        <w:t>名称（</w:t>
      </w:r>
      <w:r>
        <w:rPr>
          <w:rFonts w:hint="eastAsia"/>
        </w:rPr>
        <w:t>盖单位章</w:t>
      </w:r>
      <w:r>
        <w:rPr>
          <w:rFonts w:hint="eastAsia" w:ascii="宋体" w:hAnsi="宋体"/>
        </w:rPr>
        <w:t>）：</w:t>
      </w:r>
      <w:r>
        <w:rPr>
          <w:rFonts w:hint="eastAsia" w:ascii="宋体" w:hAnsi="宋体"/>
          <w:u w:val="single"/>
        </w:rPr>
        <w:t xml:space="preserve">                                    </w:t>
      </w:r>
    </w:p>
    <w:p w14:paraId="433A698A">
      <w:pPr>
        <w:spacing w:after="120" w:line="560" w:lineRule="exact"/>
        <w:ind w:firstLine="3570" w:firstLineChars="1700"/>
        <w:rPr>
          <w:rFonts w:ascii="宋体" w:hAnsi="宋体"/>
        </w:rPr>
      </w:pPr>
      <w:r>
        <w:rPr>
          <w:rFonts w:hint="eastAsia" w:ascii="宋体" w:hAnsi="宋体"/>
        </w:rPr>
        <w:t xml:space="preserve">法定代表人或其委托代理人（签字）： </w:t>
      </w:r>
      <w:r>
        <w:rPr>
          <w:rFonts w:hint="eastAsia" w:ascii="宋体" w:hAnsi="宋体"/>
          <w:u w:val="single"/>
        </w:rPr>
        <w:t xml:space="preserve">                     </w:t>
      </w:r>
    </w:p>
    <w:p w14:paraId="780C836C">
      <w:pPr>
        <w:spacing w:line="560" w:lineRule="exact"/>
        <w:ind w:left="210" w:leftChars="100" w:firstLine="3360" w:firstLineChars="1600"/>
        <w:jc w:val="center"/>
        <w:rPr>
          <w:rFonts w:ascii="宋体" w:hAnsi="宋体"/>
        </w:rPr>
      </w:pPr>
      <w:r>
        <w:rPr>
          <w:rFonts w:hint="eastAsia" w:ascii="宋体" w:hAnsi="宋体"/>
        </w:rPr>
        <w:t>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618F0F03">
      <w:pPr>
        <w:spacing w:line="560" w:lineRule="exact"/>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br w:type="page"/>
      </w:r>
    </w:p>
    <w:p w14:paraId="1CB98771">
      <w:pPr>
        <w:pStyle w:val="77"/>
        <w:spacing w:line="560" w:lineRule="exact"/>
        <w:jc w:val="center"/>
        <w:rPr>
          <w:rFonts w:eastAsia="黑体"/>
          <w:szCs w:val="21"/>
          <w:highlight w:val="none"/>
        </w:rPr>
      </w:pPr>
      <w:r>
        <w:rPr>
          <w:rFonts w:hint="eastAsia"/>
          <w:highlight w:val="none"/>
          <w:lang w:val="en-US" w:eastAsia="zh-CN"/>
        </w:rPr>
        <w:t>八、</w:t>
      </w:r>
      <w:bookmarkEnd w:id="368"/>
      <w:r>
        <w:rPr>
          <w:rFonts w:hint="eastAsia"/>
          <w:highlight w:val="none"/>
          <w:lang w:val="en-US" w:eastAsia="zh-CN"/>
        </w:rPr>
        <w:t>响应及履约承诺函</w:t>
      </w:r>
    </w:p>
    <w:p w14:paraId="162C3A17">
      <w:pPr>
        <w:adjustRightInd w:val="0"/>
        <w:snapToGrid w:val="0"/>
        <w:spacing w:line="560" w:lineRule="exact"/>
        <w:rPr>
          <w:rFonts w:hint="eastAsia"/>
          <w:szCs w:val="21"/>
          <w:highlight w:val="none"/>
        </w:rPr>
      </w:pPr>
      <w:r>
        <w:rPr>
          <w:rFonts w:hint="eastAsia"/>
          <w:b/>
          <w:szCs w:val="21"/>
          <w:highlight w:val="none"/>
          <w:u w:val="single"/>
        </w:rPr>
        <w:t>致</w:t>
      </w:r>
      <w:r>
        <w:rPr>
          <w:rFonts w:hint="eastAsia"/>
          <w:b/>
          <w:szCs w:val="21"/>
          <w:highlight w:val="none"/>
          <w:u w:val="single"/>
          <w:lang w:eastAsia="zh-CN"/>
        </w:rPr>
        <w:t>深圳市亿嘉项目管理有限公司</w:t>
      </w:r>
      <w:r>
        <w:rPr>
          <w:rFonts w:hint="eastAsia"/>
          <w:szCs w:val="21"/>
          <w:highlight w:val="none"/>
        </w:rPr>
        <w:t>：</w:t>
      </w:r>
    </w:p>
    <w:p w14:paraId="7D02AADD">
      <w:pPr>
        <w:adjustRightInd w:val="0"/>
        <w:snapToGrid w:val="0"/>
        <w:spacing w:line="560" w:lineRule="exact"/>
        <w:ind w:firstLine="420" w:firstLineChars="200"/>
        <w:rPr>
          <w:szCs w:val="21"/>
          <w:highlight w:val="none"/>
        </w:rPr>
      </w:pPr>
      <w:r>
        <w:rPr>
          <w:rFonts w:hint="eastAsia"/>
          <w:szCs w:val="21"/>
          <w:highlight w:val="none"/>
        </w:rPr>
        <w:t>我方参加贵公司组织的公共资源交易，郑重承诺如下：</w:t>
      </w:r>
    </w:p>
    <w:p w14:paraId="53928DAD">
      <w:pPr>
        <w:adjustRightInd w:val="0"/>
        <w:snapToGrid w:val="0"/>
        <w:spacing w:line="560" w:lineRule="exact"/>
        <w:ind w:firstLine="420" w:firstLineChars="200"/>
        <w:rPr>
          <w:szCs w:val="21"/>
          <w:highlight w:val="none"/>
        </w:rPr>
      </w:pPr>
      <w:r>
        <w:rPr>
          <w:rFonts w:hint="eastAsia"/>
          <w:szCs w:val="21"/>
          <w:highlight w:val="none"/>
        </w:rPr>
        <w:t>一、我方承诺按</w:t>
      </w:r>
      <w:r>
        <w:rPr>
          <w:rFonts w:hint="eastAsia"/>
          <w:szCs w:val="21"/>
          <w:highlight w:val="none"/>
          <w:lang w:eastAsia="zh-CN"/>
        </w:rPr>
        <w:t>谈判文件</w:t>
      </w:r>
      <w:r>
        <w:rPr>
          <w:rFonts w:hint="eastAsia"/>
          <w:szCs w:val="21"/>
          <w:highlight w:val="none"/>
        </w:rPr>
        <w:t>等相关文件要求所提交的</w:t>
      </w:r>
      <w:r>
        <w:rPr>
          <w:rFonts w:hint="eastAsia"/>
          <w:szCs w:val="21"/>
          <w:highlight w:val="none"/>
          <w:lang w:eastAsia="zh-CN"/>
        </w:rPr>
        <w:t>谈判应答文件</w:t>
      </w:r>
      <w:r>
        <w:rPr>
          <w:rFonts w:hint="eastAsia"/>
          <w:szCs w:val="21"/>
          <w:highlight w:val="none"/>
        </w:rPr>
        <w:t>全部真实有效、无弄虚作假行为，并愿意接受社会公众监督，承担因提交资料不实造成的不良后果。</w:t>
      </w:r>
    </w:p>
    <w:p w14:paraId="6384D617">
      <w:pPr>
        <w:adjustRightInd w:val="0"/>
        <w:snapToGrid w:val="0"/>
        <w:spacing w:line="560" w:lineRule="exact"/>
        <w:ind w:firstLine="422" w:firstLineChars="200"/>
        <w:rPr>
          <w:rFonts w:hint="eastAsia"/>
          <w:szCs w:val="21"/>
          <w:highlight w:val="none"/>
        </w:rPr>
      </w:pPr>
      <w:r>
        <w:rPr>
          <w:rFonts w:hint="eastAsia"/>
          <w:b/>
          <w:szCs w:val="21"/>
          <w:highlight w:val="none"/>
        </w:rPr>
        <w:t>二、</w:t>
      </w:r>
      <w:r>
        <w:rPr>
          <w:rFonts w:hint="eastAsia"/>
          <w:b/>
          <w:szCs w:val="21"/>
          <w:highlight w:val="none"/>
          <w:u w:val="single"/>
        </w:rPr>
        <w:t>我方清楚贵公司对交易双方因</w:t>
      </w:r>
      <w:r>
        <w:rPr>
          <w:rFonts w:hint="default"/>
          <w:b/>
          <w:szCs w:val="21"/>
          <w:highlight w:val="none"/>
          <w:u w:val="single"/>
        </w:rPr>
        <w:t>谈判</w:t>
      </w:r>
      <w:r>
        <w:rPr>
          <w:rFonts w:hint="eastAsia"/>
          <w:b/>
          <w:szCs w:val="21"/>
          <w:highlight w:val="none"/>
          <w:u w:val="single"/>
        </w:rPr>
        <w:t>、竞价、订立或履行合同所发生的任何争议均不承担任何民事责任</w:t>
      </w:r>
      <w:r>
        <w:rPr>
          <w:rFonts w:hint="eastAsia"/>
          <w:szCs w:val="21"/>
          <w:highlight w:val="none"/>
        </w:rPr>
        <w:t>。</w:t>
      </w:r>
    </w:p>
    <w:p w14:paraId="0B5C09A6">
      <w:pPr>
        <w:numPr>
          <w:ilvl w:val="0"/>
          <w:numId w:val="5"/>
        </w:numPr>
        <w:adjustRightInd w:val="0"/>
        <w:snapToGrid w:val="0"/>
        <w:spacing w:beforeLines="0" w:afterLines="0" w:line="560" w:lineRule="exact"/>
        <w:ind w:firstLine="422" w:firstLineChars="200"/>
        <w:jc w:val="left"/>
        <w:rPr>
          <w:rFonts w:hint="eastAsia" w:ascii="Times New Roman" w:hAnsi="Times New Roman" w:eastAsia="宋体" w:cs="Times New Roman"/>
          <w:b/>
          <w:bCs w:val="0"/>
          <w:color w:val="000000"/>
          <w:sz w:val="21"/>
          <w:szCs w:val="21"/>
          <w:highlight w:val="none"/>
          <w:u w:val="single"/>
          <w:lang w:val="en-US" w:eastAsia="zh-CN"/>
        </w:rPr>
      </w:pPr>
      <w:r>
        <w:rPr>
          <w:rFonts w:hint="eastAsia" w:ascii="Times New Roman" w:hAnsi="Times New Roman" w:eastAsia="宋体" w:cs="Times New Roman"/>
          <w:b/>
          <w:bCs w:val="0"/>
          <w:color w:val="000000"/>
          <w:sz w:val="21"/>
          <w:szCs w:val="21"/>
          <w:highlight w:val="none"/>
          <w:u w:val="single"/>
        </w:rPr>
        <w:t>我</w:t>
      </w:r>
      <w:r>
        <w:rPr>
          <w:rFonts w:hint="eastAsia" w:ascii="Times New Roman" w:hAnsi="Times New Roman" w:eastAsia="宋体" w:cs="Times New Roman"/>
          <w:b/>
          <w:bCs w:val="0"/>
          <w:color w:val="000000"/>
          <w:sz w:val="21"/>
          <w:szCs w:val="21"/>
          <w:highlight w:val="none"/>
          <w:u w:val="single"/>
          <w:lang w:val="en-US" w:eastAsia="zh-CN"/>
        </w:rPr>
        <w:t>方</w:t>
      </w:r>
      <w:r>
        <w:rPr>
          <w:rFonts w:hint="eastAsia" w:ascii="Times New Roman" w:hAnsi="Times New Roman" w:cs="Times New Roman"/>
          <w:b/>
          <w:bCs w:val="0"/>
          <w:color w:val="000000"/>
          <w:sz w:val="21"/>
          <w:szCs w:val="21"/>
          <w:highlight w:val="none"/>
          <w:u w:val="single"/>
          <w:lang w:val="en-US" w:eastAsia="zh-CN"/>
        </w:rPr>
        <w:t>同意</w:t>
      </w:r>
      <w:r>
        <w:rPr>
          <w:rFonts w:hint="eastAsia" w:ascii="Times New Roman" w:hAnsi="Times New Roman" w:eastAsia="宋体" w:cs="Times New Roman"/>
          <w:b/>
          <w:bCs w:val="0"/>
          <w:color w:val="000000"/>
          <w:sz w:val="21"/>
          <w:szCs w:val="21"/>
          <w:highlight w:val="none"/>
          <w:u w:val="single"/>
          <w:lang w:val="en-US" w:eastAsia="zh-CN"/>
        </w:rPr>
        <w:t>本项目具体交易流程按</w:t>
      </w:r>
      <w:r>
        <w:rPr>
          <w:rFonts w:hint="eastAsia"/>
          <w:b/>
          <w:color w:val="000000"/>
          <w:szCs w:val="21"/>
          <w:u w:val="single"/>
        </w:rPr>
        <w:t>深圳市集体资产管理办公室关于印发《深圳市集体企业财产租赁操作指引（试行）》通知、</w:t>
      </w:r>
      <w:r>
        <w:rPr>
          <w:rFonts w:hint="eastAsia"/>
          <w:b/>
          <w:color w:val="000000"/>
          <w:szCs w:val="21"/>
          <w:u w:val="single"/>
          <w:lang w:eastAsia="zh-CN"/>
        </w:rPr>
        <w:t>光明区集体资产管理局关于落实《关于加强深圳市集体企业要素交易工作的指导意见（试行）》及相关操作指引的通知</w:t>
      </w:r>
      <w:r>
        <w:rPr>
          <w:rFonts w:hint="eastAsia" w:ascii="Times New Roman" w:hAnsi="Times New Roman" w:eastAsia="宋体" w:cs="Times New Roman"/>
          <w:b/>
          <w:bCs w:val="0"/>
          <w:color w:val="000000"/>
          <w:sz w:val="21"/>
          <w:szCs w:val="21"/>
          <w:highlight w:val="none"/>
          <w:u w:val="single"/>
          <w:lang w:val="en-US" w:eastAsia="zh-CN"/>
        </w:rPr>
        <w:t>执行。</w:t>
      </w:r>
    </w:p>
    <w:p w14:paraId="0EE476C0">
      <w:pPr>
        <w:numPr>
          <w:ilvl w:val="-1"/>
          <w:numId w:val="0"/>
        </w:numPr>
        <w:adjustRightInd w:val="0"/>
        <w:snapToGrid w:val="0"/>
        <w:spacing w:line="560" w:lineRule="exact"/>
        <w:ind w:leftChars="0" w:firstLine="422" w:firstLineChars="200"/>
        <w:jc w:val="left"/>
        <w:rPr>
          <w:rFonts w:hint="eastAsia" w:ascii="Times New Roman" w:hAnsi="Times New Roman" w:eastAsia="宋体" w:cs="Times New Roman"/>
          <w:b/>
          <w:bCs w:val="0"/>
          <w:color w:val="000000" w:themeColor="text1"/>
          <w:sz w:val="21"/>
          <w:szCs w:val="21"/>
          <w:highlight w:val="none"/>
          <w:u w:val="single"/>
          <w:lang w:val="en-US" w:eastAsia="zh-CN"/>
          <w14:textFill>
            <w14:solidFill>
              <w14:schemeClr w14:val="tx1"/>
            </w14:solidFill>
          </w14:textFill>
        </w:rPr>
      </w:pPr>
      <w:r>
        <w:rPr>
          <w:rFonts w:hint="eastAsia"/>
          <w:b/>
          <w:szCs w:val="21"/>
          <w:highlight w:val="none"/>
          <w:u w:val="single"/>
          <w:lang w:eastAsia="zh-CN"/>
        </w:rPr>
        <w:t>四、</w:t>
      </w:r>
      <w:r>
        <w:rPr>
          <w:rFonts w:hint="eastAsia" w:ascii="Times New Roman" w:hAnsi="Times New Roman" w:eastAsia="宋体" w:cs="Times New Roman"/>
          <w:b/>
          <w:bCs w:val="0"/>
          <w:color w:val="000000" w:themeColor="text1"/>
          <w:sz w:val="21"/>
          <w:szCs w:val="21"/>
          <w:highlight w:val="none"/>
          <w:u w:val="single"/>
          <w:lang w:val="en-US" w:eastAsia="zh-CN"/>
          <w14:textFill>
            <w14:solidFill>
              <w14:schemeClr w14:val="tx1"/>
            </w14:solidFill>
          </w14:textFill>
        </w:rPr>
        <w:t>我方清楚并同意</w:t>
      </w:r>
      <w:r>
        <w:rPr>
          <w:rFonts w:hint="eastAsia" w:cs="Times New Roman"/>
          <w:b/>
          <w:bCs w:val="0"/>
          <w:color w:val="000000" w:themeColor="text1"/>
          <w:sz w:val="21"/>
          <w:szCs w:val="21"/>
          <w:highlight w:val="none"/>
          <w:u w:val="single"/>
          <w:lang w:val="en-US" w:eastAsia="zh-CN"/>
          <w14:textFill>
            <w14:solidFill>
              <w14:schemeClr w14:val="tx1"/>
            </w14:solidFill>
          </w14:textFill>
        </w:rPr>
        <w:t>贵公司</w:t>
      </w:r>
      <w:r>
        <w:rPr>
          <w:rFonts w:hint="eastAsia" w:ascii="Times New Roman" w:hAnsi="Times New Roman" w:eastAsia="宋体" w:cs="Times New Roman"/>
          <w:b/>
          <w:bCs w:val="0"/>
          <w:color w:val="000000" w:themeColor="text1"/>
          <w:sz w:val="21"/>
          <w:szCs w:val="21"/>
          <w:highlight w:val="none"/>
          <w:u w:val="single"/>
          <w:lang w:val="en-US" w:eastAsia="zh-CN"/>
          <w14:textFill>
            <w14:solidFill>
              <w14:schemeClr w14:val="tx1"/>
            </w14:solidFill>
          </w14:textFill>
        </w:rPr>
        <w:t>按以下方式处置交易保证金。</w:t>
      </w:r>
    </w:p>
    <w:p w14:paraId="47BC6664">
      <w:pPr>
        <w:keepNext w:val="0"/>
        <w:keepLines w:val="0"/>
        <w:pageBreakBefore w:val="0"/>
        <w:widowControl w:val="0"/>
        <w:numPr>
          <w:ilvl w:val="0"/>
          <w:numId w:val="6"/>
        </w:numPr>
        <w:kinsoku/>
        <w:wordWrap/>
        <w:overflowPunct/>
        <w:topLinePunct w:val="0"/>
        <w:autoSpaceDE/>
        <w:autoSpaceDN/>
        <w:bidi w:val="0"/>
        <w:adjustRightInd/>
        <w:snapToGrid w:val="0"/>
        <w:spacing w:line="560" w:lineRule="exact"/>
        <w:ind w:firstLine="42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成交人的交易保证金，</w:t>
      </w:r>
      <w:r>
        <w:rPr>
          <w:rFonts w:hint="eastAsia"/>
          <w:color w:val="auto"/>
          <w:highlight w:val="none"/>
          <w:lang w:eastAsia="zh-CN"/>
        </w:rPr>
        <w:t>在我方向贵公司交纳交易服务费且提供双方签署的租赁合同后</w:t>
      </w:r>
      <w:r>
        <w:rPr>
          <w:rFonts w:hint="eastAsia"/>
          <w:color w:val="auto"/>
          <w:highlight w:val="none"/>
          <w:lang w:val="en-US" w:eastAsia="zh-CN"/>
        </w:rPr>
        <w:t>10</w:t>
      </w:r>
      <w:r>
        <w:rPr>
          <w:rFonts w:hint="eastAsia"/>
          <w:color w:val="auto"/>
          <w:highlight w:val="none"/>
          <w:lang w:eastAsia="zh-CN"/>
        </w:rPr>
        <w:t>个工作日内由招标代理公司无息原路退还</w:t>
      </w:r>
      <w:r>
        <w:rPr>
          <w:rFonts w:hint="eastAsia" w:ascii="宋体" w:hAnsi="宋体" w:eastAsia="宋体" w:cs="宋体"/>
          <w:sz w:val="21"/>
          <w:szCs w:val="21"/>
          <w:highlight w:val="none"/>
        </w:rPr>
        <w:t>。经单一来源谈判未成交的交易保证金，在交易结果公示后</w:t>
      </w:r>
      <w:r>
        <w:rPr>
          <w:rFonts w:hint="eastAsia" w:ascii="宋体" w:hAnsi="宋体" w:cs="宋体"/>
          <w:sz w:val="21"/>
          <w:szCs w:val="21"/>
          <w:highlight w:val="none"/>
          <w:lang w:val="en-US" w:eastAsia="zh-CN"/>
        </w:rPr>
        <w:t>10</w:t>
      </w:r>
      <w:r>
        <w:rPr>
          <w:rFonts w:hint="eastAsia" w:ascii="宋体" w:hAnsi="宋体" w:cs="宋体"/>
          <w:sz w:val="21"/>
          <w:szCs w:val="21"/>
          <w:highlight w:val="none"/>
          <w:lang w:eastAsia="zh-CN"/>
        </w:rPr>
        <w:t>个工作日</w:t>
      </w:r>
      <w:r>
        <w:rPr>
          <w:rFonts w:hint="eastAsia" w:ascii="宋体" w:hAnsi="宋体" w:eastAsia="宋体" w:cs="宋体"/>
          <w:sz w:val="21"/>
          <w:szCs w:val="21"/>
          <w:highlight w:val="none"/>
        </w:rPr>
        <w:t>内由</w:t>
      </w:r>
      <w:r>
        <w:rPr>
          <w:rFonts w:hint="eastAsia" w:ascii="宋体" w:hAnsi="宋体" w:cs="宋体"/>
          <w:sz w:val="21"/>
          <w:szCs w:val="21"/>
          <w:highlight w:val="none"/>
          <w:lang w:val="en-US" w:eastAsia="zh-CN"/>
        </w:rPr>
        <w:t>贵公司</w:t>
      </w:r>
      <w:r>
        <w:rPr>
          <w:rFonts w:hint="eastAsia" w:ascii="宋体" w:hAnsi="宋体" w:eastAsia="宋体" w:cs="宋体"/>
          <w:sz w:val="21"/>
          <w:szCs w:val="21"/>
          <w:highlight w:val="none"/>
        </w:rPr>
        <w:t>无息</w:t>
      </w:r>
      <w:r>
        <w:rPr>
          <w:rFonts w:hint="eastAsia" w:ascii="宋体" w:hAnsi="宋体" w:eastAsia="宋体" w:cs="宋体"/>
          <w:sz w:val="21"/>
          <w:szCs w:val="21"/>
          <w:highlight w:val="none"/>
          <w:lang w:val="en-US" w:eastAsia="zh-CN"/>
        </w:rPr>
        <w:t>原路</w:t>
      </w:r>
      <w:r>
        <w:rPr>
          <w:rFonts w:hint="eastAsia" w:ascii="宋体" w:hAnsi="宋体" w:eastAsia="宋体" w:cs="宋体"/>
          <w:sz w:val="21"/>
          <w:szCs w:val="21"/>
          <w:highlight w:val="none"/>
        </w:rPr>
        <w:t>退还。</w:t>
      </w:r>
    </w:p>
    <w:p w14:paraId="7EC9620B">
      <w:pPr>
        <w:spacing w:line="560" w:lineRule="exact"/>
        <w:ind w:firstLine="422" w:firstLineChars="200"/>
        <w:rPr>
          <w:rFonts w:hint="eastAsia"/>
          <w:color w:val="auto"/>
          <w:highlight w:val="none"/>
          <w:lang w:val="en-US" w:eastAsia="zh-CN"/>
        </w:rPr>
      </w:pPr>
      <w:r>
        <w:rPr>
          <w:rFonts w:hint="eastAsia" w:ascii="宋体" w:hAnsi="宋体" w:cs="宋体"/>
          <w:b/>
          <w:bCs/>
          <w:color w:val="auto"/>
          <w:sz w:val="21"/>
          <w:szCs w:val="21"/>
          <w:highlight w:val="none"/>
          <w:u w:val="single"/>
          <w:lang w:val="en-US" w:eastAsia="zh-CN"/>
        </w:rPr>
        <w:t>（二）</w:t>
      </w:r>
      <w:r>
        <w:rPr>
          <w:rFonts w:hint="eastAsia" w:ascii="宋体" w:hAnsi="宋体" w:cs="宋体"/>
          <w:b/>
          <w:bCs/>
          <w:color w:val="auto"/>
          <w:szCs w:val="21"/>
          <w:highlight w:val="none"/>
          <w:u w:val="single"/>
        </w:rPr>
        <w:t>如发生以下情况，对交易保证金不予退回无异议</w:t>
      </w:r>
      <w:r>
        <w:rPr>
          <w:rFonts w:hint="eastAsia" w:ascii="宋体" w:hAnsi="宋体" w:cs="宋体"/>
          <w:b/>
          <w:bCs/>
          <w:color w:val="auto"/>
          <w:sz w:val="21"/>
          <w:szCs w:val="21"/>
          <w:highlight w:val="none"/>
          <w:u w:val="single"/>
          <w:lang w:eastAsia="zh-CN"/>
        </w:rPr>
        <w:t>。</w:t>
      </w:r>
    </w:p>
    <w:p w14:paraId="6B45BD30">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w:t>
      </w:r>
      <w:r>
        <w:rPr>
          <w:rFonts w:hint="eastAsia" w:ascii="宋体" w:hAnsi="宋体" w:eastAsia="宋体" w:cs="宋体"/>
          <w:sz w:val="21"/>
          <w:szCs w:val="21"/>
          <w:highlight w:val="none"/>
          <w:lang w:eastAsia="zh-CN"/>
        </w:rPr>
        <w:t>我方</w:t>
      </w:r>
      <w:r>
        <w:rPr>
          <w:rFonts w:hint="eastAsia" w:ascii="宋体" w:hAnsi="宋体" w:eastAsia="宋体" w:cs="宋体"/>
          <w:sz w:val="21"/>
          <w:szCs w:val="21"/>
          <w:highlight w:val="none"/>
        </w:rPr>
        <w:t>在</w:t>
      </w:r>
      <w:r>
        <w:rPr>
          <w:rFonts w:hint="eastAsia" w:ascii="宋体" w:hAnsi="宋体" w:eastAsia="宋体" w:cs="宋体"/>
          <w:sz w:val="21"/>
          <w:szCs w:val="21"/>
          <w:highlight w:val="none"/>
          <w:lang w:val="en-US" w:eastAsia="zh-CN"/>
        </w:rPr>
        <w:t>应答</w:t>
      </w:r>
      <w:r>
        <w:rPr>
          <w:rFonts w:hint="eastAsia" w:ascii="宋体" w:hAnsi="宋体" w:eastAsia="宋体" w:cs="宋体"/>
          <w:sz w:val="21"/>
          <w:szCs w:val="21"/>
          <w:highlight w:val="none"/>
        </w:rPr>
        <w:t>截止后撤销</w:t>
      </w: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rPr>
        <w:t>或不参加</w:t>
      </w:r>
      <w:r>
        <w:rPr>
          <w:rFonts w:hint="eastAsia" w:ascii="宋体" w:hAnsi="宋体" w:cs="宋体"/>
          <w:sz w:val="21"/>
          <w:szCs w:val="21"/>
          <w:highlight w:val="none"/>
          <w:lang w:val="en-US" w:eastAsia="zh-CN"/>
        </w:rPr>
        <w:t>谈判</w:t>
      </w:r>
      <w:r>
        <w:rPr>
          <w:rFonts w:hint="eastAsia" w:ascii="宋体" w:hAnsi="宋体" w:eastAsia="宋体" w:cs="宋体"/>
          <w:color w:val="000000" w:themeColor="text1"/>
          <w:kern w:val="2"/>
          <w:sz w:val="21"/>
          <w:szCs w:val="21"/>
          <w:lang w:val="en-US" w:eastAsia="zh-CN" w:bidi="ar"/>
          <w14:textFill>
            <w14:solidFill>
              <w14:schemeClr w14:val="tx1"/>
            </w14:solidFill>
          </w14:textFill>
        </w:rPr>
        <w:t>或作出撤销交易实质行为</w:t>
      </w:r>
      <w:r>
        <w:rPr>
          <w:rFonts w:hint="eastAsia" w:ascii="宋体" w:hAnsi="宋体" w:eastAsia="宋体" w:cs="宋体"/>
          <w:sz w:val="21"/>
          <w:szCs w:val="21"/>
          <w:highlight w:val="none"/>
        </w:rPr>
        <w:t>的；</w:t>
      </w:r>
    </w:p>
    <w:p w14:paraId="3C28A537">
      <w:pPr>
        <w:keepNext w:val="0"/>
        <w:keepLines w:val="0"/>
        <w:pageBreakBefore w:val="0"/>
        <w:kinsoku/>
        <w:wordWrap/>
        <w:overflowPunct/>
        <w:topLinePunct w:val="0"/>
        <w:autoSpaceDE/>
        <w:autoSpaceDN/>
        <w:bidi w:val="0"/>
        <w:adjustRightInd/>
        <w:snapToGrid/>
        <w:spacing w:beforeLines="0" w:afterLines="0" w:line="56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w:t>
      </w:r>
      <w:r>
        <w:rPr>
          <w:rFonts w:hint="eastAsia" w:ascii="宋体" w:hAnsi="宋体" w:eastAsia="宋体" w:cs="宋体"/>
          <w:szCs w:val="21"/>
          <w:highlight w:val="none"/>
          <w:lang w:eastAsia="zh-CN"/>
        </w:rPr>
        <w:t>我</w:t>
      </w:r>
      <w:r>
        <w:rPr>
          <w:rFonts w:hint="eastAsia" w:ascii="宋体" w:hAnsi="宋体" w:eastAsia="宋体" w:cs="宋体"/>
          <w:szCs w:val="21"/>
          <w:highlight w:val="none"/>
        </w:rPr>
        <w:t>方在收到成交通知书后，无正当理由拒签</w:t>
      </w:r>
      <w:r>
        <w:rPr>
          <w:rFonts w:hint="eastAsia" w:ascii="宋体" w:hAnsi="宋体" w:eastAsia="宋体" w:cs="宋体"/>
          <w:szCs w:val="21"/>
          <w:highlight w:val="none"/>
          <w:lang w:eastAsia="zh-CN"/>
        </w:rPr>
        <w:t>租赁</w:t>
      </w:r>
      <w:r>
        <w:rPr>
          <w:rFonts w:hint="eastAsia" w:ascii="宋体" w:hAnsi="宋体" w:eastAsia="宋体" w:cs="宋体"/>
          <w:szCs w:val="21"/>
          <w:highlight w:val="none"/>
        </w:rPr>
        <w:t>合同书</w:t>
      </w:r>
      <w:r>
        <w:rPr>
          <w:rFonts w:hint="eastAsia" w:ascii="宋体" w:hAnsi="宋体" w:eastAsia="宋体" w:cs="宋体"/>
          <w:color w:val="000000" w:themeColor="text1"/>
          <w:szCs w:val="21"/>
          <w:highlight w:val="none"/>
          <w14:textFill>
            <w14:solidFill>
              <w14:schemeClr w14:val="tx1"/>
            </w14:solidFill>
          </w14:textFill>
        </w:rPr>
        <w:t>或</w:t>
      </w:r>
      <w:r>
        <w:rPr>
          <w:rFonts w:hint="eastAsia" w:ascii="宋体" w:hAnsi="宋体" w:eastAsia="宋体" w:cs="宋体"/>
          <w:color w:val="000000" w:themeColor="text1"/>
          <w:sz w:val="21"/>
          <w:szCs w:val="21"/>
          <w:highlight w:val="none"/>
          <w14:textFill>
            <w14:solidFill>
              <w14:schemeClr w14:val="tx1"/>
            </w14:solidFill>
          </w14:textFill>
        </w:rPr>
        <w:t>被确定为</w:t>
      </w:r>
      <w:r>
        <w:rPr>
          <w:rFonts w:hint="eastAsia" w:ascii="宋体" w:hAnsi="宋体" w:eastAsia="宋体" w:cs="宋体"/>
          <w:color w:val="000000" w:themeColor="text1"/>
          <w:sz w:val="21"/>
          <w:szCs w:val="21"/>
          <w:highlight w:val="none"/>
          <w:lang w:eastAsia="zh-CN"/>
          <w14:textFill>
            <w14:solidFill>
              <w14:schemeClr w14:val="tx1"/>
            </w14:solidFill>
          </w14:textFill>
        </w:rPr>
        <w:t>成交</w:t>
      </w:r>
      <w:r>
        <w:rPr>
          <w:rFonts w:hint="eastAsia" w:ascii="宋体" w:hAnsi="宋体" w:eastAsia="宋体" w:cs="宋体"/>
          <w:color w:val="000000" w:themeColor="text1"/>
          <w:sz w:val="21"/>
          <w:szCs w:val="21"/>
          <w:highlight w:val="none"/>
          <w14:textFill>
            <w14:solidFill>
              <w14:schemeClr w14:val="tx1"/>
            </w14:solidFill>
          </w14:textFill>
        </w:rPr>
        <w:t>人后无故放弃</w:t>
      </w:r>
      <w:r>
        <w:rPr>
          <w:rFonts w:hint="eastAsia" w:ascii="宋体" w:hAnsi="宋体" w:eastAsia="宋体" w:cs="宋体"/>
          <w:color w:val="000000" w:themeColor="text1"/>
          <w:sz w:val="21"/>
          <w:szCs w:val="21"/>
          <w:highlight w:val="none"/>
          <w:lang w:eastAsia="zh-CN"/>
          <w14:textFill>
            <w14:solidFill>
              <w14:schemeClr w14:val="tx1"/>
            </w14:solidFill>
          </w14:textFill>
        </w:rPr>
        <w:t>成交</w:t>
      </w:r>
      <w:r>
        <w:rPr>
          <w:rFonts w:hint="eastAsia" w:ascii="宋体" w:hAnsi="宋体" w:eastAsia="宋体" w:cs="宋体"/>
          <w:color w:val="000000" w:themeColor="text1"/>
          <w:sz w:val="21"/>
          <w:szCs w:val="21"/>
          <w:highlight w:val="none"/>
          <w14:textFill>
            <w14:solidFill>
              <w14:schemeClr w14:val="tx1"/>
            </w14:solidFill>
          </w14:textFill>
        </w:rPr>
        <w:t>资格</w:t>
      </w:r>
      <w:r>
        <w:rPr>
          <w:rFonts w:hint="eastAsia" w:ascii="宋体" w:hAnsi="宋体" w:eastAsia="宋体" w:cs="宋体"/>
          <w:szCs w:val="21"/>
          <w:highlight w:val="none"/>
        </w:rPr>
        <w:t>的；</w:t>
      </w:r>
    </w:p>
    <w:p w14:paraId="635EE41E">
      <w:pPr>
        <w:keepNext w:val="0"/>
        <w:keepLines w:val="0"/>
        <w:pageBreakBefore w:val="0"/>
        <w:kinsoku/>
        <w:wordWrap/>
        <w:overflowPunct/>
        <w:topLinePunct w:val="0"/>
        <w:autoSpaceDE/>
        <w:autoSpaceDN/>
        <w:bidi w:val="0"/>
        <w:adjustRightInd/>
        <w:snapToGrid/>
        <w:spacing w:beforeLines="0" w:afterLines="0" w:line="560" w:lineRule="exact"/>
        <w:ind w:firstLine="420" w:firstLineChars="200"/>
        <w:textAlignment w:val="auto"/>
        <w:rPr>
          <w:rFonts w:hint="eastAsia" w:ascii="宋体" w:hAnsi="宋体" w:eastAsia="宋体" w:cs="宋体"/>
          <w:szCs w:val="21"/>
          <w:highlight w:val="none"/>
          <w:lang w:eastAsia="zh-CN"/>
        </w:rPr>
      </w:pPr>
      <w:r>
        <w:rPr>
          <w:rFonts w:hint="default"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default" w:ascii="宋体" w:hAnsi="宋体" w:eastAsia="宋体" w:cs="宋体"/>
          <w:color w:val="auto"/>
          <w:sz w:val="21"/>
          <w:szCs w:val="21"/>
          <w:highlight w:val="none"/>
        </w:rPr>
        <w:t>）</w:t>
      </w:r>
      <w:r>
        <w:rPr>
          <w:rFonts w:hint="eastAsia" w:ascii="宋体" w:hAnsi="宋体" w:eastAsia="宋体" w:cs="宋体"/>
          <w:color w:val="auto"/>
          <w:sz w:val="21"/>
          <w:szCs w:val="21"/>
          <w:highlight w:val="none"/>
        </w:rPr>
        <w:t>在被确定为</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人后，未按规定足额支付交易服务费的；</w:t>
      </w:r>
    </w:p>
    <w:p w14:paraId="611CA049">
      <w:pPr>
        <w:keepNext w:val="0"/>
        <w:keepLines w:val="0"/>
        <w:pageBreakBefore w:val="0"/>
        <w:kinsoku/>
        <w:wordWrap/>
        <w:overflowPunct/>
        <w:topLinePunct w:val="0"/>
        <w:autoSpaceDE/>
        <w:autoSpaceDN/>
        <w:bidi w:val="0"/>
        <w:adjustRightInd/>
        <w:snapToGrid/>
        <w:spacing w:beforeLines="0" w:afterLines="0" w:line="560" w:lineRule="exact"/>
        <w:ind w:firstLine="420" w:firstLineChars="200"/>
        <w:textAlignment w:val="auto"/>
        <w:rPr>
          <w:rFonts w:hint="eastAsia" w:ascii="宋体" w:hAnsi="宋体" w:eastAsia="宋体" w:cs="宋体"/>
          <w:sz w:val="21"/>
          <w:szCs w:val="21"/>
          <w:highlight w:val="none"/>
        </w:rPr>
      </w:pPr>
      <w:r>
        <w:rPr>
          <w:rFonts w:hint="default" w:ascii="宋体" w:hAnsi="宋体" w:eastAsia="宋体" w:cs="宋体"/>
          <w:color w:val="auto"/>
          <w:sz w:val="21"/>
          <w:szCs w:val="21"/>
          <w:highlight w:val="none"/>
        </w:rPr>
        <w:t>（</w:t>
      </w:r>
      <w:r>
        <w:rPr>
          <w:rFonts w:hint="eastAsia" w:ascii="宋体" w:hAnsi="宋体" w:eastAsia="宋体" w:cs="宋体"/>
          <w:color w:val="auto"/>
          <w:sz w:val="21"/>
          <w:szCs w:val="21"/>
          <w:highlight w:val="none"/>
        </w:rPr>
        <w:t>4</w:t>
      </w:r>
      <w:r>
        <w:rPr>
          <w:rFonts w:hint="default" w:ascii="宋体" w:hAnsi="宋体" w:eastAsia="宋体" w:cs="宋体"/>
          <w:color w:val="auto"/>
          <w:sz w:val="21"/>
          <w:szCs w:val="21"/>
          <w:highlight w:val="none"/>
        </w:rPr>
        <w:t>）</w:t>
      </w:r>
      <w:r>
        <w:rPr>
          <w:rFonts w:hint="eastAsia" w:ascii="宋体" w:hAnsi="宋体" w:eastAsia="宋体" w:cs="宋体"/>
          <w:color w:val="auto"/>
          <w:sz w:val="21"/>
          <w:szCs w:val="21"/>
          <w:highlight w:val="none"/>
        </w:rPr>
        <w:t>经相关主管部门认定</w:t>
      </w:r>
      <w:r>
        <w:rPr>
          <w:rFonts w:hint="eastAsia" w:ascii="宋体" w:hAnsi="宋体" w:eastAsia="宋体" w:cs="宋体"/>
          <w:color w:val="auto"/>
          <w:sz w:val="21"/>
          <w:szCs w:val="21"/>
          <w:highlight w:val="none"/>
          <w:lang w:eastAsia="zh-CN"/>
        </w:rPr>
        <w:t>我方存在</w:t>
      </w:r>
      <w:r>
        <w:rPr>
          <w:rFonts w:hint="eastAsia" w:ascii="宋体" w:hAnsi="宋体" w:eastAsia="宋体" w:cs="宋体"/>
          <w:sz w:val="21"/>
          <w:szCs w:val="21"/>
          <w:highlight w:val="none"/>
        </w:rPr>
        <w:t>串通</w:t>
      </w:r>
      <w:r>
        <w:rPr>
          <w:rFonts w:hint="eastAsia" w:ascii="宋体" w:hAnsi="宋体" w:eastAsia="宋体" w:cs="宋体"/>
          <w:sz w:val="21"/>
          <w:szCs w:val="21"/>
          <w:highlight w:val="none"/>
          <w:lang w:eastAsia="zh-CN"/>
        </w:rPr>
        <w:t>竞标</w:t>
      </w:r>
      <w:r>
        <w:rPr>
          <w:rFonts w:hint="eastAsia" w:ascii="宋体" w:hAnsi="宋体" w:eastAsia="宋体" w:cs="宋体"/>
          <w:sz w:val="21"/>
          <w:szCs w:val="21"/>
          <w:highlight w:val="none"/>
        </w:rPr>
        <w:t>或者以其他弄虚作假方式</w:t>
      </w:r>
      <w:r>
        <w:rPr>
          <w:rFonts w:hint="eastAsia" w:ascii="宋体" w:hAnsi="宋体" w:eastAsia="宋体" w:cs="宋体"/>
          <w:sz w:val="21"/>
          <w:szCs w:val="21"/>
          <w:highlight w:val="none"/>
          <w:lang w:eastAsia="zh-CN"/>
        </w:rPr>
        <w:t>竞标</w:t>
      </w:r>
      <w:r>
        <w:rPr>
          <w:rFonts w:hint="eastAsia" w:ascii="宋体" w:hAnsi="宋体" w:eastAsia="宋体" w:cs="宋体"/>
          <w:color w:val="000000" w:themeColor="text1"/>
          <w:kern w:val="2"/>
          <w:sz w:val="21"/>
          <w:szCs w:val="21"/>
          <w:lang w:val="en-US" w:eastAsia="zh-CN" w:bidi="ar"/>
          <w14:textFill>
            <w14:solidFill>
              <w14:schemeClr w14:val="tx1"/>
            </w14:solidFill>
          </w14:textFill>
        </w:rPr>
        <w:t>、影响公平竞争</w:t>
      </w:r>
      <w:r>
        <w:rPr>
          <w:rFonts w:hint="eastAsia" w:ascii="宋体" w:hAnsi="宋体" w:eastAsia="宋体" w:cs="宋体"/>
          <w:sz w:val="21"/>
          <w:szCs w:val="21"/>
          <w:highlight w:val="none"/>
        </w:rPr>
        <w:t>的；</w:t>
      </w:r>
    </w:p>
    <w:p w14:paraId="5F46A1F7">
      <w:pPr>
        <w:spacing w:beforeLines="0" w:afterLines="0" w:line="560" w:lineRule="exact"/>
        <w:ind w:firstLine="420" w:firstLineChars="200"/>
        <w:rPr>
          <w:rFonts w:hint="eastAsia"/>
          <w:highlight w:val="none"/>
        </w:rPr>
      </w:pPr>
      <w:r>
        <w:rPr>
          <w:rFonts w:hint="eastAsia"/>
          <w:highlight w:val="none"/>
        </w:rPr>
        <w:t>（</w:t>
      </w:r>
      <w:r>
        <w:rPr>
          <w:rFonts w:hint="eastAsia"/>
          <w:highlight w:val="none"/>
          <w:lang w:val="en-US" w:eastAsia="zh-CN"/>
        </w:rPr>
        <w:t>5</w:t>
      </w:r>
      <w:r>
        <w:rPr>
          <w:rFonts w:hint="eastAsia"/>
          <w:highlight w:val="none"/>
        </w:rPr>
        <w:t>）</w:t>
      </w:r>
      <w:r>
        <w:rPr>
          <w:rFonts w:hint="eastAsia" w:ascii="宋体" w:hAnsi="宋体" w:eastAsia="宋体" w:cs="宋体"/>
          <w:color w:val="auto"/>
          <w:sz w:val="21"/>
          <w:szCs w:val="21"/>
          <w:highlight w:val="none"/>
        </w:rPr>
        <w:t>经相关主管部门认定</w:t>
      </w:r>
      <w:r>
        <w:rPr>
          <w:rFonts w:hint="eastAsia" w:ascii="宋体" w:hAnsi="宋体" w:eastAsia="宋体" w:cs="宋体"/>
          <w:color w:val="auto"/>
          <w:sz w:val="21"/>
          <w:szCs w:val="21"/>
          <w:highlight w:val="none"/>
          <w:lang w:eastAsia="zh-CN"/>
        </w:rPr>
        <w:t>我方</w:t>
      </w:r>
      <w:r>
        <w:rPr>
          <w:rFonts w:hint="eastAsia" w:ascii="宋体" w:hAnsi="宋体" w:eastAsia="宋体" w:cs="宋体"/>
          <w:color w:val="auto"/>
          <w:sz w:val="21"/>
          <w:szCs w:val="21"/>
          <w:highlight w:val="none"/>
        </w:rPr>
        <w:t>提供虚假主体材料或证明文件</w:t>
      </w:r>
      <w:r>
        <w:rPr>
          <w:rFonts w:hint="eastAsia"/>
          <w:highlight w:val="none"/>
        </w:rPr>
        <w:t>的；</w:t>
      </w:r>
    </w:p>
    <w:p w14:paraId="0FB8D96B">
      <w:pPr>
        <w:spacing w:beforeLines="0" w:afterLines="0" w:line="560" w:lineRule="exact"/>
        <w:ind w:firstLine="420" w:firstLineChars="200"/>
        <w:rPr>
          <w:rFonts w:hint="eastAsia"/>
          <w:highlight w:val="none"/>
        </w:rPr>
      </w:pPr>
      <w:r>
        <w:rPr>
          <w:rFonts w:hint="eastAsia"/>
          <w:highlight w:val="none"/>
        </w:rPr>
        <w:t>（</w:t>
      </w:r>
      <w:r>
        <w:rPr>
          <w:rFonts w:hint="eastAsia"/>
          <w:highlight w:val="none"/>
          <w:lang w:val="en-US" w:eastAsia="zh-CN"/>
        </w:rPr>
        <w:t>6</w:t>
      </w:r>
      <w:r>
        <w:rPr>
          <w:rFonts w:hint="eastAsia"/>
          <w:highlight w:val="none"/>
        </w:rPr>
        <w:t>）谈判应答方提供虚假情况</w:t>
      </w:r>
      <w:r>
        <w:rPr>
          <w:rFonts w:hint="eastAsia"/>
          <w:highlight w:val="none"/>
          <w:lang w:eastAsia="zh-CN"/>
        </w:rPr>
        <w:t>异议</w:t>
      </w:r>
      <w:r>
        <w:rPr>
          <w:rFonts w:hint="eastAsia"/>
          <w:highlight w:val="none"/>
        </w:rPr>
        <w:t>投诉的；</w:t>
      </w:r>
    </w:p>
    <w:p w14:paraId="2A22E256">
      <w:pPr>
        <w:numPr>
          <w:ilvl w:val="0"/>
          <w:numId w:val="0"/>
        </w:numPr>
        <w:spacing w:beforeLines="0" w:afterLines="0" w:line="560" w:lineRule="exact"/>
        <w:ind w:firstLine="420" w:firstLineChars="200"/>
        <w:rPr>
          <w:rFonts w:hint="eastAsia" w:ascii="宋体" w:hAnsi="宋体" w:eastAsia="宋体" w:cs="宋体"/>
          <w:color w:val="auto"/>
          <w:sz w:val="21"/>
          <w:szCs w:val="21"/>
          <w:highlight w:val="none"/>
          <w:lang w:eastAsia="zh-CN"/>
        </w:rPr>
      </w:pPr>
      <w:r>
        <w:rPr>
          <w:rFonts w:hint="eastAsia"/>
          <w:highlight w:val="none"/>
          <w:lang w:eastAsia="zh-CN"/>
        </w:rPr>
        <w:t>（</w:t>
      </w:r>
      <w:r>
        <w:rPr>
          <w:rFonts w:hint="eastAsia"/>
          <w:highlight w:val="none"/>
          <w:lang w:val="en-US" w:eastAsia="zh-CN"/>
        </w:rPr>
        <w:t>7</w:t>
      </w:r>
      <w:r>
        <w:rPr>
          <w:rFonts w:hint="eastAsia"/>
          <w:highlight w:val="none"/>
          <w:lang w:eastAsia="zh-CN"/>
        </w:rPr>
        <w:t>）</w:t>
      </w:r>
      <w:r>
        <w:rPr>
          <w:rFonts w:hint="eastAsia" w:ascii="宋体" w:hAnsi="宋体" w:eastAsia="宋体" w:cs="宋体"/>
          <w:color w:val="000000" w:themeColor="text1"/>
          <w:kern w:val="2"/>
          <w:sz w:val="21"/>
          <w:szCs w:val="21"/>
          <w:lang w:val="en-US" w:eastAsia="zh-CN" w:bidi="ar"/>
          <w14:textFill>
            <w14:solidFill>
              <w14:schemeClr w14:val="tx1"/>
            </w14:solidFill>
          </w14:textFill>
        </w:rPr>
        <w:t>法律法规、</w:t>
      </w:r>
      <w:r>
        <w:rPr>
          <w:rFonts w:hint="eastAsia" w:ascii="宋体" w:hAnsi="宋体" w:eastAsia="宋体" w:cs="宋体"/>
          <w:sz w:val="21"/>
          <w:szCs w:val="21"/>
          <w:highlight w:val="none"/>
        </w:rPr>
        <w:t>谈判文件规定的其他情形。</w:t>
      </w:r>
    </w:p>
    <w:p w14:paraId="1A8847BA">
      <w:pPr>
        <w:spacing w:line="560" w:lineRule="exact"/>
        <w:ind w:firstLine="420" w:firstLineChars="200"/>
        <w:rPr>
          <w:rFonts w:hint="default"/>
        </w:rPr>
      </w:pPr>
      <w:r>
        <w:rPr>
          <w:rFonts w:hint="eastAsia"/>
          <w:color w:val="auto"/>
          <w:highlight w:val="none"/>
          <w:lang w:eastAsia="zh-CN"/>
        </w:rPr>
        <w:t>谈判应答方</w:t>
      </w:r>
      <w:r>
        <w:rPr>
          <w:rFonts w:hint="default"/>
          <w:color w:val="auto"/>
          <w:highlight w:val="none"/>
        </w:rPr>
        <w:t>出现上列情况之一，</w:t>
      </w:r>
      <w:r>
        <w:rPr>
          <w:rFonts w:hint="eastAsia"/>
          <w:color w:val="auto"/>
          <w:highlight w:val="none"/>
        </w:rPr>
        <w:t>导致项目</w:t>
      </w:r>
      <w:r>
        <w:rPr>
          <w:rFonts w:hint="eastAsia"/>
          <w:color w:val="auto"/>
          <w:highlight w:val="none"/>
          <w:lang w:eastAsia="zh-CN"/>
        </w:rPr>
        <w:t>交易失败</w:t>
      </w:r>
      <w:r>
        <w:rPr>
          <w:rFonts w:hint="eastAsia"/>
          <w:color w:val="auto"/>
          <w:highlight w:val="none"/>
        </w:rPr>
        <w:t>的，</w:t>
      </w:r>
      <w:r>
        <w:rPr>
          <w:rFonts w:hint="eastAsia"/>
          <w:color w:val="auto"/>
          <w:highlight w:val="none"/>
          <w:lang w:eastAsia="zh-CN"/>
        </w:rPr>
        <w:t>贵公司有权</w:t>
      </w:r>
      <w:r>
        <w:rPr>
          <w:rFonts w:hint="eastAsia"/>
          <w:color w:val="auto"/>
          <w:highlight w:val="none"/>
        </w:rPr>
        <w:t>扣除交易服务费后</w:t>
      </w:r>
      <w:r>
        <w:rPr>
          <w:rFonts w:hint="eastAsia"/>
          <w:color w:val="auto"/>
          <w:highlight w:val="none"/>
          <w:lang w:eastAsia="zh-CN"/>
        </w:rPr>
        <w:t>才</w:t>
      </w:r>
      <w:r>
        <w:rPr>
          <w:rFonts w:hint="eastAsia"/>
          <w:color w:val="auto"/>
          <w:highlight w:val="none"/>
        </w:rPr>
        <w:t>将剩余的交易保证金（若有）转给</w:t>
      </w:r>
      <w:r>
        <w:rPr>
          <w:rFonts w:hint="eastAsia"/>
          <w:color w:val="auto"/>
          <w:highlight w:val="none"/>
          <w:lang w:eastAsia="zh-CN"/>
        </w:rPr>
        <w:t>谈判委托人</w:t>
      </w:r>
      <w:r>
        <w:rPr>
          <w:rFonts w:hint="default"/>
          <w:color w:val="auto"/>
          <w:highlight w:val="none"/>
        </w:rPr>
        <w:t>。</w:t>
      </w:r>
      <w:r>
        <w:rPr>
          <w:rFonts w:hint="eastAsia" w:ascii="宋体" w:hAnsi="宋体" w:eastAsia="宋体" w:cs="宋体"/>
          <w:color w:val="auto"/>
          <w:sz w:val="21"/>
          <w:szCs w:val="21"/>
          <w:highlight w:val="none"/>
        </w:rPr>
        <w:t>交易保证金金额不足以弥补</w:t>
      </w:r>
      <w:r>
        <w:rPr>
          <w:rFonts w:hint="eastAsia" w:ascii="宋体" w:hAnsi="宋体" w:cs="宋体"/>
          <w:color w:val="auto"/>
          <w:sz w:val="21"/>
          <w:szCs w:val="21"/>
          <w:highlight w:val="none"/>
          <w:lang w:eastAsia="zh-CN"/>
        </w:rPr>
        <w:t>谈判委托人</w:t>
      </w:r>
      <w:r>
        <w:rPr>
          <w:rFonts w:hint="default" w:ascii="宋体" w:hAnsi="宋体" w:cs="宋体"/>
          <w:color w:val="auto"/>
          <w:sz w:val="21"/>
          <w:szCs w:val="21"/>
          <w:highlight w:val="none"/>
        </w:rPr>
        <w:t>或</w:t>
      </w:r>
      <w:r>
        <w:rPr>
          <w:rFonts w:hint="eastAsia" w:ascii="宋体" w:hAnsi="宋体" w:cs="宋体"/>
          <w:color w:val="auto"/>
          <w:sz w:val="21"/>
          <w:szCs w:val="21"/>
          <w:highlight w:val="none"/>
          <w:lang w:eastAsia="zh-CN"/>
        </w:rPr>
        <w:t>贵公司</w:t>
      </w:r>
      <w:r>
        <w:rPr>
          <w:rFonts w:hint="eastAsia" w:ascii="宋体" w:hAnsi="宋体" w:eastAsia="宋体" w:cs="宋体"/>
          <w:color w:val="auto"/>
          <w:sz w:val="21"/>
          <w:szCs w:val="21"/>
          <w:highlight w:val="none"/>
        </w:rPr>
        <w:t>损失的，</w:t>
      </w:r>
      <w:r>
        <w:rPr>
          <w:rFonts w:hint="eastAsia" w:ascii="宋体" w:hAnsi="宋体" w:cs="宋体"/>
          <w:color w:val="auto"/>
          <w:sz w:val="21"/>
          <w:szCs w:val="21"/>
          <w:highlight w:val="none"/>
          <w:lang w:eastAsia="zh-CN"/>
        </w:rPr>
        <w:t>谈判委托人</w:t>
      </w:r>
      <w:r>
        <w:rPr>
          <w:rFonts w:hint="default" w:ascii="宋体" w:hAnsi="宋体" w:cs="宋体"/>
          <w:color w:val="auto"/>
          <w:sz w:val="21"/>
          <w:szCs w:val="21"/>
          <w:highlight w:val="none"/>
        </w:rPr>
        <w:t>或</w:t>
      </w:r>
      <w:r>
        <w:rPr>
          <w:rFonts w:hint="eastAsia" w:ascii="宋体" w:hAnsi="宋体" w:cs="宋体"/>
          <w:color w:val="auto"/>
          <w:sz w:val="21"/>
          <w:szCs w:val="21"/>
          <w:highlight w:val="none"/>
          <w:lang w:eastAsia="zh-CN"/>
        </w:rPr>
        <w:t>贵公司</w:t>
      </w:r>
      <w:r>
        <w:rPr>
          <w:rFonts w:hint="default" w:ascii="宋体" w:hAnsi="宋体" w:cs="宋体"/>
          <w:color w:val="auto"/>
          <w:sz w:val="21"/>
          <w:szCs w:val="21"/>
          <w:highlight w:val="none"/>
        </w:rPr>
        <w:t>有权</w:t>
      </w:r>
      <w:r>
        <w:rPr>
          <w:rFonts w:hint="eastAsia" w:ascii="宋体" w:hAnsi="宋体" w:eastAsia="宋体" w:cs="宋体"/>
          <w:color w:val="auto"/>
          <w:sz w:val="21"/>
          <w:szCs w:val="21"/>
          <w:highlight w:val="none"/>
        </w:rPr>
        <w:t>向存在过错的</w:t>
      </w:r>
      <w:r>
        <w:rPr>
          <w:rFonts w:hint="eastAsia" w:ascii="宋体" w:hAnsi="宋体" w:cs="宋体"/>
          <w:color w:val="auto"/>
          <w:sz w:val="21"/>
          <w:szCs w:val="21"/>
          <w:highlight w:val="none"/>
          <w:lang w:eastAsia="zh-CN"/>
        </w:rPr>
        <w:t>谈判应答方</w:t>
      </w:r>
      <w:r>
        <w:rPr>
          <w:rFonts w:hint="eastAsia" w:ascii="宋体" w:hAnsi="宋体" w:eastAsia="宋体" w:cs="宋体"/>
          <w:color w:val="auto"/>
          <w:sz w:val="21"/>
          <w:szCs w:val="21"/>
          <w:highlight w:val="none"/>
        </w:rPr>
        <w:t>进行追偿</w:t>
      </w:r>
      <w:r>
        <w:rPr>
          <w:rFonts w:hint="default" w:ascii="宋体" w:hAnsi="宋体" w:cs="宋体"/>
          <w:color w:val="auto"/>
          <w:sz w:val="21"/>
          <w:szCs w:val="21"/>
          <w:highlight w:val="none"/>
        </w:rPr>
        <w:t>。</w:t>
      </w:r>
    </w:p>
    <w:p w14:paraId="1A40C2ED">
      <w:pPr>
        <w:numPr>
          <w:ilvl w:val="0"/>
          <w:numId w:val="0"/>
        </w:numPr>
        <w:snapToGrid w:val="0"/>
        <w:spacing w:line="540" w:lineRule="exact"/>
        <w:ind w:firstLine="422" w:firstLineChars="200"/>
      </w:pPr>
      <w:r>
        <w:rPr>
          <w:rFonts w:hint="eastAsia" w:ascii="宋体" w:hAnsi="宋体" w:cs="宋体"/>
          <w:b/>
          <w:bCs/>
          <w:color w:val="auto"/>
          <w:sz w:val="21"/>
          <w:szCs w:val="21"/>
          <w:highlight w:val="none"/>
          <w:u w:val="single"/>
          <w:lang w:val="en-US" w:eastAsia="zh-CN"/>
        </w:rPr>
        <w:t>（三）</w:t>
      </w:r>
      <w:r>
        <w:rPr>
          <w:rFonts w:hint="eastAsia" w:ascii="宋体" w:hAnsi="宋体" w:cs="宋体"/>
          <w:b/>
          <w:bCs/>
          <w:color w:val="000000"/>
          <w:szCs w:val="21"/>
          <w:u w:val="single"/>
        </w:rPr>
        <w:t>我方清楚并同意交易服务费</w:t>
      </w:r>
      <w:r>
        <w:rPr>
          <w:rFonts w:hint="eastAsia" w:ascii="宋体" w:hAnsi="宋体" w:cs="宋体"/>
          <w:b/>
          <w:bCs/>
          <w:color w:val="000000"/>
          <w:szCs w:val="21"/>
          <w:u w:val="single"/>
          <w:lang w:eastAsia="zh-CN"/>
        </w:rPr>
        <w:t>及招标代理服务费收费标准</w:t>
      </w:r>
      <w:r>
        <w:rPr>
          <w:rFonts w:hint="eastAsia" w:ascii="宋体" w:hAnsi="宋体" w:cs="宋体"/>
          <w:b/>
          <w:bCs/>
          <w:color w:val="auto"/>
          <w:szCs w:val="21"/>
          <w:highlight w:val="none"/>
          <w:u w:val="single"/>
        </w:rPr>
        <w:t>，</w:t>
      </w:r>
      <w:r>
        <w:rPr>
          <w:rFonts w:hint="default" w:ascii="宋体" w:hAnsi="宋体" w:cs="宋体"/>
          <w:b/>
          <w:bCs/>
          <w:color w:val="auto"/>
          <w:szCs w:val="21"/>
          <w:highlight w:val="none"/>
          <w:u w:val="single"/>
          <w:lang w:eastAsia="zh-CN"/>
        </w:rPr>
        <w:t>贵公司</w:t>
      </w:r>
      <w:r>
        <w:rPr>
          <w:rFonts w:hint="eastAsia" w:ascii="宋体" w:hAnsi="宋体" w:cs="宋体"/>
          <w:b/>
          <w:bCs/>
          <w:color w:val="auto"/>
          <w:szCs w:val="21"/>
          <w:highlight w:val="none"/>
          <w:u w:val="single"/>
        </w:rPr>
        <w:t>有权在</w:t>
      </w:r>
      <w:r>
        <w:rPr>
          <w:rFonts w:hint="eastAsia" w:ascii="宋体" w:hAnsi="宋体" w:cs="宋体"/>
          <w:b/>
          <w:bCs/>
          <w:color w:val="auto"/>
          <w:szCs w:val="21"/>
          <w:highlight w:val="none"/>
          <w:u w:val="single"/>
          <w:lang w:val="en-US" w:eastAsia="zh-CN"/>
        </w:rPr>
        <w:t>交易文件</w:t>
      </w:r>
      <w:r>
        <w:rPr>
          <w:rFonts w:hint="eastAsia" w:ascii="宋体" w:hAnsi="宋体" w:cs="宋体"/>
          <w:b/>
          <w:bCs/>
          <w:color w:val="auto"/>
          <w:szCs w:val="21"/>
          <w:highlight w:val="none"/>
          <w:u w:val="single"/>
        </w:rPr>
        <w:t>中</w:t>
      </w:r>
      <w:r>
        <w:rPr>
          <w:rFonts w:hint="eastAsia" w:ascii="宋体" w:hAnsi="宋体" w:cs="宋体"/>
          <w:b/>
          <w:bCs/>
          <w:color w:val="auto"/>
          <w:szCs w:val="21"/>
          <w:highlight w:val="none"/>
          <w:u w:val="single"/>
          <w:lang w:val="en-US" w:eastAsia="zh-CN"/>
        </w:rPr>
        <w:t>自主确定有关交易服务费收取方式及收取时间等内容</w:t>
      </w:r>
      <w:r>
        <w:rPr>
          <w:rFonts w:hint="eastAsia" w:ascii="宋体" w:hAnsi="宋体" w:cs="宋体"/>
          <w:b/>
          <w:bCs/>
          <w:color w:val="auto"/>
          <w:szCs w:val="21"/>
          <w:highlight w:val="none"/>
          <w:u w:val="single"/>
        </w:rPr>
        <w:t>。</w:t>
      </w:r>
      <w:r>
        <w:rPr>
          <w:rFonts w:hint="eastAsia" w:ascii="宋体" w:hAnsi="宋体" w:cs="宋体"/>
          <w:b/>
          <w:bCs/>
          <w:color w:val="auto"/>
          <w:szCs w:val="21"/>
          <w:highlight w:val="none"/>
          <w:u w:val="single"/>
          <w:lang w:eastAsia="zh-CN"/>
        </w:rPr>
        <w:t>我方同意本项目</w:t>
      </w:r>
      <w:r>
        <w:rPr>
          <w:rFonts w:hint="eastAsia" w:ascii="宋体" w:hAnsi="宋体" w:cs="宋体"/>
          <w:b/>
          <w:bCs/>
          <w:color w:val="auto"/>
          <w:szCs w:val="21"/>
          <w:highlight w:val="none"/>
          <w:u w:val="single"/>
          <w:lang w:val="en-US" w:eastAsia="zh-CN"/>
        </w:rPr>
        <w:t>中标（成交）人</w:t>
      </w:r>
      <w:r>
        <w:rPr>
          <w:rFonts w:hint="eastAsia" w:ascii="宋体" w:hAnsi="宋体" w:cs="宋体"/>
          <w:b/>
          <w:bCs/>
          <w:color w:val="auto"/>
          <w:szCs w:val="21"/>
          <w:highlight w:val="none"/>
          <w:u w:val="single"/>
          <w:lang w:eastAsia="zh-CN"/>
        </w:rPr>
        <w:t>应在</w:t>
      </w:r>
      <w:r>
        <w:rPr>
          <w:rFonts w:hint="eastAsia" w:ascii="宋体" w:hAnsi="宋体" w:cs="宋体"/>
          <w:b/>
          <w:bCs/>
          <w:color w:val="auto"/>
          <w:szCs w:val="21"/>
          <w:highlight w:val="none"/>
          <w:u w:val="single"/>
        </w:rPr>
        <w:t>中标</w:t>
      </w:r>
      <w:r>
        <w:rPr>
          <w:rFonts w:hint="eastAsia" w:ascii="宋体" w:hAnsi="宋体" w:cs="宋体"/>
          <w:b/>
          <w:bCs/>
          <w:color w:val="auto"/>
          <w:szCs w:val="21"/>
          <w:highlight w:val="none"/>
          <w:u w:val="single"/>
          <w:lang w:eastAsia="zh-CN"/>
        </w:rPr>
        <w:t>（成交）</w:t>
      </w:r>
      <w:r>
        <w:rPr>
          <w:rFonts w:hint="eastAsia" w:ascii="宋体" w:hAnsi="宋体" w:cs="宋体"/>
          <w:b/>
          <w:bCs/>
          <w:color w:val="auto"/>
          <w:szCs w:val="21"/>
          <w:highlight w:val="none"/>
          <w:u w:val="single"/>
        </w:rPr>
        <w:t>结果公示期</w:t>
      </w:r>
      <w:r>
        <w:rPr>
          <w:rFonts w:hint="eastAsia" w:ascii="宋体" w:hAnsi="宋体" w:cs="宋体"/>
          <w:b/>
          <w:bCs/>
          <w:color w:val="auto"/>
          <w:szCs w:val="21"/>
          <w:highlight w:val="none"/>
          <w:u w:val="single"/>
          <w:lang w:eastAsia="zh-CN"/>
        </w:rPr>
        <w:t>满后</w:t>
      </w:r>
      <w:r>
        <w:rPr>
          <w:rFonts w:hint="eastAsia" w:ascii="宋体" w:hAnsi="宋体" w:cs="宋体"/>
          <w:b/>
          <w:bCs/>
          <w:color w:val="auto"/>
          <w:szCs w:val="21"/>
          <w:highlight w:val="none"/>
          <w:u w:val="single"/>
          <w:lang w:val="en-US" w:eastAsia="zh-CN"/>
        </w:rPr>
        <w:t>5</w:t>
      </w:r>
      <w:r>
        <w:rPr>
          <w:rFonts w:hint="eastAsia" w:ascii="宋体" w:hAnsi="宋体" w:cs="宋体"/>
          <w:b/>
          <w:bCs/>
          <w:color w:val="auto"/>
          <w:szCs w:val="21"/>
          <w:highlight w:val="none"/>
          <w:u w:val="single"/>
          <w:lang w:eastAsia="zh-CN"/>
        </w:rPr>
        <w:t>个工作日内支付交易服务费及招标代理服务费。若我方被</w:t>
      </w:r>
      <w:r>
        <w:rPr>
          <w:rFonts w:hint="default" w:ascii="宋体" w:hAnsi="宋体" w:cs="宋体"/>
          <w:b/>
          <w:bCs/>
          <w:color w:val="auto"/>
          <w:szCs w:val="21"/>
          <w:highlight w:val="none"/>
          <w:u w:val="single"/>
          <w:lang w:eastAsia="zh-CN"/>
        </w:rPr>
        <w:t>招标人</w:t>
      </w:r>
      <w:r>
        <w:rPr>
          <w:rFonts w:hint="eastAsia" w:ascii="宋体" w:hAnsi="宋体" w:cs="宋体"/>
          <w:b/>
          <w:bCs/>
          <w:color w:val="auto"/>
          <w:szCs w:val="21"/>
          <w:highlight w:val="none"/>
          <w:u w:val="single"/>
          <w:lang w:eastAsia="zh-CN"/>
        </w:rPr>
        <w:t>确定为正式</w:t>
      </w:r>
      <w:r>
        <w:rPr>
          <w:rFonts w:hint="eastAsia" w:ascii="宋体" w:hAnsi="宋体" w:cs="宋体"/>
          <w:b/>
          <w:bCs/>
          <w:color w:val="auto"/>
          <w:szCs w:val="21"/>
          <w:highlight w:val="none"/>
          <w:u w:val="single"/>
        </w:rPr>
        <w:t>中标</w:t>
      </w:r>
      <w:r>
        <w:rPr>
          <w:rFonts w:hint="eastAsia" w:ascii="宋体" w:hAnsi="宋体" w:cs="宋体"/>
          <w:b/>
          <w:bCs/>
          <w:color w:val="auto"/>
          <w:szCs w:val="21"/>
          <w:highlight w:val="none"/>
          <w:u w:val="single"/>
          <w:lang w:eastAsia="zh-CN"/>
        </w:rPr>
        <w:t>（成交）人后</w:t>
      </w:r>
      <w:r>
        <w:rPr>
          <w:rFonts w:hint="default" w:ascii="宋体" w:hAnsi="宋体" w:cs="宋体"/>
          <w:b/>
          <w:bCs/>
          <w:color w:val="auto"/>
          <w:szCs w:val="21"/>
          <w:highlight w:val="none"/>
          <w:u w:val="single"/>
          <w:lang w:eastAsia="zh-CN"/>
        </w:rPr>
        <w:t>不</w:t>
      </w:r>
      <w:r>
        <w:rPr>
          <w:rFonts w:hint="eastAsia" w:ascii="宋体" w:hAnsi="宋体" w:cs="宋体"/>
          <w:b/>
          <w:bCs/>
          <w:color w:val="auto"/>
          <w:szCs w:val="21"/>
          <w:highlight w:val="none"/>
          <w:u w:val="single"/>
          <w:lang w:eastAsia="zh-CN"/>
        </w:rPr>
        <w:t>按前述要求交纳</w:t>
      </w:r>
      <w:r>
        <w:rPr>
          <w:rFonts w:hint="eastAsia" w:ascii="宋体" w:hAnsi="宋体" w:cs="宋体"/>
          <w:b/>
          <w:bCs/>
          <w:color w:val="auto"/>
          <w:szCs w:val="21"/>
          <w:highlight w:val="none"/>
          <w:u w:val="single"/>
          <w:lang w:val="en-US" w:eastAsia="zh-CN"/>
        </w:rPr>
        <w:t>交易服务费或</w:t>
      </w:r>
      <w:r>
        <w:rPr>
          <w:rFonts w:hint="eastAsia" w:ascii="宋体" w:hAnsi="宋体" w:cs="宋体"/>
          <w:b/>
          <w:bCs/>
          <w:color w:val="auto"/>
          <w:szCs w:val="21"/>
          <w:highlight w:val="none"/>
          <w:u w:val="single"/>
          <w:lang w:eastAsia="zh-CN"/>
        </w:rPr>
        <w:t>招标代理服务费</w:t>
      </w:r>
      <w:r>
        <w:rPr>
          <w:rFonts w:hint="default" w:ascii="宋体" w:hAnsi="宋体" w:cs="宋体"/>
          <w:b/>
          <w:bCs/>
          <w:color w:val="auto"/>
          <w:szCs w:val="21"/>
          <w:highlight w:val="none"/>
          <w:u w:val="single"/>
          <w:lang w:eastAsia="zh-CN"/>
        </w:rPr>
        <w:t>的</w:t>
      </w:r>
      <w:r>
        <w:rPr>
          <w:rFonts w:hint="eastAsia" w:ascii="宋体" w:hAnsi="宋体" w:cs="宋体"/>
          <w:b/>
          <w:bCs/>
          <w:color w:val="auto"/>
          <w:szCs w:val="21"/>
          <w:highlight w:val="none"/>
          <w:u w:val="single"/>
          <w:lang w:val="en-US" w:eastAsia="zh-CN"/>
        </w:rPr>
        <w:t>，</w:t>
      </w:r>
      <w:r>
        <w:rPr>
          <w:rFonts w:hint="default" w:ascii="宋体" w:hAnsi="宋体" w:cs="宋体"/>
          <w:b/>
          <w:bCs/>
          <w:color w:val="auto"/>
          <w:szCs w:val="21"/>
          <w:highlight w:val="none"/>
          <w:u w:val="single"/>
          <w:lang w:eastAsia="zh-CN"/>
        </w:rPr>
        <w:t>贵公司</w:t>
      </w:r>
      <w:r>
        <w:rPr>
          <w:rFonts w:hint="eastAsia" w:ascii="宋体" w:hAnsi="宋体" w:cs="宋体"/>
          <w:b/>
          <w:bCs/>
          <w:color w:val="auto"/>
          <w:szCs w:val="21"/>
          <w:highlight w:val="none"/>
          <w:u w:val="single"/>
          <w:lang w:val="en-US" w:eastAsia="zh-CN"/>
        </w:rPr>
        <w:t>有权在我方交纳的交易保证金中足额扣取费用</w:t>
      </w:r>
      <w:r>
        <w:rPr>
          <w:rFonts w:hint="default" w:ascii="宋体" w:hAnsi="宋体" w:cs="宋体"/>
          <w:b/>
          <w:bCs/>
          <w:color w:val="auto"/>
          <w:szCs w:val="21"/>
          <w:highlight w:val="none"/>
          <w:u w:val="single"/>
          <w:lang w:eastAsia="zh-CN"/>
        </w:rPr>
        <w:t>后将剩余的交易保证金支付至招标人指定账户</w:t>
      </w:r>
      <w:r>
        <w:rPr>
          <w:rFonts w:hint="eastAsia" w:ascii="宋体" w:hAnsi="宋体" w:cs="宋体"/>
          <w:b/>
          <w:bCs/>
          <w:color w:val="auto"/>
          <w:szCs w:val="21"/>
          <w:highlight w:val="none"/>
          <w:u w:val="single"/>
          <w:lang w:val="en-US" w:eastAsia="zh-CN"/>
        </w:rPr>
        <w:t>。</w:t>
      </w:r>
    </w:p>
    <w:p w14:paraId="50BAAF85">
      <w:pPr>
        <w:adjustRightInd w:val="0"/>
        <w:snapToGrid w:val="0"/>
        <w:spacing w:beforeLines="0" w:afterLines="0" w:line="560" w:lineRule="exact"/>
        <w:ind w:firstLine="422" w:firstLineChars="200"/>
        <w:rPr>
          <w:rFonts w:hint="eastAsia" w:ascii="宋体" w:hAnsi="宋体" w:eastAsia="宋体" w:cs="宋体"/>
          <w:b/>
          <w:color w:val="000000"/>
          <w:szCs w:val="21"/>
          <w:highlight w:val="none"/>
          <w:u w:val="single"/>
        </w:rPr>
      </w:pPr>
      <w:r>
        <w:rPr>
          <w:rFonts w:hint="eastAsia" w:ascii="宋体" w:hAnsi="宋体" w:eastAsia="宋体" w:cs="宋体"/>
          <w:b/>
          <w:color w:val="000000"/>
          <w:szCs w:val="21"/>
          <w:highlight w:val="none"/>
          <w:u w:val="single"/>
          <w:lang w:eastAsia="zh-CN"/>
        </w:rPr>
        <w:t>五</w:t>
      </w:r>
      <w:r>
        <w:rPr>
          <w:rFonts w:hint="eastAsia" w:ascii="宋体" w:hAnsi="宋体" w:eastAsia="宋体" w:cs="宋体"/>
          <w:b/>
          <w:color w:val="000000"/>
          <w:szCs w:val="21"/>
          <w:highlight w:val="none"/>
          <w:u w:val="single"/>
        </w:rPr>
        <w:t>、如发生第</w:t>
      </w:r>
      <w:r>
        <w:rPr>
          <w:rFonts w:hint="eastAsia" w:ascii="宋体" w:hAnsi="宋体" w:eastAsia="宋体" w:cs="宋体"/>
          <w:b/>
          <w:color w:val="000000"/>
          <w:szCs w:val="21"/>
          <w:highlight w:val="none"/>
          <w:u w:val="single"/>
          <w:lang w:eastAsia="zh-CN"/>
        </w:rPr>
        <w:t>四</w:t>
      </w:r>
      <w:r>
        <w:rPr>
          <w:rFonts w:hint="eastAsia" w:ascii="宋体" w:hAnsi="宋体" w:eastAsia="宋体" w:cs="宋体"/>
          <w:b/>
          <w:color w:val="000000"/>
          <w:szCs w:val="21"/>
          <w:highlight w:val="none"/>
          <w:u w:val="single"/>
        </w:rPr>
        <w:t>条</w:t>
      </w:r>
      <w:r>
        <w:rPr>
          <w:rFonts w:hint="eastAsia" w:ascii="宋体" w:hAnsi="宋体" w:cs="宋体"/>
          <w:b/>
          <w:color w:val="000000"/>
          <w:szCs w:val="21"/>
          <w:highlight w:val="none"/>
          <w:u w:val="single"/>
          <w:lang w:eastAsia="zh-CN"/>
        </w:rPr>
        <w:t>第二款</w:t>
      </w:r>
      <w:r>
        <w:rPr>
          <w:rFonts w:hint="eastAsia" w:ascii="宋体" w:hAnsi="宋体" w:eastAsia="宋体" w:cs="宋体"/>
          <w:b/>
          <w:color w:val="000000"/>
          <w:szCs w:val="21"/>
          <w:highlight w:val="none"/>
          <w:u w:val="single"/>
        </w:rPr>
        <w:t>中任意一种情况</w:t>
      </w:r>
      <w:r>
        <w:rPr>
          <w:rFonts w:hint="eastAsia" w:ascii="宋体" w:hAnsi="宋体" w:cs="宋体"/>
          <w:b/>
          <w:color w:val="000000"/>
          <w:szCs w:val="21"/>
          <w:highlight w:val="none"/>
          <w:u w:val="single"/>
          <w:lang w:eastAsia="zh-CN"/>
        </w:rPr>
        <w:t>，以及不履行第四条第三款规定的按时交纳服务费的义务</w:t>
      </w:r>
      <w:r>
        <w:rPr>
          <w:rFonts w:hint="eastAsia" w:ascii="宋体" w:hAnsi="宋体" w:eastAsia="宋体" w:cs="宋体"/>
          <w:b/>
          <w:color w:val="000000"/>
          <w:szCs w:val="21"/>
          <w:highlight w:val="none"/>
          <w:u w:val="single"/>
        </w:rPr>
        <w:t>，</w:t>
      </w:r>
      <w:r>
        <w:rPr>
          <w:rFonts w:hint="eastAsia" w:ascii="宋体" w:hAnsi="宋体" w:cs="宋体"/>
          <w:b/>
          <w:color w:val="000000"/>
          <w:szCs w:val="21"/>
          <w:highlight w:val="none"/>
          <w:u w:val="single"/>
          <w:lang w:eastAsia="zh-CN"/>
        </w:rPr>
        <w:t>贵公司</w:t>
      </w:r>
      <w:r>
        <w:rPr>
          <w:rFonts w:hint="eastAsia" w:ascii="宋体" w:hAnsi="宋体" w:eastAsia="宋体" w:cs="宋体"/>
          <w:b/>
          <w:color w:val="000000"/>
          <w:szCs w:val="21"/>
          <w:highlight w:val="none"/>
          <w:u w:val="single"/>
        </w:rPr>
        <w:t>有权在一年内拒绝我方参与</w:t>
      </w:r>
      <w:r>
        <w:rPr>
          <w:rFonts w:hint="eastAsia" w:ascii="宋体" w:hAnsi="宋体" w:cs="宋体"/>
          <w:b/>
          <w:color w:val="000000"/>
          <w:szCs w:val="21"/>
          <w:highlight w:val="none"/>
          <w:u w:val="single"/>
          <w:lang w:eastAsia="zh-CN"/>
        </w:rPr>
        <w:t>贵公司</w:t>
      </w:r>
      <w:r>
        <w:rPr>
          <w:rFonts w:hint="eastAsia" w:ascii="宋体" w:hAnsi="宋体" w:eastAsia="宋体" w:cs="宋体"/>
          <w:b/>
          <w:color w:val="000000"/>
          <w:szCs w:val="21"/>
          <w:highlight w:val="none"/>
          <w:u w:val="single"/>
        </w:rPr>
        <w:t>组织的其他公共资源交易活动。</w:t>
      </w:r>
    </w:p>
    <w:p w14:paraId="58A0E4C1">
      <w:pPr>
        <w:adjustRightInd w:val="0"/>
        <w:snapToGrid w:val="0"/>
        <w:spacing w:line="560" w:lineRule="exact"/>
        <w:ind w:firstLine="420" w:firstLineChars="200"/>
        <w:rPr>
          <w:rFonts w:hint="eastAsia"/>
          <w:szCs w:val="21"/>
          <w:highlight w:val="none"/>
        </w:rPr>
      </w:pPr>
      <w:r>
        <w:rPr>
          <w:rFonts w:hint="eastAsia"/>
          <w:szCs w:val="21"/>
          <w:highlight w:val="none"/>
          <w:lang w:eastAsia="zh-CN"/>
        </w:rPr>
        <w:t>六</w:t>
      </w:r>
      <w:r>
        <w:rPr>
          <w:rFonts w:hint="eastAsia"/>
          <w:szCs w:val="21"/>
          <w:highlight w:val="none"/>
        </w:rPr>
        <w:t>、如本项目在交易过程中第三方提出权益主张或出现</w:t>
      </w:r>
      <w:r>
        <w:rPr>
          <w:rFonts w:hint="eastAsia"/>
          <w:szCs w:val="21"/>
          <w:highlight w:val="none"/>
          <w:lang w:eastAsia="zh-CN"/>
        </w:rPr>
        <w:t>异议</w:t>
      </w:r>
      <w:r>
        <w:rPr>
          <w:rFonts w:hint="eastAsia"/>
          <w:szCs w:val="21"/>
          <w:highlight w:val="none"/>
        </w:rPr>
        <w:t>、投诉的，贵公司可以暂停本项目交易程序。</w:t>
      </w:r>
    </w:p>
    <w:p w14:paraId="362D84D3">
      <w:pPr>
        <w:adjustRightInd w:val="0"/>
        <w:snapToGrid w:val="0"/>
        <w:spacing w:beforeLines="0" w:afterLines="0" w:line="560" w:lineRule="exact"/>
        <w:ind w:left="0" w:leftChars="0" w:firstLine="422" w:firstLineChars="200"/>
        <w:rPr>
          <w:rFonts w:hint="eastAsia" w:ascii="宋体" w:hAnsi="宋体"/>
          <w:highlight w:val="none"/>
        </w:rPr>
      </w:pPr>
      <w:r>
        <w:rPr>
          <w:rFonts w:hint="eastAsia" w:ascii="宋体" w:hAnsi="宋体" w:eastAsia="宋体" w:cs="宋体"/>
          <w:b/>
          <w:bCs w:val="0"/>
          <w:color w:val="000000"/>
          <w:szCs w:val="21"/>
          <w:highlight w:val="none"/>
          <w:u w:val="single"/>
          <w:lang w:eastAsia="zh-CN"/>
        </w:rPr>
        <w:t>七、</w:t>
      </w:r>
      <w:r>
        <w:rPr>
          <w:rFonts w:hint="eastAsia" w:ascii="宋体" w:hAnsi="宋体"/>
          <w:b/>
          <w:highlight w:val="none"/>
          <w:u w:val="single"/>
        </w:rPr>
        <w:t>我方</w:t>
      </w:r>
      <w:r>
        <w:rPr>
          <w:rFonts w:hint="eastAsia" w:ascii="宋体" w:hAnsi="宋体"/>
          <w:b/>
          <w:highlight w:val="none"/>
          <w:u w:val="single"/>
          <w:lang w:eastAsia="zh-CN"/>
        </w:rPr>
        <w:t>清楚并同意，若</w:t>
      </w:r>
      <w:r>
        <w:rPr>
          <w:rFonts w:hint="eastAsia" w:ascii="宋体" w:hAnsi="宋体"/>
          <w:b/>
          <w:highlight w:val="none"/>
          <w:u w:val="single"/>
          <w:lang w:val="en-US" w:eastAsia="zh-CN"/>
        </w:rPr>
        <w:t>谈判</w:t>
      </w:r>
      <w:r>
        <w:rPr>
          <w:rFonts w:hint="eastAsia" w:ascii="宋体" w:hAnsi="宋体"/>
          <w:b/>
          <w:highlight w:val="none"/>
          <w:u w:val="single"/>
          <w:lang w:eastAsia="zh-CN"/>
        </w:rPr>
        <w:t>委托人</w:t>
      </w:r>
      <w:r>
        <w:rPr>
          <w:rFonts w:hint="eastAsia" w:ascii="宋体" w:hAnsi="宋体"/>
          <w:b/>
          <w:highlight w:val="none"/>
          <w:u w:val="single"/>
        </w:rPr>
        <w:t>逾期未确认</w:t>
      </w:r>
      <w:r>
        <w:rPr>
          <w:rFonts w:hint="eastAsia" w:ascii="宋体" w:hAnsi="宋体"/>
          <w:b/>
          <w:highlight w:val="none"/>
          <w:u w:val="single"/>
          <w:lang w:eastAsia="zh-CN"/>
        </w:rPr>
        <w:t>成交</w:t>
      </w:r>
      <w:r>
        <w:rPr>
          <w:rFonts w:hint="eastAsia" w:ascii="宋体" w:hAnsi="宋体"/>
          <w:b/>
          <w:highlight w:val="none"/>
          <w:u w:val="single"/>
        </w:rPr>
        <w:t>结果，导致</w:t>
      </w:r>
      <w:r>
        <w:rPr>
          <w:rFonts w:hint="eastAsia" w:ascii="宋体" w:hAnsi="宋体"/>
          <w:b/>
          <w:highlight w:val="none"/>
          <w:u w:val="single"/>
          <w:lang w:eastAsia="zh-CN"/>
        </w:rPr>
        <w:t>贵公司</w:t>
      </w:r>
      <w:r>
        <w:rPr>
          <w:rFonts w:hint="eastAsia" w:ascii="宋体" w:hAnsi="宋体"/>
          <w:b/>
          <w:highlight w:val="none"/>
          <w:u w:val="single"/>
        </w:rPr>
        <w:t>无法按时发出成交通知书的，我</w:t>
      </w:r>
      <w:r>
        <w:rPr>
          <w:rFonts w:hint="eastAsia" w:ascii="宋体" w:hAnsi="宋体"/>
          <w:b/>
          <w:highlight w:val="none"/>
          <w:u w:val="single"/>
          <w:lang w:eastAsia="zh-CN"/>
        </w:rPr>
        <w:t>方</w:t>
      </w:r>
      <w:r>
        <w:rPr>
          <w:rFonts w:hint="eastAsia" w:ascii="宋体" w:hAnsi="宋体"/>
          <w:b/>
          <w:highlight w:val="none"/>
          <w:u w:val="single"/>
        </w:rPr>
        <w:t>同意</w:t>
      </w:r>
      <w:r>
        <w:rPr>
          <w:rFonts w:hint="eastAsia" w:ascii="宋体" w:hAnsi="宋体"/>
          <w:b/>
          <w:highlight w:val="none"/>
          <w:u w:val="single"/>
          <w:lang w:eastAsia="zh-CN"/>
        </w:rPr>
        <w:t>贵公司</w:t>
      </w:r>
      <w:r>
        <w:rPr>
          <w:rFonts w:hint="eastAsia" w:ascii="宋体" w:hAnsi="宋体"/>
          <w:b/>
          <w:highlight w:val="none"/>
          <w:u w:val="single"/>
        </w:rPr>
        <w:t>宣告</w:t>
      </w:r>
      <w:r>
        <w:rPr>
          <w:rFonts w:hint="eastAsia" w:ascii="宋体" w:hAnsi="宋体"/>
          <w:b/>
          <w:highlight w:val="none"/>
          <w:u w:val="single"/>
          <w:lang w:eastAsia="zh-CN"/>
        </w:rPr>
        <w:t>本项目</w:t>
      </w:r>
      <w:r>
        <w:rPr>
          <w:rFonts w:hint="eastAsia" w:ascii="宋体" w:hAnsi="宋体"/>
          <w:b/>
          <w:highlight w:val="none"/>
          <w:u w:val="single"/>
        </w:rPr>
        <w:t>交易失败，由此给</w:t>
      </w:r>
      <w:r>
        <w:rPr>
          <w:rFonts w:hint="eastAsia" w:ascii="宋体" w:hAnsi="宋体"/>
          <w:b/>
          <w:highlight w:val="none"/>
          <w:u w:val="single"/>
          <w:lang w:eastAsia="zh-CN"/>
        </w:rPr>
        <w:t>我</w:t>
      </w:r>
      <w:r>
        <w:rPr>
          <w:rFonts w:hint="eastAsia" w:ascii="宋体" w:hAnsi="宋体"/>
          <w:b/>
          <w:highlight w:val="none"/>
          <w:u w:val="single"/>
        </w:rPr>
        <w:t>方造成损失的，概由</w:t>
      </w:r>
      <w:r>
        <w:rPr>
          <w:rFonts w:hint="eastAsia" w:ascii="宋体" w:hAnsi="宋体"/>
          <w:b/>
          <w:highlight w:val="none"/>
          <w:u w:val="single"/>
          <w:lang w:val="en-US" w:eastAsia="zh-CN"/>
        </w:rPr>
        <w:t>谈判</w:t>
      </w:r>
      <w:r>
        <w:rPr>
          <w:rFonts w:hint="eastAsia" w:ascii="宋体" w:hAnsi="宋体"/>
          <w:b/>
          <w:highlight w:val="none"/>
          <w:u w:val="single"/>
          <w:lang w:eastAsia="zh-CN"/>
        </w:rPr>
        <w:t>委托人</w:t>
      </w:r>
      <w:r>
        <w:rPr>
          <w:rFonts w:hint="eastAsia" w:ascii="宋体" w:hAnsi="宋体"/>
          <w:b/>
          <w:highlight w:val="none"/>
          <w:u w:val="single"/>
        </w:rPr>
        <w:t>承担。</w:t>
      </w:r>
    </w:p>
    <w:p w14:paraId="56CE77D9">
      <w:pPr>
        <w:adjustRightInd w:val="0"/>
        <w:snapToGrid w:val="0"/>
        <w:spacing w:line="560" w:lineRule="exact"/>
        <w:ind w:firstLine="420" w:firstLineChars="200"/>
        <w:rPr>
          <w:rFonts w:hint="eastAsia"/>
          <w:szCs w:val="21"/>
          <w:highlight w:val="none"/>
        </w:rPr>
      </w:pPr>
    </w:p>
    <w:p w14:paraId="299586DA">
      <w:pPr>
        <w:adjustRightInd w:val="0"/>
        <w:snapToGrid w:val="0"/>
        <w:spacing w:line="560" w:lineRule="exact"/>
        <w:ind w:firstLine="422" w:firstLineChars="200"/>
        <w:rPr>
          <w:b/>
          <w:bCs/>
          <w:szCs w:val="21"/>
          <w:highlight w:val="none"/>
          <w:u w:val="single"/>
        </w:rPr>
      </w:pPr>
    </w:p>
    <w:p w14:paraId="7FE12CEA">
      <w:pPr>
        <w:adjustRightInd w:val="0"/>
        <w:snapToGrid w:val="0"/>
        <w:spacing w:line="560" w:lineRule="exact"/>
        <w:rPr>
          <w:rFonts w:asciiTheme="minorEastAsia" w:hAnsiTheme="minorEastAsia" w:eastAsiaTheme="minorEastAsia"/>
          <w:b/>
          <w:szCs w:val="21"/>
          <w:highlight w:val="none"/>
          <w:u w:val="single"/>
        </w:rPr>
      </w:pPr>
    </w:p>
    <w:p w14:paraId="083D53BB">
      <w:pPr>
        <w:spacing w:after="120" w:line="560" w:lineRule="exact"/>
        <w:ind w:firstLine="3570" w:firstLineChars="1700"/>
        <w:rPr>
          <w:rFonts w:ascii="宋体" w:hAnsi="宋体"/>
          <w:highlight w:val="none"/>
        </w:rPr>
      </w:pPr>
      <w:r>
        <w:rPr>
          <w:rFonts w:hint="eastAsia" w:ascii="宋体" w:hAnsi="宋体"/>
          <w:highlight w:val="none"/>
          <w:lang w:eastAsia="zh-CN"/>
        </w:rPr>
        <w:t>谈判应答方</w:t>
      </w:r>
      <w:r>
        <w:rPr>
          <w:rFonts w:hint="eastAsia" w:ascii="宋体" w:hAnsi="宋体"/>
          <w:highlight w:val="none"/>
        </w:rPr>
        <w:t>名称（</w:t>
      </w:r>
      <w:r>
        <w:rPr>
          <w:rFonts w:hint="eastAsia"/>
          <w:highlight w:val="none"/>
        </w:rPr>
        <w:t>盖单位</w:t>
      </w:r>
      <w:r>
        <w:rPr>
          <w:rFonts w:hint="eastAsia"/>
          <w:lang w:eastAsia="zh-CN"/>
        </w:rPr>
        <w:t>公</w:t>
      </w:r>
      <w:r>
        <w:rPr>
          <w:rFonts w:hint="eastAsia"/>
          <w:highlight w:val="none"/>
        </w:rPr>
        <w:t>章</w:t>
      </w:r>
      <w:r>
        <w:rPr>
          <w:rFonts w:hint="eastAsia" w:ascii="宋体" w:hAnsi="宋体"/>
          <w:highlight w:val="none"/>
        </w:rPr>
        <w:t>）：</w:t>
      </w:r>
      <w:r>
        <w:rPr>
          <w:rFonts w:hint="eastAsia" w:ascii="宋体" w:hAnsi="宋体"/>
          <w:highlight w:val="none"/>
          <w:u w:val="single"/>
        </w:rPr>
        <w:t xml:space="preserve">                                    </w:t>
      </w:r>
    </w:p>
    <w:p w14:paraId="1EEF8BB7">
      <w:pPr>
        <w:spacing w:after="120" w:line="560" w:lineRule="exact"/>
        <w:ind w:firstLine="3570" w:firstLineChars="1700"/>
        <w:rPr>
          <w:rFonts w:ascii="宋体" w:hAnsi="宋体"/>
          <w:highlight w:val="none"/>
        </w:rPr>
      </w:pPr>
      <w:r>
        <w:rPr>
          <w:rFonts w:hint="eastAsia" w:ascii="宋体" w:hAnsi="宋体"/>
          <w:highlight w:val="none"/>
        </w:rPr>
        <w:t xml:space="preserve">法定代表人或其委托代理人（签字）： </w:t>
      </w:r>
      <w:r>
        <w:rPr>
          <w:rFonts w:hint="eastAsia" w:ascii="宋体" w:hAnsi="宋体"/>
          <w:highlight w:val="none"/>
          <w:u w:val="single"/>
        </w:rPr>
        <w:t xml:space="preserve">                     </w:t>
      </w:r>
    </w:p>
    <w:p w14:paraId="1E5EFD97">
      <w:pPr>
        <w:spacing w:line="560" w:lineRule="exact"/>
        <w:ind w:left="210" w:leftChars="100" w:firstLine="3360" w:firstLineChars="1600"/>
        <w:rPr>
          <w:rFonts w:hint="eastAsia" w:ascii="宋体" w:hAnsi="宋体"/>
          <w:highlight w:val="none"/>
        </w:rPr>
        <w:sectPr>
          <w:headerReference r:id="rId13" w:type="default"/>
          <w:footerReference r:id="rId14" w:type="default"/>
          <w:pgSz w:w="11906" w:h="16838"/>
          <w:pgMar w:top="1440" w:right="1800" w:bottom="1440" w:left="1800" w:header="851" w:footer="992" w:gutter="0"/>
          <w:pgNumType w:fmt="decimal"/>
          <w:cols w:space="720" w:num="1"/>
          <w:docGrid w:type="lines" w:linePitch="312" w:charSpace="0"/>
        </w:sectPr>
      </w:pPr>
      <w:r>
        <w:rPr>
          <w:rFonts w:hint="eastAsia" w:ascii="宋体" w:hAnsi="宋体"/>
          <w:highlight w:val="none"/>
        </w:rPr>
        <w:t>日期：</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14:paraId="52EBD6BA">
      <w:pPr>
        <w:pStyle w:val="19"/>
        <w:spacing w:line="560" w:lineRule="exact"/>
        <w:rPr>
          <w:rFonts w:hint="default"/>
          <w:lang w:val="en-US" w:eastAsia="zh-CN"/>
        </w:rPr>
      </w:pPr>
    </w:p>
    <w:p w14:paraId="6F37FE9D">
      <w:pPr>
        <w:pStyle w:val="77"/>
        <w:spacing w:line="560" w:lineRule="exact"/>
        <w:jc w:val="center"/>
        <w:rPr>
          <w:szCs w:val="21"/>
          <w:highlight w:val="none"/>
        </w:rPr>
      </w:pPr>
      <w:bookmarkStart w:id="369" w:name="_Toc19910"/>
      <w:r>
        <w:rPr>
          <w:rFonts w:hint="eastAsia"/>
          <w:highlight w:val="none"/>
          <w:lang w:val="en-US" w:eastAsia="zh-CN"/>
        </w:rPr>
        <w:t>九</w:t>
      </w:r>
      <w:r>
        <w:rPr>
          <w:rFonts w:hint="eastAsia"/>
          <w:highlight w:val="none"/>
        </w:rPr>
        <w:t>、</w:t>
      </w:r>
      <w:r>
        <w:rPr>
          <w:rFonts w:hint="eastAsia"/>
          <w:highlight w:val="none"/>
          <w:lang w:eastAsia="zh-CN"/>
        </w:rPr>
        <w:t>谈判应答方</w:t>
      </w:r>
      <w:r>
        <w:rPr>
          <w:rFonts w:hint="eastAsia"/>
          <w:highlight w:val="none"/>
        </w:rPr>
        <w:t>需要提交的其他资料</w:t>
      </w:r>
      <w:bookmarkEnd w:id="369"/>
    </w:p>
    <w:p w14:paraId="0E9DEDC0">
      <w:pPr>
        <w:spacing w:beforeLines="0" w:afterLines="0" w:line="560" w:lineRule="exact"/>
        <w:jc w:val="center"/>
        <w:rPr>
          <w:kern w:val="0"/>
          <w:highlight w:val="none"/>
        </w:rPr>
      </w:pPr>
      <w:r>
        <w:rPr>
          <w:rFonts w:hint="eastAsia"/>
          <w:kern w:val="0"/>
          <w:highlight w:val="none"/>
        </w:rPr>
        <w:t>（此页无内容）</w:t>
      </w:r>
    </w:p>
    <w:p w14:paraId="7019DFF1">
      <w:pPr>
        <w:spacing w:line="560" w:lineRule="exact"/>
        <w:jc w:val="left"/>
        <w:rPr>
          <w:rFonts w:hint="eastAsia"/>
          <w:color w:val="000000"/>
          <w:sz w:val="24"/>
        </w:rPr>
      </w:pPr>
    </w:p>
    <w:p w14:paraId="45DE86E0">
      <w:pPr>
        <w:spacing w:line="560" w:lineRule="exact"/>
        <w:jc w:val="center"/>
        <w:rPr>
          <w:rFonts w:hint="eastAsia"/>
          <w:color w:val="000000"/>
          <w:sz w:val="24"/>
        </w:rPr>
        <w:sectPr>
          <w:pgSz w:w="11906" w:h="16838"/>
          <w:pgMar w:top="1440" w:right="1800" w:bottom="1440" w:left="1800" w:header="851" w:footer="992" w:gutter="0"/>
          <w:pgNumType w:fmt="decimal"/>
          <w:cols w:space="720" w:num="1"/>
          <w:docGrid w:type="lines" w:linePitch="312" w:charSpace="0"/>
        </w:sectPr>
      </w:pPr>
    </w:p>
    <w:p w14:paraId="7BFA8208">
      <w:pPr>
        <w:spacing w:line="560" w:lineRule="exact"/>
        <w:jc w:val="center"/>
        <w:outlineLvl w:val="0"/>
        <w:rPr>
          <w:rFonts w:hint="eastAsia" w:ascii="黑体" w:hAnsi="黑体" w:eastAsia="黑体" w:cs="黑体"/>
          <w:sz w:val="32"/>
          <w:szCs w:val="32"/>
          <w:lang w:eastAsia="zh-CN"/>
        </w:rPr>
      </w:pPr>
      <w:bookmarkStart w:id="370" w:name="_Toc16816"/>
      <w:bookmarkStart w:id="371" w:name="_Toc20822"/>
      <w:bookmarkStart w:id="372" w:name="_Toc13707"/>
      <w:bookmarkStart w:id="373" w:name="_Toc9870"/>
      <w:bookmarkStart w:id="374" w:name="_Toc20914"/>
      <w:bookmarkStart w:id="375" w:name="_Toc15918"/>
      <w:bookmarkStart w:id="376" w:name="_Toc30637"/>
      <w:bookmarkStart w:id="377" w:name="_Toc30096"/>
      <w:bookmarkStart w:id="378" w:name="_Toc2880"/>
      <w:bookmarkStart w:id="379" w:name="_Toc11393"/>
      <w:r>
        <w:rPr>
          <w:rFonts w:hint="eastAsia" w:ascii="黑体" w:hAnsi="黑体" w:eastAsia="黑体" w:cs="黑体"/>
          <w:color w:val="000000"/>
          <w:sz w:val="32"/>
          <w:szCs w:val="32"/>
        </w:rPr>
        <w:t>第</w:t>
      </w:r>
      <w:r>
        <w:rPr>
          <w:rFonts w:hint="eastAsia" w:ascii="黑体" w:hAnsi="黑体" w:eastAsia="黑体" w:cs="黑体"/>
          <w:color w:val="000000"/>
          <w:sz w:val="32"/>
          <w:szCs w:val="32"/>
          <w:lang w:val="en-US" w:eastAsia="zh-CN"/>
        </w:rPr>
        <w:t>五</w:t>
      </w:r>
      <w:r>
        <w:rPr>
          <w:rFonts w:hint="eastAsia" w:ascii="黑体" w:hAnsi="黑体" w:eastAsia="黑体" w:cs="黑体"/>
          <w:color w:val="000000"/>
          <w:sz w:val="32"/>
          <w:szCs w:val="32"/>
        </w:rPr>
        <w:t xml:space="preserve">章  </w:t>
      </w:r>
      <w:bookmarkEnd w:id="370"/>
      <w:bookmarkEnd w:id="371"/>
      <w:bookmarkEnd w:id="372"/>
      <w:bookmarkEnd w:id="373"/>
      <w:bookmarkEnd w:id="374"/>
      <w:bookmarkEnd w:id="375"/>
      <w:bookmarkEnd w:id="376"/>
      <w:bookmarkEnd w:id="377"/>
      <w:r>
        <w:rPr>
          <w:rFonts w:hint="eastAsia" w:ascii="黑体" w:hAnsi="黑体" w:eastAsia="黑体" w:cs="黑体"/>
          <w:color w:val="000000"/>
          <w:kern w:val="2"/>
          <w:sz w:val="32"/>
          <w:szCs w:val="32"/>
          <w:lang w:eastAsia="zh-CN"/>
        </w:rPr>
        <w:t>租赁合同书</w:t>
      </w:r>
      <w:bookmarkEnd w:id="378"/>
      <w:bookmarkEnd w:id="379"/>
    </w:p>
    <w:p w14:paraId="5E12DCA3">
      <w:pPr>
        <w:spacing w:line="560" w:lineRule="exact"/>
        <w:ind w:firstLine="420" w:firstLineChars="200"/>
        <w:rPr>
          <w:rFonts w:hint="eastAsia" w:ascii="宋体" w:hAnsi="宋体" w:eastAsia="宋体" w:cs="宋体"/>
          <w:sz w:val="21"/>
          <w:szCs w:val="21"/>
        </w:rPr>
        <w:sectPr>
          <w:pgSz w:w="11906" w:h="16838"/>
          <w:pgMar w:top="1440" w:right="1800" w:bottom="1440" w:left="1800" w:header="851" w:footer="992" w:gutter="0"/>
          <w:pgNumType w:fmt="decimal"/>
          <w:cols w:space="720" w:num="1"/>
          <w:docGrid w:type="lines" w:linePitch="312" w:charSpace="0"/>
        </w:sectPr>
      </w:pPr>
      <w:r>
        <w:rPr>
          <w:rFonts w:hint="eastAsia" w:ascii="宋体" w:hAnsi="宋体" w:eastAsia="宋体" w:cs="宋体"/>
          <w:sz w:val="21"/>
          <w:szCs w:val="21"/>
        </w:rPr>
        <w:t>备注：租赁合同</w:t>
      </w:r>
      <w:r>
        <w:rPr>
          <w:rFonts w:hint="eastAsia" w:ascii="宋体" w:hAnsi="宋体" w:cs="宋体"/>
          <w:sz w:val="21"/>
          <w:szCs w:val="21"/>
          <w:lang w:eastAsia="zh-CN"/>
        </w:rPr>
        <w:t>书</w:t>
      </w:r>
      <w:r>
        <w:rPr>
          <w:rFonts w:hint="eastAsia" w:ascii="宋体" w:hAnsi="宋体" w:eastAsia="宋体" w:cs="宋体"/>
          <w:sz w:val="21"/>
          <w:szCs w:val="21"/>
        </w:rPr>
        <w:t>由</w:t>
      </w:r>
      <w:r>
        <w:rPr>
          <w:rFonts w:hint="eastAsia" w:ascii="宋体" w:hAnsi="宋体" w:cs="宋体"/>
          <w:sz w:val="21"/>
          <w:szCs w:val="21"/>
          <w:lang w:eastAsia="zh-CN"/>
        </w:rPr>
        <w:t>谈判委托人</w:t>
      </w:r>
      <w:r>
        <w:rPr>
          <w:rFonts w:hint="eastAsia" w:ascii="宋体" w:hAnsi="宋体" w:eastAsia="宋体" w:cs="宋体"/>
          <w:sz w:val="21"/>
          <w:szCs w:val="21"/>
        </w:rPr>
        <w:t>、</w:t>
      </w:r>
      <w:r>
        <w:rPr>
          <w:rFonts w:hint="eastAsia" w:ascii="宋体" w:hAnsi="宋体" w:cs="宋体"/>
          <w:sz w:val="21"/>
          <w:szCs w:val="21"/>
          <w:lang w:eastAsia="zh-CN"/>
        </w:rPr>
        <w:t>成交人</w:t>
      </w:r>
      <w:r>
        <w:rPr>
          <w:rFonts w:hint="eastAsia" w:ascii="宋体" w:hAnsi="宋体" w:eastAsia="宋体" w:cs="宋体"/>
          <w:sz w:val="21"/>
          <w:szCs w:val="21"/>
        </w:rPr>
        <w:t>根据</w:t>
      </w:r>
      <w:r>
        <w:rPr>
          <w:rFonts w:hint="eastAsia" w:ascii="宋体" w:hAnsi="宋体" w:cs="宋体"/>
          <w:sz w:val="21"/>
          <w:szCs w:val="21"/>
          <w:lang w:eastAsia="zh-CN"/>
        </w:rPr>
        <w:t>谈判文件</w:t>
      </w:r>
      <w:r>
        <w:rPr>
          <w:rFonts w:hint="eastAsia" w:ascii="宋体" w:hAnsi="宋体" w:eastAsia="宋体" w:cs="宋体"/>
          <w:sz w:val="21"/>
          <w:szCs w:val="21"/>
        </w:rPr>
        <w:t>、</w:t>
      </w:r>
      <w:r>
        <w:rPr>
          <w:rFonts w:hint="eastAsia" w:ascii="宋体" w:hAnsi="宋体" w:cs="宋体"/>
          <w:sz w:val="21"/>
          <w:szCs w:val="21"/>
          <w:lang w:eastAsia="zh-CN"/>
        </w:rPr>
        <w:t>谈判应答文件</w:t>
      </w:r>
      <w:r>
        <w:rPr>
          <w:rFonts w:hint="eastAsia" w:ascii="宋体" w:hAnsi="宋体" w:eastAsia="宋体" w:cs="宋体"/>
          <w:sz w:val="21"/>
          <w:szCs w:val="21"/>
        </w:rPr>
        <w:t>及</w:t>
      </w:r>
      <w:r>
        <w:rPr>
          <w:rFonts w:hint="eastAsia" w:ascii="宋体" w:hAnsi="宋体" w:cs="宋体"/>
          <w:sz w:val="21"/>
          <w:szCs w:val="21"/>
          <w:lang w:eastAsia="zh-CN"/>
        </w:rPr>
        <w:t>成交</w:t>
      </w:r>
      <w:r>
        <w:rPr>
          <w:rFonts w:hint="eastAsia" w:ascii="宋体" w:hAnsi="宋体" w:eastAsia="宋体" w:cs="宋体"/>
          <w:sz w:val="21"/>
          <w:szCs w:val="21"/>
        </w:rPr>
        <w:t>结果，参照深圳市区相关文本协商拟定</w:t>
      </w:r>
      <w:r>
        <w:rPr>
          <w:rFonts w:hint="eastAsia" w:ascii="宋体" w:hAnsi="宋体" w:eastAsia="宋体" w:cs="宋体"/>
          <w:sz w:val="21"/>
          <w:szCs w:val="21"/>
          <w:lang w:eastAsia="zh-CN"/>
        </w:rPr>
        <w:t>。</w:t>
      </w:r>
    </w:p>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14:paraId="01DFF537">
      <w:pPr>
        <w:pStyle w:val="3"/>
        <w:spacing w:line="560" w:lineRule="exact"/>
        <w:rPr>
          <w:rFonts w:hint="eastAsia" w:ascii="黑体" w:hAnsi="黑体" w:eastAsia="黑体" w:cs="黑体"/>
          <w:sz w:val="21"/>
          <w:szCs w:val="21"/>
        </w:rPr>
      </w:pPr>
      <w:bookmarkStart w:id="380" w:name="_Toc20800"/>
      <w:bookmarkStart w:id="381" w:name="_Toc642"/>
      <w:bookmarkStart w:id="382" w:name="_Toc11884"/>
      <w:bookmarkStart w:id="383" w:name="_Toc5025"/>
      <w:bookmarkStart w:id="384" w:name="_Toc16593"/>
      <w:bookmarkStart w:id="385" w:name="_Toc20845"/>
      <w:bookmarkStart w:id="386" w:name="_Toc5480"/>
      <w:bookmarkStart w:id="387" w:name="_Toc12489"/>
      <w:bookmarkStart w:id="388" w:name="_Toc32753"/>
      <w:bookmarkStart w:id="389" w:name="_Toc22661"/>
      <w:r>
        <w:rPr>
          <w:rFonts w:hint="eastAsia" w:ascii="黑体" w:hAnsi="黑体" w:eastAsia="黑体" w:cs="黑体"/>
          <w:sz w:val="21"/>
          <w:szCs w:val="21"/>
          <w:lang w:val="zh-CN"/>
        </w:rPr>
        <w:t>第二册</w:t>
      </w:r>
      <w:r>
        <w:rPr>
          <w:rFonts w:hint="eastAsia" w:ascii="黑体" w:hAnsi="黑体" w:eastAsia="黑体" w:cs="黑体"/>
          <w:sz w:val="21"/>
          <w:szCs w:val="21"/>
        </w:rPr>
        <w:t xml:space="preserve">  </w:t>
      </w:r>
      <w:bookmarkEnd w:id="380"/>
      <w:bookmarkEnd w:id="381"/>
      <w:bookmarkEnd w:id="382"/>
      <w:bookmarkEnd w:id="383"/>
      <w:bookmarkEnd w:id="384"/>
      <w:r>
        <w:rPr>
          <w:rFonts w:hint="eastAsia" w:ascii="黑体" w:hAnsi="黑体" w:eastAsia="黑体" w:cs="黑体"/>
          <w:sz w:val="21"/>
          <w:szCs w:val="21"/>
          <w:lang w:eastAsia="zh-CN"/>
        </w:rPr>
        <w:t>通用条款</w:t>
      </w:r>
      <w:bookmarkEnd w:id="385"/>
      <w:bookmarkEnd w:id="386"/>
      <w:bookmarkEnd w:id="387"/>
      <w:bookmarkEnd w:id="388"/>
      <w:bookmarkEnd w:id="389"/>
    </w:p>
    <w:p w14:paraId="6BD1476A">
      <w:pPr>
        <w:pStyle w:val="77"/>
        <w:adjustRightInd w:val="0"/>
        <w:snapToGrid w:val="0"/>
        <w:spacing w:line="560" w:lineRule="exact"/>
        <w:outlineLvl w:val="0"/>
      </w:pPr>
      <w:bookmarkStart w:id="390" w:name="_Toc20121"/>
      <w:bookmarkStart w:id="391" w:name="_Toc21282"/>
      <w:bookmarkStart w:id="392" w:name="_Toc32151"/>
      <w:bookmarkStart w:id="393" w:name="_Toc12076"/>
      <w:bookmarkStart w:id="394" w:name="_Toc24427"/>
      <w:bookmarkStart w:id="395" w:name="_Toc19700"/>
      <w:bookmarkStart w:id="396" w:name="_Toc9435"/>
      <w:bookmarkStart w:id="397" w:name="_Toc23074"/>
      <w:bookmarkStart w:id="398" w:name="_Toc21313"/>
      <w:bookmarkStart w:id="399" w:name="_Toc17340"/>
      <w:bookmarkStart w:id="400" w:name="_Toc9427"/>
      <w:bookmarkStart w:id="401" w:name="_Toc21529"/>
      <w:bookmarkStart w:id="402" w:name="_Toc297"/>
      <w:bookmarkStart w:id="403" w:name="_Toc152045529"/>
      <w:bookmarkStart w:id="404" w:name="_Toc418"/>
      <w:bookmarkStart w:id="405" w:name="_Toc15818"/>
      <w:bookmarkStart w:id="406" w:name="_Toc2804"/>
      <w:bookmarkStart w:id="407" w:name="_Toc25146"/>
      <w:bookmarkStart w:id="408" w:name="_Toc18992"/>
      <w:bookmarkStart w:id="409" w:name="_Toc22846"/>
      <w:bookmarkStart w:id="410" w:name="_Toc11060"/>
      <w:bookmarkStart w:id="411" w:name="_Toc14877"/>
      <w:bookmarkStart w:id="412" w:name="_Toc11733"/>
      <w:bookmarkStart w:id="413" w:name="_Toc25793"/>
      <w:bookmarkStart w:id="414" w:name="_Toc30506"/>
      <w:bookmarkStart w:id="415" w:name="_Toc14726"/>
      <w:bookmarkStart w:id="416" w:name="_Toc3825"/>
      <w:bookmarkStart w:id="417" w:name="_Toc21478"/>
      <w:bookmarkStart w:id="418" w:name="_Toc28561"/>
      <w:bookmarkStart w:id="419" w:name="_Toc8292"/>
      <w:bookmarkStart w:id="420" w:name="_Toc30552"/>
      <w:bookmarkStart w:id="421" w:name="_Toc29274"/>
      <w:bookmarkStart w:id="422" w:name="_Toc4229"/>
      <w:bookmarkStart w:id="423" w:name="_Toc5237"/>
      <w:bookmarkStart w:id="424" w:name="_Toc152042305"/>
      <w:bookmarkStart w:id="425" w:name="_Toc13250"/>
      <w:bookmarkStart w:id="426" w:name="_Toc8199"/>
      <w:bookmarkStart w:id="427" w:name="_Toc23310"/>
      <w:bookmarkStart w:id="428" w:name="_Toc27400"/>
      <w:bookmarkStart w:id="429" w:name="_Toc6654"/>
      <w:bookmarkStart w:id="430" w:name="_Toc5327"/>
      <w:bookmarkStart w:id="431" w:name="_Toc25294"/>
      <w:bookmarkStart w:id="432" w:name="_Toc32696"/>
      <w:bookmarkStart w:id="433" w:name="_Toc28132"/>
      <w:bookmarkStart w:id="434" w:name="_Toc19039"/>
      <w:bookmarkStart w:id="435" w:name="_Toc17660"/>
      <w:bookmarkStart w:id="436" w:name="_Toc6662"/>
      <w:bookmarkStart w:id="437" w:name="_Toc14022"/>
      <w:bookmarkStart w:id="438" w:name="_Toc28809"/>
      <w:bookmarkStart w:id="439" w:name="_Toc10125"/>
      <w:bookmarkStart w:id="440" w:name="_Toc18468"/>
      <w:bookmarkStart w:id="441" w:name="_Toc28579"/>
      <w:bookmarkStart w:id="442" w:name="_Toc21803"/>
      <w:bookmarkStart w:id="443" w:name="_Toc144974497"/>
      <w:bookmarkStart w:id="444" w:name="_Toc26038"/>
      <w:bookmarkStart w:id="445" w:name="_Toc534906707"/>
      <w:bookmarkStart w:id="446" w:name="_Toc18466"/>
      <w:bookmarkStart w:id="447" w:name="_Toc9849"/>
      <w:bookmarkStart w:id="448" w:name="_Toc17838"/>
      <w:bookmarkStart w:id="449" w:name="_Toc13382"/>
      <w:bookmarkStart w:id="450" w:name="_Toc26292"/>
      <w:bookmarkStart w:id="451" w:name="_Toc21614"/>
      <w:bookmarkStart w:id="452" w:name="_Toc13266"/>
      <w:bookmarkStart w:id="453" w:name="_Toc18331"/>
      <w:bookmarkStart w:id="454" w:name="_Toc28436"/>
      <w:bookmarkStart w:id="455" w:name="_Toc14872"/>
      <w:bookmarkStart w:id="456" w:name="_Toc1614"/>
      <w:bookmarkStart w:id="457" w:name="_Toc2889"/>
      <w:bookmarkStart w:id="458" w:name="_Toc16697"/>
      <w:bookmarkStart w:id="459" w:name="_Toc19207"/>
      <w:bookmarkStart w:id="460" w:name="_Toc12759"/>
      <w:bookmarkStart w:id="461" w:name="_Toc15437"/>
      <w:bookmarkStart w:id="462" w:name="_Toc15734"/>
      <w:bookmarkStart w:id="463" w:name="_Toc29469"/>
      <w:bookmarkStart w:id="464" w:name="_Toc2243"/>
      <w:bookmarkStart w:id="465" w:name="_Toc2185"/>
      <w:bookmarkStart w:id="466" w:name="_Toc10135"/>
      <w:bookmarkStart w:id="467" w:name="_Toc5027"/>
      <w:bookmarkStart w:id="468" w:name="_Toc19322"/>
      <w:bookmarkStart w:id="469" w:name="_Toc1265"/>
      <w:bookmarkStart w:id="470" w:name="_Toc11621"/>
      <w:bookmarkStart w:id="471" w:name="_Toc20311"/>
      <w:bookmarkStart w:id="472" w:name="_Toc5112"/>
      <w:bookmarkStart w:id="473" w:name="_Toc20174"/>
      <w:bookmarkStart w:id="474" w:name="_Toc30137"/>
      <w:bookmarkStart w:id="475" w:name="_Toc19630"/>
      <w:bookmarkStart w:id="476" w:name="_Toc29720"/>
      <w:bookmarkStart w:id="477" w:name="_Toc27554"/>
      <w:bookmarkStart w:id="478" w:name="_Toc14139"/>
      <w:bookmarkStart w:id="479" w:name="_Toc6118"/>
      <w:bookmarkStart w:id="480" w:name="_Toc534906708"/>
      <w:bookmarkStart w:id="481" w:name="_Toc32519"/>
      <w:bookmarkStart w:id="482" w:name="_Toc22760"/>
      <w:bookmarkStart w:id="483" w:name="_Toc11231"/>
      <w:bookmarkStart w:id="484" w:name="_Toc8696"/>
      <w:bookmarkStart w:id="485" w:name="_Toc28550"/>
      <w:bookmarkStart w:id="486" w:name="_Toc2472"/>
      <w:bookmarkStart w:id="487" w:name="_Toc5677"/>
      <w:bookmarkStart w:id="488" w:name="_Toc19880"/>
      <w:bookmarkStart w:id="489" w:name="_Toc7290"/>
      <w:bookmarkStart w:id="490" w:name="_Toc1036"/>
      <w:bookmarkStart w:id="491" w:name="_Toc20435"/>
      <w:r>
        <w:rPr>
          <w:rFonts w:hint="eastAsia"/>
          <w:sz w:val="24"/>
          <w:szCs w:val="24"/>
        </w:rPr>
        <w:t>第一章 总则</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14:paraId="328F3D2C">
      <w:pPr>
        <w:pStyle w:val="75"/>
        <w:spacing w:line="560" w:lineRule="exact"/>
        <w:rPr>
          <w:highlight w:val="none"/>
        </w:rPr>
      </w:pPr>
      <w:r>
        <w:rPr>
          <w:rFonts w:hint="eastAsia"/>
          <w:highlight w:val="none"/>
        </w:rPr>
        <w:t>1.1 说明</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p w14:paraId="765E53FD">
      <w:pPr>
        <w:spacing w:line="560" w:lineRule="exact"/>
        <w:ind w:firstLine="0" w:firstLineChars="0"/>
        <w:rPr>
          <w:rFonts w:hint="eastAsia"/>
          <w:color w:val="auto"/>
          <w:highlight w:val="none"/>
        </w:rPr>
      </w:pPr>
      <w:r>
        <w:rPr>
          <w:highlight w:val="none"/>
        </w:rPr>
        <w:t>1.1.</w:t>
      </w:r>
      <w:r>
        <w:rPr>
          <w:rFonts w:hint="eastAsia"/>
          <w:highlight w:val="none"/>
          <w:lang w:val="en-US" w:eastAsia="zh-CN"/>
        </w:rPr>
        <w:t>1</w:t>
      </w:r>
      <w:r>
        <w:rPr>
          <w:highlight w:val="none"/>
        </w:rPr>
        <w:t xml:space="preserve"> </w:t>
      </w:r>
      <w:r>
        <w:rPr>
          <w:rFonts w:hint="eastAsia"/>
          <w:color w:val="auto"/>
          <w:highlight w:val="none"/>
        </w:rPr>
        <w:t>根据</w:t>
      </w:r>
      <w:r>
        <w:rPr>
          <w:rFonts w:hint="eastAsia" w:ascii="宋体" w:hAnsi="宋体"/>
          <w:kern w:val="0"/>
          <w:highlight w:val="none"/>
        </w:rPr>
        <w:t>深圳市集体资产管理办公室关于印发《深圳市集体企业财产租赁操作指引（试行）》通知、</w:t>
      </w:r>
      <w:r>
        <w:rPr>
          <w:rFonts w:hint="eastAsia" w:ascii="宋体" w:hAnsi="宋体"/>
          <w:kern w:val="0"/>
          <w:highlight w:val="none"/>
          <w:lang w:eastAsia="zh-CN"/>
        </w:rPr>
        <w:t>光明区集体资产管理局关于落实《关于加强深圳市集体企业要素交易工作的指导意见（试行）》及相关操作指引的通知</w:t>
      </w:r>
      <w:r>
        <w:rPr>
          <w:rFonts w:hint="eastAsia" w:ascii="宋体" w:hAnsi="宋体"/>
          <w:kern w:val="0"/>
          <w:highlight w:val="none"/>
        </w:rPr>
        <w:t>等相关规定</w:t>
      </w:r>
      <w:r>
        <w:rPr>
          <w:rFonts w:hint="eastAsia"/>
          <w:color w:val="auto"/>
          <w:kern w:val="0"/>
          <w:highlight w:val="none"/>
          <w:lang w:eastAsia="zh-CN"/>
        </w:rPr>
        <w:t>，</w:t>
      </w:r>
      <w:r>
        <w:rPr>
          <w:rFonts w:hint="eastAsia"/>
          <w:color w:val="auto"/>
          <w:highlight w:val="none"/>
        </w:rPr>
        <w:t>并参考有关法规、政策、规章、规定通过</w:t>
      </w:r>
      <w:r>
        <w:rPr>
          <w:rFonts w:hint="eastAsia"/>
          <w:color w:val="auto"/>
          <w:highlight w:val="none"/>
          <w:lang w:eastAsia="zh-CN"/>
        </w:rPr>
        <w:t>谈判</w:t>
      </w:r>
      <w:r>
        <w:rPr>
          <w:rFonts w:hint="eastAsia"/>
          <w:color w:val="auto"/>
          <w:highlight w:val="none"/>
        </w:rPr>
        <w:t>择优选定</w:t>
      </w:r>
      <w:r>
        <w:rPr>
          <w:rFonts w:hint="eastAsia"/>
          <w:color w:val="auto"/>
          <w:highlight w:val="none"/>
          <w:lang w:val="en-US" w:eastAsia="zh-CN"/>
        </w:rPr>
        <w:t>成交人</w:t>
      </w:r>
      <w:r>
        <w:rPr>
          <w:rFonts w:hint="eastAsia"/>
          <w:color w:val="auto"/>
          <w:highlight w:val="none"/>
        </w:rPr>
        <w:t>。</w:t>
      </w:r>
    </w:p>
    <w:p w14:paraId="7EBBCC89">
      <w:pPr>
        <w:spacing w:line="560" w:lineRule="exact"/>
        <w:ind w:firstLine="420" w:firstLineChars="200"/>
        <w:rPr>
          <w:rFonts w:hint="eastAsia"/>
        </w:rPr>
      </w:pPr>
      <w:r>
        <w:rPr>
          <w:rFonts w:hint="eastAsia"/>
          <w:highlight w:val="none"/>
          <w:lang w:val="en-US" w:eastAsia="zh-CN"/>
        </w:rPr>
        <w:t>1.1.2</w:t>
      </w:r>
      <w:r>
        <w:rPr>
          <w:rFonts w:hint="eastAsia"/>
          <w:highlight w:val="none"/>
        </w:rPr>
        <w:t>“</w:t>
      </w:r>
      <w:r>
        <w:rPr>
          <w:rFonts w:hint="eastAsia"/>
          <w:highlight w:val="none"/>
          <w:lang w:val="en-US" w:eastAsia="zh-CN"/>
        </w:rPr>
        <w:t>单一来源</w:t>
      </w:r>
      <w:r>
        <w:rPr>
          <w:rFonts w:hint="eastAsia"/>
          <w:highlight w:val="none"/>
          <w:lang w:eastAsia="zh-CN"/>
        </w:rPr>
        <w:t>谈判文件</w:t>
      </w:r>
      <w:r>
        <w:rPr>
          <w:rFonts w:hint="eastAsia"/>
          <w:highlight w:val="none"/>
        </w:rPr>
        <w:t>”，是指为使</w:t>
      </w:r>
      <w:r>
        <w:rPr>
          <w:rFonts w:hint="eastAsia"/>
          <w:highlight w:val="none"/>
          <w:lang w:eastAsia="zh-CN"/>
        </w:rPr>
        <w:t>谈判</w:t>
      </w:r>
      <w:r>
        <w:rPr>
          <w:rFonts w:hint="eastAsia"/>
          <w:highlight w:val="none"/>
        </w:rPr>
        <w:t>规范有序进行，经与</w:t>
      </w:r>
      <w:r>
        <w:rPr>
          <w:rFonts w:hint="eastAsia"/>
          <w:highlight w:val="none"/>
          <w:lang w:eastAsia="zh-CN"/>
        </w:rPr>
        <w:t>谈判委托人</w:t>
      </w:r>
      <w:r>
        <w:rPr>
          <w:rFonts w:hint="eastAsia"/>
          <w:highlight w:val="none"/>
        </w:rPr>
        <w:t>协商，制定的对</w:t>
      </w:r>
      <w:r>
        <w:rPr>
          <w:rFonts w:hint="eastAsia"/>
          <w:highlight w:val="none"/>
          <w:lang w:eastAsia="zh-CN"/>
        </w:rPr>
        <w:t>谈判应答方</w:t>
      </w:r>
      <w:r>
        <w:rPr>
          <w:rFonts w:hint="eastAsia"/>
          <w:highlight w:val="none"/>
        </w:rPr>
        <w:t>有约束力的一系列文件；“</w:t>
      </w:r>
      <w:r>
        <w:rPr>
          <w:rFonts w:hint="eastAsia"/>
          <w:highlight w:val="none"/>
          <w:lang w:eastAsia="zh-CN"/>
        </w:rPr>
        <w:t>谈判应答文件</w:t>
      </w:r>
      <w:r>
        <w:rPr>
          <w:rFonts w:hint="eastAsia"/>
          <w:highlight w:val="none"/>
        </w:rPr>
        <w:t>”是指</w:t>
      </w:r>
      <w:r>
        <w:rPr>
          <w:rFonts w:hint="eastAsia"/>
          <w:highlight w:val="none"/>
          <w:lang w:eastAsia="zh-CN"/>
        </w:rPr>
        <w:t>谈判应答方</w:t>
      </w:r>
      <w:r>
        <w:rPr>
          <w:rFonts w:hint="eastAsia"/>
          <w:highlight w:val="none"/>
        </w:rPr>
        <w:t>响应</w:t>
      </w:r>
      <w:r>
        <w:rPr>
          <w:rFonts w:hint="eastAsia"/>
          <w:highlight w:val="none"/>
          <w:lang w:eastAsia="zh-CN"/>
        </w:rPr>
        <w:t>谈判文件</w:t>
      </w:r>
      <w:r>
        <w:rPr>
          <w:rFonts w:hint="eastAsia"/>
          <w:highlight w:val="none"/>
        </w:rPr>
        <w:t>，按</w:t>
      </w:r>
      <w:r>
        <w:rPr>
          <w:rFonts w:hint="eastAsia"/>
          <w:highlight w:val="none"/>
          <w:lang w:val="en-US" w:eastAsia="zh-CN"/>
        </w:rPr>
        <w:t>单一来源</w:t>
      </w:r>
      <w:r>
        <w:rPr>
          <w:rFonts w:hint="eastAsia"/>
          <w:highlight w:val="none"/>
          <w:lang w:eastAsia="zh-CN"/>
        </w:rPr>
        <w:t>谈判文件</w:t>
      </w:r>
      <w:r>
        <w:rPr>
          <w:rFonts w:hint="eastAsia"/>
          <w:highlight w:val="none"/>
        </w:rPr>
        <w:t>要求编写的一系列文件，以及</w:t>
      </w:r>
      <w:r>
        <w:rPr>
          <w:rFonts w:hint="eastAsia"/>
          <w:lang w:eastAsia="zh-CN"/>
        </w:rPr>
        <w:t>谈判应答方</w:t>
      </w:r>
      <w:r>
        <w:rPr>
          <w:rFonts w:hint="eastAsia"/>
        </w:rPr>
        <w:t>在谈判过程中为响应谈判小组要求而形成的双方认可，并经</w:t>
      </w:r>
      <w:r>
        <w:rPr>
          <w:rFonts w:hint="eastAsia"/>
          <w:lang w:eastAsia="zh-CN"/>
        </w:rPr>
        <w:t>谈判应答方</w:t>
      </w:r>
      <w:r>
        <w:rPr>
          <w:rFonts w:hint="eastAsia"/>
        </w:rPr>
        <w:t>法定代表人或法定代表人授权代表签字（或盖章）的有效书面材料。</w:t>
      </w:r>
    </w:p>
    <w:p w14:paraId="14098A90">
      <w:pPr>
        <w:spacing w:line="560" w:lineRule="exact"/>
        <w:ind w:firstLine="420" w:firstLineChars="200"/>
        <w:rPr>
          <w:highlight w:val="none"/>
        </w:rPr>
      </w:pPr>
      <w:r>
        <w:rPr>
          <w:highlight w:val="none"/>
        </w:rPr>
        <w:t>1.1.</w:t>
      </w:r>
      <w:r>
        <w:rPr>
          <w:rFonts w:hint="eastAsia"/>
          <w:highlight w:val="none"/>
          <w:lang w:val="en-US" w:eastAsia="zh-CN"/>
        </w:rPr>
        <w:t>3</w:t>
      </w:r>
      <w:r>
        <w:rPr>
          <w:highlight w:val="none"/>
        </w:rPr>
        <w:t xml:space="preserve"> </w:t>
      </w:r>
      <w:r>
        <w:rPr>
          <w:rFonts w:hint="eastAsia"/>
          <w:highlight w:val="none"/>
          <w:lang w:eastAsia="zh-CN"/>
        </w:rPr>
        <w:t>谈判文件</w:t>
      </w:r>
      <w:r>
        <w:rPr>
          <w:rFonts w:hint="eastAsia"/>
          <w:highlight w:val="none"/>
        </w:rPr>
        <w:t>中的标题或题名仅起引导作用，不应视为对</w:t>
      </w:r>
      <w:r>
        <w:rPr>
          <w:rFonts w:hint="eastAsia"/>
          <w:highlight w:val="none"/>
          <w:lang w:eastAsia="zh-CN"/>
        </w:rPr>
        <w:t>谈判文件</w:t>
      </w:r>
      <w:r>
        <w:rPr>
          <w:rFonts w:hint="eastAsia"/>
          <w:highlight w:val="none"/>
        </w:rPr>
        <w:t>内容的理解和解释。</w:t>
      </w:r>
    </w:p>
    <w:p w14:paraId="02C1C5C7">
      <w:pPr>
        <w:spacing w:line="560" w:lineRule="exact"/>
        <w:ind w:firstLine="420" w:firstLineChars="200"/>
        <w:rPr>
          <w:color w:val="000000"/>
          <w:highlight w:val="none"/>
        </w:rPr>
      </w:pPr>
      <w:r>
        <w:rPr>
          <w:color w:val="000000"/>
          <w:highlight w:val="none"/>
        </w:rPr>
        <w:t>1.</w:t>
      </w:r>
      <w:r>
        <w:rPr>
          <w:rFonts w:hint="eastAsia"/>
          <w:color w:val="000000"/>
          <w:highlight w:val="none"/>
        </w:rPr>
        <w:t>1.</w:t>
      </w:r>
      <w:r>
        <w:rPr>
          <w:rFonts w:hint="eastAsia"/>
          <w:color w:val="000000"/>
          <w:highlight w:val="none"/>
          <w:lang w:val="en-US" w:eastAsia="zh-CN"/>
        </w:rPr>
        <w:t>4</w:t>
      </w:r>
      <w:r>
        <w:rPr>
          <w:color w:val="000000"/>
          <w:highlight w:val="none"/>
        </w:rPr>
        <w:t xml:space="preserve"> 本</w:t>
      </w:r>
      <w:r>
        <w:rPr>
          <w:rFonts w:hint="eastAsia"/>
          <w:color w:val="000000"/>
          <w:highlight w:val="none"/>
          <w:lang w:eastAsia="zh-CN"/>
        </w:rPr>
        <w:t>谈判文件</w:t>
      </w:r>
      <w:r>
        <w:rPr>
          <w:color w:val="000000"/>
          <w:highlight w:val="none"/>
        </w:rPr>
        <w:t>中除要求填写、添加的内容外，不得对其他文字内容做任何改动。如因操作失误而改动的，以本</w:t>
      </w:r>
      <w:r>
        <w:rPr>
          <w:rFonts w:hint="eastAsia"/>
          <w:color w:val="000000"/>
          <w:highlight w:val="none"/>
          <w:lang w:eastAsia="zh-CN"/>
        </w:rPr>
        <w:t>谈判文件</w:t>
      </w:r>
      <w:r>
        <w:rPr>
          <w:color w:val="000000"/>
          <w:highlight w:val="none"/>
        </w:rPr>
        <w:t>模板中的文字叙述为准。</w:t>
      </w:r>
    </w:p>
    <w:p w14:paraId="2E383975">
      <w:pPr>
        <w:spacing w:line="560" w:lineRule="exact"/>
        <w:ind w:firstLine="420" w:firstLineChars="200"/>
        <w:rPr>
          <w:color w:val="000000"/>
          <w:highlight w:val="none"/>
        </w:rPr>
      </w:pPr>
      <w:r>
        <w:rPr>
          <w:rFonts w:hint="eastAsia"/>
          <w:color w:val="000000"/>
          <w:highlight w:val="none"/>
        </w:rPr>
        <w:t>1.1.</w:t>
      </w:r>
      <w:r>
        <w:rPr>
          <w:rFonts w:hint="eastAsia"/>
          <w:color w:val="000000"/>
          <w:highlight w:val="none"/>
          <w:lang w:val="en-US" w:eastAsia="zh-CN"/>
        </w:rPr>
        <w:t>5</w:t>
      </w:r>
      <w:r>
        <w:rPr>
          <w:rFonts w:hint="eastAsia"/>
          <w:color w:val="000000"/>
          <w:highlight w:val="none"/>
        </w:rPr>
        <w:t>本</w:t>
      </w:r>
      <w:r>
        <w:rPr>
          <w:rFonts w:hint="eastAsia"/>
          <w:color w:val="000000"/>
          <w:highlight w:val="none"/>
          <w:lang w:eastAsia="zh-CN"/>
        </w:rPr>
        <w:t>谈判文件</w:t>
      </w:r>
      <w:r>
        <w:rPr>
          <w:rFonts w:hint="eastAsia"/>
          <w:color w:val="000000"/>
          <w:highlight w:val="none"/>
        </w:rPr>
        <w:t>中涉及的“日”“天”等日期，如未特别注明为工作日的，均指日历日。</w:t>
      </w:r>
    </w:p>
    <w:p w14:paraId="095DC4F2">
      <w:pPr>
        <w:spacing w:line="560" w:lineRule="exact"/>
        <w:ind w:firstLine="420" w:firstLineChars="200"/>
        <w:rPr>
          <w:highlight w:val="none"/>
        </w:rPr>
      </w:pPr>
      <w:r>
        <w:rPr>
          <w:rFonts w:hint="eastAsia"/>
          <w:color w:val="000000"/>
          <w:highlight w:val="none"/>
        </w:rPr>
        <w:t>1.1.</w:t>
      </w:r>
      <w:r>
        <w:rPr>
          <w:rFonts w:hint="eastAsia"/>
          <w:color w:val="000000"/>
          <w:highlight w:val="none"/>
          <w:lang w:val="en-US" w:eastAsia="zh-CN"/>
        </w:rPr>
        <w:t>6</w:t>
      </w:r>
      <w:r>
        <w:rPr>
          <w:color w:val="000000"/>
          <w:highlight w:val="none"/>
        </w:rPr>
        <w:t>本</w:t>
      </w:r>
      <w:r>
        <w:rPr>
          <w:rFonts w:hint="eastAsia"/>
          <w:color w:val="000000"/>
          <w:highlight w:val="none"/>
          <w:lang w:eastAsia="zh-CN"/>
        </w:rPr>
        <w:t>谈判文件</w:t>
      </w:r>
      <w:r>
        <w:rPr>
          <w:color w:val="000000"/>
          <w:highlight w:val="none"/>
        </w:rPr>
        <w:t>的解释权归属</w:t>
      </w:r>
      <w:r>
        <w:rPr>
          <w:rFonts w:hint="eastAsia"/>
          <w:highlight w:val="none"/>
          <w:lang w:eastAsia="zh-CN"/>
        </w:rPr>
        <w:t>深圳市亿嘉项目管理有限公司</w:t>
      </w:r>
      <w:r>
        <w:rPr>
          <w:color w:val="000000"/>
          <w:highlight w:val="none"/>
        </w:rPr>
        <w:t>。</w:t>
      </w:r>
    </w:p>
    <w:p w14:paraId="27B5CE1B">
      <w:pPr>
        <w:pStyle w:val="75"/>
        <w:spacing w:line="560" w:lineRule="exact"/>
        <w:rPr>
          <w:highlight w:val="none"/>
        </w:rPr>
      </w:pPr>
      <w:bookmarkStart w:id="492" w:name="_Toc7166"/>
      <w:bookmarkStart w:id="493" w:name="_Toc14727"/>
      <w:bookmarkStart w:id="494" w:name="_Toc9091"/>
      <w:bookmarkStart w:id="495" w:name="_Toc5670"/>
      <w:bookmarkStart w:id="496" w:name="_Toc18898"/>
      <w:bookmarkStart w:id="497" w:name="_Toc15397"/>
      <w:bookmarkStart w:id="498" w:name="_Toc152042306"/>
      <w:bookmarkStart w:id="499" w:name="_Toc1145"/>
      <w:bookmarkStart w:id="500" w:name="_Toc677"/>
      <w:bookmarkStart w:id="501" w:name="_Toc26934"/>
      <w:bookmarkStart w:id="502" w:name="_Toc18524"/>
      <w:bookmarkStart w:id="503" w:name="_Toc13560"/>
      <w:bookmarkStart w:id="504" w:name="_Toc13964"/>
      <w:bookmarkStart w:id="505" w:name="_Toc25835"/>
      <w:bookmarkStart w:id="506" w:name="_Toc16441"/>
      <w:bookmarkStart w:id="507" w:name="_Toc27782"/>
      <w:bookmarkStart w:id="508" w:name="_Toc3304"/>
      <w:bookmarkStart w:id="509" w:name="_Toc1803"/>
      <w:bookmarkStart w:id="510" w:name="_Toc9352"/>
      <w:bookmarkStart w:id="511" w:name="_Toc144974498"/>
      <w:bookmarkStart w:id="512" w:name="_Toc16997"/>
      <w:bookmarkStart w:id="513" w:name="_Toc17854"/>
      <w:bookmarkStart w:id="514" w:name="_Toc152045530"/>
      <w:bookmarkStart w:id="515" w:name="_Toc29886"/>
      <w:bookmarkStart w:id="516" w:name="_Toc2514"/>
      <w:bookmarkStart w:id="517" w:name="_Toc15776"/>
      <w:bookmarkStart w:id="518" w:name="_Toc11341"/>
      <w:bookmarkStart w:id="519" w:name="_Toc13375"/>
      <w:bookmarkStart w:id="520" w:name="_Toc25589"/>
      <w:bookmarkStart w:id="521" w:name="_Toc14039"/>
      <w:bookmarkStart w:id="522" w:name="_Toc8934"/>
      <w:bookmarkStart w:id="523" w:name="_Toc25547"/>
      <w:bookmarkStart w:id="524" w:name="_Toc5443"/>
      <w:bookmarkStart w:id="525" w:name="_Toc16684"/>
      <w:bookmarkStart w:id="526" w:name="_Toc15425"/>
      <w:bookmarkStart w:id="527" w:name="_Toc16483"/>
      <w:bookmarkStart w:id="528" w:name="_Toc14512"/>
      <w:bookmarkStart w:id="529" w:name="_Toc4507"/>
      <w:bookmarkStart w:id="530" w:name="_Toc21153"/>
      <w:bookmarkStart w:id="531" w:name="_Toc10246"/>
      <w:bookmarkStart w:id="532" w:name="_Toc4087"/>
      <w:bookmarkStart w:id="533" w:name="_Toc2024"/>
      <w:bookmarkStart w:id="534" w:name="_Toc534906709"/>
      <w:bookmarkStart w:id="535" w:name="_Toc10842"/>
      <w:bookmarkStart w:id="536" w:name="_Toc26649"/>
      <w:bookmarkStart w:id="537" w:name="_Toc21988"/>
      <w:bookmarkStart w:id="538" w:name="_Toc7078"/>
      <w:bookmarkStart w:id="539" w:name="_Toc27072"/>
      <w:bookmarkStart w:id="540" w:name="_Toc25167"/>
      <w:r>
        <w:rPr>
          <w:rFonts w:hint="eastAsia"/>
          <w:highlight w:val="none"/>
        </w:rPr>
        <w:t>1.</w:t>
      </w:r>
      <w:r>
        <w:rPr>
          <w:highlight w:val="none"/>
        </w:rPr>
        <w:t>2</w:t>
      </w:r>
      <w:r>
        <w:rPr>
          <w:rFonts w:hint="eastAsia"/>
          <w:highlight w:val="none"/>
        </w:rPr>
        <w:t xml:space="preserve"> </w:t>
      </w:r>
      <w:r>
        <w:rPr>
          <w:rFonts w:hint="eastAsia"/>
          <w:highlight w:val="none"/>
          <w:lang w:val="en-US" w:eastAsia="zh-CN"/>
        </w:rPr>
        <w:t>项目基本信息</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1EFB20F6">
      <w:pPr>
        <w:spacing w:line="560" w:lineRule="exact"/>
        <w:ind w:firstLine="420" w:firstLineChars="200"/>
        <w:rPr>
          <w:highlight w:val="none"/>
        </w:rPr>
      </w:pPr>
      <w:r>
        <w:rPr>
          <w:rFonts w:hint="eastAsia"/>
          <w:highlight w:val="none"/>
        </w:rPr>
        <w:t>1.</w:t>
      </w:r>
      <w:r>
        <w:rPr>
          <w:highlight w:val="none"/>
        </w:rPr>
        <w:t>2</w:t>
      </w:r>
      <w:r>
        <w:rPr>
          <w:rFonts w:hint="eastAsia"/>
          <w:highlight w:val="none"/>
        </w:rPr>
        <w:t>.</w:t>
      </w:r>
      <w:r>
        <w:rPr>
          <w:highlight w:val="none"/>
        </w:rPr>
        <w:t>1</w:t>
      </w:r>
      <w:r>
        <w:rPr>
          <w:rFonts w:hint="eastAsia"/>
          <w:highlight w:val="none"/>
          <w:lang w:eastAsia="zh-CN"/>
        </w:rPr>
        <w:t>谈判委托人</w:t>
      </w:r>
      <w:r>
        <w:rPr>
          <w:rFonts w:hint="eastAsia"/>
          <w:highlight w:val="none"/>
        </w:rPr>
        <w:t>：见</w:t>
      </w:r>
      <w:r>
        <w:rPr>
          <w:rFonts w:hint="eastAsia"/>
          <w:highlight w:val="none"/>
          <w:lang w:eastAsia="zh-CN"/>
        </w:rPr>
        <w:t>第一册第二章“谈判应答方</w:t>
      </w:r>
      <w:r>
        <w:rPr>
          <w:rFonts w:hint="eastAsia"/>
          <w:highlight w:val="none"/>
        </w:rPr>
        <w:t>须知前附表</w:t>
      </w:r>
      <w:r>
        <w:rPr>
          <w:rFonts w:hint="eastAsia"/>
          <w:highlight w:val="none"/>
          <w:lang w:eastAsia="zh-CN"/>
        </w:rPr>
        <w:t>”</w:t>
      </w:r>
      <w:r>
        <w:rPr>
          <w:rFonts w:hint="eastAsia"/>
          <w:highlight w:val="none"/>
        </w:rPr>
        <w:t>。</w:t>
      </w:r>
    </w:p>
    <w:p w14:paraId="4B69B6A6">
      <w:pPr>
        <w:spacing w:line="560" w:lineRule="exact"/>
        <w:ind w:firstLine="420" w:firstLineChars="200"/>
        <w:rPr>
          <w:highlight w:val="none"/>
        </w:rPr>
      </w:pPr>
      <w:r>
        <w:rPr>
          <w:rFonts w:hint="eastAsia"/>
          <w:highlight w:val="none"/>
        </w:rPr>
        <w:t>1.</w:t>
      </w:r>
      <w:r>
        <w:rPr>
          <w:highlight w:val="none"/>
        </w:rPr>
        <w:t>2</w:t>
      </w:r>
      <w:r>
        <w:rPr>
          <w:rFonts w:hint="eastAsia"/>
          <w:highlight w:val="none"/>
        </w:rPr>
        <w:t>.</w:t>
      </w:r>
      <w:r>
        <w:rPr>
          <w:highlight w:val="none"/>
        </w:rPr>
        <w:t>2</w:t>
      </w:r>
      <w:r>
        <w:rPr>
          <w:rFonts w:hint="eastAsia"/>
          <w:highlight w:val="none"/>
        </w:rPr>
        <w:t>项目名称：见</w:t>
      </w:r>
      <w:r>
        <w:rPr>
          <w:rFonts w:hint="eastAsia"/>
          <w:highlight w:val="none"/>
          <w:lang w:eastAsia="zh-CN"/>
        </w:rPr>
        <w:t>第一册第二章“谈判应答方</w:t>
      </w:r>
      <w:r>
        <w:rPr>
          <w:rFonts w:hint="eastAsia"/>
          <w:highlight w:val="none"/>
        </w:rPr>
        <w:t>须知前附表</w:t>
      </w:r>
      <w:r>
        <w:rPr>
          <w:rFonts w:hint="eastAsia"/>
          <w:highlight w:val="none"/>
          <w:lang w:eastAsia="zh-CN"/>
        </w:rPr>
        <w:t>”</w:t>
      </w:r>
      <w:r>
        <w:rPr>
          <w:rFonts w:hint="eastAsia"/>
          <w:highlight w:val="none"/>
        </w:rPr>
        <w:t>。</w:t>
      </w:r>
    </w:p>
    <w:p w14:paraId="3609CAA0">
      <w:pPr>
        <w:spacing w:line="560" w:lineRule="exact"/>
        <w:ind w:firstLine="420" w:firstLineChars="200"/>
        <w:rPr>
          <w:highlight w:val="none"/>
        </w:rPr>
      </w:pPr>
      <w:r>
        <w:rPr>
          <w:rFonts w:hint="eastAsia"/>
          <w:highlight w:val="none"/>
        </w:rPr>
        <w:t>1.</w:t>
      </w:r>
      <w:r>
        <w:rPr>
          <w:highlight w:val="none"/>
        </w:rPr>
        <w:t>2</w:t>
      </w:r>
      <w:r>
        <w:rPr>
          <w:rFonts w:hint="eastAsia"/>
          <w:highlight w:val="none"/>
        </w:rPr>
        <w:t>.</w:t>
      </w:r>
      <w:r>
        <w:rPr>
          <w:highlight w:val="none"/>
        </w:rPr>
        <w:t>3</w:t>
      </w:r>
      <w:r>
        <w:rPr>
          <w:rFonts w:hint="eastAsia"/>
          <w:highlight w:val="none"/>
          <w:lang w:val="en-US" w:eastAsia="zh-CN"/>
        </w:rPr>
        <w:t>项目</w:t>
      </w:r>
      <w:r>
        <w:rPr>
          <w:rFonts w:hint="eastAsia"/>
          <w:highlight w:val="none"/>
        </w:rPr>
        <w:t>地点：见</w:t>
      </w:r>
      <w:r>
        <w:rPr>
          <w:rFonts w:hint="eastAsia"/>
          <w:highlight w:val="none"/>
          <w:lang w:eastAsia="zh-CN"/>
        </w:rPr>
        <w:t>第一册第二章“谈判应答方</w:t>
      </w:r>
      <w:r>
        <w:rPr>
          <w:rFonts w:hint="eastAsia"/>
          <w:highlight w:val="none"/>
        </w:rPr>
        <w:t>须知前附表</w:t>
      </w:r>
      <w:r>
        <w:rPr>
          <w:rFonts w:hint="eastAsia"/>
          <w:highlight w:val="none"/>
          <w:lang w:eastAsia="zh-CN"/>
        </w:rPr>
        <w:t>”</w:t>
      </w:r>
      <w:r>
        <w:rPr>
          <w:rFonts w:hint="eastAsia"/>
          <w:highlight w:val="none"/>
        </w:rPr>
        <w:t>。</w:t>
      </w:r>
    </w:p>
    <w:p w14:paraId="14694FBF">
      <w:pPr>
        <w:spacing w:line="560" w:lineRule="exact"/>
        <w:ind w:firstLine="420" w:firstLineChars="200"/>
        <w:rPr>
          <w:highlight w:val="none"/>
        </w:rPr>
      </w:pPr>
      <w:r>
        <w:rPr>
          <w:rFonts w:hint="eastAsia"/>
          <w:highlight w:val="none"/>
        </w:rPr>
        <w:t>1</w:t>
      </w:r>
      <w:r>
        <w:rPr>
          <w:highlight w:val="none"/>
        </w:rPr>
        <w:t>.2</w:t>
      </w:r>
      <w:r>
        <w:rPr>
          <w:rFonts w:hint="eastAsia"/>
          <w:highlight w:val="none"/>
        </w:rPr>
        <w:t>.</w:t>
      </w:r>
      <w:r>
        <w:rPr>
          <w:highlight w:val="none"/>
        </w:rPr>
        <w:t>4</w:t>
      </w:r>
      <w:r>
        <w:rPr>
          <w:rFonts w:hint="eastAsia"/>
          <w:highlight w:val="none"/>
          <w:lang w:val="en-US" w:eastAsia="zh-CN"/>
        </w:rPr>
        <w:t>项目基本信息</w:t>
      </w:r>
      <w:r>
        <w:rPr>
          <w:rFonts w:hint="eastAsia"/>
          <w:highlight w:val="none"/>
        </w:rPr>
        <w:t>：见</w:t>
      </w:r>
      <w:r>
        <w:rPr>
          <w:rFonts w:hint="eastAsia"/>
          <w:highlight w:val="none"/>
          <w:lang w:eastAsia="zh-CN"/>
        </w:rPr>
        <w:t>第一册第二章“谈判应答方</w:t>
      </w:r>
      <w:r>
        <w:rPr>
          <w:rFonts w:hint="eastAsia"/>
          <w:highlight w:val="none"/>
        </w:rPr>
        <w:t>须知前附表</w:t>
      </w:r>
      <w:r>
        <w:rPr>
          <w:rFonts w:hint="eastAsia"/>
          <w:highlight w:val="none"/>
          <w:lang w:eastAsia="zh-CN"/>
        </w:rPr>
        <w:t>”</w:t>
      </w:r>
      <w:r>
        <w:rPr>
          <w:rFonts w:hint="eastAsia"/>
          <w:highlight w:val="none"/>
        </w:rPr>
        <w:t>。</w:t>
      </w:r>
    </w:p>
    <w:p w14:paraId="65712FD9">
      <w:pPr>
        <w:pStyle w:val="75"/>
        <w:spacing w:line="560" w:lineRule="exact"/>
        <w:rPr>
          <w:highlight w:val="none"/>
        </w:rPr>
      </w:pPr>
      <w:bookmarkStart w:id="541" w:name="_Toc22445"/>
      <w:bookmarkStart w:id="542" w:name="_Toc2116"/>
      <w:bookmarkStart w:id="543" w:name="_Toc12016"/>
      <w:bookmarkStart w:id="544" w:name="_Toc19806"/>
      <w:bookmarkStart w:id="545" w:name="_Toc11030"/>
      <w:bookmarkStart w:id="546" w:name="_Toc27327"/>
      <w:bookmarkStart w:id="547" w:name="_Toc9364"/>
      <w:bookmarkStart w:id="548" w:name="_Toc16861"/>
      <w:bookmarkStart w:id="549" w:name="_Toc26442"/>
      <w:bookmarkStart w:id="550" w:name="_Toc20571"/>
      <w:bookmarkStart w:id="551" w:name="_Toc21465"/>
      <w:bookmarkStart w:id="552" w:name="_Toc534906713"/>
      <w:bookmarkStart w:id="553" w:name="_Toc11099"/>
      <w:bookmarkStart w:id="554" w:name="_Toc5187"/>
      <w:bookmarkStart w:id="555" w:name="_Toc32052"/>
      <w:bookmarkStart w:id="556" w:name="_Toc152042309"/>
      <w:bookmarkStart w:id="557" w:name="_Toc6499"/>
      <w:bookmarkStart w:id="558" w:name="_Toc209"/>
      <w:bookmarkStart w:id="559" w:name="_Toc30829"/>
      <w:bookmarkStart w:id="560" w:name="_Toc3327"/>
      <w:bookmarkStart w:id="561" w:name="_Toc16179"/>
      <w:bookmarkStart w:id="562" w:name="_Toc144974501"/>
      <w:bookmarkStart w:id="563" w:name="_Toc17193"/>
      <w:bookmarkStart w:id="564" w:name="_Toc25131"/>
      <w:bookmarkStart w:id="565" w:name="_Toc152045533"/>
      <w:bookmarkStart w:id="566" w:name="_Toc26056"/>
      <w:bookmarkStart w:id="567" w:name="_Toc3763"/>
      <w:bookmarkStart w:id="568" w:name="_Toc23796"/>
      <w:bookmarkStart w:id="569" w:name="_Toc25172"/>
      <w:bookmarkStart w:id="570" w:name="_Toc12794"/>
      <w:bookmarkStart w:id="571" w:name="_Toc29753"/>
      <w:bookmarkStart w:id="572" w:name="_Toc27792"/>
      <w:bookmarkStart w:id="573" w:name="_Toc2250"/>
      <w:bookmarkStart w:id="574" w:name="_Toc15908"/>
      <w:bookmarkStart w:id="575" w:name="_Toc20197"/>
      <w:bookmarkStart w:id="576" w:name="_Toc6371"/>
      <w:bookmarkStart w:id="577" w:name="_Toc26423"/>
      <w:bookmarkStart w:id="578" w:name="_Toc21043"/>
      <w:bookmarkStart w:id="579" w:name="_Toc30612"/>
      <w:bookmarkStart w:id="580" w:name="_Toc22456"/>
      <w:bookmarkStart w:id="581" w:name="_Toc22707"/>
      <w:bookmarkStart w:id="582" w:name="_Toc29359"/>
      <w:bookmarkStart w:id="583" w:name="_Toc27390"/>
      <w:bookmarkStart w:id="584" w:name="_Toc19795"/>
      <w:bookmarkStart w:id="585" w:name="_Toc14017"/>
      <w:bookmarkStart w:id="586" w:name="_Toc1518"/>
      <w:bookmarkStart w:id="587" w:name="_Toc24591"/>
      <w:bookmarkStart w:id="588" w:name="_Toc30375"/>
      <w:r>
        <w:rPr>
          <w:rFonts w:hint="eastAsia"/>
          <w:highlight w:val="none"/>
        </w:rPr>
        <w:t>1.</w:t>
      </w:r>
      <w:r>
        <w:rPr>
          <w:rFonts w:hint="eastAsia"/>
          <w:highlight w:val="none"/>
          <w:lang w:val="en-US" w:eastAsia="zh-CN"/>
        </w:rPr>
        <w:t>3</w:t>
      </w:r>
      <w:r>
        <w:rPr>
          <w:rFonts w:hint="eastAsia"/>
          <w:highlight w:val="none"/>
          <w:lang w:eastAsia="zh-CN"/>
        </w:rPr>
        <w:t>谈判应答方</w:t>
      </w:r>
      <w:r>
        <w:rPr>
          <w:rFonts w:hint="eastAsia"/>
          <w:highlight w:val="none"/>
        </w:rPr>
        <w:t>资格要求</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p w14:paraId="1E5D53A3">
      <w:pPr>
        <w:spacing w:line="560" w:lineRule="exact"/>
        <w:ind w:firstLine="420" w:firstLineChars="200"/>
        <w:rPr>
          <w:highlight w:val="none"/>
        </w:rPr>
      </w:pPr>
      <w:r>
        <w:rPr>
          <w:rFonts w:hint="eastAsia"/>
          <w:highlight w:val="none"/>
        </w:rPr>
        <w:t>见</w:t>
      </w:r>
      <w:r>
        <w:rPr>
          <w:rFonts w:hint="eastAsia"/>
          <w:highlight w:val="none"/>
          <w:lang w:eastAsia="zh-CN"/>
        </w:rPr>
        <w:t>第一册第二章“谈判应答方</w:t>
      </w:r>
      <w:r>
        <w:rPr>
          <w:rFonts w:hint="eastAsia"/>
          <w:highlight w:val="none"/>
        </w:rPr>
        <w:t>须知前附表</w:t>
      </w:r>
      <w:r>
        <w:rPr>
          <w:rFonts w:hint="eastAsia"/>
          <w:highlight w:val="none"/>
          <w:lang w:eastAsia="zh-CN"/>
        </w:rPr>
        <w:t>”</w:t>
      </w:r>
      <w:r>
        <w:rPr>
          <w:rFonts w:hint="eastAsia"/>
          <w:highlight w:val="none"/>
        </w:rPr>
        <w:t>。</w:t>
      </w:r>
    </w:p>
    <w:p w14:paraId="02C7D78E">
      <w:pPr>
        <w:spacing w:line="560" w:lineRule="exact"/>
        <w:ind w:firstLine="420" w:firstLineChars="200"/>
        <w:rPr>
          <w:highlight w:val="none"/>
        </w:rPr>
      </w:pPr>
      <w:r>
        <w:rPr>
          <w:rFonts w:hint="eastAsia"/>
          <w:highlight w:val="none"/>
        </w:rPr>
        <w:t>资格审查方式见</w:t>
      </w:r>
      <w:r>
        <w:rPr>
          <w:rFonts w:hint="eastAsia"/>
          <w:highlight w:val="none"/>
          <w:lang w:eastAsia="zh-CN"/>
        </w:rPr>
        <w:t>第一册第二章“谈判应答方</w:t>
      </w:r>
      <w:r>
        <w:rPr>
          <w:rFonts w:hint="eastAsia"/>
          <w:highlight w:val="none"/>
        </w:rPr>
        <w:t>须知前附表</w:t>
      </w:r>
      <w:r>
        <w:rPr>
          <w:rFonts w:hint="eastAsia"/>
          <w:highlight w:val="none"/>
          <w:lang w:eastAsia="zh-CN"/>
        </w:rPr>
        <w:t>”</w:t>
      </w:r>
      <w:r>
        <w:rPr>
          <w:rFonts w:hint="eastAsia"/>
          <w:highlight w:val="none"/>
        </w:rPr>
        <w:t>。</w:t>
      </w:r>
    </w:p>
    <w:p w14:paraId="2A249461">
      <w:pPr>
        <w:pStyle w:val="75"/>
        <w:spacing w:line="560" w:lineRule="exact"/>
        <w:rPr>
          <w:highlight w:val="none"/>
        </w:rPr>
      </w:pPr>
      <w:bookmarkStart w:id="589" w:name="_Toc28918"/>
      <w:bookmarkStart w:id="590" w:name="_Toc2389"/>
      <w:bookmarkStart w:id="591" w:name="_Toc7854"/>
      <w:bookmarkStart w:id="592" w:name="_Toc14843"/>
      <w:bookmarkStart w:id="593" w:name="_Toc16218"/>
      <w:bookmarkStart w:id="594" w:name="_Toc13420"/>
      <w:bookmarkStart w:id="595" w:name="_Toc152045535"/>
      <w:bookmarkStart w:id="596" w:name="_Toc20584"/>
      <w:bookmarkStart w:id="597" w:name="_Toc17326"/>
      <w:bookmarkStart w:id="598" w:name="_Toc5615"/>
      <w:bookmarkStart w:id="599" w:name="_Toc21165"/>
      <w:bookmarkStart w:id="600" w:name="_Toc31852"/>
      <w:bookmarkStart w:id="601" w:name="_Toc21598"/>
      <w:bookmarkStart w:id="602" w:name="_Toc16728"/>
      <w:bookmarkStart w:id="603" w:name="_Toc8658"/>
      <w:bookmarkStart w:id="604" w:name="_Toc4419"/>
      <w:bookmarkStart w:id="605" w:name="_Toc1702"/>
      <w:bookmarkStart w:id="606" w:name="_Toc22852"/>
      <w:bookmarkStart w:id="607" w:name="_Toc7809"/>
      <w:bookmarkStart w:id="608" w:name="_Toc4616"/>
      <w:bookmarkStart w:id="609" w:name="_Toc9010"/>
      <w:bookmarkStart w:id="610" w:name="_Toc11125"/>
      <w:bookmarkStart w:id="611" w:name="_Toc144974503"/>
      <w:bookmarkStart w:id="612" w:name="_Toc25521"/>
      <w:bookmarkStart w:id="613" w:name="_Toc30362"/>
      <w:bookmarkStart w:id="614" w:name="_Toc152042311"/>
      <w:bookmarkStart w:id="615" w:name="_Toc12243"/>
      <w:bookmarkStart w:id="616" w:name="_Toc29055"/>
      <w:bookmarkStart w:id="617" w:name="_Toc25505"/>
      <w:bookmarkStart w:id="618" w:name="_Toc10753"/>
      <w:bookmarkStart w:id="619" w:name="_Toc28755"/>
      <w:bookmarkStart w:id="620" w:name="_Toc534906714"/>
      <w:bookmarkStart w:id="621" w:name="_Toc28391"/>
      <w:bookmarkStart w:id="622" w:name="_Toc16217"/>
      <w:bookmarkStart w:id="623" w:name="_Toc24838"/>
      <w:bookmarkStart w:id="624" w:name="_Toc2998"/>
      <w:bookmarkStart w:id="625" w:name="_Toc28712"/>
      <w:bookmarkStart w:id="626" w:name="_Toc9749"/>
      <w:bookmarkStart w:id="627" w:name="_Toc29304"/>
      <w:bookmarkStart w:id="628" w:name="_Toc27902"/>
      <w:bookmarkStart w:id="629" w:name="_Toc682"/>
      <w:bookmarkStart w:id="630" w:name="_Toc23373"/>
      <w:bookmarkStart w:id="631" w:name="_Toc31657"/>
      <w:bookmarkStart w:id="632" w:name="_Toc13899"/>
      <w:bookmarkStart w:id="633" w:name="_Toc13486"/>
      <w:bookmarkStart w:id="634" w:name="_Toc25431"/>
      <w:bookmarkStart w:id="635" w:name="_Toc9896"/>
      <w:bookmarkStart w:id="636" w:name="_Toc17362"/>
      <w:bookmarkStart w:id="637" w:name="_Toc18049"/>
      <w:r>
        <w:rPr>
          <w:rFonts w:hint="eastAsia"/>
          <w:highlight w:val="none"/>
        </w:rPr>
        <w:t>1.</w:t>
      </w:r>
      <w:r>
        <w:rPr>
          <w:rFonts w:hint="eastAsia"/>
          <w:highlight w:val="none"/>
          <w:lang w:val="en-US" w:eastAsia="zh-CN"/>
        </w:rPr>
        <w:t>4</w:t>
      </w:r>
      <w:r>
        <w:rPr>
          <w:rFonts w:hint="eastAsia"/>
          <w:highlight w:val="none"/>
        </w:rPr>
        <w:t xml:space="preserve"> 费用承担</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14:paraId="390ACD1A">
      <w:pPr>
        <w:spacing w:line="560" w:lineRule="exact"/>
        <w:ind w:firstLine="420" w:firstLineChars="200"/>
        <w:rPr>
          <w:highlight w:val="none"/>
        </w:rPr>
      </w:pPr>
      <w:r>
        <w:rPr>
          <w:rFonts w:hint="eastAsia"/>
          <w:highlight w:val="none"/>
          <w:lang w:eastAsia="zh-CN"/>
        </w:rPr>
        <w:t>谈判应答方</w:t>
      </w:r>
      <w:r>
        <w:rPr>
          <w:rFonts w:hint="eastAsia"/>
          <w:highlight w:val="none"/>
        </w:rPr>
        <w:t>准备和参加开标活动发生的费用自理。</w:t>
      </w:r>
    </w:p>
    <w:p w14:paraId="0245C742">
      <w:pPr>
        <w:pStyle w:val="75"/>
        <w:spacing w:line="560" w:lineRule="exact"/>
        <w:rPr>
          <w:highlight w:val="none"/>
        </w:rPr>
      </w:pPr>
      <w:bookmarkStart w:id="638" w:name="_Toc3095"/>
      <w:bookmarkStart w:id="639" w:name="_Toc25936"/>
      <w:bookmarkStart w:id="640" w:name="_Toc784"/>
      <w:bookmarkStart w:id="641" w:name="_Toc31055"/>
      <w:bookmarkStart w:id="642" w:name="_Toc2272"/>
      <w:bookmarkStart w:id="643" w:name="_Toc534906715"/>
      <w:bookmarkStart w:id="644" w:name="_Toc29814"/>
      <w:bookmarkStart w:id="645" w:name="_Toc21801"/>
      <w:bookmarkStart w:id="646" w:name="_Toc5429"/>
      <w:bookmarkStart w:id="647" w:name="_Toc1882"/>
      <w:bookmarkStart w:id="648" w:name="_Toc22136"/>
      <w:bookmarkStart w:id="649" w:name="_Toc4337"/>
      <w:bookmarkStart w:id="650" w:name="_Toc25430"/>
      <w:bookmarkStart w:id="651" w:name="_Toc9641"/>
      <w:bookmarkStart w:id="652" w:name="_Toc9120"/>
      <w:bookmarkStart w:id="653" w:name="_Toc15394"/>
      <w:bookmarkStart w:id="654" w:name="_Toc15297"/>
      <w:bookmarkStart w:id="655" w:name="_Toc756"/>
      <w:bookmarkStart w:id="656" w:name="_Toc28514"/>
      <w:bookmarkStart w:id="657" w:name="_Toc14275"/>
      <w:bookmarkStart w:id="658" w:name="_Toc27873"/>
      <w:bookmarkStart w:id="659" w:name="_Toc11824"/>
      <w:bookmarkStart w:id="660" w:name="_Toc144974504"/>
      <w:bookmarkStart w:id="661" w:name="_Toc152045536"/>
      <w:bookmarkStart w:id="662" w:name="_Toc14462"/>
      <w:bookmarkStart w:id="663" w:name="_Toc6511"/>
      <w:bookmarkStart w:id="664" w:name="_Toc21432"/>
      <w:bookmarkStart w:id="665" w:name="_Toc7945"/>
      <w:bookmarkStart w:id="666" w:name="_Toc28348"/>
      <w:bookmarkStart w:id="667" w:name="_Toc12315"/>
      <w:bookmarkStart w:id="668" w:name="_Toc17345"/>
      <w:bookmarkStart w:id="669" w:name="_Toc32036"/>
      <w:bookmarkStart w:id="670" w:name="_Toc4781"/>
      <w:bookmarkStart w:id="671" w:name="_Toc12148"/>
      <w:bookmarkStart w:id="672" w:name="_Toc5042"/>
      <w:bookmarkStart w:id="673" w:name="_Toc21642"/>
      <w:bookmarkStart w:id="674" w:name="_Toc6836"/>
      <w:bookmarkStart w:id="675" w:name="_Toc22904"/>
      <w:bookmarkStart w:id="676" w:name="_Toc16942"/>
      <w:bookmarkStart w:id="677" w:name="_Toc23727"/>
      <w:bookmarkStart w:id="678" w:name="_Toc7157"/>
      <w:bookmarkStart w:id="679" w:name="_Toc14858"/>
      <w:bookmarkStart w:id="680" w:name="_Toc29681"/>
      <w:bookmarkStart w:id="681" w:name="_Toc19454"/>
      <w:bookmarkStart w:id="682" w:name="_Toc28942"/>
      <w:bookmarkStart w:id="683" w:name="_Toc152042312"/>
      <w:bookmarkStart w:id="684" w:name="_Toc19381"/>
      <w:bookmarkStart w:id="685" w:name="_Toc1286"/>
      <w:bookmarkStart w:id="686" w:name="_Toc14749"/>
      <w:r>
        <w:rPr>
          <w:rFonts w:hint="eastAsia"/>
          <w:highlight w:val="none"/>
        </w:rPr>
        <w:t>1.</w:t>
      </w:r>
      <w:r>
        <w:rPr>
          <w:rFonts w:hint="eastAsia"/>
          <w:highlight w:val="none"/>
          <w:lang w:val="en-US" w:eastAsia="zh-CN"/>
        </w:rPr>
        <w:t>5</w:t>
      </w:r>
      <w:r>
        <w:rPr>
          <w:rFonts w:hint="eastAsia"/>
          <w:highlight w:val="none"/>
        </w:rPr>
        <w:t>保密</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14:paraId="4C449418">
      <w:pPr>
        <w:spacing w:line="560" w:lineRule="exact"/>
        <w:ind w:firstLine="420" w:firstLineChars="200"/>
        <w:rPr>
          <w:highlight w:val="none"/>
        </w:rPr>
      </w:pPr>
      <w:r>
        <w:rPr>
          <w:rFonts w:hint="eastAsia"/>
          <w:highlight w:val="none"/>
        </w:rPr>
        <w:t>参与</w:t>
      </w:r>
      <w:r>
        <w:rPr>
          <w:rFonts w:hint="eastAsia"/>
          <w:highlight w:val="none"/>
          <w:lang w:val="en-US" w:eastAsia="zh-CN"/>
        </w:rPr>
        <w:t>单一来源谈判</w:t>
      </w:r>
      <w:r>
        <w:rPr>
          <w:rFonts w:hint="eastAsia"/>
          <w:highlight w:val="none"/>
        </w:rPr>
        <w:t>活动的各方应对</w:t>
      </w:r>
      <w:r>
        <w:rPr>
          <w:rFonts w:hint="eastAsia"/>
          <w:highlight w:val="none"/>
          <w:lang w:eastAsia="zh-CN"/>
        </w:rPr>
        <w:t>谈判文件</w:t>
      </w:r>
      <w:r>
        <w:rPr>
          <w:rFonts w:hint="eastAsia"/>
          <w:highlight w:val="none"/>
        </w:rPr>
        <w:t>和</w:t>
      </w:r>
      <w:r>
        <w:rPr>
          <w:rFonts w:hint="eastAsia"/>
          <w:highlight w:val="none"/>
          <w:lang w:eastAsia="zh-CN"/>
        </w:rPr>
        <w:t>谈判应答文件</w:t>
      </w:r>
      <w:r>
        <w:rPr>
          <w:rFonts w:hint="eastAsia"/>
          <w:highlight w:val="none"/>
        </w:rPr>
        <w:t>中的商业和技术等秘密保密，违者应对由此造成的后果承担法律责任。</w:t>
      </w:r>
    </w:p>
    <w:p w14:paraId="5DBA5276">
      <w:pPr>
        <w:pStyle w:val="75"/>
        <w:spacing w:line="560" w:lineRule="exact"/>
        <w:rPr>
          <w:highlight w:val="none"/>
        </w:rPr>
      </w:pPr>
      <w:bookmarkStart w:id="687" w:name="_Toc144974505"/>
      <w:bookmarkStart w:id="688" w:name="_Toc18430"/>
      <w:bookmarkStart w:id="689" w:name="_Toc2772"/>
      <w:bookmarkStart w:id="690" w:name="_Toc3691"/>
      <w:bookmarkStart w:id="691" w:name="_Toc18313"/>
      <w:bookmarkStart w:id="692" w:name="_Toc24503"/>
      <w:bookmarkStart w:id="693" w:name="_Toc12354"/>
      <w:bookmarkStart w:id="694" w:name="_Toc22390"/>
      <w:bookmarkStart w:id="695" w:name="_Toc1335"/>
      <w:bookmarkStart w:id="696" w:name="_Toc152042313"/>
      <w:bookmarkStart w:id="697" w:name="_Toc16853"/>
      <w:bookmarkStart w:id="698" w:name="_Toc26230"/>
      <w:bookmarkStart w:id="699" w:name="_Toc6666"/>
      <w:bookmarkStart w:id="700" w:name="_Toc18400"/>
      <w:bookmarkStart w:id="701" w:name="_Toc21275"/>
      <w:bookmarkStart w:id="702" w:name="_Toc28867"/>
      <w:bookmarkStart w:id="703" w:name="_Toc27951"/>
      <w:bookmarkStart w:id="704" w:name="_Toc31227"/>
      <w:bookmarkStart w:id="705" w:name="_Toc26441"/>
      <w:bookmarkStart w:id="706" w:name="_Toc11132"/>
      <w:bookmarkStart w:id="707" w:name="_Toc26942"/>
      <w:bookmarkStart w:id="708" w:name="_Toc1061"/>
      <w:bookmarkStart w:id="709" w:name="_Toc30142"/>
      <w:bookmarkStart w:id="710" w:name="_Toc5317"/>
      <w:bookmarkStart w:id="711" w:name="_Toc27177"/>
      <w:bookmarkStart w:id="712" w:name="_Toc24663"/>
      <w:bookmarkStart w:id="713" w:name="_Toc9570"/>
      <w:bookmarkStart w:id="714" w:name="_Toc16162"/>
      <w:bookmarkStart w:id="715" w:name="_Toc7533"/>
      <w:bookmarkStart w:id="716" w:name="_Toc667"/>
      <w:bookmarkStart w:id="717" w:name="_Toc28961"/>
      <w:bookmarkStart w:id="718" w:name="_Toc12022"/>
      <w:bookmarkStart w:id="719" w:name="_Toc13545"/>
      <w:bookmarkStart w:id="720" w:name="_Toc1197"/>
      <w:bookmarkStart w:id="721" w:name="_Toc28641"/>
      <w:bookmarkStart w:id="722" w:name="_Toc10183"/>
      <w:bookmarkStart w:id="723" w:name="_Toc3360"/>
      <w:bookmarkStart w:id="724" w:name="_Toc4092"/>
      <w:bookmarkStart w:id="725" w:name="_Toc9205"/>
      <w:bookmarkStart w:id="726" w:name="_Toc18444"/>
      <w:bookmarkStart w:id="727" w:name="_Toc26808"/>
      <w:bookmarkStart w:id="728" w:name="_Toc3420"/>
      <w:bookmarkStart w:id="729" w:name="_Toc534906716"/>
      <w:bookmarkStart w:id="730" w:name="_Toc14404"/>
      <w:bookmarkStart w:id="731" w:name="_Toc152045537"/>
      <w:bookmarkStart w:id="732" w:name="_Toc29508"/>
      <w:bookmarkStart w:id="733" w:name="_Toc5672"/>
      <w:bookmarkStart w:id="734" w:name="_Toc6065"/>
      <w:bookmarkStart w:id="735" w:name="_Toc19155"/>
      <w:r>
        <w:rPr>
          <w:rFonts w:hint="eastAsia"/>
          <w:highlight w:val="none"/>
        </w:rPr>
        <w:t>1.</w:t>
      </w:r>
      <w:r>
        <w:rPr>
          <w:rFonts w:hint="eastAsia"/>
          <w:highlight w:val="none"/>
          <w:lang w:val="en-US" w:eastAsia="zh-CN"/>
        </w:rPr>
        <w:t>6</w:t>
      </w:r>
      <w:r>
        <w:rPr>
          <w:rFonts w:hint="eastAsia"/>
          <w:highlight w:val="none"/>
        </w:rPr>
        <w:t xml:space="preserve"> 语言</w:t>
      </w:r>
      <w:bookmarkEnd w:id="687"/>
      <w:r>
        <w:rPr>
          <w:rFonts w:hint="eastAsia"/>
          <w:highlight w:val="none"/>
        </w:rPr>
        <w:t>文字</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p>
    <w:p w14:paraId="35FC8CD6">
      <w:pPr>
        <w:spacing w:line="560" w:lineRule="exact"/>
        <w:ind w:firstLine="420" w:firstLineChars="200"/>
        <w:rPr>
          <w:highlight w:val="none"/>
        </w:rPr>
      </w:pPr>
      <w:r>
        <w:rPr>
          <w:rFonts w:hint="eastAsia"/>
          <w:highlight w:val="none"/>
        </w:rPr>
        <w:t>除专用术语外，与</w:t>
      </w:r>
      <w:r>
        <w:rPr>
          <w:rFonts w:hint="eastAsia"/>
          <w:color w:val="000000"/>
          <w:highlight w:val="none"/>
          <w:lang w:eastAsia="zh-CN"/>
        </w:rPr>
        <w:t>谈判文件</w:t>
      </w:r>
      <w:r>
        <w:rPr>
          <w:color w:val="000000"/>
          <w:highlight w:val="none"/>
        </w:rPr>
        <w:t>和</w:t>
      </w:r>
      <w:r>
        <w:rPr>
          <w:rFonts w:hint="eastAsia"/>
          <w:color w:val="000000"/>
          <w:highlight w:val="none"/>
          <w:lang w:eastAsia="zh-CN"/>
        </w:rPr>
        <w:t>谈判应答文件</w:t>
      </w:r>
      <w:r>
        <w:rPr>
          <w:rFonts w:hint="eastAsia"/>
          <w:highlight w:val="none"/>
        </w:rPr>
        <w:t>有关的语言均使用中文。必要时专用术语应附有中文注释。</w:t>
      </w:r>
    </w:p>
    <w:p w14:paraId="098FCF07">
      <w:pPr>
        <w:pStyle w:val="75"/>
        <w:spacing w:line="560" w:lineRule="exact"/>
        <w:rPr>
          <w:highlight w:val="none"/>
        </w:rPr>
      </w:pPr>
      <w:bookmarkStart w:id="736" w:name="_Toc534906717"/>
      <w:bookmarkStart w:id="737" w:name="_Toc16826"/>
      <w:bookmarkStart w:id="738" w:name="_Toc6116"/>
      <w:bookmarkStart w:id="739" w:name="_Toc2000"/>
      <w:bookmarkStart w:id="740" w:name="_Toc15504"/>
      <w:bookmarkStart w:id="741" w:name="_Toc19272"/>
      <w:bookmarkStart w:id="742" w:name="_Toc152045538"/>
      <w:bookmarkStart w:id="743" w:name="_Toc23142"/>
      <w:bookmarkStart w:id="744" w:name="_Toc18136"/>
      <w:bookmarkStart w:id="745" w:name="_Toc26025"/>
      <w:bookmarkStart w:id="746" w:name="_Toc21086"/>
      <w:bookmarkStart w:id="747" w:name="_Toc20028"/>
      <w:bookmarkStart w:id="748" w:name="_Toc9388"/>
      <w:bookmarkStart w:id="749" w:name="_Toc27321"/>
      <w:bookmarkStart w:id="750" w:name="_Toc18056"/>
      <w:bookmarkStart w:id="751" w:name="_Toc28528"/>
      <w:bookmarkStart w:id="752" w:name="_Toc10825"/>
      <w:bookmarkStart w:id="753" w:name="_Toc11191"/>
      <w:bookmarkStart w:id="754" w:name="_Toc20472"/>
      <w:bookmarkStart w:id="755" w:name="_Toc27679"/>
      <w:bookmarkStart w:id="756" w:name="_Toc144974506"/>
      <w:bookmarkStart w:id="757" w:name="_Toc16656"/>
      <w:bookmarkStart w:id="758" w:name="_Toc31836"/>
      <w:bookmarkStart w:id="759" w:name="_Toc19707"/>
      <w:bookmarkStart w:id="760" w:name="_Toc1795"/>
      <w:bookmarkStart w:id="761" w:name="_Toc18643"/>
      <w:bookmarkStart w:id="762" w:name="_Toc27428"/>
      <w:bookmarkStart w:id="763" w:name="_Toc19847"/>
      <w:bookmarkStart w:id="764" w:name="_Toc23842"/>
      <w:bookmarkStart w:id="765" w:name="_Toc9550"/>
      <w:bookmarkStart w:id="766" w:name="_Toc24886"/>
      <w:bookmarkStart w:id="767" w:name="_Toc14032"/>
      <w:bookmarkStart w:id="768" w:name="_Toc9895"/>
      <w:bookmarkStart w:id="769" w:name="_Toc25180"/>
      <w:bookmarkStart w:id="770" w:name="_Toc16631"/>
      <w:bookmarkStart w:id="771" w:name="_Toc11103"/>
      <w:bookmarkStart w:id="772" w:name="_Toc6925"/>
      <w:bookmarkStart w:id="773" w:name="_Toc20635"/>
      <w:bookmarkStart w:id="774" w:name="_Toc26283"/>
      <w:bookmarkStart w:id="775" w:name="_Toc116"/>
      <w:bookmarkStart w:id="776" w:name="_Toc30605"/>
      <w:bookmarkStart w:id="777" w:name="_Toc6381"/>
      <w:bookmarkStart w:id="778" w:name="_Toc20351"/>
      <w:bookmarkStart w:id="779" w:name="_Toc13540"/>
      <w:bookmarkStart w:id="780" w:name="_Toc152042314"/>
      <w:bookmarkStart w:id="781" w:name="_Toc6186"/>
      <w:bookmarkStart w:id="782" w:name="_Toc1262"/>
      <w:bookmarkStart w:id="783" w:name="_Toc7456"/>
      <w:bookmarkStart w:id="784" w:name="_Toc14072"/>
      <w:r>
        <w:rPr>
          <w:rFonts w:hint="eastAsia"/>
          <w:highlight w:val="none"/>
        </w:rPr>
        <w:t>1.</w:t>
      </w:r>
      <w:r>
        <w:rPr>
          <w:rFonts w:hint="eastAsia"/>
          <w:highlight w:val="none"/>
          <w:lang w:val="en-US" w:eastAsia="zh-CN"/>
        </w:rPr>
        <w:t>7</w:t>
      </w:r>
      <w:r>
        <w:rPr>
          <w:rFonts w:hint="eastAsia"/>
          <w:highlight w:val="none"/>
        </w:rPr>
        <w:t xml:space="preserve"> 计量单位</w:t>
      </w:r>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p w14:paraId="628FACD6">
      <w:pPr>
        <w:spacing w:line="560" w:lineRule="exact"/>
        <w:ind w:firstLine="420" w:firstLineChars="200"/>
        <w:rPr>
          <w:highlight w:val="none"/>
        </w:rPr>
      </w:pPr>
      <w:r>
        <w:rPr>
          <w:rFonts w:hint="eastAsia"/>
          <w:highlight w:val="none"/>
        </w:rPr>
        <w:t>所有计量均采用中华人民共和国法定计量单位。</w:t>
      </w:r>
    </w:p>
    <w:p w14:paraId="1E464D41">
      <w:pPr>
        <w:pStyle w:val="75"/>
        <w:spacing w:line="560" w:lineRule="exact"/>
        <w:rPr>
          <w:highlight w:val="none"/>
        </w:rPr>
      </w:pPr>
      <w:bookmarkStart w:id="785" w:name="_Toc1194"/>
      <w:bookmarkStart w:id="786" w:name="_Toc20127"/>
      <w:bookmarkStart w:id="787" w:name="_Toc493758479"/>
      <w:bookmarkStart w:id="788" w:name="_Toc18753"/>
      <w:bookmarkStart w:id="789" w:name="_Toc28214"/>
      <w:bookmarkStart w:id="790" w:name="_Toc16470"/>
      <w:bookmarkStart w:id="791" w:name="_Toc7158"/>
      <w:bookmarkStart w:id="792" w:name="_Toc152045539"/>
      <w:bookmarkStart w:id="793" w:name="_Toc6744"/>
      <w:bookmarkStart w:id="794" w:name="_Toc21959"/>
      <w:bookmarkStart w:id="795" w:name="_Toc31810"/>
      <w:bookmarkStart w:id="796" w:name="_Toc20640"/>
      <w:bookmarkStart w:id="797" w:name="_Toc3740"/>
      <w:bookmarkStart w:id="798" w:name="_Toc4508"/>
      <w:bookmarkStart w:id="799" w:name="_Toc16410"/>
      <w:bookmarkStart w:id="800" w:name="_Toc11183"/>
      <w:bookmarkStart w:id="801" w:name="_Toc12880"/>
      <w:bookmarkStart w:id="802" w:name="_Toc2437"/>
      <w:bookmarkStart w:id="803" w:name="_Toc20849"/>
      <w:bookmarkStart w:id="804" w:name="_Toc23174"/>
      <w:bookmarkStart w:id="805" w:name="_Toc4888"/>
      <w:bookmarkStart w:id="806" w:name="_Toc30209"/>
      <w:bookmarkStart w:id="807" w:name="_Toc6787"/>
      <w:bookmarkStart w:id="808" w:name="_Toc152042315"/>
      <w:bookmarkStart w:id="809" w:name="_Toc144974507"/>
      <w:bookmarkStart w:id="810" w:name="_Toc20379"/>
      <w:bookmarkStart w:id="811" w:name="_Toc10255"/>
      <w:r>
        <w:rPr>
          <w:rFonts w:hint="eastAsia"/>
          <w:highlight w:val="none"/>
        </w:rPr>
        <w:t>1.</w:t>
      </w:r>
      <w:r>
        <w:rPr>
          <w:rFonts w:hint="eastAsia"/>
          <w:highlight w:val="none"/>
          <w:lang w:val="en-US" w:eastAsia="zh-CN"/>
        </w:rPr>
        <w:t>8</w:t>
      </w:r>
      <w:r>
        <w:rPr>
          <w:rFonts w:hint="eastAsia"/>
          <w:highlight w:val="none"/>
        </w:rPr>
        <w:t xml:space="preserve"> 踏勘现场</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p w14:paraId="1657F6EA">
      <w:pPr>
        <w:spacing w:line="560" w:lineRule="exact"/>
        <w:ind w:firstLine="420" w:firstLineChars="200"/>
        <w:rPr>
          <w:highlight w:val="none"/>
        </w:rPr>
      </w:pPr>
      <w:r>
        <w:rPr>
          <w:rFonts w:hint="eastAsia"/>
          <w:highlight w:val="none"/>
        </w:rPr>
        <w:t>1.</w:t>
      </w:r>
      <w:r>
        <w:rPr>
          <w:rFonts w:hint="eastAsia"/>
          <w:highlight w:val="none"/>
          <w:lang w:val="en-US" w:eastAsia="zh-CN"/>
        </w:rPr>
        <w:t>8</w:t>
      </w:r>
      <w:r>
        <w:rPr>
          <w:rFonts w:hint="eastAsia"/>
          <w:highlight w:val="none"/>
        </w:rPr>
        <w:t xml:space="preserve">.1 </w:t>
      </w:r>
      <w:r>
        <w:rPr>
          <w:rFonts w:hint="eastAsia"/>
          <w:highlight w:val="none"/>
          <w:lang w:eastAsia="zh-CN"/>
        </w:rPr>
        <w:t>第一册第二章“谈判应答方</w:t>
      </w:r>
      <w:r>
        <w:rPr>
          <w:rFonts w:hint="eastAsia"/>
          <w:highlight w:val="none"/>
        </w:rPr>
        <w:t>须知前附表</w:t>
      </w:r>
      <w:r>
        <w:rPr>
          <w:rFonts w:hint="eastAsia"/>
          <w:highlight w:val="none"/>
          <w:lang w:eastAsia="zh-CN"/>
        </w:rPr>
        <w:t>”</w:t>
      </w:r>
      <w:r>
        <w:rPr>
          <w:rFonts w:hint="eastAsia"/>
          <w:highlight w:val="none"/>
        </w:rPr>
        <w:t>规定组织踏勘现场的，</w:t>
      </w:r>
      <w:r>
        <w:rPr>
          <w:rFonts w:hint="eastAsia"/>
          <w:highlight w:val="none"/>
          <w:lang w:eastAsia="zh-CN"/>
        </w:rPr>
        <w:t>谈判委托人</w:t>
      </w:r>
      <w:r>
        <w:rPr>
          <w:rFonts w:hint="eastAsia"/>
          <w:highlight w:val="none"/>
        </w:rPr>
        <w:t>按</w:t>
      </w:r>
      <w:r>
        <w:rPr>
          <w:rFonts w:hint="eastAsia"/>
          <w:highlight w:val="none"/>
          <w:lang w:eastAsia="zh-CN"/>
        </w:rPr>
        <w:t>第一册第二章“谈判应答方</w:t>
      </w:r>
      <w:r>
        <w:rPr>
          <w:rFonts w:hint="eastAsia"/>
          <w:highlight w:val="none"/>
        </w:rPr>
        <w:t>须知前附表</w:t>
      </w:r>
      <w:r>
        <w:rPr>
          <w:rFonts w:hint="eastAsia"/>
          <w:highlight w:val="none"/>
          <w:lang w:eastAsia="zh-CN"/>
        </w:rPr>
        <w:t>”</w:t>
      </w:r>
      <w:r>
        <w:rPr>
          <w:rFonts w:hint="eastAsia"/>
          <w:highlight w:val="none"/>
        </w:rPr>
        <w:t>规定的时间、地点组织</w:t>
      </w:r>
      <w:r>
        <w:rPr>
          <w:rFonts w:hint="eastAsia"/>
          <w:highlight w:val="none"/>
          <w:lang w:eastAsia="zh-CN"/>
        </w:rPr>
        <w:t>谈判应答方</w:t>
      </w:r>
      <w:r>
        <w:rPr>
          <w:rFonts w:hint="eastAsia"/>
          <w:highlight w:val="none"/>
        </w:rPr>
        <w:t>踏勘项目现场。</w:t>
      </w:r>
    </w:p>
    <w:p w14:paraId="670ED572">
      <w:pPr>
        <w:spacing w:line="560" w:lineRule="exact"/>
        <w:ind w:firstLine="420" w:firstLineChars="200"/>
        <w:rPr>
          <w:highlight w:val="none"/>
        </w:rPr>
      </w:pPr>
      <w:r>
        <w:rPr>
          <w:rFonts w:hint="eastAsia"/>
          <w:highlight w:val="none"/>
        </w:rPr>
        <w:t>1.</w:t>
      </w:r>
      <w:r>
        <w:rPr>
          <w:rFonts w:hint="eastAsia"/>
          <w:highlight w:val="none"/>
          <w:lang w:val="en-US" w:eastAsia="zh-CN"/>
        </w:rPr>
        <w:t>8</w:t>
      </w:r>
      <w:r>
        <w:rPr>
          <w:rFonts w:hint="eastAsia"/>
          <w:highlight w:val="none"/>
        </w:rPr>
        <w:t xml:space="preserve">.2 </w:t>
      </w:r>
      <w:r>
        <w:rPr>
          <w:rFonts w:hint="eastAsia"/>
          <w:highlight w:val="none"/>
          <w:lang w:eastAsia="zh-CN"/>
        </w:rPr>
        <w:t>谈判应答方</w:t>
      </w:r>
      <w:r>
        <w:rPr>
          <w:rFonts w:hint="eastAsia"/>
          <w:highlight w:val="none"/>
        </w:rPr>
        <w:t>踏勘现场发生的费用自理。</w:t>
      </w:r>
    </w:p>
    <w:p w14:paraId="412CCB1E">
      <w:pPr>
        <w:spacing w:line="560" w:lineRule="exact"/>
        <w:ind w:firstLine="420" w:firstLineChars="200"/>
        <w:rPr>
          <w:highlight w:val="none"/>
        </w:rPr>
      </w:pPr>
      <w:r>
        <w:rPr>
          <w:rFonts w:hint="eastAsia"/>
          <w:highlight w:val="none"/>
        </w:rPr>
        <w:t>1.</w:t>
      </w:r>
      <w:r>
        <w:rPr>
          <w:rFonts w:hint="eastAsia"/>
          <w:highlight w:val="none"/>
          <w:lang w:val="en-US" w:eastAsia="zh-CN"/>
        </w:rPr>
        <w:t>8</w:t>
      </w:r>
      <w:r>
        <w:rPr>
          <w:rFonts w:hint="eastAsia"/>
          <w:highlight w:val="none"/>
        </w:rPr>
        <w:t>.3 除因</w:t>
      </w:r>
      <w:r>
        <w:rPr>
          <w:rFonts w:hint="eastAsia"/>
          <w:highlight w:val="none"/>
          <w:lang w:eastAsia="zh-CN"/>
        </w:rPr>
        <w:t>谈判委托人</w:t>
      </w:r>
      <w:r>
        <w:rPr>
          <w:rFonts w:hint="eastAsia"/>
          <w:highlight w:val="none"/>
        </w:rPr>
        <w:t>的过错外，</w:t>
      </w:r>
      <w:r>
        <w:rPr>
          <w:rFonts w:hint="eastAsia"/>
          <w:highlight w:val="none"/>
          <w:lang w:eastAsia="zh-CN"/>
        </w:rPr>
        <w:t>谈判应答方</w:t>
      </w:r>
      <w:r>
        <w:rPr>
          <w:rFonts w:hint="eastAsia"/>
          <w:highlight w:val="none"/>
        </w:rPr>
        <w:t>自行负责在踏勘现场中所发生的人员伤亡和财产损失。</w:t>
      </w:r>
    </w:p>
    <w:p w14:paraId="210375E7">
      <w:pPr>
        <w:spacing w:line="560" w:lineRule="exact"/>
        <w:ind w:firstLine="420" w:firstLineChars="200"/>
        <w:rPr>
          <w:highlight w:val="none"/>
        </w:rPr>
      </w:pPr>
      <w:r>
        <w:rPr>
          <w:rFonts w:hint="eastAsia"/>
          <w:highlight w:val="none"/>
        </w:rPr>
        <w:t>1.</w:t>
      </w:r>
      <w:r>
        <w:rPr>
          <w:rFonts w:hint="eastAsia"/>
          <w:highlight w:val="none"/>
          <w:lang w:val="en-US" w:eastAsia="zh-CN"/>
        </w:rPr>
        <w:t>8</w:t>
      </w:r>
      <w:r>
        <w:rPr>
          <w:rFonts w:hint="eastAsia"/>
          <w:highlight w:val="none"/>
        </w:rPr>
        <w:t xml:space="preserve">.4 </w:t>
      </w:r>
      <w:r>
        <w:rPr>
          <w:rFonts w:hint="eastAsia"/>
          <w:highlight w:val="none"/>
          <w:lang w:eastAsia="zh-CN"/>
        </w:rPr>
        <w:t>谈判委托人</w:t>
      </w:r>
      <w:r>
        <w:rPr>
          <w:rFonts w:hint="eastAsia"/>
          <w:highlight w:val="none"/>
        </w:rPr>
        <w:t>在踏勘现场中介绍的项目场地和相关周边环境情况，供</w:t>
      </w:r>
      <w:r>
        <w:rPr>
          <w:rFonts w:hint="eastAsia"/>
          <w:highlight w:val="none"/>
          <w:lang w:eastAsia="zh-CN"/>
        </w:rPr>
        <w:t>谈判应答方</w:t>
      </w:r>
      <w:r>
        <w:rPr>
          <w:rFonts w:hint="eastAsia"/>
          <w:highlight w:val="none"/>
        </w:rPr>
        <w:t>在编制</w:t>
      </w:r>
      <w:r>
        <w:rPr>
          <w:rFonts w:hint="eastAsia"/>
          <w:highlight w:val="none"/>
          <w:lang w:eastAsia="zh-CN"/>
        </w:rPr>
        <w:t>谈判应答文件</w:t>
      </w:r>
      <w:r>
        <w:rPr>
          <w:rFonts w:hint="eastAsia"/>
          <w:highlight w:val="none"/>
        </w:rPr>
        <w:t>时参考，</w:t>
      </w:r>
      <w:r>
        <w:rPr>
          <w:rFonts w:hint="eastAsia"/>
          <w:highlight w:val="none"/>
          <w:lang w:eastAsia="zh-CN"/>
        </w:rPr>
        <w:t>谈判委托人</w:t>
      </w:r>
      <w:r>
        <w:rPr>
          <w:rFonts w:hint="eastAsia"/>
          <w:highlight w:val="none"/>
        </w:rPr>
        <w:t>不对</w:t>
      </w:r>
      <w:r>
        <w:rPr>
          <w:rFonts w:hint="eastAsia"/>
          <w:highlight w:val="none"/>
          <w:lang w:eastAsia="zh-CN"/>
        </w:rPr>
        <w:t>谈判应答方</w:t>
      </w:r>
      <w:r>
        <w:rPr>
          <w:rFonts w:hint="eastAsia"/>
          <w:highlight w:val="none"/>
        </w:rPr>
        <w:t>据此作出的判断和决策负责。</w:t>
      </w:r>
    </w:p>
    <w:p w14:paraId="53B2D930">
      <w:pPr>
        <w:pStyle w:val="75"/>
        <w:spacing w:line="560" w:lineRule="exact"/>
        <w:rPr>
          <w:highlight w:val="none"/>
        </w:rPr>
      </w:pPr>
      <w:bookmarkStart w:id="812" w:name="_Toc23006"/>
      <w:bookmarkStart w:id="813" w:name="_Toc23445"/>
      <w:bookmarkStart w:id="814" w:name="_Toc30957"/>
      <w:bookmarkStart w:id="815" w:name="_Toc14938"/>
      <w:bookmarkStart w:id="816" w:name="_Toc11987"/>
      <w:bookmarkStart w:id="817" w:name="_Toc152042316"/>
      <w:bookmarkStart w:id="818" w:name="_Toc144974508"/>
      <w:bookmarkStart w:id="819" w:name="_Toc493758480"/>
      <w:bookmarkStart w:id="820" w:name="_Toc14339"/>
      <w:bookmarkStart w:id="821" w:name="_Toc9969"/>
      <w:bookmarkStart w:id="822" w:name="_Toc31974"/>
      <w:bookmarkStart w:id="823" w:name="_Toc1015"/>
      <w:bookmarkStart w:id="824" w:name="_Toc10899"/>
      <w:bookmarkStart w:id="825" w:name="_Toc12847"/>
      <w:bookmarkStart w:id="826" w:name="_Toc30436"/>
      <w:bookmarkStart w:id="827" w:name="_Toc8171"/>
      <w:bookmarkStart w:id="828" w:name="_Toc26450"/>
      <w:bookmarkStart w:id="829" w:name="_Toc17593"/>
      <w:bookmarkStart w:id="830" w:name="_Toc18448"/>
      <w:bookmarkStart w:id="831" w:name="_Toc5980"/>
      <w:bookmarkStart w:id="832" w:name="_Toc21769"/>
      <w:bookmarkStart w:id="833" w:name="_Toc26068"/>
      <w:bookmarkStart w:id="834" w:name="_Toc6061"/>
      <w:bookmarkStart w:id="835" w:name="_Toc152045540"/>
      <w:bookmarkStart w:id="836" w:name="_Toc29772"/>
      <w:bookmarkStart w:id="837" w:name="_Toc10781"/>
      <w:bookmarkStart w:id="838" w:name="_Toc22845"/>
      <w:r>
        <w:rPr>
          <w:rFonts w:hint="eastAsia"/>
          <w:highlight w:val="none"/>
        </w:rPr>
        <w:t>1.</w:t>
      </w:r>
      <w:r>
        <w:rPr>
          <w:rFonts w:hint="eastAsia"/>
          <w:highlight w:val="none"/>
          <w:lang w:val="en-US" w:eastAsia="zh-CN"/>
        </w:rPr>
        <w:t>9</w:t>
      </w:r>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r>
        <w:rPr>
          <w:rFonts w:hint="eastAsia"/>
          <w:highlight w:val="none"/>
        </w:rPr>
        <w:t>谈判预备会（答疑会）</w:t>
      </w:r>
    </w:p>
    <w:p w14:paraId="2B7DCFCB">
      <w:pPr>
        <w:spacing w:line="560" w:lineRule="exact"/>
        <w:ind w:firstLine="359" w:firstLineChars="171"/>
        <w:rPr>
          <w:rFonts w:hint="eastAsia" w:cs="Times New Roman"/>
          <w:highlight w:val="none"/>
          <w:lang w:eastAsia="zh-CN"/>
        </w:rPr>
      </w:pPr>
      <w:r>
        <w:rPr>
          <w:rFonts w:hint="eastAsia" w:ascii="Times New Roman" w:hAnsi="Times New Roman" w:cs="Times New Roman"/>
          <w:highlight w:val="none"/>
        </w:rPr>
        <w:t>1.</w:t>
      </w:r>
      <w:r>
        <w:rPr>
          <w:rFonts w:hint="eastAsia" w:ascii="Times New Roman" w:hAnsi="Times New Roman" w:cs="Times New Roman"/>
          <w:highlight w:val="none"/>
          <w:lang w:val="en-US" w:eastAsia="zh-CN"/>
        </w:rPr>
        <w:t>9</w:t>
      </w:r>
      <w:r>
        <w:rPr>
          <w:rFonts w:hint="eastAsia" w:ascii="Times New Roman" w:hAnsi="Times New Roman" w:cs="Times New Roman"/>
          <w:highlight w:val="none"/>
        </w:rPr>
        <w:t xml:space="preserve">.1 </w:t>
      </w:r>
      <w:r>
        <w:rPr>
          <w:rFonts w:hint="eastAsia" w:cs="Times New Roman"/>
          <w:highlight w:val="none"/>
          <w:lang w:eastAsia="zh-CN"/>
        </w:rPr>
        <w:t>谈判应答方须知前附表规定召开谈判预备会（答疑会）的，谈判委托人按谈判应答方须知前附表规定的时间和地点召开谈判预备会（答疑会），澄清谈判应答方提出的问题。</w:t>
      </w:r>
    </w:p>
    <w:p w14:paraId="68B7D9E2">
      <w:pPr>
        <w:spacing w:line="560" w:lineRule="exact"/>
        <w:ind w:firstLine="359" w:firstLineChars="171"/>
        <w:rPr>
          <w:rFonts w:hint="eastAsia" w:ascii="Times New Roman" w:hAnsi="Times New Roman" w:cs="Times New Roman"/>
          <w:highlight w:val="none"/>
        </w:rPr>
      </w:pPr>
      <w:r>
        <w:rPr>
          <w:rFonts w:hint="eastAsia" w:ascii="Times New Roman" w:hAnsi="Times New Roman" w:cs="Times New Roman"/>
          <w:highlight w:val="none"/>
        </w:rPr>
        <w:t>1.</w:t>
      </w:r>
      <w:r>
        <w:rPr>
          <w:rFonts w:hint="eastAsia" w:ascii="Times New Roman" w:hAnsi="Times New Roman" w:cs="Times New Roman"/>
          <w:highlight w:val="none"/>
          <w:lang w:val="en-US" w:eastAsia="zh-CN"/>
        </w:rPr>
        <w:t>9</w:t>
      </w:r>
      <w:r>
        <w:rPr>
          <w:rFonts w:hint="eastAsia" w:ascii="Times New Roman" w:hAnsi="Times New Roman" w:cs="Times New Roman"/>
          <w:highlight w:val="none"/>
        </w:rPr>
        <w:t xml:space="preserve">.2 </w:t>
      </w:r>
      <w:r>
        <w:rPr>
          <w:rFonts w:hint="eastAsia" w:cs="Times New Roman"/>
          <w:highlight w:val="none"/>
          <w:lang w:eastAsia="zh-CN"/>
        </w:rPr>
        <w:t>谈判应答方应在谈判应答方须知前附表第18项规定的时间前，以书面形式将提出的问题送达谈判委托人，以便谈判委托人在会议期间澄清。</w:t>
      </w:r>
    </w:p>
    <w:p w14:paraId="58D4E84D">
      <w:pPr>
        <w:spacing w:line="560" w:lineRule="exact"/>
        <w:ind w:firstLine="359" w:firstLineChars="171"/>
        <w:rPr>
          <w:rFonts w:hint="eastAsia" w:ascii="Times New Roman" w:hAnsi="Times New Roman" w:cs="Times New Roman"/>
          <w:highlight w:val="none"/>
        </w:rPr>
      </w:pPr>
      <w:bookmarkStart w:id="839" w:name="_Toc31341"/>
      <w:bookmarkStart w:id="840" w:name="_Toc8110"/>
      <w:bookmarkStart w:id="841" w:name="_Toc28845"/>
      <w:r>
        <w:rPr>
          <w:rFonts w:hint="eastAsia" w:ascii="Times New Roman" w:hAnsi="Times New Roman" w:cs="Times New Roman"/>
          <w:highlight w:val="none"/>
        </w:rPr>
        <w:t>1.</w:t>
      </w:r>
      <w:r>
        <w:rPr>
          <w:rFonts w:hint="eastAsia" w:ascii="Times New Roman" w:hAnsi="Times New Roman" w:cs="Times New Roman"/>
          <w:highlight w:val="none"/>
          <w:lang w:val="en-US" w:eastAsia="zh-CN"/>
        </w:rPr>
        <w:t>9</w:t>
      </w:r>
      <w:r>
        <w:rPr>
          <w:rFonts w:hint="eastAsia" w:ascii="Times New Roman" w:hAnsi="Times New Roman" w:cs="Times New Roman"/>
          <w:highlight w:val="none"/>
        </w:rPr>
        <w:t xml:space="preserve">.3 </w:t>
      </w:r>
      <w:bookmarkEnd w:id="839"/>
      <w:bookmarkEnd w:id="840"/>
      <w:bookmarkEnd w:id="841"/>
      <w:bookmarkStart w:id="842" w:name="_Toc24516"/>
      <w:bookmarkStart w:id="843" w:name="_Toc12956"/>
      <w:bookmarkStart w:id="844" w:name="_Toc15075"/>
      <w:bookmarkStart w:id="845" w:name="_Toc10828"/>
      <w:bookmarkStart w:id="846" w:name="_Toc17727"/>
      <w:bookmarkStart w:id="847" w:name="_Toc22859"/>
      <w:bookmarkStart w:id="848" w:name="_Toc6854"/>
      <w:bookmarkStart w:id="849" w:name="_Toc1605"/>
      <w:bookmarkStart w:id="850" w:name="_Toc493758482"/>
      <w:r>
        <w:rPr>
          <w:rFonts w:hint="eastAsia" w:ascii="Times New Roman" w:hAnsi="Times New Roman" w:cs="Times New Roman"/>
          <w:highlight w:val="none"/>
        </w:rPr>
        <w:t>谈判预备会（答疑会）后，谈判委托人在谈判应答方须知前附表第22项规定的时间内，将对谈判应答方所提问题的澄清，以书面方式通知获取谈判文件的谈判应答方。该澄清内容为谈判文件的组成部分。</w:t>
      </w:r>
    </w:p>
    <w:p w14:paraId="7A665F61">
      <w:pPr>
        <w:pStyle w:val="75"/>
        <w:spacing w:line="560" w:lineRule="exact"/>
        <w:rPr>
          <w:highlight w:val="none"/>
        </w:rPr>
      </w:pPr>
      <w:bookmarkStart w:id="851" w:name="_Toc838"/>
      <w:bookmarkStart w:id="852" w:name="_Toc19691"/>
      <w:bookmarkStart w:id="853" w:name="_Toc17604"/>
      <w:bookmarkStart w:id="854" w:name="_Toc13743"/>
      <w:bookmarkStart w:id="855" w:name="_Toc5210"/>
      <w:bookmarkStart w:id="856" w:name="_Toc20695"/>
      <w:bookmarkStart w:id="857" w:name="_Toc18036"/>
      <w:bookmarkStart w:id="858" w:name="_Toc9843"/>
      <w:bookmarkStart w:id="859" w:name="_Toc24617"/>
      <w:bookmarkStart w:id="860" w:name="_Toc13787"/>
      <w:bookmarkStart w:id="861" w:name="_Toc24247"/>
      <w:bookmarkStart w:id="862" w:name="_Toc1615"/>
      <w:bookmarkStart w:id="863" w:name="_Toc13181"/>
      <w:bookmarkStart w:id="864" w:name="_Toc19497"/>
      <w:bookmarkStart w:id="865" w:name="_Toc7690"/>
      <w:r>
        <w:rPr>
          <w:rFonts w:hint="eastAsia"/>
          <w:highlight w:val="none"/>
        </w:rPr>
        <w:t>1.1</w:t>
      </w:r>
      <w:r>
        <w:rPr>
          <w:rFonts w:hint="eastAsia"/>
          <w:highlight w:val="none"/>
          <w:lang w:val="en-US" w:eastAsia="zh-CN"/>
        </w:rPr>
        <w:t>0</w:t>
      </w:r>
      <w:r>
        <w:rPr>
          <w:rFonts w:hint="eastAsia"/>
          <w:highlight w:val="none"/>
        </w:rPr>
        <w:t>偏离</w:t>
      </w:r>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p>
    <w:p w14:paraId="2CD2DA64">
      <w:pPr>
        <w:spacing w:line="560" w:lineRule="exact"/>
        <w:ind w:firstLine="359" w:firstLineChars="171"/>
        <w:rPr>
          <w:highlight w:val="none"/>
        </w:rPr>
      </w:pPr>
      <w:r>
        <w:rPr>
          <w:rFonts w:hint="eastAsia"/>
          <w:highlight w:val="none"/>
          <w:lang w:eastAsia="zh-CN"/>
        </w:rPr>
        <w:t>第一册第二章“谈判应答方</w:t>
      </w:r>
      <w:r>
        <w:rPr>
          <w:rFonts w:hint="eastAsia"/>
          <w:highlight w:val="none"/>
        </w:rPr>
        <w:t>须知前附表</w:t>
      </w:r>
      <w:r>
        <w:rPr>
          <w:rFonts w:hint="eastAsia"/>
          <w:highlight w:val="none"/>
          <w:lang w:eastAsia="zh-CN"/>
        </w:rPr>
        <w:t>”</w:t>
      </w:r>
      <w:r>
        <w:rPr>
          <w:rFonts w:hint="eastAsia"/>
          <w:highlight w:val="none"/>
        </w:rPr>
        <w:t>允许</w:t>
      </w:r>
      <w:r>
        <w:rPr>
          <w:rFonts w:hint="eastAsia"/>
          <w:highlight w:val="none"/>
          <w:lang w:eastAsia="zh-CN"/>
        </w:rPr>
        <w:t>谈判应答文件</w:t>
      </w:r>
      <w:r>
        <w:rPr>
          <w:rFonts w:hint="eastAsia"/>
          <w:highlight w:val="none"/>
        </w:rPr>
        <w:t>偏离</w:t>
      </w:r>
      <w:r>
        <w:rPr>
          <w:rFonts w:hint="eastAsia"/>
          <w:highlight w:val="none"/>
          <w:lang w:eastAsia="zh-CN"/>
        </w:rPr>
        <w:t>谈判文件</w:t>
      </w:r>
      <w:r>
        <w:rPr>
          <w:rFonts w:hint="eastAsia"/>
          <w:highlight w:val="none"/>
        </w:rPr>
        <w:t>某些要求的，偏离应当符合</w:t>
      </w:r>
      <w:r>
        <w:rPr>
          <w:rFonts w:hint="eastAsia"/>
          <w:highlight w:val="none"/>
          <w:lang w:eastAsia="zh-CN"/>
        </w:rPr>
        <w:t>谈判文件</w:t>
      </w:r>
      <w:r>
        <w:rPr>
          <w:rFonts w:hint="eastAsia"/>
          <w:highlight w:val="none"/>
        </w:rPr>
        <w:t>规定的偏离范围和幅度。</w:t>
      </w:r>
    </w:p>
    <w:p w14:paraId="51B5E937">
      <w:pPr>
        <w:pStyle w:val="75"/>
        <w:spacing w:line="560" w:lineRule="exact"/>
        <w:rPr>
          <w:rFonts w:hint="eastAsia" w:eastAsia="黑体"/>
          <w:highlight w:val="none"/>
          <w:lang w:eastAsia="zh-CN"/>
        </w:rPr>
      </w:pPr>
      <w:bookmarkStart w:id="866" w:name="_Toc24200"/>
      <w:bookmarkStart w:id="867" w:name="_Toc12281"/>
      <w:bookmarkStart w:id="868" w:name="_Toc10886"/>
      <w:bookmarkStart w:id="869" w:name="_Toc4137"/>
      <w:bookmarkStart w:id="870" w:name="_Toc8758"/>
      <w:bookmarkStart w:id="871" w:name="_Toc6034"/>
      <w:bookmarkStart w:id="872" w:name="_Toc22539"/>
      <w:bookmarkStart w:id="873" w:name="_Toc534906720"/>
      <w:bookmarkStart w:id="874" w:name="_Toc13608"/>
      <w:bookmarkStart w:id="875" w:name="_Toc72"/>
      <w:bookmarkStart w:id="876" w:name="_Toc27251"/>
      <w:bookmarkStart w:id="877" w:name="_Toc23820"/>
      <w:bookmarkStart w:id="878" w:name="_Toc12598"/>
      <w:bookmarkStart w:id="879" w:name="_Toc19888"/>
      <w:bookmarkStart w:id="880" w:name="_Toc3344"/>
      <w:bookmarkStart w:id="881" w:name="_Toc31379"/>
      <w:bookmarkStart w:id="882" w:name="_Toc1583"/>
      <w:bookmarkStart w:id="883" w:name="_Toc21051"/>
      <w:bookmarkStart w:id="884" w:name="_Toc29614"/>
      <w:bookmarkStart w:id="885" w:name="_Toc30276"/>
      <w:bookmarkStart w:id="886" w:name="_Toc12347"/>
      <w:bookmarkStart w:id="887" w:name="_Toc32582"/>
      <w:bookmarkStart w:id="888" w:name="_Toc23650"/>
      <w:bookmarkStart w:id="889" w:name="_Toc30074"/>
      <w:bookmarkStart w:id="890" w:name="_Toc32172"/>
      <w:bookmarkStart w:id="891" w:name="_Toc18200"/>
      <w:bookmarkStart w:id="892" w:name="_Toc14670"/>
      <w:bookmarkStart w:id="893" w:name="_Toc9584"/>
      <w:bookmarkStart w:id="894" w:name="_Toc4090"/>
      <w:bookmarkStart w:id="895" w:name="_Toc31497"/>
      <w:bookmarkStart w:id="896" w:name="_Toc16788"/>
      <w:bookmarkStart w:id="897" w:name="_Toc147"/>
      <w:bookmarkStart w:id="898" w:name="_Toc20382"/>
      <w:r>
        <w:rPr>
          <w:rFonts w:hint="eastAsia"/>
          <w:highlight w:val="none"/>
        </w:rPr>
        <w:t>1.1</w:t>
      </w:r>
      <w:r>
        <w:rPr>
          <w:rFonts w:hint="eastAsia"/>
          <w:highlight w:val="none"/>
          <w:lang w:val="en-US" w:eastAsia="zh-CN"/>
        </w:rPr>
        <w:t>1</w:t>
      </w:r>
      <w:r>
        <w:rPr>
          <w:rFonts w:hint="eastAsia"/>
          <w:highlight w:val="none"/>
        </w:rPr>
        <w:t xml:space="preserve"> </w:t>
      </w:r>
      <w:r>
        <w:rPr>
          <w:rFonts w:hint="eastAsia"/>
          <w:highlight w:val="none"/>
          <w:lang w:eastAsia="zh-CN"/>
        </w:rPr>
        <w:t>转租、</w:t>
      </w:r>
      <w:r>
        <w:rPr>
          <w:rFonts w:hint="eastAsia"/>
          <w:highlight w:val="none"/>
        </w:rPr>
        <w:t>分</w:t>
      </w:r>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r>
        <w:rPr>
          <w:rFonts w:hint="eastAsia"/>
          <w:highlight w:val="none"/>
          <w:lang w:eastAsia="zh-CN"/>
        </w:rPr>
        <w:t>租</w:t>
      </w:r>
      <w:bookmarkEnd w:id="898"/>
    </w:p>
    <w:p w14:paraId="01B18E23">
      <w:pPr>
        <w:spacing w:line="560" w:lineRule="exact"/>
        <w:ind w:firstLine="420" w:firstLineChars="200"/>
        <w:rPr>
          <w:highlight w:val="none"/>
        </w:rPr>
      </w:pPr>
      <w:r>
        <w:rPr>
          <w:rFonts w:hint="eastAsia"/>
          <w:highlight w:val="none"/>
          <w:lang w:eastAsia="zh-CN"/>
        </w:rPr>
        <w:t>谈判应答方</w:t>
      </w:r>
      <w:r>
        <w:rPr>
          <w:rFonts w:hint="eastAsia"/>
          <w:highlight w:val="none"/>
        </w:rPr>
        <w:t>拟在</w:t>
      </w:r>
      <w:r>
        <w:rPr>
          <w:rFonts w:hint="eastAsia"/>
          <w:highlight w:val="none"/>
          <w:lang w:val="en-US" w:eastAsia="zh-CN"/>
        </w:rPr>
        <w:t>成交</w:t>
      </w:r>
      <w:r>
        <w:rPr>
          <w:rFonts w:hint="eastAsia"/>
          <w:highlight w:val="none"/>
        </w:rPr>
        <w:t>后将项目的</w:t>
      </w:r>
      <w:r>
        <w:rPr>
          <w:rFonts w:hint="eastAsia"/>
          <w:highlight w:val="none"/>
          <w:lang w:eastAsia="zh-CN"/>
        </w:rPr>
        <w:t>整体物业进行转租或</w:t>
      </w:r>
      <w:r>
        <w:rPr>
          <w:rFonts w:hint="eastAsia"/>
          <w:highlight w:val="none"/>
        </w:rPr>
        <w:t>部分</w:t>
      </w:r>
      <w:r>
        <w:rPr>
          <w:rFonts w:hint="eastAsia"/>
          <w:highlight w:val="none"/>
          <w:lang w:eastAsia="zh-CN"/>
        </w:rPr>
        <w:t>物业</w:t>
      </w:r>
      <w:r>
        <w:rPr>
          <w:rFonts w:hint="eastAsia"/>
          <w:highlight w:val="none"/>
        </w:rPr>
        <w:t>进行分</w:t>
      </w:r>
      <w:r>
        <w:rPr>
          <w:rFonts w:hint="eastAsia"/>
          <w:highlight w:val="none"/>
          <w:lang w:eastAsia="zh-CN"/>
        </w:rPr>
        <w:t>租</w:t>
      </w:r>
      <w:r>
        <w:rPr>
          <w:rFonts w:hint="eastAsia"/>
          <w:highlight w:val="none"/>
        </w:rPr>
        <w:t>的，应符合</w:t>
      </w:r>
      <w:r>
        <w:rPr>
          <w:rFonts w:hint="eastAsia"/>
          <w:highlight w:val="none"/>
          <w:lang w:eastAsia="zh-CN"/>
        </w:rPr>
        <w:t>第一册第二章“谈判应答方</w:t>
      </w:r>
      <w:r>
        <w:rPr>
          <w:rFonts w:hint="eastAsia"/>
          <w:highlight w:val="none"/>
        </w:rPr>
        <w:t>须知前附表</w:t>
      </w:r>
      <w:r>
        <w:rPr>
          <w:rFonts w:hint="eastAsia"/>
          <w:highlight w:val="none"/>
          <w:lang w:eastAsia="zh-CN"/>
        </w:rPr>
        <w:t>”</w:t>
      </w:r>
      <w:r>
        <w:rPr>
          <w:rFonts w:hint="eastAsia"/>
          <w:highlight w:val="none"/>
        </w:rPr>
        <w:t>规定的</w:t>
      </w:r>
      <w:r>
        <w:rPr>
          <w:rFonts w:hint="eastAsia"/>
          <w:highlight w:val="none"/>
          <w:lang w:eastAsia="zh-CN"/>
        </w:rPr>
        <w:t>转租、分租的要求及提出的其他</w:t>
      </w:r>
      <w:r>
        <w:rPr>
          <w:rFonts w:hint="eastAsia"/>
          <w:highlight w:val="none"/>
        </w:rPr>
        <w:t>限制性条件。</w:t>
      </w:r>
    </w:p>
    <w:p w14:paraId="719AC92D">
      <w:pPr>
        <w:pStyle w:val="77"/>
        <w:adjustRightInd w:val="0"/>
        <w:snapToGrid w:val="0"/>
        <w:spacing w:line="560" w:lineRule="exact"/>
        <w:outlineLvl w:val="0"/>
        <w:rPr>
          <w:rFonts w:hint="eastAsia" w:eastAsia="黑体"/>
          <w:sz w:val="24"/>
          <w:szCs w:val="24"/>
          <w:lang w:eastAsia="zh-CN"/>
        </w:rPr>
      </w:pPr>
      <w:bookmarkStart w:id="899" w:name="_Toc29949"/>
      <w:bookmarkStart w:id="900" w:name="_Toc3284"/>
      <w:bookmarkStart w:id="901" w:name="_Toc3102"/>
      <w:bookmarkStart w:id="902" w:name="_Toc7468"/>
      <w:bookmarkStart w:id="903" w:name="_Toc4856"/>
      <w:bookmarkStart w:id="904" w:name="_Toc19354"/>
      <w:bookmarkStart w:id="905" w:name="_Toc12705"/>
      <w:bookmarkStart w:id="906" w:name="_Toc31065"/>
      <w:bookmarkStart w:id="907" w:name="_Toc17448"/>
      <w:bookmarkStart w:id="908" w:name="_Toc14997"/>
      <w:bookmarkStart w:id="909" w:name="_Toc32430"/>
      <w:bookmarkStart w:id="910" w:name="_Toc10173"/>
      <w:bookmarkStart w:id="911" w:name="_Toc11988"/>
      <w:bookmarkStart w:id="912" w:name="_Toc28338"/>
      <w:bookmarkStart w:id="913" w:name="_Toc24848"/>
      <w:bookmarkStart w:id="914" w:name="_Toc19683"/>
      <w:bookmarkStart w:id="915" w:name="_Toc494362122"/>
      <w:bookmarkStart w:id="916" w:name="_Toc63"/>
      <w:bookmarkStart w:id="917" w:name="_Toc27524"/>
      <w:bookmarkStart w:id="918" w:name="_Toc12966"/>
      <w:bookmarkStart w:id="919" w:name="_Toc9684"/>
      <w:bookmarkStart w:id="920" w:name="_Toc2398"/>
      <w:bookmarkStart w:id="921" w:name="_Toc2435"/>
      <w:bookmarkStart w:id="922" w:name="_Toc7324"/>
      <w:bookmarkStart w:id="923" w:name="_Toc13759"/>
      <w:bookmarkStart w:id="924" w:name="_Toc22705"/>
      <w:bookmarkStart w:id="925" w:name="_Toc32168"/>
      <w:bookmarkStart w:id="926" w:name="_Toc10609"/>
      <w:bookmarkStart w:id="927" w:name="_Toc28153"/>
      <w:bookmarkStart w:id="928" w:name="_Toc5309"/>
      <w:bookmarkStart w:id="929" w:name="_Toc6179"/>
      <w:bookmarkStart w:id="930" w:name="_Toc4142"/>
      <w:bookmarkStart w:id="931" w:name="_Toc1778"/>
      <w:bookmarkStart w:id="932" w:name="_Toc10824"/>
      <w:bookmarkStart w:id="933" w:name="_Toc25741"/>
      <w:bookmarkStart w:id="934" w:name="_Toc17272"/>
      <w:bookmarkStart w:id="935" w:name="_Toc14279"/>
      <w:bookmarkStart w:id="936" w:name="_Toc32749"/>
      <w:bookmarkStart w:id="937" w:name="_Toc744"/>
      <w:bookmarkStart w:id="938" w:name="_Toc22640"/>
      <w:bookmarkStart w:id="939" w:name="_Toc1511"/>
      <w:bookmarkStart w:id="940" w:name="_Toc11226"/>
      <w:bookmarkStart w:id="941" w:name="_Toc18897"/>
      <w:bookmarkStart w:id="942" w:name="_Toc4618"/>
      <w:bookmarkStart w:id="943" w:name="_Toc16961"/>
      <w:bookmarkStart w:id="944" w:name="_Toc16485"/>
      <w:bookmarkStart w:id="945" w:name="_Toc279"/>
      <w:bookmarkStart w:id="946" w:name="_Toc5535"/>
      <w:bookmarkStart w:id="947" w:name="_Toc14677"/>
      <w:bookmarkStart w:id="948" w:name="_Toc24885"/>
      <w:bookmarkStart w:id="949" w:name="_Toc11878"/>
      <w:bookmarkStart w:id="950" w:name="_Toc32415"/>
      <w:bookmarkStart w:id="951" w:name="_Toc16734"/>
      <w:bookmarkStart w:id="952" w:name="_Toc494362123"/>
      <w:bookmarkStart w:id="953" w:name="_Toc29204"/>
      <w:bookmarkStart w:id="954" w:name="_Toc534906722"/>
      <w:bookmarkStart w:id="955" w:name="_Toc11251"/>
      <w:bookmarkStart w:id="956" w:name="_Toc15862"/>
      <w:bookmarkStart w:id="957" w:name="_Toc8575"/>
      <w:bookmarkStart w:id="958" w:name="_Toc16018"/>
      <w:bookmarkStart w:id="959" w:name="_Toc7337"/>
      <w:bookmarkStart w:id="960" w:name="_Toc31270"/>
      <w:bookmarkStart w:id="961" w:name="_Toc24624"/>
      <w:bookmarkStart w:id="962" w:name="_Toc3852"/>
      <w:bookmarkStart w:id="963" w:name="_Toc152042318"/>
      <w:bookmarkStart w:id="964" w:name="_Toc16081"/>
      <w:bookmarkStart w:id="965" w:name="_Toc31898"/>
      <w:bookmarkStart w:id="966" w:name="_Toc4857"/>
      <w:bookmarkStart w:id="967" w:name="_Toc10797"/>
      <w:bookmarkStart w:id="968" w:name="_Toc32064"/>
      <w:bookmarkStart w:id="969" w:name="_Toc8197"/>
      <w:bookmarkStart w:id="970" w:name="_Toc144974510"/>
      <w:bookmarkStart w:id="971" w:name="_Toc7924"/>
      <w:bookmarkStart w:id="972" w:name="_Toc16548"/>
      <w:bookmarkStart w:id="973" w:name="_Toc28329"/>
      <w:bookmarkStart w:id="974" w:name="_Toc30710"/>
      <w:bookmarkStart w:id="975" w:name="_Toc12119"/>
      <w:bookmarkStart w:id="976" w:name="_Toc152045542"/>
      <w:bookmarkStart w:id="977" w:name="_Toc737"/>
      <w:bookmarkStart w:id="978" w:name="_Toc10382"/>
      <w:bookmarkStart w:id="979" w:name="_Toc19317"/>
      <w:r>
        <w:rPr>
          <w:rFonts w:hint="eastAsia"/>
          <w:sz w:val="24"/>
          <w:szCs w:val="24"/>
        </w:rPr>
        <w:t xml:space="preserve">第二章 </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r>
        <w:rPr>
          <w:rFonts w:hint="eastAsia"/>
          <w:sz w:val="24"/>
          <w:szCs w:val="24"/>
          <w:lang w:eastAsia="zh-CN"/>
        </w:rPr>
        <w:t>谈判文件</w:t>
      </w:r>
      <w:bookmarkEnd w:id="922"/>
      <w:bookmarkEnd w:id="923"/>
      <w:bookmarkEnd w:id="924"/>
      <w:bookmarkEnd w:id="925"/>
      <w:bookmarkEnd w:id="926"/>
      <w:bookmarkEnd w:id="927"/>
      <w:bookmarkEnd w:id="928"/>
      <w:bookmarkEnd w:id="929"/>
    </w:p>
    <w:p w14:paraId="7AC9B352">
      <w:pPr>
        <w:pStyle w:val="75"/>
        <w:spacing w:line="560" w:lineRule="exact"/>
        <w:rPr>
          <w:highlight w:val="none"/>
        </w:rPr>
      </w:pPr>
      <w:r>
        <w:rPr>
          <w:rFonts w:hint="eastAsia"/>
          <w:highlight w:val="none"/>
        </w:rPr>
        <w:t xml:space="preserve">2.1 </w:t>
      </w:r>
      <w:r>
        <w:rPr>
          <w:rFonts w:hint="eastAsia"/>
          <w:highlight w:val="none"/>
          <w:lang w:eastAsia="zh-CN"/>
        </w:rPr>
        <w:t>谈判文件</w:t>
      </w:r>
      <w:r>
        <w:rPr>
          <w:rFonts w:hint="eastAsia"/>
          <w:highlight w:val="none"/>
        </w:rPr>
        <w:t>的组成</w:t>
      </w:r>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p>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p w14:paraId="42CBBDFD">
      <w:pPr>
        <w:spacing w:line="560" w:lineRule="exact"/>
        <w:rPr>
          <w:highlight w:val="none"/>
        </w:rPr>
      </w:pPr>
      <w:r>
        <w:rPr>
          <w:rFonts w:hint="eastAsia"/>
          <w:highlight w:val="none"/>
        </w:rPr>
        <w:t>　　本</w:t>
      </w:r>
      <w:r>
        <w:rPr>
          <w:rFonts w:hint="eastAsia"/>
          <w:highlight w:val="none"/>
          <w:lang w:eastAsia="zh-CN"/>
        </w:rPr>
        <w:t>谈判文件</w:t>
      </w:r>
      <w:r>
        <w:rPr>
          <w:rFonts w:hint="eastAsia"/>
          <w:highlight w:val="none"/>
        </w:rPr>
        <w:t>包括：</w:t>
      </w:r>
    </w:p>
    <w:p w14:paraId="4E512C4A">
      <w:pPr>
        <w:spacing w:line="560" w:lineRule="exact"/>
        <w:ind w:firstLine="420" w:firstLineChars="200"/>
        <w:rPr>
          <w:rFonts w:hint="eastAsia"/>
          <w:lang w:eastAsia="zh-CN"/>
        </w:rPr>
      </w:pPr>
      <w:r>
        <w:rPr>
          <w:rFonts w:hint="eastAsia"/>
          <w:lang w:eastAsia="zh-CN"/>
        </w:rPr>
        <w:t>第一册</w:t>
      </w:r>
      <w:r>
        <w:rPr>
          <w:rFonts w:hint="eastAsia"/>
          <w:lang w:val="en-US" w:eastAsia="zh-CN"/>
        </w:rPr>
        <w:t xml:space="preserve"> </w:t>
      </w:r>
      <w:r>
        <w:rPr>
          <w:rFonts w:hint="eastAsia"/>
          <w:lang w:eastAsia="zh-CN"/>
        </w:rPr>
        <w:t>专用条款</w:t>
      </w:r>
    </w:p>
    <w:p w14:paraId="7F1A8ABF">
      <w:pPr>
        <w:spacing w:line="560" w:lineRule="exact"/>
        <w:ind w:firstLine="420" w:firstLineChars="200"/>
        <w:rPr>
          <w:rFonts w:hint="eastAsia"/>
          <w:highlight w:val="none"/>
        </w:rPr>
      </w:pPr>
      <w:r>
        <w:rPr>
          <w:rFonts w:hint="eastAsia"/>
          <w:highlight w:val="none"/>
        </w:rPr>
        <w:t>（1）</w:t>
      </w:r>
      <w:r>
        <w:rPr>
          <w:rFonts w:hint="eastAsia"/>
          <w:highlight w:val="none"/>
          <w:lang w:val="en-US" w:eastAsia="zh-CN"/>
        </w:rPr>
        <w:t>单一来源邀请书</w:t>
      </w:r>
      <w:r>
        <w:rPr>
          <w:rFonts w:hint="eastAsia"/>
          <w:highlight w:val="none"/>
        </w:rPr>
        <w:t>；</w:t>
      </w:r>
    </w:p>
    <w:p w14:paraId="24BEFFAC">
      <w:pPr>
        <w:spacing w:line="560" w:lineRule="exact"/>
        <w:ind w:firstLine="420" w:firstLineChars="200"/>
        <w:rPr>
          <w:rFonts w:hint="eastAsia"/>
          <w:highlight w:val="none"/>
        </w:rPr>
      </w:pPr>
      <w:r>
        <w:rPr>
          <w:rFonts w:hint="eastAsia"/>
          <w:highlight w:val="none"/>
        </w:rPr>
        <w:t>（2）</w:t>
      </w:r>
      <w:r>
        <w:rPr>
          <w:rFonts w:hint="eastAsia"/>
          <w:highlight w:val="none"/>
          <w:lang w:val="en-US" w:eastAsia="zh-CN"/>
        </w:rPr>
        <w:t>单一来源</w:t>
      </w:r>
      <w:r>
        <w:rPr>
          <w:rFonts w:hint="eastAsia"/>
          <w:highlight w:val="none"/>
        </w:rPr>
        <w:t>项目需求；</w:t>
      </w:r>
    </w:p>
    <w:p w14:paraId="6004E6D7">
      <w:pPr>
        <w:spacing w:line="560" w:lineRule="exact"/>
        <w:ind w:firstLine="420" w:firstLineChars="200"/>
        <w:rPr>
          <w:rFonts w:hint="eastAsia"/>
          <w:highlight w:val="none"/>
        </w:rPr>
      </w:pPr>
      <w:r>
        <w:rPr>
          <w:rFonts w:hint="eastAsia"/>
          <w:highlight w:val="none"/>
        </w:rPr>
        <w:t>（3）</w:t>
      </w:r>
      <w:r>
        <w:rPr>
          <w:rFonts w:hint="eastAsia"/>
          <w:highlight w:val="none"/>
          <w:lang w:val="en-US" w:eastAsia="zh-CN"/>
        </w:rPr>
        <w:t>谈判</w:t>
      </w:r>
      <w:r>
        <w:rPr>
          <w:rFonts w:hint="eastAsia"/>
          <w:highlight w:val="none"/>
          <w:lang w:eastAsia="zh-CN"/>
        </w:rPr>
        <w:t>评审</w:t>
      </w:r>
      <w:r>
        <w:rPr>
          <w:rFonts w:hint="eastAsia"/>
          <w:highlight w:val="none"/>
        </w:rPr>
        <w:t>办法</w:t>
      </w:r>
    </w:p>
    <w:p w14:paraId="621CC91B">
      <w:pPr>
        <w:spacing w:line="560" w:lineRule="exact"/>
        <w:ind w:firstLine="420" w:firstLineChars="200"/>
        <w:rPr>
          <w:rFonts w:hint="eastAsia"/>
          <w:highlight w:val="none"/>
        </w:rPr>
      </w:pPr>
      <w:r>
        <w:rPr>
          <w:rFonts w:hint="eastAsia"/>
          <w:highlight w:val="none"/>
        </w:rPr>
        <w:t>（4）</w:t>
      </w:r>
      <w:r>
        <w:rPr>
          <w:rFonts w:hint="eastAsia" w:hAnsi="宋体" w:cs="宋体"/>
          <w:szCs w:val="21"/>
          <w:highlight w:val="none"/>
          <w:lang w:eastAsia="zh-CN"/>
        </w:rPr>
        <w:t>单一来源</w:t>
      </w:r>
      <w:r>
        <w:rPr>
          <w:rFonts w:hint="eastAsia" w:hAnsi="宋体" w:cs="宋体"/>
          <w:szCs w:val="21"/>
          <w:highlight w:val="none"/>
          <w:lang w:val="en-US" w:eastAsia="zh-CN"/>
        </w:rPr>
        <w:t>谈判应答文件</w:t>
      </w:r>
      <w:r>
        <w:rPr>
          <w:rFonts w:hint="eastAsia"/>
          <w:highlight w:val="none"/>
        </w:rPr>
        <w:t>格式、附件；</w:t>
      </w:r>
    </w:p>
    <w:p w14:paraId="03317492">
      <w:pPr>
        <w:spacing w:line="560" w:lineRule="exact"/>
        <w:ind w:firstLine="420" w:firstLineChars="200"/>
        <w:rPr>
          <w:rFonts w:hint="eastAsia"/>
          <w:highlight w:val="none"/>
        </w:rPr>
      </w:pPr>
      <w:r>
        <w:rPr>
          <w:rFonts w:hint="eastAsia"/>
          <w:highlight w:val="none"/>
        </w:rPr>
        <w:t>（5）合同条款及格式</w:t>
      </w:r>
    </w:p>
    <w:p w14:paraId="493FD10E">
      <w:pPr>
        <w:spacing w:line="560" w:lineRule="exact"/>
        <w:ind w:firstLine="420" w:firstLineChars="200"/>
        <w:rPr>
          <w:rFonts w:hint="eastAsia"/>
          <w:highlight w:val="none"/>
        </w:rPr>
      </w:pPr>
      <w:r>
        <w:rPr>
          <w:rFonts w:hint="eastAsia"/>
          <w:highlight w:val="none"/>
          <w:lang w:eastAsia="zh-CN"/>
        </w:rPr>
        <w:t>第二册</w:t>
      </w:r>
      <w:r>
        <w:rPr>
          <w:rFonts w:hint="eastAsia"/>
          <w:highlight w:val="none"/>
          <w:lang w:val="en-US" w:eastAsia="zh-CN"/>
        </w:rPr>
        <w:t xml:space="preserve"> </w:t>
      </w:r>
      <w:r>
        <w:rPr>
          <w:rFonts w:hint="eastAsia"/>
          <w:highlight w:val="none"/>
          <w:lang w:eastAsia="zh-CN"/>
        </w:rPr>
        <w:t>通用条款</w:t>
      </w:r>
    </w:p>
    <w:p w14:paraId="1909370E">
      <w:pPr>
        <w:spacing w:line="560" w:lineRule="exact"/>
        <w:ind w:firstLine="420" w:firstLineChars="200"/>
        <w:rPr>
          <w:highlight w:val="none"/>
        </w:rPr>
      </w:pPr>
      <w:r>
        <w:rPr>
          <w:rFonts w:hint="eastAsia"/>
          <w:highlight w:val="none"/>
        </w:rPr>
        <w:t>根据本章第2.2款、第2.3款对</w:t>
      </w:r>
      <w:r>
        <w:rPr>
          <w:rFonts w:hint="eastAsia"/>
          <w:highlight w:val="none"/>
          <w:lang w:eastAsia="zh-CN"/>
        </w:rPr>
        <w:t>谈判文件</w:t>
      </w:r>
      <w:r>
        <w:rPr>
          <w:rFonts w:hint="eastAsia"/>
          <w:highlight w:val="none"/>
        </w:rPr>
        <w:t>所作的澄清、修改，构成</w:t>
      </w:r>
      <w:r>
        <w:rPr>
          <w:rFonts w:hint="eastAsia"/>
          <w:highlight w:val="none"/>
          <w:lang w:eastAsia="zh-CN"/>
        </w:rPr>
        <w:t>谈判文件</w:t>
      </w:r>
      <w:r>
        <w:rPr>
          <w:rFonts w:hint="eastAsia"/>
          <w:highlight w:val="none"/>
        </w:rPr>
        <w:t>的组成部分。</w:t>
      </w:r>
    </w:p>
    <w:p w14:paraId="217FABBA">
      <w:pPr>
        <w:pStyle w:val="75"/>
        <w:spacing w:line="560" w:lineRule="exact"/>
        <w:rPr>
          <w:highlight w:val="none"/>
        </w:rPr>
      </w:pPr>
      <w:bookmarkStart w:id="980" w:name="_Toc21317"/>
      <w:bookmarkStart w:id="981" w:name="_Toc2192"/>
      <w:bookmarkStart w:id="982" w:name="_Toc28892"/>
      <w:bookmarkStart w:id="983" w:name="_Toc14954"/>
      <w:bookmarkStart w:id="984" w:name="_Toc28005"/>
      <w:bookmarkStart w:id="985" w:name="_Toc9892"/>
      <w:bookmarkStart w:id="986" w:name="_Toc11550"/>
      <w:bookmarkStart w:id="987" w:name="_Toc16708"/>
      <w:bookmarkStart w:id="988" w:name="_Toc30638"/>
      <w:bookmarkStart w:id="989" w:name="_Toc31268"/>
      <w:bookmarkStart w:id="990" w:name="_Toc22056"/>
      <w:bookmarkStart w:id="991" w:name="_Toc15461"/>
      <w:bookmarkStart w:id="992" w:name="_Toc20339"/>
      <w:bookmarkStart w:id="993" w:name="_Toc18846"/>
      <w:bookmarkStart w:id="994" w:name="_Toc15096"/>
      <w:bookmarkStart w:id="995" w:name="_Toc13445"/>
      <w:bookmarkStart w:id="996" w:name="_Toc16123"/>
      <w:bookmarkStart w:id="997" w:name="_Toc31648"/>
      <w:bookmarkStart w:id="998" w:name="_Toc8646"/>
      <w:bookmarkStart w:id="999" w:name="_Toc26408"/>
      <w:bookmarkStart w:id="1000" w:name="_Toc10553"/>
      <w:bookmarkStart w:id="1001" w:name="_Toc26832"/>
      <w:bookmarkStart w:id="1002" w:name="_Toc9480"/>
      <w:bookmarkStart w:id="1003" w:name="_Toc7877"/>
      <w:bookmarkStart w:id="1004" w:name="_Toc20409"/>
      <w:bookmarkStart w:id="1005" w:name="_Toc18669"/>
      <w:bookmarkStart w:id="1006" w:name="_Toc18344"/>
      <w:bookmarkStart w:id="1007" w:name="_Toc6126"/>
      <w:bookmarkStart w:id="1008" w:name="_Toc534906724"/>
      <w:bookmarkStart w:id="1009" w:name="_Toc8639"/>
      <w:bookmarkStart w:id="1010" w:name="_Toc32556"/>
      <w:bookmarkStart w:id="1011" w:name="_Toc26579"/>
      <w:bookmarkStart w:id="1012" w:name="_Toc12380"/>
      <w:bookmarkStart w:id="1013" w:name="_Toc152045544"/>
      <w:bookmarkStart w:id="1014" w:name="_Toc28126"/>
      <w:bookmarkStart w:id="1015" w:name="_Toc6047"/>
      <w:bookmarkStart w:id="1016" w:name="_Toc12078"/>
      <w:bookmarkStart w:id="1017" w:name="_Toc14815"/>
      <w:bookmarkStart w:id="1018" w:name="_Toc14603"/>
      <w:bookmarkStart w:id="1019" w:name="_Toc144974512"/>
      <w:bookmarkStart w:id="1020" w:name="_Toc152042320"/>
      <w:bookmarkStart w:id="1021" w:name="_Toc27437"/>
      <w:bookmarkStart w:id="1022" w:name="_Toc9478"/>
      <w:bookmarkStart w:id="1023" w:name="_Toc6123"/>
      <w:bookmarkStart w:id="1024" w:name="_Toc493758485"/>
      <w:r>
        <w:rPr>
          <w:rFonts w:hint="eastAsia"/>
          <w:highlight w:val="none"/>
        </w:rPr>
        <w:t xml:space="preserve">2.2 </w:t>
      </w:r>
      <w:r>
        <w:rPr>
          <w:rFonts w:hint="eastAsia"/>
          <w:highlight w:val="none"/>
          <w:lang w:eastAsia="zh-CN"/>
        </w:rPr>
        <w:t>谈判文件</w:t>
      </w:r>
      <w:r>
        <w:rPr>
          <w:rFonts w:hint="eastAsia"/>
          <w:highlight w:val="none"/>
        </w:rPr>
        <w:t>的澄清</w:t>
      </w:r>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p>
    <w:p w14:paraId="136BE8FD">
      <w:pPr>
        <w:spacing w:line="560" w:lineRule="exact"/>
        <w:ind w:firstLine="420" w:firstLineChars="200"/>
        <w:rPr>
          <w:highlight w:val="none"/>
        </w:rPr>
      </w:pPr>
      <w:r>
        <w:rPr>
          <w:rFonts w:hint="eastAsia"/>
          <w:highlight w:val="none"/>
        </w:rPr>
        <w:t>2.2.1</w:t>
      </w:r>
      <w:r>
        <w:rPr>
          <w:rFonts w:hint="eastAsia"/>
          <w:highlight w:val="none"/>
          <w:lang w:eastAsia="zh-CN"/>
        </w:rPr>
        <w:t>谈判应答方</w:t>
      </w:r>
      <w:r>
        <w:rPr>
          <w:rFonts w:hint="eastAsia"/>
          <w:highlight w:val="none"/>
        </w:rPr>
        <w:t>应仔细阅读和检查</w:t>
      </w:r>
      <w:r>
        <w:rPr>
          <w:rFonts w:hint="eastAsia"/>
          <w:highlight w:val="none"/>
          <w:lang w:eastAsia="zh-CN"/>
        </w:rPr>
        <w:t>谈判文件</w:t>
      </w:r>
      <w:r>
        <w:rPr>
          <w:rFonts w:hint="eastAsia"/>
          <w:highlight w:val="none"/>
        </w:rPr>
        <w:t>的全部内容。</w:t>
      </w:r>
      <w:r>
        <w:rPr>
          <w:rFonts w:hint="eastAsia" w:ascii="宋体" w:hAnsi="宋体"/>
          <w:szCs w:val="21"/>
          <w:highlight w:val="none"/>
        </w:rPr>
        <w:t>如发现缺页或附件不全，应及时向</w:t>
      </w:r>
      <w:r>
        <w:rPr>
          <w:rFonts w:hint="eastAsia" w:ascii="宋体" w:hAnsi="宋体"/>
          <w:szCs w:val="21"/>
          <w:highlight w:val="none"/>
          <w:lang w:eastAsia="zh-CN"/>
        </w:rPr>
        <w:t>谈判委托人</w:t>
      </w:r>
      <w:r>
        <w:rPr>
          <w:rFonts w:hint="eastAsia" w:ascii="宋体" w:hAnsi="宋体"/>
          <w:szCs w:val="21"/>
          <w:highlight w:val="none"/>
        </w:rPr>
        <w:t>或</w:t>
      </w:r>
      <w:r>
        <w:rPr>
          <w:rFonts w:hint="eastAsia" w:ascii="宋体" w:hAnsi="宋体"/>
          <w:szCs w:val="21"/>
          <w:highlight w:val="none"/>
          <w:lang w:eastAsia="zh-CN"/>
        </w:rPr>
        <w:t>招标代理机构</w:t>
      </w:r>
      <w:r>
        <w:rPr>
          <w:rFonts w:hint="eastAsia" w:ascii="宋体" w:hAnsi="宋体"/>
          <w:szCs w:val="21"/>
          <w:highlight w:val="none"/>
        </w:rPr>
        <w:t>以书面形式提</w:t>
      </w:r>
      <w:r>
        <w:rPr>
          <w:rFonts w:hint="eastAsia" w:ascii="宋体" w:hAnsi="宋体"/>
          <w:szCs w:val="21"/>
          <w:highlight w:val="none"/>
          <w:lang w:val="en-US" w:eastAsia="zh-CN"/>
        </w:rPr>
        <w:t>出</w:t>
      </w:r>
      <w:r>
        <w:rPr>
          <w:rFonts w:hint="eastAsia" w:ascii="宋体" w:hAnsi="宋体"/>
          <w:szCs w:val="21"/>
          <w:highlight w:val="none"/>
        </w:rPr>
        <w:t>，否则，由此引起的损失自负。</w:t>
      </w:r>
      <w:r>
        <w:rPr>
          <w:rFonts w:hint="eastAsia"/>
          <w:highlight w:val="none"/>
        </w:rPr>
        <w:t>如有疑问，应在</w:t>
      </w:r>
      <w:r>
        <w:rPr>
          <w:rFonts w:hint="eastAsia"/>
          <w:highlight w:val="none"/>
          <w:lang w:eastAsia="zh-CN"/>
        </w:rPr>
        <w:t>第一册第二章“谈判应答方</w:t>
      </w:r>
      <w:r>
        <w:rPr>
          <w:rFonts w:hint="eastAsia"/>
          <w:highlight w:val="none"/>
        </w:rPr>
        <w:t>须知前附表</w:t>
      </w:r>
      <w:r>
        <w:rPr>
          <w:rFonts w:hint="eastAsia"/>
          <w:highlight w:val="none"/>
          <w:lang w:eastAsia="zh-CN"/>
        </w:rPr>
        <w:t>”</w:t>
      </w:r>
      <w:r>
        <w:rPr>
          <w:rFonts w:hint="eastAsia"/>
          <w:highlight w:val="none"/>
        </w:rPr>
        <w:t>规定的时间前以书面形式（包括信函、电报、传真等可以有形的表现所载内容的形式，下同），要求</w:t>
      </w:r>
      <w:r>
        <w:rPr>
          <w:rFonts w:hint="eastAsia"/>
          <w:highlight w:val="none"/>
          <w:lang w:eastAsia="zh-CN"/>
        </w:rPr>
        <w:t>谈判委托人</w:t>
      </w:r>
      <w:r>
        <w:rPr>
          <w:rFonts w:hint="eastAsia"/>
          <w:highlight w:val="none"/>
        </w:rPr>
        <w:t>对</w:t>
      </w:r>
      <w:r>
        <w:rPr>
          <w:rFonts w:hint="eastAsia"/>
          <w:highlight w:val="none"/>
          <w:lang w:eastAsia="zh-CN"/>
        </w:rPr>
        <w:t>谈判文件</w:t>
      </w:r>
      <w:r>
        <w:rPr>
          <w:rFonts w:hint="eastAsia"/>
          <w:highlight w:val="none"/>
        </w:rPr>
        <w:t>予以澄清。</w:t>
      </w:r>
    </w:p>
    <w:p w14:paraId="79CEAA0A">
      <w:pPr>
        <w:spacing w:line="560" w:lineRule="exact"/>
        <w:ind w:firstLine="420" w:firstLineChars="200"/>
        <w:rPr>
          <w:highlight w:val="none"/>
        </w:rPr>
      </w:pPr>
      <w:r>
        <w:rPr>
          <w:rFonts w:hint="eastAsia"/>
          <w:highlight w:val="none"/>
        </w:rPr>
        <w:t xml:space="preserve">2.2.2 </w:t>
      </w:r>
      <w:r>
        <w:rPr>
          <w:rFonts w:hint="eastAsia"/>
          <w:highlight w:val="none"/>
          <w:lang w:eastAsia="zh-CN"/>
        </w:rPr>
        <w:t>谈判文件</w:t>
      </w:r>
      <w:r>
        <w:rPr>
          <w:rFonts w:hint="eastAsia"/>
          <w:highlight w:val="none"/>
        </w:rPr>
        <w:t>的澄清将在</w:t>
      </w:r>
      <w:r>
        <w:rPr>
          <w:rFonts w:hint="eastAsia"/>
          <w:highlight w:val="none"/>
          <w:lang w:eastAsia="zh-CN"/>
        </w:rPr>
        <w:t>第一册第二章“谈判应答方</w:t>
      </w:r>
      <w:r>
        <w:rPr>
          <w:rFonts w:hint="eastAsia"/>
          <w:highlight w:val="none"/>
        </w:rPr>
        <w:t>须知前附表</w:t>
      </w:r>
      <w:r>
        <w:rPr>
          <w:rFonts w:hint="eastAsia"/>
          <w:highlight w:val="none"/>
          <w:lang w:eastAsia="zh-CN"/>
        </w:rPr>
        <w:t>”</w:t>
      </w:r>
      <w:r>
        <w:rPr>
          <w:rFonts w:hint="eastAsia"/>
          <w:highlight w:val="none"/>
        </w:rPr>
        <w:t>规定的</w:t>
      </w:r>
      <w:r>
        <w:rPr>
          <w:rFonts w:hint="eastAsia"/>
          <w:highlight w:val="none"/>
          <w:lang w:eastAsia="zh-CN"/>
        </w:rPr>
        <w:t>响应</w:t>
      </w:r>
      <w:r>
        <w:rPr>
          <w:rFonts w:hint="eastAsia"/>
          <w:highlight w:val="none"/>
        </w:rPr>
        <w:t>截止时间</w:t>
      </w:r>
      <w:r>
        <w:rPr>
          <w:rFonts w:hint="eastAsia"/>
          <w:highlight w:val="none"/>
          <w:lang w:val="en-US" w:eastAsia="zh-CN"/>
        </w:rPr>
        <w:t>2</w:t>
      </w:r>
      <w:r>
        <w:rPr>
          <w:rFonts w:hint="eastAsia"/>
          <w:highlight w:val="none"/>
        </w:rPr>
        <w:t>天前，在</w:t>
      </w:r>
      <w:r>
        <w:rPr>
          <w:rFonts w:hint="eastAsia"/>
          <w:highlight w:val="none"/>
          <w:lang w:eastAsia="zh-CN"/>
        </w:rPr>
        <w:t>深圳公共资源交易</w:t>
      </w:r>
      <w:r>
        <w:rPr>
          <w:rFonts w:hint="eastAsia"/>
          <w:highlight w:val="none"/>
        </w:rPr>
        <w:t>网站</w:t>
      </w:r>
      <w:r>
        <w:rPr>
          <w:kern w:val="0"/>
          <w:szCs w:val="21"/>
          <w:highlight w:val="none"/>
        </w:rPr>
        <w:t>以公告形式予以发布</w:t>
      </w:r>
      <w:r>
        <w:rPr>
          <w:rFonts w:hint="eastAsia"/>
          <w:highlight w:val="none"/>
        </w:rPr>
        <w:t>，但不指明澄清问题的来源。如果澄清发出的时间距</w:t>
      </w:r>
      <w:r>
        <w:rPr>
          <w:rFonts w:hint="eastAsia"/>
          <w:highlight w:val="none"/>
          <w:lang w:eastAsia="zh-CN"/>
        </w:rPr>
        <w:t>响应</w:t>
      </w:r>
      <w:r>
        <w:rPr>
          <w:rFonts w:hint="eastAsia"/>
          <w:highlight w:val="none"/>
        </w:rPr>
        <w:t>截止时间不足</w:t>
      </w:r>
      <w:r>
        <w:rPr>
          <w:rFonts w:hint="eastAsia"/>
          <w:highlight w:val="none"/>
          <w:lang w:val="en-US" w:eastAsia="zh-CN"/>
        </w:rPr>
        <w:t>2</w:t>
      </w:r>
      <w:r>
        <w:rPr>
          <w:rFonts w:hint="eastAsia"/>
          <w:highlight w:val="none"/>
        </w:rPr>
        <w:t>天，相应须延</w:t>
      </w:r>
      <w:r>
        <w:rPr>
          <w:rFonts w:hint="eastAsia"/>
          <w:highlight w:val="none"/>
          <w:lang w:eastAsia="zh-CN"/>
        </w:rPr>
        <w:t>响应</w:t>
      </w:r>
      <w:r>
        <w:rPr>
          <w:rFonts w:hint="eastAsia"/>
          <w:highlight w:val="none"/>
        </w:rPr>
        <w:t>截止时间。</w:t>
      </w:r>
    </w:p>
    <w:p w14:paraId="5460874D">
      <w:pPr>
        <w:spacing w:line="560" w:lineRule="exact"/>
        <w:ind w:firstLine="420" w:firstLineChars="200"/>
        <w:rPr>
          <w:highlight w:val="none"/>
        </w:rPr>
      </w:pPr>
      <w:r>
        <w:rPr>
          <w:rFonts w:hint="eastAsia"/>
          <w:highlight w:val="none"/>
        </w:rPr>
        <w:t xml:space="preserve">2.2.3 </w:t>
      </w:r>
      <w:r>
        <w:rPr>
          <w:rFonts w:hint="eastAsia"/>
          <w:highlight w:val="none"/>
          <w:lang w:eastAsia="zh-CN"/>
        </w:rPr>
        <w:t>谈判文件</w:t>
      </w:r>
      <w:r>
        <w:rPr>
          <w:rFonts w:hint="eastAsia"/>
          <w:highlight w:val="none"/>
        </w:rPr>
        <w:t>的澄清在</w:t>
      </w:r>
      <w:r>
        <w:rPr>
          <w:rFonts w:hint="eastAsia"/>
          <w:highlight w:val="none"/>
          <w:lang w:eastAsia="zh-CN"/>
        </w:rPr>
        <w:t>深圳公共资源交易</w:t>
      </w:r>
      <w:r>
        <w:rPr>
          <w:rFonts w:hint="eastAsia"/>
          <w:highlight w:val="none"/>
        </w:rPr>
        <w:t>网站上公布后，即视为已送达各</w:t>
      </w:r>
      <w:r>
        <w:rPr>
          <w:rFonts w:hint="eastAsia"/>
          <w:highlight w:val="none"/>
          <w:lang w:eastAsia="zh-CN"/>
        </w:rPr>
        <w:t>谈判应答方</w:t>
      </w:r>
      <w:r>
        <w:rPr>
          <w:rFonts w:hint="eastAsia"/>
          <w:highlight w:val="none"/>
        </w:rPr>
        <w:t>。</w:t>
      </w:r>
    </w:p>
    <w:bookmarkEnd w:id="1013"/>
    <w:bookmarkEnd w:id="1014"/>
    <w:bookmarkEnd w:id="1015"/>
    <w:bookmarkEnd w:id="1016"/>
    <w:bookmarkEnd w:id="1017"/>
    <w:bookmarkEnd w:id="1018"/>
    <w:bookmarkEnd w:id="1019"/>
    <w:bookmarkEnd w:id="1020"/>
    <w:bookmarkEnd w:id="1021"/>
    <w:bookmarkEnd w:id="1022"/>
    <w:bookmarkEnd w:id="1023"/>
    <w:bookmarkEnd w:id="1024"/>
    <w:p w14:paraId="5DF6D3A4">
      <w:pPr>
        <w:pStyle w:val="75"/>
        <w:spacing w:line="560" w:lineRule="exact"/>
        <w:rPr>
          <w:highlight w:val="none"/>
        </w:rPr>
      </w:pPr>
      <w:bookmarkStart w:id="1025" w:name="_Toc18750"/>
      <w:bookmarkStart w:id="1026" w:name="_Toc24213"/>
      <w:bookmarkStart w:id="1027" w:name="_Toc20985"/>
      <w:bookmarkStart w:id="1028" w:name="_Toc3069"/>
      <w:bookmarkStart w:id="1029" w:name="_Toc24105"/>
      <w:bookmarkStart w:id="1030" w:name="_Toc21487"/>
      <w:bookmarkStart w:id="1031" w:name="_Toc24174"/>
      <w:bookmarkStart w:id="1032" w:name="_Toc12291"/>
      <w:bookmarkStart w:id="1033" w:name="_Toc17985"/>
      <w:bookmarkStart w:id="1034" w:name="_Toc22486"/>
      <w:bookmarkStart w:id="1035" w:name="_Toc12623"/>
      <w:bookmarkStart w:id="1036" w:name="_Toc7323"/>
      <w:bookmarkStart w:id="1037" w:name="_Toc12258"/>
      <w:bookmarkStart w:id="1038" w:name="_Toc15577"/>
      <w:bookmarkStart w:id="1039" w:name="_Toc17626"/>
      <w:bookmarkStart w:id="1040" w:name="_Toc20340"/>
      <w:bookmarkStart w:id="1041" w:name="_Toc17013"/>
      <w:bookmarkStart w:id="1042" w:name="_Toc17459"/>
      <w:bookmarkStart w:id="1043" w:name="_Toc31415"/>
      <w:bookmarkStart w:id="1044" w:name="_Toc534906725"/>
      <w:bookmarkStart w:id="1045" w:name="_Toc17218"/>
      <w:bookmarkStart w:id="1046" w:name="_Toc2436"/>
      <w:bookmarkStart w:id="1047" w:name="_Toc21839"/>
      <w:bookmarkStart w:id="1048" w:name="_Toc25851"/>
      <w:bookmarkStart w:id="1049" w:name="_Toc28135"/>
      <w:bookmarkStart w:id="1050" w:name="_Toc24137"/>
      <w:bookmarkStart w:id="1051" w:name="_Toc26977"/>
      <w:bookmarkStart w:id="1052" w:name="_Toc20108"/>
      <w:bookmarkStart w:id="1053" w:name="_Toc14221"/>
      <w:bookmarkStart w:id="1054" w:name="_Toc7693"/>
      <w:bookmarkStart w:id="1055" w:name="_Toc204"/>
      <w:bookmarkStart w:id="1056" w:name="_Toc15969"/>
      <w:bookmarkStart w:id="1057" w:name="_Toc24199"/>
      <w:bookmarkStart w:id="1058" w:name="_Toc152045545"/>
      <w:bookmarkStart w:id="1059" w:name="_Toc10279"/>
      <w:bookmarkStart w:id="1060" w:name="_Toc1147"/>
      <w:bookmarkStart w:id="1061" w:name="_Toc31145"/>
      <w:bookmarkStart w:id="1062" w:name="_Toc493758486"/>
      <w:bookmarkStart w:id="1063" w:name="_Toc24572"/>
      <w:bookmarkStart w:id="1064" w:name="_Toc18954"/>
      <w:bookmarkStart w:id="1065" w:name="_Toc144974513"/>
      <w:bookmarkStart w:id="1066" w:name="_Toc152042321"/>
      <w:bookmarkStart w:id="1067" w:name="_Toc2969"/>
      <w:bookmarkStart w:id="1068" w:name="_Toc18887"/>
      <w:bookmarkStart w:id="1069" w:name="_Toc21481"/>
      <w:r>
        <w:rPr>
          <w:rFonts w:hint="eastAsia"/>
          <w:highlight w:val="none"/>
        </w:rPr>
        <w:t xml:space="preserve">2.3 </w:t>
      </w:r>
      <w:r>
        <w:rPr>
          <w:rFonts w:hint="eastAsia"/>
          <w:highlight w:val="none"/>
          <w:lang w:eastAsia="zh-CN"/>
        </w:rPr>
        <w:t>谈判文件</w:t>
      </w:r>
      <w:r>
        <w:rPr>
          <w:rFonts w:hint="eastAsia"/>
          <w:highlight w:val="none"/>
        </w:rPr>
        <w:t>的修改</w:t>
      </w:r>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p>
    <w:p w14:paraId="2E30E618">
      <w:pPr>
        <w:spacing w:line="560" w:lineRule="exact"/>
        <w:ind w:firstLine="420" w:firstLineChars="200"/>
        <w:rPr>
          <w:highlight w:val="none"/>
        </w:rPr>
      </w:pPr>
      <w:r>
        <w:rPr>
          <w:rFonts w:hint="eastAsia"/>
          <w:highlight w:val="none"/>
        </w:rPr>
        <w:t>2.3.1 在</w:t>
      </w:r>
      <w:r>
        <w:rPr>
          <w:rFonts w:hint="eastAsia"/>
          <w:highlight w:val="none"/>
          <w:lang w:eastAsia="zh-CN"/>
        </w:rPr>
        <w:t>响应</w:t>
      </w:r>
      <w:r>
        <w:rPr>
          <w:rFonts w:hint="eastAsia"/>
          <w:highlight w:val="none"/>
        </w:rPr>
        <w:t>截止时间</w:t>
      </w:r>
      <w:r>
        <w:rPr>
          <w:rFonts w:hint="default"/>
          <w:highlight w:val="none"/>
          <w:lang w:val="en-US" w:eastAsia="zh-CN"/>
        </w:rPr>
        <w:t>2</w:t>
      </w:r>
      <w:r>
        <w:rPr>
          <w:rFonts w:hint="eastAsia"/>
          <w:highlight w:val="none"/>
        </w:rPr>
        <w:t>天前，</w:t>
      </w:r>
      <w:r>
        <w:rPr>
          <w:rFonts w:hint="eastAsia"/>
          <w:highlight w:val="none"/>
          <w:lang w:eastAsia="zh-CN"/>
        </w:rPr>
        <w:t>谈判委托人</w:t>
      </w:r>
      <w:r>
        <w:rPr>
          <w:rFonts w:hint="eastAsia"/>
          <w:highlight w:val="none"/>
        </w:rPr>
        <w:t>可以通过</w:t>
      </w:r>
      <w:r>
        <w:rPr>
          <w:rFonts w:hint="eastAsia"/>
          <w:highlight w:val="none"/>
          <w:lang w:eastAsia="zh-CN"/>
        </w:rPr>
        <w:t>深圳公共资源交易</w:t>
      </w:r>
      <w:r>
        <w:rPr>
          <w:rFonts w:hint="eastAsia"/>
          <w:highlight w:val="none"/>
        </w:rPr>
        <w:t>网站以公告形式修改</w:t>
      </w:r>
      <w:r>
        <w:rPr>
          <w:rFonts w:hint="eastAsia"/>
          <w:highlight w:val="none"/>
          <w:lang w:eastAsia="zh-CN"/>
        </w:rPr>
        <w:t>谈判文件</w:t>
      </w:r>
      <w:r>
        <w:rPr>
          <w:rFonts w:hint="eastAsia"/>
          <w:highlight w:val="none"/>
        </w:rPr>
        <w:t>。如果修改</w:t>
      </w:r>
      <w:r>
        <w:rPr>
          <w:rFonts w:hint="eastAsia"/>
          <w:highlight w:val="none"/>
          <w:lang w:eastAsia="zh-CN"/>
        </w:rPr>
        <w:t>谈判文件</w:t>
      </w:r>
      <w:r>
        <w:rPr>
          <w:rFonts w:hint="eastAsia"/>
          <w:highlight w:val="none"/>
        </w:rPr>
        <w:t>的时间距</w:t>
      </w:r>
      <w:r>
        <w:rPr>
          <w:rFonts w:hint="eastAsia"/>
          <w:highlight w:val="none"/>
          <w:lang w:eastAsia="zh-CN"/>
        </w:rPr>
        <w:t>响应</w:t>
      </w:r>
      <w:r>
        <w:rPr>
          <w:rFonts w:hint="eastAsia"/>
          <w:highlight w:val="none"/>
        </w:rPr>
        <w:t>截止时间不足</w:t>
      </w:r>
      <w:r>
        <w:rPr>
          <w:rFonts w:hint="default"/>
          <w:highlight w:val="none"/>
          <w:lang w:val="en-US" w:eastAsia="zh-CN"/>
        </w:rPr>
        <w:t>2</w:t>
      </w:r>
      <w:r>
        <w:rPr>
          <w:rFonts w:hint="eastAsia"/>
          <w:highlight w:val="none"/>
        </w:rPr>
        <w:t>天，相应顺延</w:t>
      </w:r>
      <w:r>
        <w:rPr>
          <w:rFonts w:hint="eastAsia"/>
          <w:highlight w:val="none"/>
          <w:lang w:eastAsia="zh-CN"/>
        </w:rPr>
        <w:t>响应</w:t>
      </w:r>
      <w:r>
        <w:rPr>
          <w:rFonts w:hint="eastAsia"/>
          <w:highlight w:val="none"/>
        </w:rPr>
        <w:t>截止时间。</w:t>
      </w:r>
    </w:p>
    <w:p w14:paraId="12BEF6AE">
      <w:pPr>
        <w:spacing w:line="560" w:lineRule="exact"/>
        <w:ind w:firstLine="420" w:firstLineChars="200"/>
        <w:rPr>
          <w:highlight w:val="none"/>
        </w:rPr>
      </w:pPr>
      <w:r>
        <w:rPr>
          <w:rFonts w:hint="eastAsia"/>
          <w:highlight w:val="none"/>
        </w:rPr>
        <w:t xml:space="preserve">2.3.2 </w:t>
      </w:r>
      <w:r>
        <w:rPr>
          <w:rFonts w:hint="eastAsia"/>
          <w:highlight w:val="none"/>
          <w:lang w:eastAsia="zh-CN"/>
        </w:rPr>
        <w:t>谈判文件</w:t>
      </w:r>
      <w:r>
        <w:rPr>
          <w:rFonts w:hint="eastAsia"/>
          <w:highlight w:val="none"/>
        </w:rPr>
        <w:t>的修改在</w:t>
      </w:r>
      <w:r>
        <w:rPr>
          <w:rFonts w:hint="eastAsia"/>
          <w:highlight w:val="none"/>
          <w:lang w:eastAsia="zh-CN"/>
        </w:rPr>
        <w:t>深圳公共资源交易</w:t>
      </w:r>
      <w:r>
        <w:rPr>
          <w:rFonts w:hint="eastAsia"/>
          <w:highlight w:val="none"/>
        </w:rPr>
        <w:t>网站上公布后，即视为已送达各</w:t>
      </w:r>
      <w:r>
        <w:rPr>
          <w:rFonts w:hint="eastAsia"/>
          <w:highlight w:val="none"/>
          <w:lang w:eastAsia="zh-CN"/>
        </w:rPr>
        <w:t>谈判应答方</w:t>
      </w:r>
      <w:r>
        <w:rPr>
          <w:rFonts w:hint="eastAsia"/>
          <w:highlight w:val="none"/>
        </w:rPr>
        <w:t>。</w:t>
      </w:r>
    </w:p>
    <w:bookmarkEnd w:id="1058"/>
    <w:bookmarkEnd w:id="1059"/>
    <w:bookmarkEnd w:id="1060"/>
    <w:bookmarkEnd w:id="1061"/>
    <w:bookmarkEnd w:id="1062"/>
    <w:bookmarkEnd w:id="1063"/>
    <w:bookmarkEnd w:id="1064"/>
    <w:bookmarkEnd w:id="1065"/>
    <w:bookmarkEnd w:id="1066"/>
    <w:bookmarkEnd w:id="1067"/>
    <w:bookmarkEnd w:id="1068"/>
    <w:bookmarkEnd w:id="1069"/>
    <w:p w14:paraId="6D9D771E">
      <w:pPr>
        <w:pStyle w:val="77"/>
        <w:spacing w:line="560" w:lineRule="exact"/>
        <w:outlineLvl w:val="0"/>
        <w:rPr>
          <w:rFonts w:hint="eastAsia" w:eastAsia="黑体"/>
          <w:highlight w:val="none"/>
          <w:lang w:eastAsia="zh-CN"/>
        </w:rPr>
      </w:pPr>
      <w:bookmarkStart w:id="1070" w:name="_Toc9014"/>
      <w:bookmarkStart w:id="1071" w:name="_Toc16248"/>
      <w:bookmarkStart w:id="1072" w:name="_Toc32525"/>
      <w:bookmarkStart w:id="1073" w:name="_Toc19320"/>
      <w:bookmarkStart w:id="1074" w:name="_Toc16938"/>
      <w:bookmarkStart w:id="1075" w:name="_Toc9253"/>
      <w:bookmarkStart w:id="1076" w:name="_Toc22183"/>
      <w:bookmarkStart w:id="1077" w:name="_Toc16386"/>
      <w:bookmarkStart w:id="1078" w:name="_Toc14751"/>
      <w:bookmarkStart w:id="1079" w:name="_Toc22978"/>
      <w:bookmarkStart w:id="1080" w:name="_Toc3051"/>
      <w:bookmarkStart w:id="1081" w:name="_Toc20256"/>
      <w:bookmarkStart w:id="1082" w:name="_Toc19413"/>
      <w:bookmarkStart w:id="1083" w:name="_Toc24578"/>
      <w:bookmarkStart w:id="1084" w:name="_Toc14970"/>
      <w:bookmarkStart w:id="1085" w:name="_Toc17930"/>
      <w:bookmarkStart w:id="1086" w:name="_Toc21058"/>
      <w:bookmarkStart w:id="1087" w:name="_Toc15991"/>
      <w:bookmarkStart w:id="1088" w:name="_Toc18068"/>
      <w:bookmarkStart w:id="1089" w:name="_Toc26007"/>
      <w:bookmarkStart w:id="1090" w:name="_Toc435"/>
      <w:bookmarkStart w:id="1091" w:name="_Toc16277"/>
      <w:bookmarkStart w:id="1092" w:name="_Toc26353"/>
      <w:bookmarkStart w:id="1093" w:name="_Toc30322"/>
      <w:bookmarkStart w:id="1094" w:name="_Toc3926"/>
      <w:bookmarkStart w:id="1095" w:name="_Toc16544"/>
      <w:bookmarkStart w:id="1096" w:name="_Toc19807"/>
      <w:bookmarkStart w:id="1097" w:name="_Toc19766"/>
      <w:bookmarkStart w:id="1098" w:name="_Toc26528"/>
      <w:bookmarkStart w:id="1099" w:name="_Toc152042322"/>
      <w:bookmarkStart w:id="1100" w:name="_Toc20959"/>
      <w:bookmarkStart w:id="1101" w:name="_Toc14829"/>
      <w:bookmarkStart w:id="1102" w:name="_Toc7771"/>
      <w:bookmarkStart w:id="1103" w:name="_Toc144974514"/>
      <w:bookmarkStart w:id="1104" w:name="_Toc3760"/>
      <w:bookmarkStart w:id="1105" w:name="_Toc5567"/>
      <w:bookmarkStart w:id="1106" w:name="_Toc534906726"/>
      <w:bookmarkStart w:id="1107" w:name="_Toc24086"/>
      <w:bookmarkStart w:id="1108" w:name="_Toc20101"/>
      <w:bookmarkStart w:id="1109" w:name="_Toc6773"/>
      <w:bookmarkStart w:id="1110" w:name="_Toc32131"/>
      <w:bookmarkStart w:id="1111" w:name="_Toc1399"/>
      <w:bookmarkStart w:id="1112" w:name="_Toc12548"/>
      <w:bookmarkStart w:id="1113" w:name="_Toc6726"/>
      <w:bookmarkStart w:id="1114" w:name="_Toc10019"/>
      <w:bookmarkStart w:id="1115" w:name="_Toc30634"/>
      <w:bookmarkStart w:id="1116" w:name="_Toc2414"/>
      <w:bookmarkStart w:id="1117" w:name="_Toc1245"/>
      <w:bookmarkStart w:id="1118" w:name="_Toc152045546"/>
      <w:bookmarkStart w:id="1119" w:name="_Toc19554"/>
      <w:bookmarkStart w:id="1120" w:name="_Toc29459"/>
      <w:bookmarkStart w:id="1121" w:name="_Toc556"/>
      <w:bookmarkStart w:id="1122" w:name="_Toc1746"/>
      <w:bookmarkStart w:id="1123" w:name="_Toc22749"/>
      <w:bookmarkStart w:id="1124" w:name="_Toc18297"/>
      <w:bookmarkStart w:id="1125" w:name="_Toc18240"/>
      <w:bookmarkStart w:id="1126" w:name="_Toc17737"/>
      <w:bookmarkStart w:id="1127" w:name="_Toc30746"/>
      <w:r>
        <w:rPr>
          <w:rFonts w:hint="eastAsia"/>
          <w:sz w:val="24"/>
          <w:szCs w:val="24"/>
        </w:rPr>
        <w:t>第</w:t>
      </w:r>
      <w:r>
        <w:rPr>
          <w:rFonts w:hint="eastAsia"/>
          <w:sz w:val="24"/>
          <w:szCs w:val="24"/>
          <w:lang w:val="en-US" w:eastAsia="zh-CN"/>
        </w:rPr>
        <w:t>三</w:t>
      </w:r>
      <w:r>
        <w:rPr>
          <w:rFonts w:hint="eastAsia" w:cs="宋体"/>
          <w:sz w:val="24"/>
          <w:szCs w:val="24"/>
        </w:rPr>
        <w:t>章</w:t>
      </w:r>
      <w:r>
        <w:rPr>
          <w:rFonts w:hint="eastAsia" w:cs="宋体"/>
          <w:sz w:val="24"/>
          <w:szCs w:val="24"/>
          <w:lang w:val="en-US" w:eastAsia="zh-CN"/>
        </w:rPr>
        <w:t xml:space="preserve"> </w:t>
      </w:r>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r>
        <w:rPr>
          <w:rFonts w:hint="eastAsia"/>
          <w:sz w:val="24"/>
          <w:szCs w:val="24"/>
          <w:lang w:val="en-US" w:eastAsia="zh-CN"/>
        </w:rPr>
        <w:t>谈判</w:t>
      </w:r>
      <w:r>
        <w:rPr>
          <w:rFonts w:hint="eastAsia" w:cs="宋体"/>
          <w:sz w:val="24"/>
          <w:szCs w:val="24"/>
          <w:lang w:eastAsia="zh-CN"/>
        </w:rPr>
        <w:t>应答文件</w:t>
      </w:r>
      <w:bookmarkEnd w:id="1120"/>
      <w:bookmarkEnd w:id="1121"/>
      <w:bookmarkEnd w:id="1122"/>
      <w:bookmarkEnd w:id="1123"/>
      <w:bookmarkEnd w:id="1124"/>
      <w:bookmarkEnd w:id="1125"/>
      <w:bookmarkEnd w:id="1126"/>
      <w:bookmarkEnd w:id="1127"/>
    </w:p>
    <w:p w14:paraId="4EDF18A7">
      <w:pPr>
        <w:pStyle w:val="75"/>
        <w:spacing w:line="560" w:lineRule="exact"/>
        <w:rPr>
          <w:rFonts w:hint="default" w:eastAsia="黑体"/>
          <w:highlight w:val="none"/>
          <w:lang w:val="en-US" w:eastAsia="zh-CN"/>
        </w:rPr>
      </w:pPr>
      <w:bookmarkStart w:id="1128" w:name="_Toc21617"/>
      <w:bookmarkStart w:id="1129" w:name="_Toc152042323"/>
      <w:bookmarkStart w:id="1130" w:name="_Toc20548"/>
      <w:bookmarkStart w:id="1131" w:name="_Toc22682"/>
      <w:bookmarkStart w:id="1132" w:name="_Toc29110"/>
      <w:bookmarkStart w:id="1133" w:name="_Toc144974515"/>
      <w:bookmarkStart w:id="1134" w:name="_Toc20322"/>
      <w:bookmarkStart w:id="1135" w:name="_Toc11160"/>
      <w:bookmarkStart w:id="1136" w:name="_Toc152045547"/>
      <w:bookmarkStart w:id="1137" w:name="_Toc32741"/>
      <w:bookmarkStart w:id="1138" w:name="_Toc6696"/>
      <w:bookmarkStart w:id="1139" w:name="_Toc21296"/>
      <w:bookmarkStart w:id="1140" w:name="_Toc24865"/>
      <w:bookmarkStart w:id="1141" w:name="_Toc16921"/>
      <w:bookmarkStart w:id="1142" w:name="_Toc12559"/>
      <w:bookmarkStart w:id="1143" w:name="_Toc19330"/>
      <w:bookmarkStart w:id="1144" w:name="_Toc14801"/>
      <w:bookmarkStart w:id="1145" w:name="_Toc9477"/>
      <w:bookmarkStart w:id="1146" w:name="_Toc21254"/>
      <w:bookmarkStart w:id="1147" w:name="_Toc18125"/>
      <w:bookmarkStart w:id="1148" w:name="_Toc3572"/>
      <w:bookmarkStart w:id="1149" w:name="_Toc15234"/>
      <w:bookmarkStart w:id="1150" w:name="_Toc31932"/>
      <w:bookmarkStart w:id="1151" w:name="_Toc29590"/>
      <w:bookmarkStart w:id="1152" w:name="_Toc27271"/>
      <w:bookmarkStart w:id="1153" w:name="_Toc8200"/>
      <w:bookmarkStart w:id="1154" w:name="_Toc16092"/>
      <w:bookmarkStart w:id="1155" w:name="_Toc15707"/>
      <w:bookmarkStart w:id="1156" w:name="_Toc8531"/>
      <w:bookmarkStart w:id="1157" w:name="_Toc8028"/>
      <w:bookmarkStart w:id="1158" w:name="_Toc8274"/>
      <w:bookmarkStart w:id="1159" w:name="_Toc20535"/>
      <w:bookmarkStart w:id="1160" w:name="_Toc16710"/>
      <w:bookmarkStart w:id="1161" w:name="_Toc534906727"/>
      <w:bookmarkStart w:id="1162" w:name="_Toc15478"/>
      <w:bookmarkStart w:id="1163" w:name="_Toc4647"/>
      <w:bookmarkStart w:id="1164" w:name="_Toc11436"/>
      <w:bookmarkStart w:id="1165" w:name="_Toc10636"/>
      <w:bookmarkStart w:id="1166" w:name="_Toc16874"/>
      <w:bookmarkStart w:id="1167" w:name="_Toc19738"/>
      <w:bookmarkStart w:id="1168" w:name="_Toc10133"/>
      <w:bookmarkStart w:id="1169" w:name="_Toc30263"/>
      <w:bookmarkStart w:id="1170" w:name="_Toc17060"/>
      <w:bookmarkStart w:id="1171" w:name="_Toc13163"/>
      <w:bookmarkStart w:id="1172" w:name="_Toc13356"/>
      <w:bookmarkStart w:id="1173" w:name="_Toc2674"/>
      <w:bookmarkStart w:id="1174" w:name="_Toc14476"/>
      <w:bookmarkStart w:id="1175" w:name="_Toc21552"/>
      <w:bookmarkStart w:id="1176" w:name="_Toc2487"/>
      <w:r>
        <w:rPr>
          <w:rFonts w:hint="eastAsia"/>
          <w:highlight w:val="none"/>
        </w:rPr>
        <w:t>3.1 谈判</w:t>
      </w:r>
      <w:r>
        <w:rPr>
          <w:rFonts w:hint="eastAsia"/>
          <w:highlight w:val="none"/>
          <w:lang w:eastAsia="zh-CN"/>
        </w:rPr>
        <w:t>应答文件</w:t>
      </w:r>
      <w:r>
        <w:rPr>
          <w:rFonts w:hint="eastAsia"/>
          <w:highlight w:val="none"/>
        </w:rPr>
        <w:t>的组成</w:t>
      </w:r>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r>
        <w:rPr>
          <w:rFonts w:hint="eastAsia"/>
          <w:highlight w:val="none"/>
          <w:lang w:val="en-US" w:eastAsia="zh-CN"/>
        </w:rPr>
        <w:t>及格式</w:t>
      </w:r>
      <w:bookmarkEnd w:id="1166"/>
      <w:bookmarkEnd w:id="1167"/>
      <w:bookmarkEnd w:id="1168"/>
      <w:bookmarkEnd w:id="1169"/>
      <w:bookmarkEnd w:id="1170"/>
      <w:bookmarkEnd w:id="1171"/>
      <w:bookmarkEnd w:id="1172"/>
      <w:bookmarkEnd w:id="1173"/>
      <w:bookmarkEnd w:id="1174"/>
      <w:bookmarkEnd w:id="1175"/>
      <w:bookmarkEnd w:id="1176"/>
    </w:p>
    <w:p w14:paraId="3B3970A4">
      <w:pPr>
        <w:spacing w:line="560" w:lineRule="exact"/>
        <w:ind w:firstLine="420" w:firstLineChars="20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3.1.1</w:t>
      </w:r>
      <w:r>
        <w:rPr>
          <w:rFonts w:hint="eastAsia" w:cs="Times New Roman"/>
          <w:highlight w:val="none"/>
          <w:lang w:val="en-US" w:eastAsia="zh-CN"/>
        </w:rPr>
        <w:t>谈判应答文件</w:t>
      </w:r>
      <w:r>
        <w:rPr>
          <w:rFonts w:hint="eastAsia" w:ascii="Times New Roman" w:hAnsi="Times New Roman" w:cs="Times New Roman"/>
          <w:highlight w:val="none"/>
          <w:lang w:val="en-US" w:eastAsia="zh-CN"/>
        </w:rPr>
        <w:t>的组成</w:t>
      </w:r>
    </w:p>
    <w:p w14:paraId="4F7E02C5">
      <w:pPr>
        <w:spacing w:line="560" w:lineRule="exact"/>
        <w:ind w:firstLine="420" w:firstLineChars="200"/>
        <w:rPr>
          <w:rFonts w:hint="eastAsia" w:ascii="Times New Roman" w:hAnsi="Times New Roman" w:cs="Times New Roman"/>
          <w:highlight w:val="none"/>
        </w:rPr>
      </w:pPr>
      <w:r>
        <w:rPr>
          <w:rFonts w:hint="eastAsia"/>
          <w:highlight w:val="none"/>
        </w:rPr>
        <w:t>谈判</w:t>
      </w:r>
      <w:r>
        <w:rPr>
          <w:rFonts w:hint="eastAsia" w:cs="Times New Roman"/>
          <w:highlight w:val="none"/>
          <w:lang w:eastAsia="zh-CN"/>
        </w:rPr>
        <w:t>应答文件</w:t>
      </w:r>
      <w:r>
        <w:rPr>
          <w:rFonts w:hint="eastAsia" w:ascii="Times New Roman" w:hAnsi="Times New Roman" w:cs="Times New Roman"/>
          <w:highlight w:val="none"/>
        </w:rPr>
        <w:t>应包括</w:t>
      </w:r>
      <w:r>
        <w:rPr>
          <w:rFonts w:hint="eastAsia" w:cs="Times New Roman"/>
          <w:highlight w:val="none"/>
          <w:lang w:eastAsia="zh-CN"/>
        </w:rPr>
        <w:t>谈判报价表</w:t>
      </w:r>
      <w:r>
        <w:rPr>
          <w:rFonts w:hint="eastAsia" w:ascii="Times New Roman" w:hAnsi="Times New Roman" w:cs="Times New Roman"/>
          <w:highlight w:val="none"/>
        </w:rPr>
        <w:t>、</w:t>
      </w:r>
      <w:r>
        <w:rPr>
          <w:rFonts w:hint="eastAsia" w:cs="Times New Roman"/>
          <w:highlight w:val="none"/>
          <w:lang w:eastAsia="zh-CN"/>
        </w:rPr>
        <w:t>谈判应答文件</w:t>
      </w:r>
      <w:r>
        <w:rPr>
          <w:rFonts w:hint="eastAsia" w:ascii="Times New Roman" w:hAnsi="Times New Roman" w:cs="Times New Roman"/>
          <w:highlight w:val="none"/>
        </w:rPr>
        <w:t>正本及副本、</w:t>
      </w:r>
      <w:r>
        <w:rPr>
          <w:rFonts w:hint="eastAsia" w:cs="Times New Roman"/>
          <w:highlight w:val="none"/>
          <w:lang w:eastAsia="zh-CN"/>
        </w:rPr>
        <w:t>谈判应答文件</w:t>
      </w:r>
      <w:r>
        <w:rPr>
          <w:rFonts w:hint="eastAsia" w:ascii="Times New Roman" w:hAnsi="Times New Roman" w:cs="Times New Roman"/>
          <w:highlight w:val="none"/>
          <w:lang w:val="en-US" w:eastAsia="zh-CN"/>
        </w:rPr>
        <w:t>正本</w:t>
      </w:r>
      <w:r>
        <w:rPr>
          <w:rFonts w:hint="eastAsia" w:ascii="Times New Roman" w:hAnsi="Times New Roman" w:cs="Times New Roman"/>
          <w:highlight w:val="none"/>
        </w:rPr>
        <w:t>备份光盘</w:t>
      </w:r>
      <w:r>
        <w:rPr>
          <w:rFonts w:hint="eastAsia" w:cs="Times New Roman"/>
          <w:highlight w:val="none"/>
          <w:lang w:eastAsia="zh-CN"/>
        </w:rPr>
        <w:t>或</w:t>
      </w:r>
      <w:r>
        <w:rPr>
          <w:rFonts w:hint="eastAsia" w:cs="Times New Roman"/>
          <w:highlight w:val="none"/>
          <w:lang w:val="en-US" w:eastAsia="zh-CN"/>
        </w:rPr>
        <w:t>U盘</w:t>
      </w:r>
      <w:r>
        <w:rPr>
          <w:rFonts w:hint="eastAsia" w:ascii="Times New Roman" w:hAnsi="Times New Roman" w:cs="Times New Roman"/>
          <w:highlight w:val="none"/>
        </w:rPr>
        <w:t>。未提供完整的</w:t>
      </w:r>
      <w:r>
        <w:rPr>
          <w:rFonts w:hint="eastAsia" w:cs="Times New Roman"/>
          <w:highlight w:val="none"/>
          <w:lang w:eastAsia="zh-CN"/>
        </w:rPr>
        <w:t>谈判应答文件</w:t>
      </w:r>
      <w:r>
        <w:rPr>
          <w:rFonts w:hint="eastAsia" w:ascii="Times New Roman" w:hAnsi="Times New Roman" w:cs="Times New Roman"/>
          <w:highlight w:val="none"/>
        </w:rPr>
        <w:t>，将视为无效</w:t>
      </w:r>
      <w:r>
        <w:rPr>
          <w:rFonts w:hint="eastAsia" w:cs="Times New Roman"/>
          <w:highlight w:val="none"/>
          <w:lang w:eastAsia="zh-CN"/>
        </w:rPr>
        <w:t>应答</w:t>
      </w:r>
      <w:r>
        <w:rPr>
          <w:rFonts w:hint="eastAsia" w:ascii="Times New Roman" w:hAnsi="Times New Roman" w:cs="Times New Roman"/>
          <w:highlight w:val="none"/>
        </w:rPr>
        <w:t>。</w:t>
      </w:r>
    </w:p>
    <w:p w14:paraId="52A86B9B">
      <w:pPr>
        <w:spacing w:line="560" w:lineRule="exact"/>
        <w:ind w:firstLine="420" w:firstLineChars="20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3.1.2</w:t>
      </w:r>
      <w:r>
        <w:rPr>
          <w:rFonts w:hint="eastAsia" w:hAnsi="宋体" w:cs="宋体"/>
          <w:szCs w:val="21"/>
          <w:highlight w:val="none"/>
          <w:lang w:eastAsia="zh-CN"/>
        </w:rPr>
        <w:t>单一来源</w:t>
      </w:r>
      <w:r>
        <w:rPr>
          <w:rFonts w:hint="eastAsia" w:hAnsi="宋体" w:cs="宋体"/>
          <w:szCs w:val="21"/>
          <w:highlight w:val="none"/>
          <w:lang w:val="en-US" w:eastAsia="zh-CN"/>
        </w:rPr>
        <w:t>谈判应答文件</w:t>
      </w:r>
      <w:r>
        <w:rPr>
          <w:rFonts w:hint="eastAsia" w:ascii="Times New Roman" w:hAnsi="Times New Roman" w:cs="Times New Roman"/>
          <w:highlight w:val="none"/>
          <w:lang w:val="en-US" w:eastAsia="zh-CN"/>
        </w:rPr>
        <w:t>格式</w:t>
      </w:r>
    </w:p>
    <w:p w14:paraId="596C0E2E">
      <w:pPr>
        <w:spacing w:line="560" w:lineRule="exact"/>
        <w:ind w:firstLine="420" w:firstLineChars="200"/>
        <w:rPr>
          <w:rFonts w:hint="eastAsia" w:ascii="Times New Roman" w:hAnsi="Times New Roman" w:cs="Times New Roman"/>
          <w:highlight w:val="none"/>
          <w:lang w:val="en-US" w:eastAsia="zh-CN"/>
        </w:rPr>
      </w:pPr>
      <w:r>
        <w:rPr>
          <w:rFonts w:hint="eastAsia"/>
          <w:highlight w:val="none"/>
        </w:rPr>
        <w:t>谈判</w:t>
      </w:r>
      <w:r>
        <w:rPr>
          <w:rFonts w:hint="eastAsia" w:cs="Times New Roman"/>
          <w:highlight w:val="none"/>
          <w:lang w:val="en-US" w:eastAsia="zh-CN"/>
        </w:rPr>
        <w:t>应答文件</w:t>
      </w:r>
      <w:r>
        <w:rPr>
          <w:rFonts w:hint="eastAsia" w:ascii="Times New Roman" w:hAnsi="Times New Roman" w:cs="Times New Roman"/>
          <w:highlight w:val="none"/>
          <w:lang w:val="en-US" w:eastAsia="zh-CN"/>
        </w:rPr>
        <w:t>应包括下列内容：</w:t>
      </w:r>
    </w:p>
    <w:p w14:paraId="7EA1664C">
      <w:pPr>
        <w:adjustRightInd/>
        <w:snapToGrid/>
        <w:spacing w:line="560" w:lineRule="exact"/>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highlight w:val="none"/>
        </w:rPr>
        <w:t>谈判</w:t>
      </w:r>
      <w:r>
        <w:rPr>
          <w:rFonts w:hint="eastAsia"/>
          <w:color w:val="000000" w:themeColor="text1"/>
          <w:highlight w:val="none"/>
          <w:lang w:eastAsia="zh-CN"/>
          <w14:textFill>
            <w14:solidFill>
              <w14:schemeClr w14:val="tx1"/>
            </w14:solidFill>
          </w14:textFill>
        </w:rPr>
        <w:t>应答</w:t>
      </w:r>
      <w:r>
        <w:rPr>
          <w:rFonts w:hint="eastAsia"/>
          <w:color w:val="000000" w:themeColor="text1"/>
          <w:highlight w:val="none"/>
          <w14:textFill>
            <w14:solidFill>
              <w14:schemeClr w14:val="tx1"/>
            </w14:solidFill>
          </w14:textFill>
        </w:rPr>
        <w:t>函；</w:t>
      </w:r>
    </w:p>
    <w:p w14:paraId="6B651379">
      <w:pPr>
        <w:adjustRightInd/>
        <w:snapToGrid/>
        <w:spacing w:line="560" w:lineRule="exact"/>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（2）法定代表人证明书</w:t>
      </w:r>
      <w:r>
        <w:rPr>
          <w:rFonts w:hint="eastAsia"/>
          <w:color w:val="000000"/>
          <w:highlight w:val="none"/>
        </w:rPr>
        <w:t>及身份证复印件</w:t>
      </w:r>
      <w:r>
        <w:rPr>
          <w:rFonts w:hint="eastAsia"/>
          <w:color w:val="000000" w:themeColor="text1"/>
          <w:highlight w:val="none"/>
          <w14:textFill>
            <w14:solidFill>
              <w14:schemeClr w14:val="tx1"/>
            </w14:solidFill>
          </w14:textFill>
        </w:rPr>
        <w:t>；</w:t>
      </w:r>
    </w:p>
    <w:p w14:paraId="452940CE">
      <w:pPr>
        <w:adjustRightInd/>
        <w:snapToGrid/>
        <w:spacing w:line="560" w:lineRule="exact"/>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（3）法定代表人授权委托书</w:t>
      </w:r>
      <w:r>
        <w:rPr>
          <w:rFonts w:hint="eastAsia"/>
          <w:color w:val="000000"/>
          <w:highlight w:val="none"/>
        </w:rPr>
        <w:t>及委托代理人身份证复印件（法定代表人委托他人办理须提供）</w:t>
      </w:r>
      <w:r>
        <w:rPr>
          <w:rFonts w:hint="eastAsia"/>
          <w:color w:val="000000" w:themeColor="text1"/>
          <w:highlight w:val="none"/>
          <w14:textFill>
            <w14:solidFill>
              <w14:schemeClr w14:val="tx1"/>
            </w14:solidFill>
          </w14:textFill>
        </w:rPr>
        <w:t>；</w:t>
      </w:r>
    </w:p>
    <w:p w14:paraId="5D9165F2">
      <w:pPr>
        <w:adjustRightInd/>
        <w:snapToGrid/>
        <w:spacing w:beforeLines="0" w:afterLines="0" w:line="560" w:lineRule="exact"/>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rFonts w:hint="eastAsia"/>
          <w:color w:val="000000"/>
          <w:highlight w:val="none"/>
        </w:rPr>
        <w:t>营业执照复印件或统一社会信用代码证复印件（盖单位章）；</w:t>
      </w:r>
    </w:p>
    <w:p w14:paraId="1ED601F4">
      <w:pPr>
        <w:spacing w:line="560" w:lineRule="exact"/>
        <w:ind w:firstLine="420" w:firstLineChars="200"/>
        <w:rPr>
          <w:rFonts w:hint="eastAsia"/>
          <w:highlight w:val="none"/>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w:t>
      </w:r>
      <w:r>
        <w:rPr>
          <w:rFonts w:hint="eastAsia"/>
          <w:color w:val="000000"/>
          <w:highlight w:val="none"/>
        </w:rPr>
        <w:t>交易保证金转账回执</w:t>
      </w:r>
      <w:r>
        <w:rPr>
          <w:rFonts w:hint="eastAsia"/>
          <w:color w:val="000000" w:themeColor="text1"/>
          <w:highlight w:val="none"/>
          <w14:textFill>
            <w14:solidFill>
              <w14:schemeClr w14:val="tx1"/>
            </w14:solidFill>
          </w14:textFill>
        </w:rPr>
        <w:t>；</w:t>
      </w:r>
    </w:p>
    <w:p w14:paraId="00B7E08D">
      <w:pPr>
        <w:adjustRightInd/>
        <w:snapToGrid/>
        <w:spacing w:line="560" w:lineRule="exact"/>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谈判报价表</w:t>
      </w:r>
      <w:r>
        <w:rPr>
          <w:rFonts w:hint="eastAsia"/>
          <w:color w:val="000000" w:themeColor="text1"/>
          <w:highlight w:val="none"/>
          <w14:textFill>
            <w14:solidFill>
              <w14:schemeClr w14:val="tx1"/>
            </w14:solidFill>
          </w14:textFill>
        </w:rPr>
        <w:t>；</w:t>
      </w:r>
    </w:p>
    <w:p w14:paraId="56F12BAF">
      <w:pPr>
        <w:adjustRightInd/>
        <w:snapToGrid/>
        <w:spacing w:line="560" w:lineRule="exact"/>
        <w:ind w:firstLine="420" w:firstLineChars="20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7</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响应方案偏离表</w:t>
      </w:r>
    </w:p>
    <w:p w14:paraId="476EE92E">
      <w:pPr>
        <w:adjustRightInd/>
        <w:snapToGrid/>
        <w:spacing w:line="560" w:lineRule="exact"/>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响应及履约承诺函</w:t>
      </w:r>
      <w:r>
        <w:rPr>
          <w:rFonts w:hint="eastAsia"/>
          <w:color w:val="000000" w:themeColor="text1"/>
          <w:highlight w:val="none"/>
          <w14:textFill>
            <w14:solidFill>
              <w14:schemeClr w14:val="tx1"/>
            </w14:solidFill>
          </w14:textFill>
        </w:rPr>
        <w:t>；</w:t>
      </w:r>
    </w:p>
    <w:p w14:paraId="46D8C49D">
      <w:pPr>
        <w:adjustRightInd/>
        <w:snapToGrid/>
        <w:spacing w:line="560" w:lineRule="exact"/>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9</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谈判应答方</w:t>
      </w:r>
      <w:r>
        <w:rPr>
          <w:rFonts w:hint="eastAsia"/>
          <w:color w:val="000000" w:themeColor="text1"/>
          <w:highlight w:val="none"/>
          <w14:textFill>
            <w14:solidFill>
              <w14:schemeClr w14:val="tx1"/>
            </w14:solidFill>
          </w14:textFill>
        </w:rPr>
        <w:t>认为需要提交的其他资料。</w:t>
      </w:r>
    </w:p>
    <w:p w14:paraId="2B443807">
      <w:pPr>
        <w:spacing w:line="560" w:lineRule="exact"/>
        <w:ind w:firstLine="420" w:firstLineChars="200"/>
        <w:rPr>
          <w:rFonts w:hint="eastAsia" w:eastAsia="宋体"/>
          <w:highlight w:val="none"/>
        </w:rPr>
      </w:pPr>
      <w:r>
        <w:rPr>
          <w:rFonts w:hint="eastAsia"/>
          <w:highlight w:val="none"/>
          <w:lang w:eastAsia="zh-CN"/>
        </w:rPr>
        <w:t>谈判应答方</w:t>
      </w:r>
      <w:r>
        <w:rPr>
          <w:rFonts w:hint="eastAsia" w:eastAsia="宋体"/>
          <w:highlight w:val="none"/>
        </w:rPr>
        <w:t>在评标过程中作出的符合法律法规和</w:t>
      </w:r>
      <w:r>
        <w:rPr>
          <w:rFonts w:hint="eastAsia"/>
          <w:highlight w:val="none"/>
          <w:lang w:eastAsia="zh-CN"/>
        </w:rPr>
        <w:t>谈判文件</w:t>
      </w:r>
      <w:r>
        <w:rPr>
          <w:rFonts w:hint="eastAsia" w:eastAsia="宋体"/>
          <w:highlight w:val="none"/>
        </w:rPr>
        <w:t>规定的澄清确认，构成</w:t>
      </w:r>
      <w:r>
        <w:rPr>
          <w:rFonts w:hint="eastAsia"/>
          <w:highlight w:val="none"/>
          <w:lang w:eastAsia="zh-CN"/>
        </w:rPr>
        <w:t>谈判应答文件</w:t>
      </w:r>
      <w:r>
        <w:rPr>
          <w:rFonts w:hint="eastAsia" w:eastAsia="宋体"/>
          <w:highlight w:val="none"/>
        </w:rPr>
        <w:t>的组成部分。</w:t>
      </w:r>
    </w:p>
    <w:p w14:paraId="47D15099">
      <w:pPr>
        <w:pStyle w:val="75"/>
        <w:spacing w:line="560" w:lineRule="exact"/>
        <w:rPr>
          <w:highlight w:val="none"/>
        </w:rPr>
      </w:pPr>
      <w:bookmarkStart w:id="1177" w:name="_Toc19892"/>
      <w:bookmarkStart w:id="1178" w:name="_Toc32297"/>
      <w:bookmarkStart w:id="1179" w:name="_Toc3802"/>
      <w:bookmarkStart w:id="1180" w:name="_Toc29996"/>
      <w:bookmarkStart w:id="1181" w:name="_Toc15186"/>
      <w:bookmarkStart w:id="1182" w:name="_Toc26438"/>
      <w:bookmarkStart w:id="1183" w:name="_Toc17288"/>
      <w:bookmarkStart w:id="1184" w:name="_Toc14841"/>
      <w:bookmarkStart w:id="1185" w:name="_Toc8982"/>
      <w:bookmarkStart w:id="1186" w:name="_Toc9528"/>
      <w:bookmarkStart w:id="1187" w:name="_Toc26437"/>
      <w:bookmarkStart w:id="1188" w:name="_Toc25345"/>
      <w:bookmarkStart w:id="1189" w:name="_Toc14114"/>
      <w:bookmarkStart w:id="1190" w:name="_Toc1032"/>
      <w:bookmarkStart w:id="1191" w:name="_Toc26111"/>
      <w:bookmarkStart w:id="1192" w:name="_Toc21477"/>
      <w:bookmarkStart w:id="1193" w:name="_Toc21318"/>
      <w:bookmarkStart w:id="1194" w:name="_Toc27731"/>
      <w:bookmarkStart w:id="1195" w:name="_Toc27802"/>
      <w:bookmarkStart w:id="1196" w:name="_Toc152045548"/>
      <w:bookmarkStart w:id="1197" w:name="_Toc31046"/>
      <w:bookmarkStart w:id="1198" w:name="_Toc8116"/>
      <w:bookmarkStart w:id="1199" w:name="_Toc31582"/>
      <w:bookmarkStart w:id="1200" w:name="_Toc28718"/>
      <w:bookmarkStart w:id="1201" w:name="_Toc5751"/>
      <w:bookmarkStart w:id="1202" w:name="_Toc8514"/>
      <w:bookmarkStart w:id="1203" w:name="_Toc32730"/>
      <w:bookmarkStart w:id="1204" w:name="_Toc152042324"/>
      <w:bookmarkStart w:id="1205" w:name="_Toc14176"/>
      <w:bookmarkStart w:id="1206" w:name="_Toc12706"/>
      <w:bookmarkStart w:id="1207" w:name="_Toc4966"/>
      <w:bookmarkStart w:id="1208" w:name="_Toc17618"/>
      <w:bookmarkStart w:id="1209" w:name="_Toc30306"/>
      <w:bookmarkStart w:id="1210" w:name="_Toc3674"/>
      <w:bookmarkStart w:id="1211" w:name="_Toc23212"/>
      <w:bookmarkStart w:id="1212" w:name="_Toc17517"/>
      <w:bookmarkStart w:id="1213" w:name="_Toc3134"/>
      <w:bookmarkStart w:id="1214" w:name="_Toc18214"/>
      <w:bookmarkStart w:id="1215" w:name="_Toc144974516"/>
      <w:bookmarkStart w:id="1216" w:name="_Toc17523"/>
      <w:bookmarkStart w:id="1217" w:name="_Toc24362"/>
      <w:bookmarkStart w:id="1218" w:name="_Toc30377"/>
      <w:bookmarkStart w:id="1219" w:name="_Toc13857"/>
      <w:bookmarkStart w:id="1220" w:name="_Toc31028"/>
      <w:bookmarkStart w:id="1221" w:name="_Toc7247"/>
      <w:bookmarkStart w:id="1222" w:name="_Toc534906728"/>
      <w:bookmarkStart w:id="1223" w:name="_Toc23159"/>
      <w:bookmarkStart w:id="1224" w:name="_Toc22427"/>
      <w:bookmarkStart w:id="1225" w:name="_Toc8384"/>
      <w:bookmarkStart w:id="1226" w:name="_Toc27725"/>
      <w:r>
        <w:rPr>
          <w:rFonts w:hint="eastAsia"/>
          <w:highlight w:val="none"/>
        </w:rPr>
        <w:t>3.</w:t>
      </w:r>
      <w:r>
        <w:rPr>
          <w:rFonts w:hint="eastAsia"/>
          <w:highlight w:val="none"/>
          <w:lang w:val="en-US" w:eastAsia="zh-CN"/>
        </w:rPr>
        <w:t>2</w:t>
      </w:r>
      <w:r>
        <w:rPr>
          <w:rFonts w:hint="eastAsia"/>
          <w:highlight w:val="none"/>
        </w:rPr>
        <w:t xml:space="preserve"> </w:t>
      </w:r>
      <w:r>
        <w:rPr>
          <w:rFonts w:hint="eastAsia"/>
          <w:highlight w:val="none"/>
          <w:lang w:eastAsia="zh-CN"/>
        </w:rPr>
        <w:t>谈判</w:t>
      </w:r>
      <w:r>
        <w:rPr>
          <w:rFonts w:hint="eastAsia"/>
          <w:highlight w:val="none"/>
        </w:rPr>
        <w:t>报价</w:t>
      </w:r>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p>
    <w:p w14:paraId="56AA4B5F">
      <w:pPr>
        <w:spacing w:line="560" w:lineRule="exact"/>
        <w:ind w:firstLine="359" w:firstLineChars="171"/>
        <w:rPr>
          <w:highlight w:val="none"/>
        </w:rPr>
      </w:pPr>
      <w:r>
        <w:rPr>
          <w:rFonts w:hint="eastAsia"/>
          <w:highlight w:val="none"/>
        </w:rPr>
        <w:t>3.</w:t>
      </w:r>
      <w:r>
        <w:rPr>
          <w:rFonts w:hint="eastAsia"/>
          <w:highlight w:val="none"/>
          <w:lang w:val="en-US" w:eastAsia="zh-CN"/>
        </w:rPr>
        <w:t>2</w:t>
      </w:r>
      <w:r>
        <w:rPr>
          <w:rFonts w:hint="eastAsia"/>
          <w:highlight w:val="none"/>
        </w:rPr>
        <w:t>.1</w:t>
      </w:r>
      <w:r>
        <w:rPr>
          <w:rFonts w:hint="eastAsia"/>
          <w:highlight w:val="none"/>
          <w:lang w:eastAsia="zh-CN"/>
        </w:rPr>
        <w:t>谈判应答方</w:t>
      </w:r>
      <w:r>
        <w:rPr>
          <w:rFonts w:hint="eastAsia"/>
          <w:highlight w:val="none"/>
        </w:rPr>
        <w:t>应按照</w:t>
      </w:r>
      <w:r>
        <w:rPr>
          <w:rFonts w:hint="eastAsia"/>
          <w:highlight w:val="none"/>
          <w:lang w:eastAsia="zh-CN"/>
        </w:rPr>
        <w:t>第一册</w:t>
      </w:r>
      <w:r>
        <w:rPr>
          <w:rFonts w:hint="eastAsia"/>
          <w:highlight w:val="none"/>
        </w:rPr>
        <w:t>第</w:t>
      </w:r>
      <w:r>
        <w:rPr>
          <w:rFonts w:hint="eastAsia"/>
          <w:highlight w:val="none"/>
          <w:lang w:eastAsia="zh-CN"/>
        </w:rPr>
        <w:t>二</w:t>
      </w:r>
      <w:r>
        <w:rPr>
          <w:rFonts w:hint="eastAsia"/>
          <w:highlight w:val="none"/>
        </w:rPr>
        <w:t>章“项目需求”规定的内容，参照</w:t>
      </w:r>
      <w:r>
        <w:rPr>
          <w:rFonts w:hint="eastAsia"/>
          <w:highlight w:val="none"/>
          <w:lang w:eastAsia="zh-CN"/>
        </w:rPr>
        <w:t>第一册</w:t>
      </w:r>
      <w:r>
        <w:rPr>
          <w:rFonts w:hint="eastAsia"/>
          <w:highlight w:val="none"/>
        </w:rPr>
        <w:t>第</w:t>
      </w:r>
      <w:r>
        <w:rPr>
          <w:rFonts w:hint="eastAsia"/>
          <w:highlight w:val="none"/>
          <w:lang w:eastAsia="zh-CN"/>
        </w:rPr>
        <w:t>四</w:t>
      </w:r>
      <w:r>
        <w:rPr>
          <w:rFonts w:hint="eastAsia"/>
          <w:highlight w:val="none"/>
        </w:rPr>
        <w:t>章“</w:t>
      </w:r>
      <w:r>
        <w:rPr>
          <w:rFonts w:hint="eastAsia"/>
          <w:color w:val="000000"/>
          <w:highlight w:val="none"/>
        </w:rPr>
        <w:t>单一来源谈判响应文件格式</w:t>
      </w:r>
      <w:r>
        <w:rPr>
          <w:rFonts w:hint="eastAsia"/>
          <w:highlight w:val="none"/>
        </w:rPr>
        <w:t>”第</w:t>
      </w:r>
      <w:r>
        <w:rPr>
          <w:rFonts w:hint="eastAsia"/>
          <w:highlight w:val="none"/>
          <w:lang w:val="en-US" w:eastAsia="zh-CN"/>
        </w:rPr>
        <w:t>六</w:t>
      </w:r>
      <w:r>
        <w:rPr>
          <w:rFonts w:hint="eastAsia"/>
          <w:highlight w:val="none"/>
        </w:rPr>
        <w:t>部分《</w:t>
      </w:r>
      <w:r>
        <w:rPr>
          <w:rFonts w:hint="eastAsia"/>
          <w:highlight w:val="none"/>
          <w:lang w:val="en-US" w:eastAsia="zh-CN"/>
        </w:rPr>
        <w:t>谈判报价表</w:t>
      </w:r>
      <w:r>
        <w:rPr>
          <w:rFonts w:hint="eastAsia"/>
          <w:highlight w:val="none"/>
        </w:rPr>
        <w:t>》格式填写报价表。</w:t>
      </w:r>
    </w:p>
    <w:p w14:paraId="3C94F6DC">
      <w:pPr>
        <w:spacing w:line="560" w:lineRule="exact"/>
        <w:ind w:firstLine="359" w:firstLineChars="171"/>
        <w:rPr>
          <w:highlight w:val="none"/>
        </w:rPr>
      </w:pPr>
      <w:r>
        <w:rPr>
          <w:rFonts w:hint="eastAsia"/>
          <w:highlight w:val="none"/>
        </w:rPr>
        <w:t>3.</w:t>
      </w:r>
      <w:r>
        <w:rPr>
          <w:rFonts w:hint="eastAsia"/>
          <w:highlight w:val="none"/>
          <w:lang w:val="en-US" w:eastAsia="zh-CN"/>
        </w:rPr>
        <w:t>2</w:t>
      </w:r>
      <w:r>
        <w:rPr>
          <w:rFonts w:hint="eastAsia"/>
          <w:highlight w:val="none"/>
        </w:rPr>
        <w:t>.2</w:t>
      </w:r>
      <w:r>
        <w:rPr>
          <w:rFonts w:hint="eastAsia"/>
          <w:highlight w:val="none"/>
          <w:lang w:eastAsia="zh-CN"/>
        </w:rPr>
        <w:t>谈判</w:t>
      </w:r>
      <w:r>
        <w:rPr>
          <w:rFonts w:hint="eastAsia"/>
          <w:highlight w:val="none"/>
        </w:rPr>
        <w:t>报价要求：见</w:t>
      </w:r>
      <w:r>
        <w:rPr>
          <w:rFonts w:hint="eastAsia"/>
          <w:highlight w:val="none"/>
          <w:lang w:eastAsia="zh-CN"/>
        </w:rPr>
        <w:t>第一册第二章“谈判应答方</w:t>
      </w:r>
      <w:r>
        <w:rPr>
          <w:rFonts w:hint="eastAsia"/>
          <w:highlight w:val="none"/>
        </w:rPr>
        <w:t>须知前附表</w:t>
      </w:r>
      <w:r>
        <w:rPr>
          <w:rFonts w:hint="eastAsia"/>
          <w:highlight w:val="none"/>
          <w:lang w:eastAsia="zh-CN"/>
        </w:rPr>
        <w:t>”</w:t>
      </w:r>
      <w:r>
        <w:rPr>
          <w:rFonts w:hint="eastAsia"/>
          <w:highlight w:val="none"/>
        </w:rPr>
        <w:t>。</w:t>
      </w:r>
    </w:p>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p w14:paraId="58D182A9">
      <w:pPr>
        <w:pStyle w:val="75"/>
        <w:spacing w:line="560" w:lineRule="exact"/>
        <w:rPr>
          <w:highlight w:val="none"/>
        </w:rPr>
      </w:pPr>
      <w:bookmarkStart w:id="1227" w:name="_Toc10745"/>
      <w:bookmarkStart w:id="1228" w:name="_Toc32120"/>
      <w:bookmarkStart w:id="1229" w:name="_Toc678"/>
      <w:bookmarkStart w:id="1230" w:name="_Toc17363"/>
      <w:bookmarkStart w:id="1231" w:name="_Toc25045"/>
      <w:bookmarkStart w:id="1232" w:name="_Toc15469"/>
      <w:bookmarkStart w:id="1233" w:name="_Toc2504"/>
      <w:bookmarkStart w:id="1234" w:name="_Toc32293"/>
      <w:bookmarkStart w:id="1235" w:name="_Toc25343"/>
      <w:bookmarkStart w:id="1236" w:name="_Toc24500"/>
      <w:bookmarkStart w:id="1237" w:name="_Toc28028"/>
      <w:bookmarkStart w:id="1238" w:name="_Toc18354"/>
      <w:bookmarkStart w:id="1239" w:name="_Toc23861"/>
      <w:bookmarkStart w:id="1240" w:name="_Toc29320"/>
      <w:bookmarkStart w:id="1241" w:name="_Toc8089"/>
      <w:bookmarkStart w:id="1242" w:name="_Toc21601"/>
      <w:bookmarkStart w:id="1243" w:name="_Toc534906729"/>
      <w:bookmarkStart w:id="1244" w:name="_Toc21218"/>
      <w:bookmarkStart w:id="1245" w:name="_Toc16205"/>
      <w:bookmarkStart w:id="1246" w:name="_Toc31941"/>
      <w:bookmarkStart w:id="1247" w:name="_Toc18205"/>
      <w:bookmarkStart w:id="1248" w:name="_Toc6122"/>
      <w:bookmarkStart w:id="1249" w:name="_Toc5393"/>
      <w:bookmarkStart w:id="1250" w:name="_Toc41"/>
      <w:bookmarkStart w:id="1251" w:name="_Toc12662"/>
      <w:bookmarkStart w:id="1252" w:name="_Toc24559"/>
      <w:bookmarkStart w:id="1253" w:name="_Toc13944"/>
      <w:bookmarkStart w:id="1254" w:name="_Toc21273"/>
      <w:bookmarkStart w:id="1255" w:name="_Toc25667"/>
      <w:bookmarkStart w:id="1256" w:name="_Toc152042325"/>
      <w:bookmarkStart w:id="1257" w:name="_Toc16176"/>
      <w:bookmarkStart w:id="1258" w:name="_Toc9125"/>
      <w:bookmarkStart w:id="1259" w:name="_Toc5364"/>
      <w:bookmarkStart w:id="1260" w:name="_Toc144974517"/>
      <w:bookmarkStart w:id="1261" w:name="_Toc27814"/>
      <w:bookmarkStart w:id="1262" w:name="_Toc4579"/>
      <w:bookmarkStart w:id="1263" w:name="_Toc152045549"/>
      <w:bookmarkStart w:id="1264" w:name="_Toc20009"/>
      <w:bookmarkStart w:id="1265" w:name="_Toc13719"/>
      <w:bookmarkStart w:id="1266" w:name="_Toc25951"/>
      <w:bookmarkStart w:id="1267" w:name="_Toc13778"/>
      <w:bookmarkStart w:id="1268" w:name="_Toc16661"/>
      <w:bookmarkStart w:id="1269" w:name="_Toc2219"/>
      <w:bookmarkStart w:id="1270" w:name="_Toc4528"/>
      <w:bookmarkStart w:id="1271" w:name="_Toc8212"/>
      <w:bookmarkStart w:id="1272" w:name="_Toc23568"/>
      <w:bookmarkStart w:id="1273" w:name="_Toc10726"/>
      <w:bookmarkStart w:id="1274" w:name="_Toc5906"/>
      <w:bookmarkStart w:id="1275" w:name="_Toc29201"/>
      <w:bookmarkStart w:id="1276" w:name="_Toc4458"/>
      <w:r>
        <w:rPr>
          <w:rFonts w:hint="eastAsia"/>
          <w:highlight w:val="none"/>
        </w:rPr>
        <w:t>3.</w:t>
      </w:r>
      <w:r>
        <w:rPr>
          <w:rFonts w:hint="eastAsia"/>
          <w:highlight w:val="none"/>
          <w:lang w:val="en-US" w:eastAsia="zh-CN"/>
        </w:rPr>
        <w:t>3</w:t>
      </w:r>
      <w:r>
        <w:rPr>
          <w:rFonts w:hint="eastAsia"/>
          <w:highlight w:val="none"/>
        </w:rPr>
        <w:t xml:space="preserve"> </w:t>
      </w:r>
      <w:r>
        <w:rPr>
          <w:rFonts w:hint="eastAsia"/>
          <w:highlight w:val="none"/>
          <w:lang w:eastAsia="zh-CN"/>
        </w:rPr>
        <w:t>应答</w:t>
      </w:r>
      <w:r>
        <w:rPr>
          <w:rFonts w:hint="eastAsia"/>
          <w:highlight w:val="none"/>
        </w:rPr>
        <w:t>有效期</w:t>
      </w:r>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p>
    <w:p w14:paraId="63C4D094">
      <w:pPr>
        <w:spacing w:beforeLines="0" w:afterLines="0" w:line="560" w:lineRule="exact"/>
        <w:ind w:firstLine="420" w:firstLineChars="200"/>
        <w:rPr>
          <w:highlight w:val="none"/>
        </w:rPr>
      </w:pPr>
      <w:r>
        <w:rPr>
          <w:rFonts w:hint="eastAsia"/>
          <w:highlight w:val="none"/>
        </w:rPr>
        <w:t>3.</w:t>
      </w:r>
      <w:r>
        <w:rPr>
          <w:rFonts w:hint="eastAsia"/>
          <w:highlight w:val="none"/>
          <w:lang w:val="en-US" w:eastAsia="zh-CN"/>
        </w:rPr>
        <w:t>3</w:t>
      </w:r>
      <w:r>
        <w:rPr>
          <w:rFonts w:hint="eastAsia"/>
          <w:highlight w:val="none"/>
        </w:rPr>
        <w:t>.1 在</w:t>
      </w:r>
      <w:r>
        <w:rPr>
          <w:rFonts w:hint="eastAsia"/>
          <w:highlight w:val="none"/>
          <w:lang w:eastAsia="zh-CN"/>
        </w:rPr>
        <w:t>第一册第二章“谈判应答方</w:t>
      </w:r>
      <w:r>
        <w:rPr>
          <w:rFonts w:hint="eastAsia"/>
          <w:highlight w:val="none"/>
        </w:rPr>
        <w:t>须知前附表</w:t>
      </w:r>
      <w:r>
        <w:rPr>
          <w:rFonts w:hint="eastAsia"/>
          <w:highlight w:val="none"/>
          <w:lang w:eastAsia="zh-CN"/>
        </w:rPr>
        <w:t>”</w:t>
      </w:r>
      <w:r>
        <w:rPr>
          <w:rFonts w:hint="eastAsia"/>
          <w:highlight w:val="none"/>
        </w:rPr>
        <w:t>规定的</w:t>
      </w:r>
      <w:r>
        <w:rPr>
          <w:rFonts w:hint="eastAsia"/>
          <w:szCs w:val="21"/>
          <w:highlight w:val="none"/>
          <w:lang w:eastAsia="zh-CN"/>
        </w:rPr>
        <w:t>应答</w:t>
      </w:r>
      <w:r>
        <w:rPr>
          <w:rFonts w:hint="eastAsia"/>
          <w:highlight w:val="none"/>
        </w:rPr>
        <w:t>有效期内，谈判应答方不得在最终报价后撤销或修改其谈判应答文件。</w:t>
      </w:r>
    </w:p>
    <w:p w14:paraId="5195D04F">
      <w:pPr>
        <w:spacing w:line="560" w:lineRule="exact"/>
        <w:ind w:firstLine="420" w:firstLineChars="200"/>
        <w:rPr>
          <w:highlight w:val="none"/>
        </w:rPr>
      </w:pPr>
      <w:r>
        <w:rPr>
          <w:rFonts w:hint="eastAsia"/>
          <w:highlight w:val="none"/>
        </w:rPr>
        <w:t>3.</w:t>
      </w:r>
      <w:r>
        <w:rPr>
          <w:rFonts w:hint="eastAsia"/>
          <w:highlight w:val="none"/>
          <w:lang w:val="en-US" w:eastAsia="zh-CN"/>
        </w:rPr>
        <w:t>3</w:t>
      </w:r>
      <w:r>
        <w:rPr>
          <w:rFonts w:hint="eastAsia"/>
          <w:highlight w:val="none"/>
        </w:rPr>
        <w:t>.2出现特殊情况需要延长</w:t>
      </w:r>
      <w:r>
        <w:rPr>
          <w:rFonts w:hint="eastAsia"/>
          <w:szCs w:val="21"/>
          <w:highlight w:val="none"/>
          <w:lang w:eastAsia="zh-CN"/>
        </w:rPr>
        <w:t>应答</w:t>
      </w:r>
      <w:r>
        <w:rPr>
          <w:rFonts w:hint="eastAsia"/>
          <w:highlight w:val="none"/>
        </w:rPr>
        <w:t>有效期的，</w:t>
      </w:r>
      <w:r>
        <w:rPr>
          <w:rFonts w:hint="eastAsia"/>
          <w:highlight w:val="none"/>
          <w:lang w:eastAsia="zh-CN"/>
        </w:rPr>
        <w:t>谈判委托人</w:t>
      </w:r>
      <w:r>
        <w:rPr>
          <w:rFonts w:hint="eastAsia"/>
          <w:highlight w:val="none"/>
        </w:rPr>
        <w:t>通过</w:t>
      </w:r>
      <w:r>
        <w:rPr>
          <w:rFonts w:hint="eastAsia"/>
          <w:highlight w:val="none"/>
          <w:lang w:eastAsia="zh-CN"/>
        </w:rPr>
        <w:t>深圳公共资源交易</w:t>
      </w:r>
      <w:r>
        <w:rPr>
          <w:rFonts w:hint="eastAsia"/>
          <w:highlight w:val="none"/>
        </w:rPr>
        <w:t>网站</w:t>
      </w:r>
      <w:r>
        <w:rPr>
          <w:rFonts w:hint="eastAsia"/>
          <w:highlight w:val="none"/>
          <w:lang w:eastAsia="zh-CN"/>
        </w:rPr>
        <w:t>以</w:t>
      </w:r>
      <w:r>
        <w:rPr>
          <w:rFonts w:hint="eastAsia"/>
          <w:highlight w:val="none"/>
        </w:rPr>
        <w:t>公告形式通知所有</w:t>
      </w:r>
      <w:r>
        <w:rPr>
          <w:rFonts w:hint="eastAsia"/>
          <w:highlight w:val="none"/>
          <w:lang w:eastAsia="zh-CN"/>
        </w:rPr>
        <w:t>谈判应答方</w:t>
      </w:r>
      <w:r>
        <w:rPr>
          <w:rFonts w:hint="eastAsia"/>
          <w:highlight w:val="none"/>
        </w:rPr>
        <w:t>延长</w:t>
      </w:r>
      <w:r>
        <w:rPr>
          <w:rFonts w:hint="eastAsia"/>
          <w:highlight w:val="none"/>
          <w:lang w:eastAsia="zh-CN"/>
        </w:rPr>
        <w:t>应答</w:t>
      </w:r>
      <w:r>
        <w:rPr>
          <w:rFonts w:hint="eastAsia"/>
          <w:highlight w:val="none"/>
        </w:rPr>
        <w:t>有效期。</w:t>
      </w:r>
      <w:r>
        <w:rPr>
          <w:rFonts w:hint="eastAsia"/>
          <w:highlight w:val="none"/>
          <w:lang w:eastAsia="zh-CN"/>
        </w:rPr>
        <w:t>谈判应答方</w:t>
      </w:r>
      <w:r>
        <w:rPr>
          <w:rFonts w:hint="eastAsia"/>
          <w:highlight w:val="none"/>
        </w:rPr>
        <w:t>同意延长的，应相应延长其交易保证金的有效期，但不得要求或被允许修改或撤销其</w:t>
      </w:r>
      <w:r>
        <w:rPr>
          <w:rFonts w:hint="eastAsia"/>
          <w:highlight w:val="none"/>
          <w:lang w:eastAsia="zh-CN"/>
        </w:rPr>
        <w:t>谈判应答文件</w:t>
      </w:r>
      <w:r>
        <w:rPr>
          <w:rFonts w:hint="eastAsia"/>
          <w:highlight w:val="none"/>
        </w:rPr>
        <w:t>；</w:t>
      </w:r>
      <w:r>
        <w:rPr>
          <w:rFonts w:hint="eastAsia"/>
          <w:highlight w:val="none"/>
          <w:lang w:eastAsia="zh-CN"/>
        </w:rPr>
        <w:t>谈判应答方</w:t>
      </w:r>
      <w:r>
        <w:rPr>
          <w:rFonts w:hint="eastAsia"/>
          <w:highlight w:val="none"/>
        </w:rPr>
        <w:t>拒绝延长的，其</w:t>
      </w:r>
      <w:r>
        <w:rPr>
          <w:rFonts w:hint="eastAsia"/>
          <w:szCs w:val="21"/>
          <w:highlight w:val="none"/>
          <w:lang w:eastAsia="zh-CN"/>
        </w:rPr>
        <w:t>应答</w:t>
      </w:r>
      <w:r>
        <w:rPr>
          <w:rFonts w:hint="eastAsia"/>
          <w:highlight w:val="none"/>
        </w:rPr>
        <w:t>无效，但</w:t>
      </w:r>
      <w:r>
        <w:rPr>
          <w:rFonts w:hint="eastAsia"/>
          <w:highlight w:val="none"/>
          <w:lang w:eastAsia="zh-CN"/>
        </w:rPr>
        <w:t>谈判应答方</w:t>
      </w:r>
      <w:r>
        <w:rPr>
          <w:rFonts w:hint="eastAsia"/>
          <w:highlight w:val="none"/>
        </w:rPr>
        <w:t>有权收回其交易保证金。</w:t>
      </w:r>
    </w:p>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p w14:paraId="5FBE3DED">
      <w:pPr>
        <w:pStyle w:val="75"/>
        <w:spacing w:line="560" w:lineRule="exact"/>
        <w:rPr>
          <w:highlight w:val="none"/>
        </w:rPr>
      </w:pPr>
      <w:bookmarkStart w:id="1277" w:name="_Toc26842"/>
      <w:bookmarkStart w:id="1278" w:name="_Toc21971"/>
      <w:bookmarkStart w:id="1279" w:name="_Toc24369"/>
      <w:bookmarkStart w:id="1280" w:name="_Toc22284"/>
      <w:bookmarkStart w:id="1281" w:name="_Toc10862"/>
      <w:bookmarkStart w:id="1282" w:name="_Toc9362"/>
      <w:bookmarkStart w:id="1283" w:name="_Toc11873"/>
      <w:bookmarkStart w:id="1284" w:name="_Toc23800"/>
      <w:bookmarkStart w:id="1285" w:name="_Toc9643"/>
      <w:bookmarkStart w:id="1286" w:name="_Toc19179"/>
      <w:bookmarkStart w:id="1287" w:name="_Toc19439"/>
      <w:bookmarkStart w:id="1288" w:name="_Toc11455"/>
      <w:bookmarkStart w:id="1289" w:name="_Toc7017"/>
      <w:bookmarkStart w:id="1290" w:name="_Toc534906730"/>
      <w:bookmarkStart w:id="1291" w:name="_Toc152042326"/>
      <w:bookmarkStart w:id="1292" w:name="_Toc24715"/>
      <w:bookmarkStart w:id="1293" w:name="_Toc29160"/>
      <w:bookmarkStart w:id="1294" w:name="_Toc8271"/>
      <w:bookmarkStart w:id="1295" w:name="_Toc29668"/>
      <w:bookmarkStart w:id="1296" w:name="_Toc2427"/>
      <w:bookmarkStart w:id="1297" w:name="_Toc11557"/>
      <w:bookmarkStart w:id="1298" w:name="_Toc10765"/>
      <w:bookmarkStart w:id="1299" w:name="_Toc12365"/>
      <w:bookmarkStart w:id="1300" w:name="_Toc26260"/>
      <w:bookmarkStart w:id="1301" w:name="_Toc32248"/>
      <w:bookmarkStart w:id="1302" w:name="_Toc11013"/>
      <w:bookmarkStart w:id="1303" w:name="_Toc18320"/>
      <w:bookmarkStart w:id="1304" w:name="_Toc26195"/>
      <w:bookmarkStart w:id="1305" w:name="_Toc24997"/>
      <w:bookmarkStart w:id="1306" w:name="_Toc29450"/>
      <w:bookmarkStart w:id="1307" w:name="_Toc30723"/>
      <w:bookmarkStart w:id="1308" w:name="_Toc152045550"/>
      <w:bookmarkStart w:id="1309" w:name="_Toc12893"/>
      <w:bookmarkStart w:id="1310" w:name="_Toc8843"/>
      <w:bookmarkStart w:id="1311" w:name="_Toc3476"/>
      <w:bookmarkStart w:id="1312" w:name="_Toc13612"/>
      <w:bookmarkStart w:id="1313" w:name="_Toc31989"/>
      <w:bookmarkStart w:id="1314" w:name="_Toc29069"/>
      <w:bookmarkStart w:id="1315" w:name="_Toc32339"/>
      <w:bookmarkStart w:id="1316" w:name="_Toc2424"/>
      <w:bookmarkStart w:id="1317" w:name="_Toc9947"/>
      <w:bookmarkStart w:id="1318" w:name="_Toc28449"/>
      <w:bookmarkStart w:id="1319" w:name="_Toc144974518"/>
      <w:bookmarkStart w:id="1320" w:name="_Toc22988"/>
      <w:bookmarkStart w:id="1321" w:name="_Toc465"/>
      <w:bookmarkStart w:id="1322" w:name="_Toc702"/>
      <w:bookmarkStart w:id="1323" w:name="_Toc18620"/>
      <w:bookmarkStart w:id="1324" w:name="_Toc24450"/>
      <w:bookmarkStart w:id="1325" w:name="_Toc31942"/>
      <w:r>
        <w:rPr>
          <w:rFonts w:hint="eastAsia"/>
          <w:highlight w:val="none"/>
        </w:rPr>
        <w:t>3.</w:t>
      </w:r>
      <w:r>
        <w:rPr>
          <w:rFonts w:hint="eastAsia"/>
          <w:highlight w:val="none"/>
          <w:lang w:val="en-US" w:eastAsia="zh-CN"/>
        </w:rPr>
        <w:t>4</w:t>
      </w:r>
      <w:r>
        <w:rPr>
          <w:rFonts w:hint="eastAsia"/>
          <w:highlight w:val="none"/>
        </w:rPr>
        <w:t xml:space="preserve"> </w:t>
      </w:r>
      <w:r>
        <w:rPr>
          <w:rFonts w:hint="eastAsia"/>
          <w:szCs w:val="21"/>
          <w:highlight w:val="none"/>
        </w:rPr>
        <w:t>交易</w:t>
      </w:r>
      <w:r>
        <w:rPr>
          <w:szCs w:val="21"/>
          <w:highlight w:val="none"/>
        </w:rPr>
        <w:t>保证金</w:t>
      </w:r>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p>
    <w:p w14:paraId="6E729B6F">
      <w:pPr>
        <w:spacing w:line="560" w:lineRule="exact"/>
        <w:ind w:firstLine="420" w:firstLineChars="200"/>
        <w:rPr>
          <w:rFonts w:hint="eastAsia"/>
          <w:highlight w:val="none"/>
        </w:rPr>
      </w:pPr>
      <w:r>
        <w:rPr>
          <w:rFonts w:hint="eastAsia"/>
          <w:highlight w:val="none"/>
        </w:rPr>
        <w:t>3.</w:t>
      </w:r>
      <w:r>
        <w:rPr>
          <w:rFonts w:hint="eastAsia"/>
          <w:highlight w:val="none"/>
          <w:lang w:val="en-US" w:eastAsia="zh-CN"/>
        </w:rPr>
        <w:t>4</w:t>
      </w:r>
      <w:r>
        <w:rPr>
          <w:rFonts w:hint="eastAsia"/>
          <w:highlight w:val="none"/>
        </w:rPr>
        <w:t xml:space="preserve">.1 </w:t>
      </w:r>
      <w:r>
        <w:rPr>
          <w:rFonts w:hint="eastAsia"/>
          <w:color w:val="000000"/>
          <w:highlight w:val="none"/>
          <w:lang w:eastAsia="zh-CN"/>
        </w:rPr>
        <w:t>谈判应答方</w:t>
      </w:r>
      <w:r>
        <w:rPr>
          <w:rFonts w:hint="eastAsia"/>
          <w:color w:val="000000"/>
          <w:highlight w:val="none"/>
        </w:rPr>
        <w:t>应按照</w:t>
      </w:r>
      <w:r>
        <w:rPr>
          <w:rFonts w:hint="eastAsia"/>
          <w:highlight w:val="none"/>
          <w:lang w:eastAsia="zh-CN"/>
        </w:rPr>
        <w:t>第一册第二章“谈判应答方</w:t>
      </w:r>
      <w:r>
        <w:rPr>
          <w:rFonts w:hint="eastAsia"/>
          <w:highlight w:val="none"/>
        </w:rPr>
        <w:t>须知前附表</w:t>
      </w:r>
      <w:r>
        <w:rPr>
          <w:rFonts w:hint="eastAsia"/>
          <w:highlight w:val="none"/>
          <w:lang w:eastAsia="zh-CN"/>
        </w:rPr>
        <w:t>”</w:t>
      </w:r>
      <w:r>
        <w:rPr>
          <w:rFonts w:hint="eastAsia"/>
          <w:color w:val="000000"/>
          <w:highlight w:val="none"/>
        </w:rPr>
        <w:t>规定的金额及时间向</w:t>
      </w:r>
      <w:r>
        <w:rPr>
          <w:rFonts w:hint="eastAsia"/>
          <w:color w:val="000000"/>
          <w:highlight w:val="none"/>
          <w:lang w:eastAsia="zh-CN"/>
        </w:rPr>
        <w:t>深圳市亿嘉项目管理有限公司</w:t>
      </w:r>
      <w:r>
        <w:rPr>
          <w:rFonts w:hint="eastAsia"/>
          <w:color w:val="000000"/>
          <w:highlight w:val="none"/>
        </w:rPr>
        <w:t>交纳交易保证金，交易保证金以银行实际到账时间为准。银行转账必须在</w:t>
      </w:r>
      <w:r>
        <w:rPr>
          <w:rFonts w:hint="eastAsia"/>
          <w:highlight w:val="none"/>
        </w:rPr>
        <w:t>备注中注明“</w:t>
      </w:r>
      <w:r>
        <w:rPr>
          <w:rFonts w:hint="eastAsia"/>
          <w:highlight w:val="none"/>
          <w:u w:val="single"/>
        </w:rPr>
        <w:t>（</w:t>
      </w:r>
      <w:r>
        <w:rPr>
          <w:rFonts w:hint="eastAsia"/>
          <w:highlight w:val="none"/>
          <w:u w:val="single"/>
          <w:lang w:eastAsia="zh-CN"/>
        </w:rPr>
        <w:t>项目编号</w:t>
      </w:r>
      <w:r>
        <w:rPr>
          <w:rFonts w:hint="eastAsia"/>
          <w:highlight w:val="none"/>
          <w:u w:val="single"/>
        </w:rPr>
        <w:t>）</w:t>
      </w:r>
      <w:r>
        <w:rPr>
          <w:rFonts w:hint="eastAsia"/>
          <w:highlight w:val="none"/>
        </w:rPr>
        <w:t>交易保证金”，保证金付款账户必须为</w:t>
      </w:r>
      <w:r>
        <w:rPr>
          <w:rFonts w:hint="eastAsia"/>
          <w:highlight w:val="none"/>
          <w:lang w:eastAsia="zh-CN"/>
        </w:rPr>
        <w:t>谈判应答方</w:t>
      </w:r>
      <w:r>
        <w:rPr>
          <w:rFonts w:hint="eastAsia"/>
          <w:highlight w:val="none"/>
        </w:rPr>
        <w:t>自身对公账户。</w:t>
      </w:r>
      <w:r>
        <w:rPr>
          <w:rFonts w:hint="eastAsia"/>
        </w:rPr>
        <w:t>逾期交纳或未足额交纳、缴纳不符合前述规定的，</w:t>
      </w:r>
      <w:r>
        <w:rPr>
          <w:rFonts w:hint="eastAsia"/>
          <w:lang w:eastAsia="zh-CN"/>
        </w:rPr>
        <w:t>谈判委托人</w:t>
      </w:r>
      <w:r>
        <w:rPr>
          <w:rFonts w:hint="eastAsia"/>
        </w:rPr>
        <w:t>均不予受理其</w:t>
      </w:r>
      <w:r>
        <w:rPr>
          <w:rFonts w:hint="eastAsia"/>
          <w:lang w:eastAsia="zh-CN"/>
        </w:rPr>
        <w:t>应答</w:t>
      </w:r>
      <w:r>
        <w:rPr>
          <w:rFonts w:hint="eastAsia"/>
        </w:rPr>
        <w:t>。</w:t>
      </w:r>
    </w:p>
    <w:p w14:paraId="4056BA83">
      <w:pPr>
        <w:spacing w:line="560" w:lineRule="exact"/>
        <w:ind w:firstLine="420" w:firstLineChars="200"/>
        <w:rPr>
          <w:rFonts w:hint="eastAsia"/>
          <w:highlight w:val="none"/>
          <w:lang w:val="en-US" w:eastAsia="zh-CN"/>
        </w:rPr>
      </w:pPr>
      <w:r>
        <w:rPr>
          <w:rFonts w:hint="eastAsia"/>
          <w:highlight w:val="none"/>
        </w:rPr>
        <w:t>3.</w:t>
      </w:r>
      <w:r>
        <w:rPr>
          <w:rFonts w:hint="eastAsia"/>
          <w:highlight w:val="none"/>
          <w:lang w:val="en-US" w:eastAsia="zh-CN"/>
        </w:rPr>
        <w:t>4</w:t>
      </w:r>
      <w:r>
        <w:rPr>
          <w:rFonts w:hint="eastAsia"/>
          <w:highlight w:val="none"/>
        </w:rPr>
        <w:t xml:space="preserve">.2 </w:t>
      </w:r>
      <w:r>
        <w:rPr>
          <w:rFonts w:hint="eastAsia"/>
          <w:highlight w:val="none"/>
          <w:lang w:eastAsia="zh-CN"/>
        </w:rPr>
        <w:t>谈判应答方</w:t>
      </w:r>
      <w:r>
        <w:rPr>
          <w:rFonts w:hint="eastAsia"/>
          <w:highlight w:val="none"/>
        </w:rPr>
        <w:t>不按本章第3.</w:t>
      </w:r>
      <w:r>
        <w:rPr>
          <w:rFonts w:hint="eastAsia"/>
          <w:highlight w:val="none"/>
          <w:lang w:val="en-US" w:eastAsia="zh-CN"/>
        </w:rPr>
        <w:t>4</w:t>
      </w:r>
      <w:r>
        <w:rPr>
          <w:rFonts w:hint="eastAsia"/>
          <w:highlight w:val="none"/>
        </w:rPr>
        <w:t>.1项要求提交</w:t>
      </w:r>
      <w:r>
        <w:rPr>
          <w:rFonts w:hint="eastAsia"/>
          <w:highlight w:val="none"/>
          <w:lang w:eastAsia="zh-CN"/>
        </w:rPr>
        <w:t>交易</w:t>
      </w:r>
      <w:r>
        <w:rPr>
          <w:rFonts w:hint="eastAsia"/>
          <w:highlight w:val="none"/>
        </w:rPr>
        <w:t>保证金的，</w:t>
      </w:r>
      <w:r>
        <w:rPr>
          <w:rFonts w:hint="eastAsia"/>
          <w:highlight w:val="none"/>
          <w:lang w:val="en-US" w:eastAsia="zh-CN"/>
        </w:rPr>
        <w:t>谈判小组</w:t>
      </w:r>
      <w:r>
        <w:rPr>
          <w:rFonts w:hint="eastAsia"/>
          <w:highlight w:val="none"/>
        </w:rPr>
        <w:t>将否决其</w:t>
      </w:r>
      <w:r>
        <w:rPr>
          <w:rFonts w:hint="eastAsia"/>
          <w:highlight w:val="none"/>
          <w:lang w:eastAsia="zh-CN"/>
        </w:rPr>
        <w:t>应答</w:t>
      </w:r>
      <w:r>
        <w:rPr>
          <w:rFonts w:hint="eastAsia"/>
          <w:highlight w:val="none"/>
        </w:rPr>
        <w:t>。</w:t>
      </w:r>
      <w:r>
        <w:rPr>
          <w:rFonts w:hint="eastAsia"/>
          <w:highlight w:val="none"/>
          <w:lang w:val="en-US" w:eastAsia="zh-CN"/>
        </w:rPr>
        <w:t xml:space="preserve">  </w:t>
      </w:r>
    </w:p>
    <w:p w14:paraId="6F1F96F7">
      <w:pPr>
        <w:spacing w:line="560" w:lineRule="exact"/>
        <w:ind w:firstLine="420" w:firstLineChars="200"/>
        <w:rPr>
          <w:highlight w:val="none"/>
        </w:rPr>
      </w:pPr>
      <w:r>
        <w:rPr>
          <w:rFonts w:hint="eastAsia"/>
          <w:highlight w:val="none"/>
        </w:rPr>
        <w:t>3.</w:t>
      </w:r>
      <w:r>
        <w:rPr>
          <w:rFonts w:hint="eastAsia"/>
          <w:highlight w:val="none"/>
          <w:lang w:val="en-US" w:eastAsia="zh-CN"/>
        </w:rPr>
        <w:t>4</w:t>
      </w:r>
      <w:r>
        <w:rPr>
          <w:rFonts w:hint="eastAsia"/>
          <w:highlight w:val="none"/>
        </w:rPr>
        <w:t>.</w:t>
      </w:r>
      <w:r>
        <w:rPr>
          <w:rFonts w:hint="eastAsia"/>
          <w:highlight w:val="none"/>
          <w:lang w:val="en-US" w:eastAsia="zh-CN"/>
        </w:rPr>
        <w:t>3</w:t>
      </w:r>
      <w:r>
        <w:rPr>
          <w:rFonts w:hint="eastAsia"/>
          <w:highlight w:val="none"/>
          <w:lang w:eastAsia="zh-CN"/>
        </w:rPr>
        <w:t>成交人的交易保证金，在成交人交纳交易服务费且提供双方签署的租赁合同后十个工作日内由深圳市亿嘉项目管理有限公司无息原路退还</w:t>
      </w:r>
      <w:r>
        <w:rPr>
          <w:rFonts w:hint="eastAsia"/>
          <w:highlight w:val="none"/>
        </w:rPr>
        <w:t>。未足额缴纳</w:t>
      </w:r>
      <w:r>
        <w:rPr>
          <w:rFonts w:hint="eastAsia"/>
          <w:highlight w:val="none"/>
          <w:lang w:eastAsia="zh-CN"/>
        </w:rPr>
        <w:t>交易保证金</w:t>
      </w:r>
      <w:r>
        <w:rPr>
          <w:rFonts w:hint="eastAsia"/>
          <w:highlight w:val="none"/>
        </w:rPr>
        <w:t>不作为有效</w:t>
      </w:r>
      <w:r>
        <w:rPr>
          <w:rFonts w:hint="eastAsia"/>
          <w:highlight w:val="none"/>
          <w:lang w:eastAsia="zh-CN"/>
        </w:rPr>
        <w:t>谈判应答方</w:t>
      </w:r>
      <w:r>
        <w:rPr>
          <w:rFonts w:hint="eastAsia"/>
          <w:highlight w:val="none"/>
        </w:rPr>
        <w:t>。经单一来源谈判未成交的交易保证金，将于</w:t>
      </w:r>
      <w:r>
        <w:rPr>
          <w:rFonts w:hint="default"/>
          <w:highlight w:val="none"/>
        </w:rPr>
        <w:t>成交</w:t>
      </w:r>
      <w:r>
        <w:rPr>
          <w:rFonts w:hint="eastAsia"/>
          <w:highlight w:val="none"/>
        </w:rPr>
        <w:t>结果公</w:t>
      </w:r>
      <w:r>
        <w:rPr>
          <w:rFonts w:hint="eastAsia"/>
          <w:highlight w:val="none"/>
          <w:lang w:eastAsia="zh-CN"/>
        </w:rPr>
        <w:t>示</w:t>
      </w:r>
      <w:r>
        <w:rPr>
          <w:rFonts w:hint="eastAsia"/>
          <w:highlight w:val="none"/>
        </w:rPr>
        <w:t>后</w:t>
      </w:r>
      <w:r>
        <w:rPr>
          <w:rFonts w:hint="eastAsia"/>
          <w:highlight w:val="none"/>
          <w:lang w:eastAsia="zh-CN"/>
        </w:rPr>
        <w:t>十个工作日</w:t>
      </w:r>
      <w:r>
        <w:rPr>
          <w:rFonts w:hint="eastAsia"/>
          <w:highlight w:val="none"/>
        </w:rPr>
        <w:t>内由</w:t>
      </w:r>
      <w:r>
        <w:rPr>
          <w:rFonts w:hint="eastAsia"/>
          <w:highlight w:val="none"/>
          <w:lang w:eastAsia="zh-CN"/>
        </w:rPr>
        <w:t>深圳市亿嘉项目管理有限公司</w:t>
      </w:r>
      <w:r>
        <w:rPr>
          <w:rFonts w:hint="eastAsia"/>
          <w:highlight w:val="none"/>
        </w:rPr>
        <w:t>无息</w:t>
      </w:r>
      <w:r>
        <w:rPr>
          <w:rFonts w:hint="eastAsia"/>
          <w:highlight w:val="none"/>
          <w:lang w:eastAsia="zh-CN"/>
        </w:rPr>
        <w:t>原路</w:t>
      </w:r>
      <w:r>
        <w:rPr>
          <w:rFonts w:hint="eastAsia"/>
          <w:highlight w:val="none"/>
        </w:rPr>
        <w:t>退还。</w:t>
      </w:r>
    </w:p>
    <w:p w14:paraId="15F49477">
      <w:pPr>
        <w:spacing w:line="560" w:lineRule="exact"/>
        <w:ind w:firstLine="42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rPr>
        <w:t>3.</w:t>
      </w:r>
      <w:r>
        <w:rPr>
          <w:rFonts w:hint="eastAsia" w:cs="Times New Roman"/>
          <w:color w:val="auto"/>
          <w:highlight w:val="none"/>
          <w:lang w:val="en-US" w:eastAsia="zh-CN"/>
        </w:rPr>
        <w:t>4</w:t>
      </w:r>
      <w:r>
        <w:rPr>
          <w:rFonts w:hint="eastAsia" w:ascii="Times New Roman" w:hAnsi="Times New Roman" w:cs="Times New Roman"/>
          <w:color w:val="auto"/>
          <w:highlight w:val="none"/>
        </w:rPr>
        <w:t>.</w:t>
      </w:r>
      <w:r>
        <w:rPr>
          <w:rFonts w:hint="eastAsia" w:ascii="Times New Roman" w:hAnsi="Times New Roman" w:cs="Times New Roman"/>
          <w:color w:val="auto"/>
          <w:highlight w:val="none"/>
          <w:lang w:val="en-US" w:eastAsia="zh-CN"/>
        </w:rPr>
        <w:t>4</w:t>
      </w:r>
      <w:r>
        <w:rPr>
          <w:rFonts w:hint="eastAsia" w:ascii="Times New Roman" w:hAnsi="Times New Roman" w:cs="Times New Roman"/>
          <w:color w:val="auto"/>
          <w:highlight w:val="none"/>
        </w:rPr>
        <w:t>有下列情形之一的，</w:t>
      </w:r>
      <w:r>
        <w:rPr>
          <w:rFonts w:hint="eastAsia"/>
          <w:color w:val="auto"/>
          <w:highlight w:val="none"/>
        </w:rPr>
        <w:t>交易保证金将不予退还：</w:t>
      </w:r>
    </w:p>
    <w:p w14:paraId="7D892DE6">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谈判应答方</w:t>
      </w:r>
      <w:r>
        <w:rPr>
          <w:rFonts w:hint="eastAsia" w:ascii="宋体" w:hAnsi="宋体" w:eastAsia="宋体" w:cs="宋体"/>
          <w:color w:val="auto"/>
          <w:sz w:val="21"/>
          <w:szCs w:val="21"/>
          <w:highlight w:val="none"/>
        </w:rPr>
        <w:t>在</w:t>
      </w:r>
      <w:r>
        <w:rPr>
          <w:rFonts w:hint="eastAsia" w:ascii="宋体" w:hAnsi="宋体" w:cs="宋体"/>
          <w:color w:val="auto"/>
          <w:sz w:val="21"/>
          <w:szCs w:val="21"/>
          <w:highlight w:val="none"/>
          <w:lang w:eastAsia="zh-CN"/>
        </w:rPr>
        <w:t>应答</w:t>
      </w:r>
      <w:r>
        <w:rPr>
          <w:rFonts w:hint="eastAsia" w:ascii="宋体" w:hAnsi="宋体" w:eastAsia="宋体" w:cs="宋体"/>
          <w:color w:val="auto"/>
          <w:sz w:val="21"/>
          <w:szCs w:val="21"/>
          <w:highlight w:val="none"/>
        </w:rPr>
        <w:t>截止后撤销</w:t>
      </w:r>
      <w:r>
        <w:rPr>
          <w:rFonts w:hint="eastAsia" w:ascii="宋体" w:hAnsi="宋体" w:cs="宋体"/>
          <w:color w:val="auto"/>
          <w:sz w:val="21"/>
          <w:szCs w:val="21"/>
          <w:highlight w:val="none"/>
          <w:lang w:eastAsia="zh-CN"/>
        </w:rPr>
        <w:t>谈判应答文件</w:t>
      </w:r>
      <w:r>
        <w:rPr>
          <w:rFonts w:hint="eastAsia" w:ascii="宋体" w:hAnsi="宋体" w:eastAsia="宋体" w:cs="宋体"/>
          <w:color w:val="auto"/>
          <w:sz w:val="21"/>
          <w:szCs w:val="21"/>
          <w:highlight w:val="none"/>
          <w:lang w:eastAsia="zh-CN"/>
        </w:rPr>
        <w:t>或作出撤销交易实质行为</w:t>
      </w:r>
      <w:r>
        <w:rPr>
          <w:rFonts w:hint="eastAsia" w:ascii="宋体" w:hAnsi="宋体" w:eastAsia="宋体" w:cs="宋体"/>
          <w:color w:val="auto"/>
          <w:sz w:val="21"/>
          <w:szCs w:val="21"/>
          <w:highlight w:val="none"/>
        </w:rPr>
        <w:t>的；</w:t>
      </w:r>
    </w:p>
    <w:p w14:paraId="2BD1E3FF">
      <w:pPr>
        <w:spacing w:line="560" w:lineRule="exact"/>
        <w:ind w:firstLine="420" w:firstLineChars="200"/>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w:t>
      </w:r>
      <w:r>
        <w:rPr>
          <w:rFonts w:hint="eastAsia" w:ascii="宋体" w:hAnsi="宋体" w:eastAsia="宋体" w:cs="宋体"/>
          <w:color w:val="auto"/>
          <w:sz w:val="21"/>
          <w:szCs w:val="21"/>
          <w:highlight w:val="none"/>
        </w:rPr>
        <w:t>2</w:t>
      </w:r>
      <w:r>
        <w:rPr>
          <w:rFonts w:hint="default" w:ascii="宋体" w:hAnsi="宋体" w:eastAsia="宋体" w:cs="宋体"/>
          <w:color w:val="auto"/>
          <w:sz w:val="21"/>
          <w:szCs w:val="21"/>
          <w:highlight w:val="none"/>
        </w:rPr>
        <w:t>）</w:t>
      </w:r>
      <w:r>
        <w:rPr>
          <w:rFonts w:hint="eastAsia" w:cs="Times New Roman"/>
          <w:color w:val="auto"/>
          <w:highlight w:val="none"/>
          <w:lang w:eastAsia="zh-CN"/>
        </w:rPr>
        <w:t>谈判应答方</w:t>
      </w:r>
      <w:r>
        <w:rPr>
          <w:rFonts w:hint="eastAsia" w:ascii="Times New Roman" w:hAnsi="Times New Roman" w:cs="Times New Roman"/>
          <w:color w:val="auto"/>
          <w:highlight w:val="none"/>
        </w:rPr>
        <w:t>在收到</w:t>
      </w:r>
      <w:r>
        <w:rPr>
          <w:rFonts w:hint="eastAsia" w:cs="Times New Roman"/>
          <w:color w:val="auto"/>
          <w:highlight w:val="none"/>
          <w:lang w:val="en-US" w:eastAsia="zh-CN"/>
        </w:rPr>
        <w:t>成交</w:t>
      </w:r>
      <w:r>
        <w:rPr>
          <w:rFonts w:hint="eastAsia" w:ascii="Times New Roman" w:hAnsi="Times New Roman" w:cs="Times New Roman"/>
          <w:color w:val="auto"/>
          <w:highlight w:val="none"/>
        </w:rPr>
        <w:t>通知书后，无正当理由拒签项目合同书</w:t>
      </w:r>
      <w:r>
        <w:rPr>
          <w:rFonts w:hint="default" w:cs="Times New Roman"/>
          <w:color w:val="auto"/>
          <w:highlight w:val="none"/>
        </w:rPr>
        <w:t>或</w:t>
      </w:r>
      <w:r>
        <w:rPr>
          <w:rFonts w:hint="eastAsia" w:ascii="宋体" w:hAnsi="宋体" w:eastAsia="宋体" w:cs="宋体"/>
          <w:color w:val="auto"/>
          <w:sz w:val="21"/>
          <w:szCs w:val="21"/>
          <w:highlight w:val="none"/>
        </w:rPr>
        <w:t>在被确定为</w:t>
      </w:r>
      <w:r>
        <w:rPr>
          <w:rFonts w:hint="eastAsia" w:ascii="宋体" w:hAnsi="宋体" w:cs="宋体"/>
          <w:color w:val="auto"/>
          <w:sz w:val="21"/>
          <w:szCs w:val="21"/>
          <w:highlight w:val="none"/>
          <w:lang w:eastAsia="zh-CN"/>
        </w:rPr>
        <w:t>成交人</w:t>
      </w:r>
      <w:r>
        <w:rPr>
          <w:rFonts w:hint="eastAsia" w:ascii="宋体" w:hAnsi="宋体" w:eastAsia="宋体" w:cs="宋体"/>
          <w:color w:val="auto"/>
          <w:sz w:val="21"/>
          <w:szCs w:val="21"/>
          <w:highlight w:val="none"/>
        </w:rPr>
        <w:t>后无故放弃</w:t>
      </w:r>
      <w:r>
        <w:rPr>
          <w:rFonts w:hint="eastAsia" w:ascii="宋体" w:hAnsi="宋体" w:cs="宋体"/>
          <w:color w:val="auto"/>
          <w:sz w:val="21"/>
          <w:szCs w:val="21"/>
          <w:highlight w:val="none"/>
          <w:lang w:eastAsia="zh-CN"/>
        </w:rPr>
        <w:t>成交</w:t>
      </w:r>
      <w:r>
        <w:rPr>
          <w:rFonts w:hint="eastAsia" w:ascii="宋体" w:hAnsi="宋体" w:eastAsia="宋体" w:cs="宋体"/>
          <w:color w:val="auto"/>
          <w:sz w:val="21"/>
          <w:szCs w:val="21"/>
          <w:highlight w:val="none"/>
        </w:rPr>
        <w:t>资格的；</w:t>
      </w:r>
    </w:p>
    <w:p w14:paraId="1171B073">
      <w:pPr>
        <w:spacing w:line="560" w:lineRule="exact"/>
        <w:ind w:firstLine="420" w:firstLineChars="200"/>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w:t>
      </w:r>
      <w:r>
        <w:rPr>
          <w:rFonts w:hint="eastAsia" w:ascii="宋体" w:hAnsi="宋体" w:eastAsia="宋体" w:cs="宋体"/>
          <w:color w:val="auto"/>
          <w:sz w:val="21"/>
          <w:szCs w:val="21"/>
          <w:highlight w:val="none"/>
        </w:rPr>
        <w:t>3</w:t>
      </w:r>
      <w:r>
        <w:rPr>
          <w:rFonts w:hint="default" w:ascii="宋体" w:hAnsi="宋体" w:eastAsia="宋体" w:cs="宋体"/>
          <w:color w:val="auto"/>
          <w:sz w:val="21"/>
          <w:szCs w:val="21"/>
          <w:highlight w:val="none"/>
        </w:rPr>
        <w:t>）</w:t>
      </w:r>
      <w:r>
        <w:rPr>
          <w:rFonts w:hint="eastAsia" w:ascii="宋体" w:hAnsi="宋体" w:eastAsia="宋体" w:cs="宋体"/>
          <w:color w:val="auto"/>
          <w:sz w:val="21"/>
          <w:szCs w:val="21"/>
          <w:highlight w:val="none"/>
        </w:rPr>
        <w:t>在被确定为</w:t>
      </w:r>
      <w:r>
        <w:rPr>
          <w:rFonts w:hint="eastAsia" w:ascii="宋体" w:hAnsi="宋体" w:cs="宋体"/>
          <w:color w:val="auto"/>
          <w:sz w:val="21"/>
          <w:szCs w:val="21"/>
          <w:highlight w:val="none"/>
          <w:lang w:eastAsia="zh-CN"/>
        </w:rPr>
        <w:t>成交人</w:t>
      </w:r>
      <w:r>
        <w:rPr>
          <w:rFonts w:hint="eastAsia" w:ascii="宋体" w:hAnsi="宋体" w:eastAsia="宋体" w:cs="宋体"/>
          <w:color w:val="auto"/>
          <w:sz w:val="21"/>
          <w:szCs w:val="21"/>
          <w:highlight w:val="none"/>
        </w:rPr>
        <w:t>后，未按规定足额支付交易服务费的；</w:t>
      </w:r>
    </w:p>
    <w:p w14:paraId="7F2689B8">
      <w:pPr>
        <w:spacing w:line="560" w:lineRule="exact"/>
        <w:ind w:firstLine="420" w:firstLineChars="200"/>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w:t>
      </w:r>
      <w:r>
        <w:rPr>
          <w:rFonts w:hint="eastAsia" w:ascii="宋体" w:hAnsi="宋体" w:eastAsia="宋体" w:cs="宋体"/>
          <w:color w:val="auto"/>
          <w:sz w:val="21"/>
          <w:szCs w:val="21"/>
          <w:highlight w:val="none"/>
        </w:rPr>
        <w:t>4</w:t>
      </w:r>
      <w:r>
        <w:rPr>
          <w:rFonts w:hint="default" w:ascii="宋体" w:hAnsi="宋体" w:eastAsia="宋体" w:cs="宋体"/>
          <w:color w:val="auto"/>
          <w:sz w:val="21"/>
          <w:szCs w:val="21"/>
          <w:highlight w:val="none"/>
        </w:rPr>
        <w:t>）</w:t>
      </w:r>
      <w:r>
        <w:rPr>
          <w:rFonts w:hint="eastAsia" w:ascii="宋体" w:hAnsi="宋体" w:eastAsia="宋体" w:cs="宋体"/>
          <w:color w:val="auto"/>
          <w:sz w:val="21"/>
          <w:szCs w:val="21"/>
          <w:highlight w:val="none"/>
        </w:rPr>
        <w:t>经相关主管部门认定</w:t>
      </w:r>
      <w:r>
        <w:rPr>
          <w:rFonts w:hint="eastAsia" w:ascii="宋体" w:hAnsi="宋体" w:cs="宋体"/>
          <w:color w:val="auto"/>
          <w:sz w:val="21"/>
          <w:szCs w:val="21"/>
          <w:highlight w:val="none"/>
          <w:lang w:eastAsia="zh-CN"/>
        </w:rPr>
        <w:t>谈判应答方</w:t>
      </w:r>
      <w:r>
        <w:rPr>
          <w:rFonts w:hint="eastAsia" w:ascii="宋体" w:hAnsi="宋体" w:eastAsia="宋体" w:cs="宋体"/>
          <w:color w:val="auto"/>
          <w:sz w:val="21"/>
          <w:szCs w:val="21"/>
          <w:highlight w:val="none"/>
        </w:rPr>
        <w:t>之间相互串通、影响公平竞争的；</w:t>
      </w:r>
    </w:p>
    <w:p w14:paraId="15D36B81">
      <w:pPr>
        <w:spacing w:line="560" w:lineRule="exact"/>
        <w:ind w:firstLine="420" w:firstLineChars="200"/>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（5）</w:t>
      </w:r>
      <w:r>
        <w:rPr>
          <w:rFonts w:hint="eastAsia" w:ascii="宋体" w:hAnsi="宋体" w:eastAsia="宋体" w:cs="宋体"/>
          <w:color w:val="auto"/>
          <w:sz w:val="21"/>
          <w:szCs w:val="21"/>
          <w:highlight w:val="none"/>
        </w:rPr>
        <w:t>经相关主管部门认定</w:t>
      </w:r>
      <w:r>
        <w:rPr>
          <w:rFonts w:hint="eastAsia" w:ascii="宋体" w:hAnsi="宋体" w:cs="宋体"/>
          <w:color w:val="auto"/>
          <w:sz w:val="21"/>
          <w:szCs w:val="21"/>
          <w:highlight w:val="none"/>
          <w:lang w:eastAsia="zh-CN"/>
        </w:rPr>
        <w:t>谈判应答方</w:t>
      </w:r>
      <w:r>
        <w:rPr>
          <w:rFonts w:hint="eastAsia" w:ascii="宋体" w:hAnsi="宋体" w:eastAsia="宋体" w:cs="宋体"/>
          <w:color w:val="auto"/>
          <w:sz w:val="21"/>
          <w:szCs w:val="21"/>
          <w:highlight w:val="none"/>
        </w:rPr>
        <w:t>提供虚假主体材料或证明文件的;</w:t>
      </w:r>
    </w:p>
    <w:p w14:paraId="542820AF">
      <w:pPr>
        <w:spacing w:line="560" w:lineRule="exact"/>
        <w:ind w:firstLine="420" w:firstLineChars="200"/>
        <w:rPr>
          <w:rFonts w:hint="eastAsia"/>
        </w:rPr>
      </w:pPr>
      <w:r>
        <w:rPr>
          <w:rFonts w:hint="eastAsia" w:ascii="Times New Roman" w:hAnsi="Times New Roman" w:cs="Times New Roman"/>
          <w:color w:val="auto"/>
          <w:highlight w:val="none"/>
        </w:rPr>
        <w:t>（</w:t>
      </w:r>
      <w:r>
        <w:rPr>
          <w:rFonts w:hint="default" w:cs="Times New Roman"/>
          <w:color w:val="auto"/>
          <w:highlight w:val="none"/>
        </w:rPr>
        <w:t>6</w:t>
      </w:r>
      <w:r>
        <w:rPr>
          <w:rFonts w:hint="eastAsia" w:ascii="Times New Roman" w:hAnsi="Times New Roman" w:cs="Times New Roman"/>
          <w:color w:val="auto"/>
          <w:highlight w:val="none"/>
        </w:rPr>
        <w:t>）</w:t>
      </w:r>
      <w:r>
        <w:rPr>
          <w:rFonts w:hint="eastAsia" w:cs="Times New Roman"/>
          <w:color w:val="auto"/>
          <w:highlight w:val="none"/>
          <w:lang w:eastAsia="zh-CN"/>
        </w:rPr>
        <w:t>谈判应答方</w:t>
      </w:r>
      <w:r>
        <w:rPr>
          <w:rFonts w:hint="eastAsia" w:ascii="Times New Roman" w:hAnsi="Times New Roman" w:cs="Times New Roman"/>
          <w:color w:val="auto"/>
          <w:highlight w:val="none"/>
        </w:rPr>
        <w:t>提供虚假情况</w:t>
      </w:r>
      <w:r>
        <w:rPr>
          <w:rFonts w:hint="default" w:cs="Times New Roman"/>
          <w:color w:val="auto"/>
          <w:highlight w:val="none"/>
        </w:rPr>
        <w:t>异议</w:t>
      </w:r>
      <w:r>
        <w:rPr>
          <w:rFonts w:hint="eastAsia" w:ascii="Times New Roman" w:hAnsi="Times New Roman" w:cs="Times New Roman"/>
          <w:color w:val="auto"/>
          <w:highlight w:val="none"/>
        </w:rPr>
        <w:t>投诉的；</w:t>
      </w:r>
    </w:p>
    <w:p w14:paraId="5FDE1A59">
      <w:pPr>
        <w:spacing w:line="560" w:lineRule="exact"/>
        <w:ind w:firstLine="420" w:firstLineChars="200"/>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（7）</w:t>
      </w:r>
      <w:r>
        <w:rPr>
          <w:rFonts w:hint="eastAsia" w:ascii="宋体" w:hAnsi="宋体" w:eastAsia="宋体" w:cs="宋体"/>
          <w:color w:val="auto"/>
          <w:sz w:val="21"/>
          <w:szCs w:val="21"/>
          <w:highlight w:val="none"/>
        </w:rPr>
        <w:t>存在其他违法违规情形的。</w:t>
      </w:r>
    </w:p>
    <w:p w14:paraId="09629740">
      <w:pPr>
        <w:spacing w:line="560" w:lineRule="exact"/>
        <w:ind w:firstLine="420" w:firstLineChars="200"/>
        <w:rPr>
          <w:rFonts w:hint="default" w:ascii="宋体" w:hAnsi="宋体" w:cs="宋体"/>
          <w:color w:val="auto"/>
          <w:sz w:val="21"/>
          <w:szCs w:val="21"/>
          <w:highlight w:val="none"/>
        </w:rPr>
      </w:pPr>
      <w:r>
        <w:rPr>
          <w:rFonts w:hint="eastAsia"/>
          <w:color w:val="auto"/>
          <w:highlight w:val="none"/>
          <w:lang w:eastAsia="zh-CN"/>
        </w:rPr>
        <w:t>谈判应答方</w:t>
      </w:r>
      <w:r>
        <w:rPr>
          <w:rFonts w:hint="default"/>
          <w:color w:val="auto"/>
          <w:highlight w:val="none"/>
        </w:rPr>
        <w:t>出现上列情形之一，</w:t>
      </w:r>
      <w:r>
        <w:rPr>
          <w:rFonts w:hint="eastAsia"/>
          <w:color w:val="auto"/>
          <w:highlight w:val="none"/>
        </w:rPr>
        <w:t>导致项目</w:t>
      </w:r>
      <w:r>
        <w:rPr>
          <w:rFonts w:hint="eastAsia"/>
          <w:color w:val="auto"/>
          <w:highlight w:val="none"/>
          <w:lang w:eastAsia="zh-CN"/>
        </w:rPr>
        <w:t>交易失败</w:t>
      </w:r>
      <w:r>
        <w:rPr>
          <w:rFonts w:hint="eastAsia"/>
          <w:color w:val="auto"/>
          <w:highlight w:val="none"/>
        </w:rPr>
        <w:t>的，</w:t>
      </w:r>
      <w:r>
        <w:rPr>
          <w:rFonts w:hint="eastAsia"/>
          <w:color w:val="auto"/>
          <w:highlight w:val="none"/>
          <w:lang w:eastAsia="zh-CN"/>
        </w:rPr>
        <w:t>深圳市亿嘉项目管理有限公司有权</w:t>
      </w:r>
      <w:r>
        <w:rPr>
          <w:rFonts w:hint="eastAsia"/>
          <w:color w:val="auto"/>
          <w:highlight w:val="none"/>
        </w:rPr>
        <w:t>扣除交易服务费后</w:t>
      </w:r>
      <w:r>
        <w:rPr>
          <w:rFonts w:hint="eastAsia"/>
          <w:color w:val="auto"/>
          <w:highlight w:val="none"/>
          <w:lang w:eastAsia="zh-CN"/>
        </w:rPr>
        <w:t>才</w:t>
      </w:r>
      <w:r>
        <w:rPr>
          <w:rFonts w:hint="eastAsia"/>
          <w:color w:val="auto"/>
          <w:highlight w:val="none"/>
        </w:rPr>
        <w:t>将剩余的交易保证金（若有）转给</w:t>
      </w:r>
      <w:r>
        <w:rPr>
          <w:rFonts w:hint="eastAsia"/>
          <w:color w:val="auto"/>
          <w:highlight w:val="none"/>
          <w:lang w:eastAsia="zh-CN"/>
        </w:rPr>
        <w:t>谈判委托人</w:t>
      </w:r>
      <w:r>
        <w:rPr>
          <w:rFonts w:hint="default"/>
          <w:color w:val="auto"/>
          <w:highlight w:val="none"/>
        </w:rPr>
        <w:t>。</w:t>
      </w:r>
      <w:r>
        <w:rPr>
          <w:rFonts w:hint="eastAsia" w:ascii="宋体" w:hAnsi="宋体" w:eastAsia="宋体" w:cs="宋体"/>
          <w:color w:val="auto"/>
          <w:sz w:val="21"/>
          <w:szCs w:val="21"/>
          <w:highlight w:val="none"/>
        </w:rPr>
        <w:t>交易保证金金额不足以弥补</w:t>
      </w:r>
      <w:r>
        <w:rPr>
          <w:rFonts w:hint="eastAsia" w:ascii="宋体" w:hAnsi="宋体" w:cs="宋体"/>
          <w:color w:val="auto"/>
          <w:sz w:val="21"/>
          <w:szCs w:val="21"/>
          <w:highlight w:val="none"/>
          <w:lang w:eastAsia="zh-CN"/>
        </w:rPr>
        <w:t>谈判委托人</w:t>
      </w:r>
      <w:r>
        <w:rPr>
          <w:rFonts w:hint="default" w:ascii="宋体" w:hAnsi="宋体" w:cs="宋体"/>
          <w:color w:val="auto"/>
          <w:sz w:val="21"/>
          <w:szCs w:val="21"/>
          <w:highlight w:val="none"/>
        </w:rPr>
        <w:t>或</w:t>
      </w:r>
      <w:r>
        <w:rPr>
          <w:rFonts w:hint="eastAsia" w:ascii="宋体" w:hAnsi="宋体" w:cs="宋体"/>
          <w:color w:val="auto"/>
          <w:sz w:val="21"/>
          <w:szCs w:val="21"/>
          <w:highlight w:val="none"/>
          <w:lang w:eastAsia="zh-CN"/>
        </w:rPr>
        <w:t>招标代理机构</w:t>
      </w:r>
      <w:r>
        <w:rPr>
          <w:rFonts w:hint="eastAsia" w:ascii="宋体" w:hAnsi="宋体" w:eastAsia="宋体" w:cs="宋体"/>
          <w:color w:val="auto"/>
          <w:sz w:val="21"/>
          <w:szCs w:val="21"/>
          <w:highlight w:val="none"/>
        </w:rPr>
        <w:t>损失的，</w:t>
      </w:r>
      <w:r>
        <w:rPr>
          <w:rFonts w:hint="eastAsia" w:ascii="宋体" w:hAnsi="宋体" w:cs="宋体"/>
          <w:color w:val="auto"/>
          <w:sz w:val="21"/>
          <w:szCs w:val="21"/>
          <w:highlight w:val="none"/>
          <w:lang w:eastAsia="zh-CN"/>
        </w:rPr>
        <w:t>谈判委托人</w:t>
      </w:r>
      <w:r>
        <w:rPr>
          <w:rFonts w:hint="default" w:ascii="宋体" w:hAnsi="宋体" w:cs="宋体"/>
          <w:color w:val="auto"/>
          <w:sz w:val="21"/>
          <w:szCs w:val="21"/>
          <w:highlight w:val="none"/>
        </w:rPr>
        <w:t>或</w:t>
      </w:r>
      <w:r>
        <w:rPr>
          <w:rFonts w:hint="eastAsia" w:ascii="宋体" w:hAnsi="宋体" w:cs="宋体"/>
          <w:color w:val="auto"/>
          <w:sz w:val="21"/>
          <w:szCs w:val="21"/>
          <w:highlight w:val="none"/>
          <w:lang w:eastAsia="zh-CN"/>
        </w:rPr>
        <w:t>招标代理机构</w:t>
      </w:r>
      <w:r>
        <w:rPr>
          <w:rFonts w:hint="default" w:ascii="宋体" w:hAnsi="宋体" w:cs="宋体"/>
          <w:color w:val="auto"/>
          <w:sz w:val="21"/>
          <w:szCs w:val="21"/>
          <w:highlight w:val="none"/>
        </w:rPr>
        <w:t>有权</w:t>
      </w:r>
      <w:r>
        <w:rPr>
          <w:rFonts w:hint="eastAsia" w:ascii="宋体" w:hAnsi="宋体" w:eastAsia="宋体" w:cs="宋体"/>
          <w:color w:val="auto"/>
          <w:sz w:val="21"/>
          <w:szCs w:val="21"/>
          <w:highlight w:val="none"/>
        </w:rPr>
        <w:t>向存在过错的</w:t>
      </w:r>
      <w:r>
        <w:rPr>
          <w:rFonts w:hint="eastAsia" w:ascii="宋体" w:hAnsi="宋体" w:cs="宋体"/>
          <w:color w:val="auto"/>
          <w:sz w:val="21"/>
          <w:szCs w:val="21"/>
          <w:highlight w:val="none"/>
          <w:lang w:eastAsia="zh-CN"/>
        </w:rPr>
        <w:t>谈判应答方</w:t>
      </w:r>
      <w:r>
        <w:rPr>
          <w:rFonts w:hint="eastAsia" w:ascii="宋体" w:hAnsi="宋体" w:eastAsia="宋体" w:cs="宋体"/>
          <w:color w:val="auto"/>
          <w:sz w:val="21"/>
          <w:szCs w:val="21"/>
          <w:highlight w:val="none"/>
        </w:rPr>
        <w:t>进行追偿</w:t>
      </w:r>
      <w:r>
        <w:rPr>
          <w:rFonts w:hint="default" w:ascii="宋体" w:hAnsi="宋体" w:cs="宋体"/>
          <w:color w:val="auto"/>
          <w:sz w:val="21"/>
          <w:szCs w:val="21"/>
          <w:highlight w:val="none"/>
        </w:rPr>
        <w:t>。</w:t>
      </w:r>
    </w:p>
    <w:p w14:paraId="5109ACF6">
      <w:pPr>
        <w:keepNext w:val="0"/>
        <w:keepLines w:val="0"/>
        <w:widowControl/>
        <w:suppressLineNumbers w:val="0"/>
        <w:spacing w:before="0" w:beforeAutospacing="0" w:after="0" w:afterAutospacing="0" w:line="560" w:lineRule="exact"/>
        <w:ind w:left="0" w:right="0" w:firstLine="420" w:firstLineChars="200"/>
        <w:jc w:val="left"/>
      </w:pP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3.</w:t>
      </w:r>
      <w:r>
        <w:rPr>
          <w:rFonts w:hint="eastAsia" w:cs="Times New Roman"/>
          <w:color w:val="000000" w:themeColor="text1"/>
          <w:kern w:val="2"/>
          <w:sz w:val="21"/>
          <w:szCs w:val="21"/>
          <w:lang w:val="en-US" w:eastAsia="zh-CN" w:bidi="ar"/>
          <w14:textFill>
            <w14:solidFill>
              <w14:schemeClr w14:val="tx1"/>
            </w14:solidFill>
          </w14:textFill>
        </w:rPr>
        <w:t>4</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w:t>
      </w:r>
      <w: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t>5</w:t>
      </w:r>
      <w:r>
        <w:rPr>
          <w:rFonts w:hint="eastAsia" w:ascii="宋体" w:hAnsi="宋体" w:cs="宋体"/>
          <w:color w:val="000000" w:themeColor="text1"/>
          <w:kern w:val="2"/>
          <w:sz w:val="21"/>
          <w:szCs w:val="21"/>
          <w:lang w:val="en-US" w:eastAsia="zh-CN" w:bidi="ar"/>
          <w14:textFill>
            <w14:solidFill>
              <w14:schemeClr w14:val="tx1"/>
            </w14:solidFill>
          </w14:textFill>
        </w:rPr>
        <w:t>成交人</w:t>
      </w:r>
      <w:r>
        <w:rPr>
          <w:rFonts w:hint="eastAsia" w:ascii="宋体" w:hAnsi="宋体" w:eastAsia="宋体" w:cs="宋体"/>
          <w:color w:val="000000" w:themeColor="text1"/>
          <w:kern w:val="2"/>
          <w:sz w:val="21"/>
          <w:szCs w:val="21"/>
          <w:lang w:val="en-US" w:eastAsia="zh-CN" w:bidi="ar"/>
          <w14:textFill>
            <w14:solidFill>
              <w14:schemeClr w14:val="tx1"/>
            </w14:solidFill>
          </w14:textFill>
        </w:rPr>
        <w:t>应在</w:t>
      </w:r>
      <w:r>
        <w:rPr>
          <w:rFonts w:hint="eastAsia" w:ascii="宋体" w:hAnsi="宋体" w:cs="宋体"/>
          <w:color w:val="000000" w:themeColor="text1"/>
          <w:kern w:val="2"/>
          <w:sz w:val="21"/>
          <w:szCs w:val="21"/>
          <w:lang w:val="en-US" w:eastAsia="zh-CN" w:bidi="ar"/>
          <w14:textFill>
            <w14:solidFill>
              <w14:schemeClr w14:val="tx1"/>
            </w14:solidFill>
          </w14:textFill>
        </w:rPr>
        <w:t>成交</w:t>
      </w:r>
      <w:r>
        <w:rPr>
          <w:rFonts w:hint="eastAsia" w:ascii="宋体" w:hAnsi="宋体" w:eastAsia="宋体" w:cs="宋体"/>
          <w:color w:val="000000" w:themeColor="text1"/>
          <w:kern w:val="2"/>
          <w:sz w:val="21"/>
          <w:szCs w:val="21"/>
          <w:lang w:val="en-US" w:eastAsia="zh-CN" w:bidi="ar"/>
          <w14:textFill>
            <w14:solidFill>
              <w14:schemeClr w14:val="tx1"/>
            </w14:solidFill>
          </w14:textFill>
        </w:rPr>
        <w:t>结果公示期满后十个工作日内向</w:t>
      </w:r>
      <w:r>
        <w:rPr>
          <w:rFonts w:hint="eastAsia" w:ascii="宋体" w:hAnsi="宋体" w:cs="宋体"/>
          <w:color w:val="000000" w:themeColor="text1"/>
          <w:kern w:val="2"/>
          <w:sz w:val="21"/>
          <w:szCs w:val="21"/>
          <w:lang w:val="en-US" w:eastAsia="zh-CN" w:bidi="ar"/>
          <w14:textFill>
            <w14:solidFill>
              <w14:schemeClr w14:val="tx1"/>
            </w14:solidFill>
          </w14:textFill>
        </w:rPr>
        <w:t>深圳市亿嘉项目管理有限公司</w:t>
      </w:r>
      <w:r>
        <w:rPr>
          <w:rFonts w:hint="eastAsia" w:ascii="宋体" w:hAnsi="宋体" w:eastAsia="宋体" w:cs="宋体"/>
          <w:color w:val="000000" w:themeColor="text1"/>
          <w:kern w:val="2"/>
          <w:sz w:val="21"/>
          <w:szCs w:val="21"/>
          <w:lang w:val="en-US" w:eastAsia="zh-CN" w:bidi="ar"/>
          <w14:textFill>
            <w14:solidFill>
              <w14:schemeClr w14:val="tx1"/>
            </w14:solidFill>
          </w14:textFill>
        </w:rPr>
        <w:t>支付</w:t>
      </w:r>
      <w:r>
        <w:rPr>
          <w:rFonts w:hint="eastAsia" w:ascii="宋体" w:hAnsi="宋体" w:cs="宋体"/>
          <w:color w:val="000000" w:themeColor="text1"/>
          <w:kern w:val="2"/>
          <w:sz w:val="21"/>
          <w:szCs w:val="21"/>
          <w:lang w:val="en-US" w:eastAsia="zh-CN" w:bidi="ar"/>
          <w14:textFill>
            <w14:solidFill>
              <w14:schemeClr w14:val="tx1"/>
            </w14:solidFill>
          </w14:textFill>
        </w:rPr>
        <w:t>招标代理服务费</w:t>
      </w:r>
      <w:r>
        <w:rPr>
          <w:rFonts w:hint="eastAsia" w:ascii="宋体" w:hAnsi="宋体" w:eastAsia="宋体" w:cs="宋体"/>
          <w:color w:val="000000" w:themeColor="text1"/>
          <w:kern w:val="2"/>
          <w:sz w:val="21"/>
          <w:szCs w:val="21"/>
          <w:lang w:val="en-US" w:eastAsia="zh-CN" w:bidi="ar"/>
          <w14:textFill>
            <w14:solidFill>
              <w14:schemeClr w14:val="tx1"/>
            </w14:solidFill>
          </w14:textFill>
        </w:rPr>
        <w:t>。若</w:t>
      </w:r>
      <w:r>
        <w:rPr>
          <w:rFonts w:hint="eastAsia" w:ascii="宋体" w:hAnsi="宋体" w:cs="宋体"/>
          <w:color w:val="000000" w:themeColor="text1"/>
          <w:kern w:val="2"/>
          <w:sz w:val="21"/>
          <w:szCs w:val="21"/>
          <w:lang w:val="en-US" w:eastAsia="zh-CN" w:bidi="ar"/>
          <w14:textFill>
            <w14:solidFill>
              <w14:schemeClr w14:val="tx1"/>
            </w14:solidFill>
          </w14:textFill>
        </w:rPr>
        <w:t>成交人</w:t>
      </w:r>
      <w:r>
        <w:rPr>
          <w:rFonts w:hint="eastAsia" w:ascii="宋体" w:hAnsi="宋体" w:eastAsia="宋体" w:cs="宋体"/>
          <w:color w:val="000000" w:themeColor="text1"/>
          <w:kern w:val="2"/>
          <w:sz w:val="21"/>
          <w:szCs w:val="21"/>
          <w:lang w:val="en-US" w:eastAsia="zh-CN" w:bidi="ar"/>
          <w14:textFill>
            <w14:solidFill>
              <w14:schemeClr w14:val="tx1"/>
            </w14:solidFill>
          </w14:textFill>
        </w:rPr>
        <w:t>未按</w:t>
      </w:r>
      <w:r>
        <w:rPr>
          <w:rFonts w:hint="eastAsia" w:ascii="宋体" w:hAnsi="宋体" w:cs="宋体"/>
          <w:color w:val="000000" w:themeColor="text1"/>
          <w:kern w:val="2"/>
          <w:sz w:val="21"/>
          <w:szCs w:val="21"/>
          <w:lang w:val="en-US" w:eastAsia="zh-CN" w:bidi="ar"/>
          <w14:textFill>
            <w14:solidFill>
              <w14:schemeClr w14:val="tx1"/>
            </w14:solidFill>
          </w14:textFill>
        </w:rPr>
        <w:t>谈判文件</w:t>
      </w:r>
      <w:r>
        <w:rPr>
          <w:rFonts w:hint="eastAsia" w:ascii="宋体" w:hAnsi="宋体" w:eastAsia="宋体" w:cs="宋体"/>
          <w:color w:val="000000" w:themeColor="text1"/>
          <w:kern w:val="2"/>
          <w:sz w:val="21"/>
          <w:szCs w:val="21"/>
          <w:lang w:val="en-US" w:eastAsia="zh-CN" w:bidi="ar"/>
          <w14:textFill>
            <w14:solidFill>
              <w14:schemeClr w14:val="tx1"/>
            </w14:solidFill>
          </w14:textFill>
        </w:rPr>
        <w:t>要求足额交纳交易服务费的，</w:t>
      </w:r>
      <w:r>
        <w:rPr>
          <w:rFonts w:hint="eastAsia" w:ascii="宋体" w:hAnsi="宋体" w:cs="宋体"/>
          <w:color w:val="000000" w:themeColor="text1"/>
          <w:kern w:val="2"/>
          <w:sz w:val="21"/>
          <w:szCs w:val="21"/>
          <w:lang w:val="en-US" w:eastAsia="zh-CN" w:bidi="ar"/>
          <w14:textFill>
            <w14:solidFill>
              <w14:schemeClr w14:val="tx1"/>
            </w14:solidFill>
          </w14:textFill>
        </w:rPr>
        <w:t>招标代理机构</w:t>
      </w:r>
      <w:r>
        <w:rPr>
          <w:rFonts w:hint="eastAsia" w:ascii="宋体" w:hAnsi="宋体" w:eastAsia="宋体" w:cs="宋体"/>
          <w:color w:val="000000" w:themeColor="text1"/>
          <w:kern w:val="2"/>
          <w:sz w:val="21"/>
          <w:szCs w:val="21"/>
          <w:lang w:val="en-US" w:eastAsia="zh-CN" w:bidi="ar"/>
          <w14:textFill>
            <w14:solidFill>
              <w14:schemeClr w14:val="tx1"/>
            </w14:solidFill>
          </w14:textFill>
        </w:rPr>
        <w:t>有权按照本章第</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3.</w:t>
      </w:r>
      <w:r>
        <w:rPr>
          <w:rFonts w:hint="eastAsia" w:cs="Times New Roman"/>
          <w:color w:val="000000" w:themeColor="text1"/>
          <w:kern w:val="2"/>
          <w:sz w:val="21"/>
          <w:szCs w:val="21"/>
          <w:lang w:val="en-US" w:eastAsia="zh-CN" w:bidi="ar"/>
          <w14:textFill>
            <w14:solidFill>
              <w14:schemeClr w14:val="tx1"/>
            </w14:solidFill>
          </w14:textFill>
        </w:rPr>
        <w:t>4.</w:t>
      </w:r>
      <w: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t>4</w:t>
      </w:r>
      <w:r>
        <w:rPr>
          <w:rFonts w:hint="eastAsia" w:ascii="宋体" w:hAnsi="宋体" w:eastAsia="宋体" w:cs="宋体"/>
          <w:color w:val="000000" w:themeColor="text1"/>
          <w:kern w:val="2"/>
          <w:sz w:val="21"/>
          <w:szCs w:val="21"/>
          <w:lang w:val="en-US" w:eastAsia="zh-CN" w:bidi="ar"/>
          <w14:textFill>
            <w14:solidFill>
              <w14:schemeClr w14:val="tx1"/>
            </w14:solidFill>
          </w14:textFill>
        </w:rPr>
        <w:t>项的规定处置</w:t>
      </w:r>
      <w:r>
        <w:rPr>
          <w:rFonts w:hint="eastAsia" w:ascii="宋体" w:hAnsi="宋体" w:cs="宋体"/>
          <w:color w:val="000000" w:themeColor="text1"/>
          <w:kern w:val="2"/>
          <w:sz w:val="21"/>
          <w:szCs w:val="21"/>
          <w:lang w:val="en-US" w:eastAsia="zh-CN" w:bidi="ar"/>
          <w14:textFill>
            <w14:solidFill>
              <w14:schemeClr w14:val="tx1"/>
            </w14:solidFill>
          </w14:textFill>
        </w:rPr>
        <w:t>成交人</w:t>
      </w:r>
      <w:r>
        <w:rPr>
          <w:rFonts w:hint="eastAsia" w:ascii="宋体" w:hAnsi="宋体" w:eastAsia="宋体" w:cs="宋体"/>
          <w:color w:val="000000" w:themeColor="text1"/>
          <w:kern w:val="2"/>
          <w:sz w:val="21"/>
          <w:szCs w:val="21"/>
          <w:lang w:val="en-US" w:eastAsia="zh-CN" w:bidi="ar"/>
          <w14:textFill>
            <w14:solidFill>
              <w14:schemeClr w14:val="tx1"/>
            </w14:solidFill>
          </w14:textFill>
        </w:rPr>
        <w:t>的交易保证金。</w:t>
      </w:r>
    </w:p>
    <w:p w14:paraId="12E5B801">
      <w:pPr>
        <w:pStyle w:val="75"/>
        <w:spacing w:beforeLines="0" w:afterLines="0" w:line="560" w:lineRule="exact"/>
        <w:ind w:firstLine="480" w:firstLineChars="200"/>
        <w:outlineLvl w:val="2"/>
        <w:rPr>
          <w:rFonts w:hint="eastAsia" w:cs="宋体"/>
          <w:highlight w:val="none"/>
        </w:rPr>
      </w:pPr>
      <w:bookmarkStart w:id="1326" w:name="_Toc29597"/>
      <w:bookmarkStart w:id="1327" w:name="_Toc3730"/>
      <w:bookmarkStart w:id="1328" w:name="_Toc15947"/>
      <w:bookmarkStart w:id="1329" w:name="_Toc6350"/>
      <w:bookmarkStart w:id="1330" w:name="_Toc23651"/>
      <w:bookmarkStart w:id="1331" w:name="_Toc14554"/>
      <w:bookmarkStart w:id="1332" w:name="_Toc351"/>
      <w:bookmarkStart w:id="1333" w:name="_Toc3774"/>
      <w:bookmarkStart w:id="1334" w:name="_Toc152042327"/>
      <w:bookmarkStart w:id="1335" w:name="_Toc17452"/>
      <w:bookmarkStart w:id="1336" w:name="_Toc144974519"/>
      <w:bookmarkStart w:id="1337" w:name="_Toc14248"/>
      <w:bookmarkStart w:id="1338" w:name="_Toc16340"/>
      <w:bookmarkStart w:id="1339" w:name="_Toc534906731"/>
      <w:bookmarkStart w:id="1340" w:name="_Toc2486"/>
      <w:bookmarkStart w:id="1341" w:name="_Toc24567"/>
      <w:bookmarkStart w:id="1342" w:name="_Toc12928"/>
      <w:bookmarkStart w:id="1343" w:name="_Toc27556"/>
      <w:bookmarkStart w:id="1344" w:name="_Toc19994"/>
      <w:bookmarkStart w:id="1345" w:name="_Toc152045551"/>
      <w:bookmarkStart w:id="1346" w:name="_Toc9254"/>
      <w:bookmarkStart w:id="1347" w:name="_Toc3619"/>
      <w:bookmarkStart w:id="1348" w:name="_Toc555"/>
      <w:bookmarkStart w:id="1349" w:name="_Toc13796"/>
      <w:bookmarkStart w:id="1350" w:name="_Toc30061"/>
      <w:bookmarkStart w:id="1351" w:name="_Toc9191"/>
      <w:bookmarkStart w:id="1352" w:name="_Toc2824"/>
      <w:bookmarkStart w:id="1353" w:name="_Toc16402"/>
      <w:bookmarkStart w:id="1354" w:name="_Toc2685"/>
      <w:bookmarkStart w:id="1355" w:name="_Toc10343"/>
      <w:bookmarkStart w:id="1356" w:name="_Toc4193"/>
      <w:bookmarkStart w:id="1357" w:name="_Toc5674"/>
      <w:bookmarkStart w:id="1358" w:name="_Toc20343"/>
      <w:bookmarkStart w:id="1359" w:name="_Toc20765"/>
      <w:bookmarkStart w:id="1360" w:name="_Toc11727"/>
      <w:bookmarkStart w:id="1361" w:name="_Toc26974"/>
      <w:bookmarkStart w:id="1362" w:name="_Toc5925"/>
      <w:bookmarkStart w:id="1363" w:name="_Toc28228"/>
      <w:bookmarkStart w:id="1364" w:name="_Toc20670"/>
      <w:bookmarkStart w:id="1365" w:name="_Toc23511"/>
      <w:bookmarkStart w:id="1366" w:name="_Toc31180"/>
      <w:bookmarkStart w:id="1367" w:name="_Toc20503"/>
      <w:bookmarkStart w:id="1368" w:name="_Toc11903"/>
      <w:bookmarkStart w:id="1369" w:name="_Toc26919"/>
      <w:bookmarkStart w:id="1370" w:name="_Toc13116"/>
      <w:bookmarkStart w:id="1371" w:name="_Toc17370"/>
      <w:bookmarkStart w:id="1372" w:name="_Toc24409"/>
      <w:bookmarkStart w:id="1373" w:name="_Toc5172"/>
      <w:bookmarkStart w:id="1374" w:name="_Toc26489"/>
      <w:r>
        <w:rPr>
          <w:rFonts w:hint="eastAsia" w:cs="宋体"/>
          <w:highlight w:val="none"/>
        </w:rPr>
        <w:t>3.</w:t>
      </w:r>
      <w:r>
        <w:rPr>
          <w:rFonts w:hint="eastAsia" w:cs="宋体"/>
          <w:lang w:val="en-US" w:eastAsia="zh-CN"/>
        </w:rPr>
        <w:t>5</w:t>
      </w:r>
      <w:r>
        <w:rPr>
          <w:rFonts w:hint="eastAsia" w:cs="宋体"/>
          <w:highlight w:val="none"/>
        </w:rPr>
        <w:t xml:space="preserve"> 资格审查文件</w:t>
      </w:r>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p>
    <w:p w14:paraId="59660160">
      <w:pPr>
        <w:spacing w:line="560" w:lineRule="exact"/>
        <w:ind w:firstLine="420" w:firstLineChars="200"/>
        <w:rPr>
          <w:szCs w:val="21"/>
          <w:highlight w:val="none"/>
        </w:rPr>
      </w:pPr>
      <w:r>
        <w:rPr>
          <w:highlight w:val="none"/>
        </w:rPr>
        <w:t>3.</w:t>
      </w:r>
      <w:r>
        <w:rPr>
          <w:rFonts w:hint="eastAsia"/>
          <w:highlight w:val="none"/>
          <w:lang w:val="en-US" w:eastAsia="zh-CN"/>
        </w:rPr>
        <w:t>5</w:t>
      </w:r>
      <w:r>
        <w:rPr>
          <w:highlight w:val="none"/>
        </w:rPr>
        <w:t xml:space="preserve">.1 </w:t>
      </w:r>
      <w:r>
        <w:rPr>
          <w:rFonts w:hint="eastAsia"/>
          <w:szCs w:val="21"/>
          <w:highlight w:val="none"/>
        </w:rPr>
        <w:t>资格审查方式采用资格后审。</w:t>
      </w:r>
    </w:p>
    <w:p w14:paraId="31EBF9A5">
      <w:pPr>
        <w:spacing w:line="560" w:lineRule="exact"/>
        <w:ind w:firstLine="420" w:firstLineChars="200"/>
        <w:rPr>
          <w:highlight w:val="none"/>
        </w:rPr>
      </w:pPr>
      <w:r>
        <w:rPr>
          <w:rFonts w:hint="eastAsia"/>
          <w:szCs w:val="21"/>
          <w:highlight w:val="none"/>
        </w:rPr>
        <w:t>3.</w:t>
      </w:r>
      <w:r>
        <w:rPr>
          <w:rFonts w:hint="eastAsia"/>
          <w:szCs w:val="21"/>
          <w:highlight w:val="none"/>
          <w:lang w:val="en-US" w:eastAsia="zh-CN"/>
        </w:rPr>
        <w:t>5</w:t>
      </w:r>
      <w:r>
        <w:rPr>
          <w:szCs w:val="21"/>
          <w:highlight w:val="none"/>
        </w:rPr>
        <w:t xml:space="preserve">.2 </w:t>
      </w:r>
      <w:r>
        <w:rPr>
          <w:rFonts w:hint="eastAsia"/>
          <w:highlight w:val="none"/>
        </w:rPr>
        <w:t>资格后审：是指在开标后对</w:t>
      </w:r>
      <w:r>
        <w:rPr>
          <w:rFonts w:hint="eastAsia"/>
          <w:highlight w:val="none"/>
          <w:lang w:eastAsia="zh-CN"/>
        </w:rPr>
        <w:t>谈判应答方</w:t>
      </w:r>
      <w:r>
        <w:rPr>
          <w:rFonts w:hint="eastAsia"/>
          <w:highlight w:val="none"/>
        </w:rPr>
        <w:t>进行的资格审查。</w:t>
      </w:r>
    </w:p>
    <w:p w14:paraId="74561392">
      <w:pPr>
        <w:spacing w:line="560" w:lineRule="exact"/>
        <w:ind w:firstLine="420" w:firstLineChars="200"/>
        <w:rPr>
          <w:highlight w:val="none"/>
        </w:rPr>
      </w:pPr>
      <w:r>
        <w:rPr>
          <w:rFonts w:hint="eastAsia"/>
          <w:highlight w:val="none"/>
        </w:rPr>
        <w:t>3.</w:t>
      </w:r>
      <w:r>
        <w:rPr>
          <w:rFonts w:hint="eastAsia"/>
          <w:highlight w:val="none"/>
          <w:lang w:val="en-US" w:eastAsia="zh-CN"/>
        </w:rPr>
        <w:t>5</w:t>
      </w:r>
      <w:r>
        <w:rPr>
          <w:rFonts w:hint="eastAsia"/>
          <w:highlight w:val="none"/>
        </w:rPr>
        <w:t>.3资格后审不合格的</w:t>
      </w:r>
      <w:r>
        <w:rPr>
          <w:rFonts w:hint="eastAsia"/>
          <w:highlight w:val="none"/>
          <w:lang w:eastAsia="zh-CN"/>
        </w:rPr>
        <w:t>谈判应答方</w:t>
      </w:r>
      <w:r>
        <w:rPr>
          <w:rFonts w:hint="eastAsia"/>
          <w:highlight w:val="none"/>
        </w:rPr>
        <w:t>，其</w:t>
      </w:r>
      <w:r>
        <w:rPr>
          <w:rFonts w:hint="eastAsia"/>
          <w:highlight w:val="none"/>
          <w:lang w:eastAsia="zh-CN"/>
        </w:rPr>
        <w:t>应答</w:t>
      </w:r>
      <w:r>
        <w:rPr>
          <w:rFonts w:hint="eastAsia"/>
          <w:highlight w:val="none"/>
          <w:lang w:val="en-US" w:eastAsia="zh-CN"/>
        </w:rPr>
        <w:t>无效</w:t>
      </w:r>
      <w:r>
        <w:rPr>
          <w:rFonts w:hint="eastAsia"/>
          <w:highlight w:val="none"/>
        </w:rPr>
        <w:t>。</w:t>
      </w:r>
    </w:p>
    <w:p w14:paraId="4D83F668">
      <w:pPr>
        <w:spacing w:line="560" w:lineRule="exact"/>
        <w:ind w:firstLine="420" w:firstLineChars="200"/>
        <w:rPr>
          <w:rFonts w:hint="eastAsia" w:eastAsia="宋体"/>
          <w:szCs w:val="21"/>
          <w:highlight w:val="none"/>
          <w:lang w:eastAsia="zh-CN"/>
        </w:rPr>
      </w:pPr>
      <w:r>
        <w:rPr>
          <w:rFonts w:hint="eastAsia"/>
          <w:highlight w:val="none"/>
        </w:rPr>
        <w:t>3.</w:t>
      </w:r>
      <w:r>
        <w:rPr>
          <w:rFonts w:hint="eastAsia"/>
          <w:highlight w:val="none"/>
          <w:lang w:val="en-US" w:eastAsia="zh-CN"/>
        </w:rPr>
        <w:t>5</w:t>
      </w:r>
      <w:r>
        <w:rPr>
          <w:rFonts w:hint="eastAsia"/>
          <w:highlight w:val="none"/>
        </w:rPr>
        <w:t>.4资格审查文件主要包括下列内容：</w:t>
      </w:r>
      <w:r>
        <w:rPr>
          <w:rFonts w:hint="eastAsia"/>
          <w:szCs w:val="21"/>
          <w:highlight w:val="none"/>
          <w:lang w:eastAsia="zh-CN"/>
        </w:rPr>
        <w:t>谈判文件</w:t>
      </w:r>
      <w:r>
        <w:rPr>
          <w:rFonts w:hint="eastAsia"/>
          <w:szCs w:val="21"/>
          <w:highlight w:val="none"/>
        </w:rPr>
        <w:t>要求提供的资格证明材料。</w:t>
      </w:r>
    </w:p>
    <w:p w14:paraId="443951E6">
      <w:pPr>
        <w:spacing w:line="560" w:lineRule="exact"/>
        <w:ind w:firstLine="420" w:firstLineChars="200"/>
        <w:rPr>
          <w:szCs w:val="21"/>
          <w:highlight w:val="none"/>
        </w:rPr>
      </w:pPr>
      <w:r>
        <w:rPr>
          <w:rFonts w:hint="eastAsia"/>
          <w:szCs w:val="21"/>
          <w:highlight w:val="none"/>
        </w:rPr>
        <w:t>3.</w:t>
      </w:r>
      <w:r>
        <w:rPr>
          <w:rFonts w:hint="eastAsia"/>
          <w:szCs w:val="21"/>
          <w:highlight w:val="none"/>
          <w:lang w:val="en-US" w:eastAsia="zh-CN"/>
        </w:rPr>
        <w:t>5</w:t>
      </w:r>
      <w:r>
        <w:rPr>
          <w:rFonts w:hint="eastAsia"/>
          <w:szCs w:val="21"/>
          <w:highlight w:val="none"/>
        </w:rPr>
        <w:t>.5</w:t>
      </w:r>
      <w:r>
        <w:rPr>
          <w:rFonts w:hint="eastAsia"/>
          <w:szCs w:val="21"/>
          <w:highlight w:val="none"/>
          <w:lang w:eastAsia="zh-CN"/>
        </w:rPr>
        <w:t>谈判应答方</w:t>
      </w:r>
      <w:r>
        <w:rPr>
          <w:rFonts w:hint="eastAsia"/>
          <w:szCs w:val="21"/>
          <w:highlight w:val="none"/>
        </w:rPr>
        <w:t>不满足资格性条款和符合性条款中的任何一项的将视为</w:t>
      </w:r>
      <w:r>
        <w:rPr>
          <w:rFonts w:hint="eastAsia"/>
          <w:szCs w:val="21"/>
          <w:highlight w:val="none"/>
          <w:lang w:val="en-US" w:eastAsia="zh-CN"/>
        </w:rPr>
        <w:t>应答</w:t>
      </w:r>
      <w:r>
        <w:rPr>
          <w:rFonts w:hint="eastAsia"/>
          <w:szCs w:val="21"/>
          <w:highlight w:val="none"/>
        </w:rPr>
        <w:t>无效。</w:t>
      </w:r>
    </w:p>
    <w:p w14:paraId="6B643AB0">
      <w:pPr>
        <w:pStyle w:val="75"/>
        <w:spacing w:line="560" w:lineRule="exact"/>
        <w:rPr>
          <w:highlight w:val="none"/>
        </w:rPr>
      </w:pPr>
      <w:bookmarkStart w:id="1375" w:name="_Toc8264"/>
      <w:bookmarkStart w:id="1376" w:name="_Toc20461"/>
      <w:bookmarkStart w:id="1377" w:name="_Toc16830"/>
      <w:bookmarkStart w:id="1378" w:name="_Toc17216"/>
      <w:bookmarkStart w:id="1379" w:name="_Toc25185"/>
      <w:bookmarkStart w:id="1380" w:name="_Toc27363"/>
      <w:bookmarkStart w:id="1381" w:name="_Toc29331"/>
      <w:bookmarkStart w:id="1382" w:name="_Toc13691"/>
      <w:bookmarkStart w:id="1383" w:name="_Toc9954"/>
      <w:bookmarkStart w:id="1384" w:name="_Toc28292"/>
      <w:bookmarkStart w:id="1385" w:name="_Toc10815"/>
      <w:bookmarkStart w:id="1386" w:name="_Toc2394"/>
      <w:bookmarkStart w:id="1387" w:name="_Toc27287"/>
      <w:bookmarkStart w:id="1388" w:name="_Toc2058"/>
      <w:bookmarkStart w:id="1389" w:name="_Toc24040"/>
      <w:bookmarkStart w:id="1390" w:name="_Toc12254"/>
      <w:bookmarkStart w:id="1391" w:name="_Toc29177"/>
      <w:bookmarkStart w:id="1392" w:name="_Toc7271"/>
      <w:bookmarkStart w:id="1393" w:name="_Toc28841"/>
      <w:bookmarkStart w:id="1394" w:name="_Toc2609"/>
      <w:bookmarkStart w:id="1395" w:name="_Toc26627"/>
      <w:bookmarkStart w:id="1396" w:name="_Toc4372"/>
      <w:bookmarkStart w:id="1397" w:name="_Toc5800"/>
      <w:bookmarkStart w:id="1398" w:name="_Toc20604"/>
      <w:bookmarkStart w:id="1399" w:name="_Toc18685"/>
      <w:bookmarkStart w:id="1400" w:name="_Toc8874"/>
      <w:bookmarkStart w:id="1401" w:name="_Toc23410"/>
      <w:bookmarkStart w:id="1402" w:name="_Toc26711"/>
      <w:bookmarkStart w:id="1403" w:name="_Toc7064"/>
      <w:bookmarkStart w:id="1404" w:name="_Toc31567"/>
      <w:bookmarkStart w:id="1405" w:name="_Toc534906733"/>
      <w:bookmarkStart w:id="1406" w:name="_Toc22184"/>
      <w:bookmarkStart w:id="1407" w:name="_Toc13099"/>
      <w:bookmarkStart w:id="1408" w:name="_Toc25855"/>
      <w:bookmarkStart w:id="1409" w:name="_Toc19605"/>
      <w:bookmarkStart w:id="1410" w:name="_Toc3141"/>
      <w:bookmarkStart w:id="1411" w:name="_Toc19647"/>
      <w:bookmarkStart w:id="1412" w:name="_Toc20764"/>
      <w:bookmarkStart w:id="1413" w:name="_Toc152042330"/>
      <w:bookmarkStart w:id="1414" w:name="_Toc9103"/>
      <w:bookmarkStart w:id="1415" w:name="_Toc534906732"/>
      <w:bookmarkStart w:id="1416" w:name="_Toc29466"/>
      <w:bookmarkStart w:id="1417" w:name="_Toc7609"/>
      <w:bookmarkStart w:id="1418" w:name="_Toc12045"/>
      <w:bookmarkStart w:id="1419" w:name="_Toc24895"/>
      <w:bookmarkStart w:id="1420" w:name="_Toc24342"/>
      <w:bookmarkStart w:id="1421" w:name="_Toc4871"/>
      <w:bookmarkStart w:id="1422" w:name="_Toc3646"/>
      <w:bookmarkStart w:id="1423" w:name="_Toc13836"/>
      <w:bookmarkStart w:id="1424" w:name="_Toc2064"/>
      <w:bookmarkStart w:id="1425" w:name="_Toc20467"/>
      <w:bookmarkStart w:id="1426" w:name="_Toc32170"/>
      <w:bookmarkStart w:id="1427" w:name="_Toc8510"/>
      <w:bookmarkStart w:id="1428" w:name="_Toc13840"/>
      <w:bookmarkStart w:id="1429" w:name="_Toc11553"/>
      <w:bookmarkStart w:id="1430" w:name="_Toc29420"/>
      <w:bookmarkStart w:id="1431" w:name="_Toc144974522"/>
      <w:bookmarkStart w:id="1432" w:name="_Toc6048"/>
      <w:bookmarkStart w:id="1433" w:name="_Toc23792"/>
      <w:bookmarkStart w:id="1434" w:name="_Toc9915"/>
      <w:bookmarkStart w:id="1435" w:name="_Toc5623"/>
      <w:bookmarkStart w:id="1436" w:name="_Toc22708"/>
      <w:bookmarkStart w:id="1437" w:name="_Toc1658"/>
      <w:bookmarkStart w:id="1438" w:name="_Toc15006"/>
      <w:bookmarkStart w:id="1439" w:name="_Toc29520"/>
      <w:bookmarkStart w:id="1440" w:name="_Toc21276"/>
      <w:bookmarkStart w:id="1441" w:name="_Toc9355"/>
      <w:bookmarkStart w:id="1442" w:name="_Toc20314"/>
      <w:bookmarkStart w:id="1443" w:name="_Toc152045554"/>
      <w:r>
        <w:rPr>
          <w:rFonts w:hint="eastAsia"/>
          <w:highlight w:val="none"/>
        </w:rPr>
        <w:t>3.</w:t>
      </w:r>
      <w:r>
        <w:rPr>
          <w:rFonts w:hint="eastAsia"/>
          <w:highlight w:val="none"/>
          <w:lang w:val="en-US" w:eastAsia="zh-CN"/>
        </w:rPr>
        <w:t>6</w:t>
      </w:r>
      <w:r>
        <w:rPr>
          <w:rFonts w:hint="eastAsia"/>
          <w:highlight w:val="none"/>
        </w:rPr>
        <w:t xml:space="preserve"> 备选</w:t>
      </w:r>
      <w:r>
        <w:rPr>
          <w:rFonts w:hint="eastAsia"/>
          <w:highlight w:val="none"/>
          <w:lang w:eastAsia="zh-CN"/>
        </w:rPr>
        <w:t>应答</w:t>
      </w:r>
      <w:r>
        <w:rPr>
          <w:rFonts w:hint="eastAsia"/>
          <w:highlight w:val="none"/>
        </w:rPr>
        <w:t>方案</w:t>
      </w:r>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p>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p w14:paraId="2C10A015">
      <w:pPr>
        <w:spacing w:line="560" w:lineRule="exact"/>
        <w:ind w:firstLine="420" w:firstLineChars="200"/>
        <w:rPr>
          <w:rFonts w:hint="eastAsia"/>
        </w:rPr>
      </w:pPr>
      <w:bookmarkStart w:id="1444" w:name="_Toc29857"/>
      <w:bookmarkStart w:id="1445" w:name="_Toc10836"/>
      <w:bookmarkStart w:id="1446" w:name="_Toc22980"/>
      <w:bookmarkStart w:id="1447" w:name="_Toc22344"/>
      <w:bookmarkStart w:id="1448" w:name="_Toc1881"/>
      <w:bookmarkStart w:id="1449" w:name="_Toc7860"/>
      <w:bookmarkStart w:id="1450" w:name="_Toc28097"/>
      <w:bookmarkStart w:id="1451" w:name="_Toc17418"/>
      <w:bookmarkStart w:id="1452" w:name="_Toc28121"/>
      <w:bookmarkStart w:id="1453" w:name="_Toc9553"/>
      <w:bookmarkStart w:id="1454" w:name="_Toc14025"/>
      <w:bookmarkStart w:id="1455" w:name="_Toc15682"/>
      <w:bookmarkStart w:id="1456" w:name="_Toc29321"/>
      <w:bookmarkStart w:id="1457" w:name="_Toc25261"/>
      <w:bookmarkStart w:id="1458" w:name="_Toc16607"/>
      <w:bookmarkStart w:id="1459" w:name="_Toc4854"/>
      <w:bookmarkStart w:id="1460" w:name="_Toc12177"/>
      <w:bookmarkStart w:id="1461" w:name="_Toc9073"/>
      <w:bookmarkStart w:id="1462" w:name="_Toc16893"/>
      <w:bookmarkStart w:id="1463" w:name="_Toc28538"/>
      <w:bookmarkStart w:id="1464" w:name="_Toc8027"/>
      <w:bookmarkStart w:id="1465" w:name="_Toc15190"/>
      <w:bookmarkStart w:id="1466" w:name="_Toc3348"/>
      <w:bookmarkStart w:id="1467" w:name="_Toc13211"/>
      <w:bookmarkStart w:id="1468" w:name="_Toc15509"/>
      <w:bookmarkStart w:id="1469" w:name="_Toc8750"/>
      <w:bookmarkStart w:id="1470" w:name="_Toc6096"/>
      <w:bookmarkStart w:id="1471" w:name="_Toc9563"/>
      <w:bookmarkStart w:id="1472" w:name="_Toc22361"/>
      <w:bookmarkStart w:id="1473" w:name="_Toc17328"/>
      <w:bookmarkStart w:id="1474" w:name="_Toc26701"/>
      <w:bookmarkStart w:id="1475" w:name="_Toc3675"/>
      <w:bookmarkStart w:id="1476" w:name="_Toc152042331"/>
      <w:bookmarkStart w:id="1477" w:name="_Toc8991"/>
      <w:bookmarkStart w:id="1478" w:name="_Toc9663"/>
      <w:bookmarkStart w:id="1479" w:name="_Toc32510"/>
      <w:bookmarkStart w:id="1480" w:name="_Toc24306"/>
      <w:bookmarkStart w:id="1481" w:name="_Toc5598"/>
      <w:bookmarkStart w:id="1482" w:name="_Toc19213"/>
      <w:bookmarkStart w:id="1483" w:name="_Toc10047"/>
      <w:bookmarkStart w:id="1484" w:name="_Toc14844"/>
      <w:bookmarkStart w:id="1485" w:name="_Toc26968"/>
      <w:bookmarkStart w:id="1486" w:name="_Toc2106"/>
      <w:bookmarkStart w:id="1487" w:name="_Toc144974523"/>
      <w:bookmarkStart w:id="1488" w:name="_Toc22107"/>
      <w:bookmarkStart w:id="1489" w:name="_Toc5161"/>
      <w:bookmarkStart w:id="1490" w:name="_Toc8425"/>
      <w:bookmarkStart w:id="1491" w:name="_Toc30810"/>
      <w:bookmarkStart w:id="1492" w:name="_Toc5032"/>
      <w:bookmarkStart w:id="1493" w:name="_Toc10220"/>
      <w:bookmarkStart w:id="1494" w:name="_Toc17619"/>
      <w:bookmarkStart w:id="1495" w:name="_Toc19117"/>
      <w:bookmarkStart w:id="1496" w:name="_Toc25770"/>
      <w:bookmarkStart w:id="1497" w:name="_Toc29156"/>
      <w:bookmarkStart w:id="1498" w:name="_Toc5182"/>
      <w:bookmarkStart w:id="1499" w:name="_Toc152045555"/>
      <w:bookmarkStart w:id="1500" w:name="_Toc11022"/>
      <w:bookmarkStart w:id="1501" w:name="_Toc11889"/>
      <w:bookmarkStart w:id="1502" w:name="_Toc534906734"/>
      <w:bookmarkStart w:id="1503" w:name="_Toc31824"/>
      <w:bookmarkStart w:id="1504" w:name="_Toc30042"/>
      <w:bookmarkStart w:id="1505" w:name="_Toc18739"/>
      <w:bookmarkStart w:id="1506" w:name="_Toc6101"/>
      <w:bookmarkStart w:id="1507" w:name="_Toc28162"/>
      <w:bookmarkStart w:id="1508" w:name="_Toc23628"/>
      <w:r>
        <w:rPr>
          <w:rFonts w:hint="eastAsia"/>
        </w:rPr>
        <w:t>本项目</w:t>
      </w:r>
      <w:r>
        <w:rPr>
          <w:rFonts w:hint="eastAsia"/>
          <w:lang w:eastAsia="zh-CN"/>
        </w:rPr>
        <w:t>谈判应答方</w:t>
      </w:r>
      <w:r>
        <w:rPr>
          <w:rFonts w:hint="eastAsia"/>
        </w:rPr>
        <w:t>不得递交备选应答方案。</w:t>
      </w:r>
    </w:p>
    <w:p w14:paraId="2FF0B6F6">
      <w:pPr>
        <w:pStyle w:val="75"/>
        <w:spacing w:line="560" w:lineRule="exact"/>
        <w:rPr>
          <w:rFonts w:hint="default" w:eastAsia="宋体"/>
          <w:highlight w:val="none"/>
          <w:lang w:val="en-US" w:eastAsia="zh-CN"/>
        </w:rPr>
      </w:pPr>
      <w:r>
        <w:rPr>
          <w:rFonts w:hint="eastAsia"/>
          <w:highlight w:val="none"/>
        </w:rPr>
        <w:t>3.</w:t>
      </w:r>
      <w:r>
        <w:rPr>
          <w:rFonts w:hint="eastAsia"/>
          <w:highlight w:val="none"/>
          <w:lang w:val="en-US" w:eastAsia="zh-CN"/>
        </w:rPr>
        <w:t>7</w:t>
      </w:r>
      <w:r>
        <w:rPr>
          <w:rFonts w:hint="eastAsia"/>
          <w:highlight w:val="none"/>
        </w:rPr>
        <w:t xml:space="preserve"> </w:t>
      </w:r>
      <w:r>
        <w:rPr>
          <w:rFonts w:hint="eastAsia"/>
          <w:highlight w:val="none"/>
          <w:lang w:eastAsia="zh-CN"/>
        </w:rPr>
        <w:t>谈判应答文件</w:t>
      </w:r>
      <w:r>
        <w:rPr>
          <w:rFonts w:hint="eastAsia"/>
          <w:highlight w:val="none"/>
        </w:rPr>
        <w:t>的编制</w:t>
      </w:r>
    </w:p>
    <w:p w14:paraId="75CB5846">
      <w:pPr>
        <w:spacing w:line="560" w:lineRule="exact"/>
        <w:ind w:firstLine="420" w:firstLineChars="200"/>
        <w:rPr>
          <w:highlight w:val="none"/>
        </w:rPr>
      </w:pPr>
      <w:r>
        <w:rPr>
          <w:rFonts w:hint="eastAsia"/>
          <w:highlight w:val="none"/>
        </w:rPr>
        <w:t>3.</w:t>
      </w:r>
      <w:r>
        <w:rPr>
          <w:rFonts w:hint="eastAsia"/>
          <w:highlight w:val="none"/>
          <w:lang w:val="en-US" w:eastAsia="zh-CN"/>
        </w:rPr>
        <w:t>7</w:t>
      </w:r>
      <w:r>
        <w:rPr>
          <w:rFonts w:hint="eastAsia"/>
          <w:highlight w:val="none"/>
        </w:rPr>
        <w:t>.1</w:t>
      </w:r>
      <w:r>
        <w:rPr>
          <w:rFonts w:hint="eastAsia"/>
          <w:highlight w:val="none"/>
          <w:lang w:eastAsia="zh-CN"/>
        </w:rPr>
        <w:t>谈判应答文件</w:t>
      </w:r>
      <w:r>
        <w:rPr>
          <w:rFonts w:hint="eastAsia"/>
          <w:highlight w:val="none"/>
        </w:rPr>
        <w:t>应按</w:t>
      </w:r>
      <w:r>
        <w:rPr>
          <w:rFonts w:hint="eastAsia"/>
          <w:highlight w:val="none"/>
          <w:lang w:eastAsia="zh-CN"/>
        </w:rPr>
        <w:t>第一册第四章“</w:t>
      </w:r>
      <w:r>
        <w:rPr>
          <w:rFonts w:hint="eastAsia" w:hAnsi="宋体" w:cs="宋体"/>
          <w:szCs w:val="21"/>
          <w:highlight w:val="none"/>
          <w:lang w:eastAsia="zh-CN"/>
        </w:rPr>
        <w:t>单一来源</w:t>
      </w:r>
      <w:r>
        <w:rPr>
          <w:rFonts w:hint="eastAsia" w:hAnsi="宋体" w:cs="宋体"/>
          <w:szCs w:val="21"/>
          <w:highlight w:val="none"/>
          <w:lang w:val="en-US" w:eastAsia="zh-CN"/>
        </w:rPr>
        <w:t>谈判应答文件</w:t>
      </w:r>
      <w:r>
        <w:rPr>
          <w:rFonts w:hint="eastAsia" w:ascii="宋体" w:hAnsi="宋体" w:cs="宋体"/>
          <w:szCs w:val="21"/>
          <w:highlight w:val="none"/>
        </w:rPr>
        <w:t>格式</w:t>
      </w:r>
      <w:r>
        <w:rPr>
          <w:rFonts w:hint="eastAsia"/>
          <w:highlight w:val="none"/>
          <w:lang w:eastAsia="zh-CN"/>
        </w:rPr>
        <w:t>”</w:t>
      </w:r>
      <w:r>
        <w:rPr>
          <w:rFonts w:hint="eastAsia"/>
          <w:highlight w:val="none"/>
        </w:rPr>
        <w:t>进行编写，如有必要，可以增加附页，作为</w:t>
      </w:r>
      <w:r>
        <w:rPr>
          <w:rFonts w:hint="eastAsia"/>
          <w:highlight w:val="none"/>
          <w:lang w:eastAsia="zh-CN"/>
        </w:rPr>
        <w:t>谈判应答文件</w:t>
      </w:r>
      <w:r>
        <w:rPr>
          <w:rFonts w:hint="eastAsia"/>
          <w:highlight w:val="none"/>
        </w:rPr>
        <w:t>的组成部分。其中，</w:t>
      </w:r>
      <w:r>
        <w:rPr>
          <w:rFonts w:hint="eastAsia"/>
          <w:highlight w:val="none"/>
          <w:lang w:eastAsia="zh-CN"/>
        </w:rPr>
        <w:t>应答</w:t>
      </w:r>
      <w:r>
        <w:rPr>
          <w:rFonts w:hint="eastAsia"/>
          <w:highlight w:val="none"/>
        </w:rPr>
        <w:t>函在满足</w:t>
      </w:r>
      <w:r>
        <w:rPr>
          <w:rFonts w:hint="eastAsia"/>
          <w:highlight w:val="none"/>
          <w:lang w:eastAsia="zh-CN"/>
        </w:rPr>
        <w:t>谈判文件</w:t>
      </w:r>
      <w:r>
        <w:rPr>
          <w:rFonts w:hint="eastAsia"/>
          <w:highlight w:val="none"/>
        </w:rPr>
        <w:t>实质性要求的基础上，可以提出比</w:t>
      </w:r>
      <w:r>
        <w:rPr>
          <w:rFonts w:hint="eastAsia"/>
          <w:highlight w:val="none"/>
          <w:lang w:eastAsia="zh-CN"/>
        </w:rPr>
        <w:t>谈判文件</w:t>
      </w:r>
      <w:r>
        <w:rPr>
          <w:rFonts w:hint="eastAsia"/>
          <w:highlight w:val="none"/>
        </w:rPr>
        <w:t>要求更有利于</w:t>
      </w:r>
      <w:r>
        <w:rPr>
          <w:rFonts w:hint="eastAsia"/>
          <w:highlight w:val="none"/>
          <w:lang w:eastAsia="zh-CN"/>
        </w:rPr>
        <w:t>谈判委托人</w:t>
      </w:r>
      <w:r>
        <w:rPr>
          <w:rFonts w:hint="eastAsia"/>
          <w:highlight w:val="none"/>
        </w:rPr>
        <w:t>的承诺。</w:t>
      </w:r>
    </w:p>
    <w:p w14:paraId="536C3F9E">
      <w:pPr>
        <w:spacing w:line="560" w:lineRule="exact"/>
        <w:ind w:firstLine="420" w:firstLineChars="200"/>
        <w:rPr>
          <w:highlight w:val="none"/>
        </w:rPr>
      </w:pPr>
      <w:r>
        <w:rPr>
          <w:rFonts w:hint="eastAsia"/>
          <w:highlight w:val="none"/>
        </w:rPr>
        <w:t>3.</w:t>
      </w:r>
      <w:r>
        <w:rPr>
          <w:rFonts w:hint="eastAsia"/>
          <w:highlight w:val="none"/>
          <w:lang w:val="en-US" w:eastAsia="zh-CN"/>
        </w:rPr>
        <w:t>7</w:t>
      </w:r>
      <w:r>
        <w:rPr>
          <w:rFonts w:hint="eastAsia"/>
          <w:highlight w:val="none"/>
        </w:rPr>
        <w:t xml:space="preserve">.2 </w:t>
      </w:r>
      <w:r>
        <w:rPr>
          <w:rFonts w:hint="eastAsia"/>
          <w:highlight w:val="none"/>
          <w:lang w:eastAsia="zh-CN"/>
        </w:rPr>
        <w:t>谈判应答文件</w:t>
      </w:r>
      <w:r>
        <w:rPr>
          <w:rFonts w:hint="eastAsia"/>
          <w:highlight w:val="none"/>
        </w:rPr>
        <w:t>须符合</w:t>
      </w:r>
      <w:r>
        <w:rPr>
          <w:rFonts w:hint="eastAsia"/>
          <w:highlight w:val="none"/>
          <w:lang w:eastAsia="zh-CN"/>
        </w:rPr>
        <w:t>第一册第二章</w:t>
      </w:r>
      <w:r>
        <w:rPr>
          <w:rFonts w:hint="eastAsia"/>
          <w:szCs w:val="21"/>
          <w:highlight w:val="none"/>
        </w:rPr>
        <w:t>“项目需求”规定，</w:t>
      </w:r>
      <w:r>
        <w:rPr>
          <w:rFonts w:hint="eastAsia"/>
          <w:highlight w:val="none"/>
        </w:rPr>
        <w:t>应当对</w:t>
      </w:r>
      <w:r>
        <w:rPr>
          <w:rFonts w:hint="eastAsia"/>
          <w:highlight w:val="none"/>
          <w:lang w:eastAsia="zh-CN"/>
        </w:rPr>
        <w:t>谈判文件</w:t>
      </w:r>
      <w:r>
        <w:rPr>
          <w:rFonts w:hint="eastAsia"/>
          <w:highlight w:val="none"/>
        </w:rPr>
        <w:t>规定的</w:t>
      </w:r>
      <w:r>
        <w:rPr>
          <w:rFonts w:hint="eastAsia"/>
          <w:highlight w:val="none"/>
          <w:lang w:val="en-US" w:eastAsia="zh-CN"/>
        </w:rPr>
        <w:t>租赁基本信息</w:t>
      </w:r>
      <w:r>
        <w:rPr>
          <w:rFonts w:hint="eastAsia"/>
          <w:highlight w:val="none"/>
        </w:rPr>
        <w:t>、</w:t>
      </w:r>
      <w:r>
        <w:rPr>
          <w:rFonts w:hint="eastAsia"/>
          <w:highlight w:val="none"/>
          <w:lang w:val="en-US" w:eastAsia="zh-CN"/>
        </w:rPr>
        <w:t>项目履约</w:t>
      </w:r>
      <w:r>
        <w:rPr>
          <w:rFonts w:hint="eastAsia"/>
          <w:szCs w:val="21"/>
          <w:highlight w:val="none"/>
        </w:rPr>
        <w:t>要求、</w:t>
      </w:r>
      <w:r>
        <w:rPr>
          <w:rFonts w:hint="eastAsia"/>
          <w:szCs w:val="21"/>
          <w:highlight w:val="none"/>
          <w:lang w:eastAsia="zh-CN"/>
        </w:rPr>
        <w:t>特别事项说明及风险提示、</w:t>
      </w:r>
      <w:r>
        <w:rPr>
          <w:rFonts w:hint="eastAsia"/>
          <w:szCs w:val="21"/>
          <w:highlight w:val="none"/>
        </w:rPr>
        <w:t>权利义务、</w:t>
      </w:r>
      <w:r>
        <w:rPr>
          <w:rFonts w:hint="eastAsia"/>
          <w:szCs w:val="21"/>
          <w:highlight w:val="none"/>
          <w:lang w:eastAsia="zh-CN"/>
        </w:rPr>
        <w:t>应答</w:t>
      </w:r>
      <w:r>
        <w:rPr>
          <w:rFonts w:hint="eastAsia"/>
          <w:szCs w:val="21"/>
          <w:highlight w:val="none"/>
        </w:rPr>
        <w:t>有效期等实质性内容作出响应，并满足以下要求</w:t>
      </w:r>
      <w:r>
        <w:rPr>
          <w:rFonts w:hint="eastAsia"/>
          <w:highlight w:val="none"/>
        </w:rPr>
        <w:t>：</w:t>
      </w:r>
    </w:p>
    <w:p w14:paraId="63FC3EBE">
      <w:pPr>
        <w:adjustRightInd w:val="0"/>
        <w:spacing w:line="560" w:lineRule="exact"/>
        <w:ind w:firstLine="420" w:firstLineChars="200"/>
        <w:textAlignment w:val="baseline"/>
        <w:rPr>
          <w:highlight w:val="none"/>
        </w:rPr>
      </w:pPr>
      <w:r>
        <w:rPr>
          <w:rFonts w:hint="eastAsia"/>
          <w:highlight w:val="none"/>
        </w:rPr>
        <w:t>（</w:t>
      </w:r>
      <w:r>
        <w:rPr>
          <w:highlight w:val="none"/>
        </w:rPr>
        <w:t>1</w:t>
      </w:r>
      <w:r>
        <w:rPr>
          <w:rFonts w:hint="eastAsia"/>
          <w:highlight w:val="none"/>
        </w:rPr>
        <w:t>）</w:t>
      </w:r>
      <w:r>
        <w:rPr>
          <w:rFonts w:hint="eastAsia"/>
          <w:highlight w:val="none"/>
          <w:lang w:eastAsia="zh-CN"/>
        </w:rPr>
        <w:t>谈判应答文件响应内容不得出现负</w:t>
      </w:r>
      <w:r>
        <w:rPr>
          <w:rFonts w:hint="eastAsia"/>
          <w:highlight w:val="none"/>
        </w:rPr>
        <w:t>偏离</w:t>
      </w:r>
      <w:r>
        <w:rPr>
          <w:rFonts w:hint="eastAsia"/>
          <w:highlight w:val="none"/>
          <w:lang w:eastAsia="zh-CN"/>
        </w:rPr>
        <w:t>，若作出正偏离，需</w:t>
      </w:r>
      <w:r>
        <w:rPr>
          <w:rFonts w:hint="eastAsia"/>
          <w:highlight w:val="none"/>
        </w:rPr>
        <w:t>按</w:t>
      </w:r>
      <w:r>
        <w:rPr>
          <w:rFonts w:hint="eastAsia"/>
          <w:highlight w:val="none"/>
          <w:lang w:eastAsia="zh-CN"/>
        </w:rPr>
        <w:t>第一册第四章“</w:t>
      </w:r>
      <w:r>
        <w:rPr>
          <w:rFonts w:hint="eastAsia" w:hAnsi="宋体" w:cs="宋体"/>
          <w:szCs w:val="21"/>
          <w:highlight w:val="none"/>
          <w:lang w:eastAsia="zh-CN"/>
        </w:rPr>
        <w:t>单一来源</w:t>
      </w:r>
      <w:r>
        <w:rPr>
          <w:rFonts w:hint="eastAsia" w:hAnsi="宋体" w:cs="宋体"/>
          <w:szCs w:val="21"/>
          <w:highlight w:val="none"/>
          <w:lang w:val="en-US" w:eastAsia="zh-CN"/>
        </w:rPr>
        <w:t>谈判应答文件</w:t>
      </w:r>
      <w:r>
        <w:rPr>
          <w:rFonts w:hint="eastAsia" w:ascii="宋体" w:hAnsi="宋体" w:cs="宋体"/>
          <w:szCs w:val="21"/>
          <w:highlight w:val="none"/>
        </w:rPr>
        <w:t>格式</w:t>
      </w:r>
      <w:r>
        <w:rPr>
          <w:rFonts w:hint="eastAsia"/>
          <w:highlight w:val="none"/>
          <w:lang w:eastAsia="zh-CN"/>
        </w:rPr>
        <w:t>”的相关要求填写说明</w:t>
      </w:r>
      <w:r>
        <w:rPr>
          <w:rFonts w:hint="eastAsia"/>
          <w:highlight w:val="none"/>
        </w:rPr>
        <w:t>；</w:t>
      </w:r>
    </w:p>
    <w:p w14:paraId="4D27CA50">
      <w:pPr>
        <w:adjustRightInd w:val="0"/>
        <w:spacing w:line="560" w:lineRule="exact"/>
        <w:ind w:firstLine="420" w:firstLineChars="200"/>
        <w:textAlignment w:val="baseline"/>
        <w:rPr>
          <w:highlight w:val="none"/>
        </w:rPr>
      </w:pPr>
      <w:r>
        <w:rPr>
          <w:rFonts w:hint="eastAsia"/>
          <w:highlight w:val="none"/>
        </w:rPr>
        <w:t>（</w:t>
      </w:r>
      <w:r>
        <w:rPr>
          <w:highlight w:val="none"/>
        </w:rPr>
        <w:t>2</w:t>
      </w:r>
      <w:r>
        <w:rPr>
          <w:rFonts w:hint="eastAsia"/>
          <w:highlight w:val="none"/>
        </w:rPr>
        <w:t>）</w:t>
      </w:r>
      <w:r>
        <w:rPr>
          <w:rFonts w:hint="eastAsia"/>
          <w:highlight w:val="none"/>
          <w:lang w:eastAsia="zh-CN"/>
        </w:rPr>
        <w:t>谈判应答文件内容</w:t>
      </w:r>
      <w:r>
        <w:rPr>
          <w:rFonts w:hint="eastAsia"/>
          <w:highlight w:val="none"/>
        </w:rPr>
        <w:t>须真实、合理、可行，不得虚假</w:t>
      </w:r>
      <w:r>
        <w:rPr>
          <w:rFonts w:hint="eastAsia"/>
          <w:highlight w:val="none"/>
          <w:lang w:eastAsia="zh-CN"/>
        </w:rPr>
        <w:t>应答</w:t>
      </w:r>
      <w:r>
        <w:rPr>
          <w:rFonts w:hint="eastAsia"/>
          <w:highlight w:val="none"/>
        </w:rPr>
        <w:t>；</w:t>
      </w:r>
    </w:p>
    <w:p w14:paraId="3C44F748">
      <w:pPr>
        <w:adjustRightInd w:val="0"/>
        <w:spacing w:line="560" w:lineRule="exact"/>
        <w:ind w:firstLine="420" w:firstLineChars="200"/>
        <w:textAlignment w:val="baseline"/>
        <w:rPr>
          <w:highlight w:val="none"/>
        </w:rPr>
      </w:pPr>
      <w:r>
        <w:rPr>
          <w:rFonts w:hint="eastAsia"/>
          <w:highlight w:val="none"/>
        </w:rPr>
        <w:t>（</w:t>
      </w:r>
      <w:r>
        <w:rPr>
          <w:highlight w:val="none"/>
        </w:rPr>
        <w:t>3</w:t>
      </w:r>
      <w:r>
        <w:rPr>
          <w:rFonts w:hint="eastAsia"/>
          <w:highlight w:val="none"/>
        </w:rPr>
        <w:t>）不得直接复制</w:t>
      </w:r>
      <w:r>
        <w:rPr>
          <w:rFonts w:hint="eastAsia"/>
          <w:highlight w:val="none"/>
          <w:lang w:eastAsia="zh-CN"/>
        </w:rPr>
        <w:t>谈判文件第一册第二章</w:t>
      </w:r>
      <w:r>
        <w:rPr>
          <w:rFonts w:hint="eastAsia"/>
          <w:szCs w:val="21"/>
          <w:highlight w:val="none"/>
        </w:rPr>
        <w:t>“项目需求”</w:t>
      </w:r>
      <w:r>
        <w:rPr>
          <w:rFonts w:hint="eastAsia"/>
          <w:highlight w:val="none"/>
        </w:rPr>
        <w:t>相关部分内容作为其</w:t>
      </w:r>
      <w:r>
        <w:rPr>
          <w:rFonts w:hint="eastAsia"/>
          <w:highlight w:val="none"/>
          <w:lang w:eastAsia="zh-CN"/>
        </w:rPr>
        <w:t>谈判应答文件</w:t>
      </w:r>
      <w:r>
        <w:rPr>
          <w:rFonts w:hint="eastAsia"/>
          <w:highlight w:val="none"/>
        </w:rPr>
        <w:t>的一部分；</w:t>
      </w:r>
    </w:p>
    <w:p w14:paraId="03FA0D45">
      <w:pPr>
        <w:adjustRightInd w:val="0"/>
        <w:spacing w:line="560" w:lineRule="exact"/>
        <w:ind w:firstLine="420" w:firstLineChars="200"/>
        <w:textAlignment w:val="baseline"/>
        <w:rPr>
          <w:highlight w:val="none"/>
        </w:rPr>
      </w:pPr>
      <w:r>
        <w:rPr>
          <w:rFonts w:hint="eastAsia"/>
          <w:highlight w:val="none"/>
        </w:rPr>
        <w:t>（</w:t>
      </w:r>
      <w:r>
        <w:rPr>
          <w:highlight w:val="none"/>
        </w:rPr>
        <w:t>4</w:t>
      </w:r>
      <w:r>
        <w:rPr>
          <w:rFonts w:hint="eastAsia"/>
          <w:highlight w:val="none"/>
        </w:rPr>
        <w:t>）须对本项目完整</w:t>
      </w:r>
      <w:r>
        <w:rPr>
          <w:rFonts w:hint="eastAsia"/>
          <w:highlight w:val="none"/>
          <w:lang w:eastAsia="zh-CN"/>
        </w:rPr>
        <w:t>应答</w:t>
      </w:r>
      <w:r>
        <w:rPr>
          <w:rFonts w:hint="eastAsia"/>
          <w:highlight w:val="none"/>
        </w:rPr>
        <w:t>，</w:t>
      </w:r>
      <w:r>
        <w:rPr>
          <w:rFonts w:hint="eastAsia"/>
          <w:highlight w:val="none"/>
          <w:lang w:eastAsia="zh-CN"/>
        </w:rPr>
        <w:t>应答</w:t>
      </w:r>
      <w:r>
        <w:rPr>
          <w:rFonts w:hint="eastAsia"/>
          <w:highlight w:val="none"/>
        </w:rPr>
        <w:t>不得分拆、遗漏；</w:t>
      </w:r>
    </w:p>
    <w:p w14:paraId="54F78E18">
      <w:pPr>
        <w:adjustRightInd w:val="0"/>
        <w:spacing w:line="560" w:lineRule="exact"/>
        <w:ind w:firstLine="420" w:firstLineChars="200"/>
        <w:textAlignment w:val="baseline"/>
        <w:rPr>
          <w:highlight w:val="none"/>
        </w:rPr>
      </w:pPr>
      <w:r>
        <w:rPr>
          <w:rFonts w:hint="eastAsia"/>
          <w:highlight w:val="none"/>
        </w:rPr>
        <w:t>（</w:t>
      </w:r>
      <w:r>
        <w:rPr>
          <w:highlight w:val="none"/>
        </w:rPr>
        <w:t>5</w:t>
      </w:r>
      <w:r>
        <w:rPr>
          <w:rFonts w:hint="eastAsia"/>
          <w:highlight w:val="none"/>
        </w:rPr>
        <w:t>）除非</w:t>
      </w:r>
      <w:r>
        <w:rPr>
          <w:rFonts w:hint="eastAsia"/>
          <w:highlight w:val="none"/>
          <w:lang w:eastAsia="zh-CN"/>
        </w:rPr>
        <w:t>谈判文件</w:t>
      </w:r>
      <w:r>
        <w:rPr>
          <w:rFonts w:hint="eastAsia"/>
          <w:highlight w:val="none"/>
        </w:rPr>
        <w:t>允许，</w:t>
      </w:r>
      <w:r>
        <w:rPr>
          <w:rFonts w:hint="eastAsia"/>
          <w:highlight w:val="none"/>
          <w:lang w:eastAsia="zh-CN"/>
        </w:rPr>
        <w:t>谈判应答方</w:t>
      </w:r>
      <w:r>
        <w:rPr>
          <w:rFonts w:hint="eastAsia"/>
          <w:highlight w:val="none"/>
        </w:rPr>
        <w:t>不得对同时提供两套或两套以上的</w:t>
      </w:r>
      <w:r>
        <w:rPr>
          <w:rFonts w:hint="eastAsia"/>
          <w:highlight w:val="none"/>
          <w:lang w:eastAsia="zh-CN"/>
        </w:rPr>
        <w:t>应答</w:t>
      </w:r>
      <w:r>
        <w:rPr>
          <w:rFonts w:hint="eastAsia"/>
          <w:highlight w:val="none"/>
        </w:rPr>
        <w:t>方案；</w:t>
      </w:r>
    </w:p>
    <w:p w14:paraId="29454AF8">
      <w:pPr>
        <w:spacing w:line="560" w:lineRule="exact"/>
        <w:ind w:firstLine="420" w:firstLineChars="200"/>
        <w:rPr>
          <w:szCs w:val="21"/>
          <w:highlight w:val="none"/>
        </w:rPr>
      </w:pPr>
      <w:r>
        <w:rPr>
          <w:rFonts w:hint="eastAsia"/>
          <w:highlight w:val="none"/>
        </w:rPr>
        <w:t>（</w:t>
      </w:r>
      <w:r>
        <w:rPr>
          <w:rFonts w:hint="eastAsia"/>
          <w:highlight w:val="none"/>
          <w:lang w:val="en-US" w:eastAsia="zh-CN"/>
        </w:rPr>
        <w:t>6</w:t>
      </w:r>
      <w:r>
        <w:rPr>
          <w:rFonts w:hint="eastAsia"/>
          <w:highlight w:val="none"/>
        </w:rPr>
        <w:t>）必须</w:t>
      </w:r>
      <w:r>
        <w:rPr>
          <w:rFonts w:hint="eastAsia"/>
          <w:highlight w:val="none"/>
          <w:lang w:eastAsia="zh-CN"/>
        </w:rPr>
        <w:t>全部响应第一册第二章</w:t>
      </w:r>
      <w:r>
        <w:rPr>
          <w:rFonts w:hint="eastAsia"/>
          <w:szCs w:val="21"/>
          <w:highlight w:val="none"/>
        </w:rPr>
        <w:t>“项目需求”</w:t>
      </w:r>
      <w:r>
        <w:rPr>
          <w:rFonts w:hint="eastAsia"/>
          <w:szCs w:val="21"/>
          <w:highlight w:val="none"/>
          <w:lang w:eastAsia="zh-CN"/>
        </w:rPr>
        <w:t>的内容</w:t>
      </w:r>
      <w:r>
        <w:rPr>
          <w:rFonts w:hint="eastAsia"/>
          <w:highlight w:val="none"/>
        </w:rPr>
        <w:t>。</w:t>
      </w:r>
    </w:p>
    <w:p w14:paraId="3C9C8107">
      <w:pPr>
        <w:spacing w:line="560" w:lineRule="exact"/>
        <w:ind w:firstLine="420" w:firstLineChars="200"/>
        <w:rPr>
          <w:highlight w:val="none"/>
        </w:rPr>
      </w:pPr>
      <w:r>
        <w:rPr>
          <w:rFonts w:hint="eastAsia"/>
          <w:highlight w:val="none"/>
        </w:rPr>
        <w:t>3.</w:t>
      </w:r>
      <w:r>
        <w:rPr>
          <w:rFonts w:hint="eastAsia"/>
          <w:highlight w:val="none"/>
          <w:lang w:val="en-US" w:eastAsia="zh-CN"/>
        </w:rPr>
        <w:t>7</w:t>
      </w:r>
      <w:r>
        <w:rPr>
          <w:rFonts w:hint="eastAsia"/>
          <w:highlight w:val="none"/>
        </w:rPr>
        <w:t>.3</w:t>
      </w:r>
      <w:r>
        <w:rPr>
          <w:rFonts w:hint="eastAsia"/>
          <w:highlight w:val="none"/>
          <w:lang w:eastAsia="zh-CN"/>
        </w:rPr>
        <w:t>谈判应答文件</w:t>
      </w:r>
      <w:r>
        <w:rPr>
          <w:rFonts w:hint="eastAsia"/>
          <w:highlight w:val="none"/>
        </w:rPr>
        <w:t>应采用不褪色的材料书写或打印，并由</w:t>
      </w:r>
      <w:r>
        <w:rPr>
          <w:rFonts w:hint="eastAsia"/>
          <w:highlight w:val="none"/>
          <w:lang w:eastAsia="zh-CN"/>
        </w:rPr>
        <w:t>谈判应答方</w:t>
      </w:r>
      <w:r>
        <w:rPr>
          <w:rFonts w:hint="eastAsia"/>
          <w:highlight w:val="none"/>
        </w:rPr>
        <w:t>的法定代表人或其委托代理人签字或盖单位章。委托代理人签字的，</w:t>
      </w:r>
      <w:r>
        <w:rPr>
          <w:rFonts w:hint="eastAsia"/>
          <w:highlight w:val="none"/>
          <w:lang w:eastAsia="zh-CN"/>
        </w:rPr>
        <w:t>谈判应答文件</w:t>
      </w:r>
      <w:r>
        <w:rPr>
          <w:rFonts w:hint="eastAsia"/>
          <w:highlight w:val="none"/>
        </w:rPr>
        <w:t>应附法定代表人签署的授权委托书。</w:t>
      </w:r>
      <w:r>
        <w:rPr>
          <w:rFonts w:hint="eastAsia"/>
          <w:highlight w:val="none"/>
          <w:lang w:eastAsia="zh-CN"/>
        </w:rPr>
        <w:t>谈判应答文件</w:t>
      </w:r>
      <w:r>
        <w:rPr>
          <w:rFonts w:hint="eastAsia"/>
          <w:highlight w:val="none"/>
        </w:rPr>
        <w:t>应尽量避免涂改、行间插字或删除。如果出现上述情况，改动之处应加盖单位章或由</w:t>
      </w:r>
      <w:r>
        <w:rPr>
          <w:rFonts w:hint="eastAsia"/>
          <w:highlight w:val="none"/>
          <w:lang w:eastAsia="zh-CN"/>
        </w:rPr>
        <w:t>谈判应答方</w:t>
      </w:r>
      <w:r>
        <w:rPr>
          <w:rFonts w:hint="eastAsia"/>
          <w:highlight w:val="none"/>
        </w:rPr>
        <w:t>的法定代表人或其授权的代理人签字确认。签字或盖章的具体要求见</w:t>
      </w:r>
      <w:r>
        <w:rPr>
          <w:rFonts w:hint="eastAsia"/>
          <w:highlight w:val="none"/>
          <w:lang w:eastAsia="zh-CN"/>
        </w:rPr>
        <w:t>第一册第二章“谈判应答方</w:t>
      </w:r>
      <w:r>
        <w:rPr>
          <w:rFonts w:hint="eastAsia"/>
          <w:highlight w:val="none"/>
        </w:rPr>
        <w:t>须知前附表</w:t>
      </w:r>
      <w:r>
        <w:rPr>
          <w:rFonts w:hint="eastAsia"/>
          <w:highlight w:val="none"/>
          <w:lang w:eastAsia="zh-CN"/>
        </w:rPr>
        <w:t>”</w:t>
      </w:r>
      <w:r>
        <w:rPr>
          <w:rFonts w:hint="eastAsia"/>
          <w:highlight w:val="none"/>
        </w:rPr>
        <w:t>。</w:t>
      </w:r>
    </w:p>
    <w:p w14:paraId="06242DF8">
      <w:pPr>
        <w:spacing w:line="560" w:lineRule="exact"/>
        <w:ind w:firstLine="420" w:firstLineChars="200"/>
        <w:rPr>
          <w:rFonts w:hint="eastAsia"/>
          <w:highlight w:val="none"/>
        </w:rPr>
      </w:pPr>
      <w:r>
        <w:rPr>
          <w:rFonts w:hint="eastAsia"/>
          <w:highlight w:val="none"/>
        </w:rPr>
        <w:t>3.</w:t>
      </w:r>
      <w:r>
        <w:rPr>
          <w:rFonts w:hint="eastAsia"/>
          <w:highlight w:val="none"/>
          <w:lang w:val="en-US" w:eastAsia="zh-CN"/>
        </w:rPr>
        <w:t>7</w:t>
      </w:r>
      <w:r>
        <w:rPr>
          <w:rFonts w:hint="eastAsia"/>
          <w:highlight w:val="none"/>
        </w:rPr>
        <w:t xml:space="preserve">.4 </w:t>
      </w:r>
      <w:r>
        <w:rPr>
          <w:rFonts w:hint="eastAsia"/>
          <w:highlight w:val="none"/>
          <w:lang w:eastAsia="zh-CN"/>
        </w:rPr>
        <w:t>谈判应答文件</w:t>
      </w:r>
      <w:r>
        <w:rPr>
          <w:rFonts w:hint="eastAsia"/>
          <w:highlight w:val="none"/>
        </w:rPr>
        <w:t>正本一份</w:t>
      </w:r>
      <w:r>
        <w:rPr>
          <w:rFonts w:hint="eastAsia"/>
          <w:highlight w:val="none"/>
          <w:lang w:eastAsia="zh-CN"/>
        </w:rPr>
        <w:t>，</w:t>
      </w:r>
      <w:r>
        <w:rPr>
          <w:rFonts w:hint="eastAsia"/>
          <w:highlight w:val="none"/>
        </w:rPr>
        <w:t>副本和</w:t>
      </w:r>
      <w:r>
        <w:rPr>
          <w:rFonts w:hint="eastAsia"/>
          <w:highlight w:val="none"/>
          <w:lang w:eastAsia="zh-CN"/>
        </w:rPr>
        <w:t>谈判应答文件</w:t>
      </w:r>
      <w:r>
        <w:rPr>
          <w:rFonts w:hint="eastAsia"/>
          <w:highlight w:val="none"/>
        </w:rPr>
        <w:t>正本电子版份数见</w:t>
      </w:r>
      <w:r>
        <w:rPr>
          <w:rFonts w:hint="eastAsia"/>
          <w:highlight w:val="none"/>
          <w:lang w:eastAsia="zh-CN"/>
        </w:rPr>
        <w:t>第一册第二章“谈判应答方</w:t>
      </w:r>
      <w:r>
        <w:rPr>
          <w:rFonts w:hint="eastAsia"/>
          <w:highlight w:val="none"/>
        </w:rPr>
        <w:t>须知前附表</w:t>
      </w:r>
      <w:r>
        <w:rPr>
          <w:rFonts w:hint="eastAsia"/>
          <w:highlight w:val="none"/>
          <w:lang w:eastAsia="zh-CN"/>
        </w:rPr>
        <w:t>”</w:t>
      </w:r>
      <w:r>
        <w:rPr>
          <w:rFonts w:hint="eastAsia"/>
          <w:highlight w:val="none"/>
        </w:rPr>
        <w:t>。正本和副本的封面上应清楚地标记“正本”或“副本”的字样。</w:t>
      </w:r>
      <w:r>
        <w:rPr>
          <w:rFonts w:hint="eastAsia"/>
          <w:highlight w:val="none"/>
          <w:lang w:eastAsia="zh-CN"/>
        </w:rPr>
        <w:t>谈判应答方</w:t>
      </w:r>
      <w:r>
        <w:rPr>
          <w:rFonts w:hint="eastAsia"/>
          <w:highlight w:val="none"/>
        </w:rPr>
        <w:t>应根据</w:t>
      </w:r>
      <w:r>
        <w:rPr>
          <w:rFonts w:hint="eastAsia"/>
          <w:highlight w:val="none"/>
          <w:lang w:eastAsia="zh-CN"/>
        </w:rPr>
        <w:t>第一册第二章“谈判应答方</w:t>
      </w:r>
      <w:r>
        <w:rPr>
          <w:rFonts w:hint="eastAsia"/>
          <w:highlight w:val="none"/>
        </w:rPr>
        <w:t>须知前附表</w:t>
      </w:r>
      <w:r>
        <w:rPr>
          <w:rFonts w:hint="eastAsia"/>
          <w:highlight w:val="none"/>
          <w:lang w:eastAsia="zh-CN"/>
        </w:rPr>
        <w:t>”</w:t>
      </w:r>
      <w:r>
        <w:rPr>
          <w:rFonts w:hint="eastAsia"/>
          <w:highlight w:val="none"/>
        </w:rPr>
        <w:t>要求提供电子版文件。当副本和正本不一致或电子版文件和纸质正本文件不一致时，以纸质正本文件为准。</w:t>
      </w:r>
    </w:p>
    <w:p w14:paraId="4644B9B9">
      <w:pPr>
        <w:spacing w:line="560" w:lineRule="exact"/>
        <w:ind w:firstLine="420" w:firstLineChars="200"/>
      </w:pPr>
      <w:r>
        <w:rPr>
          <w:rFonts w:hint="eastAsia"/>
          <w:highlight w:val="none"/>
        </w:rPr>
        <w:t>3.</w:t>
      </w:r>
      <w:r>
        <w:rPr>
          <w:rFonts w:hint="eastAsia"/>
          <w:highlight w:val="none"/>
          <w:lang w:val="en-US" w:eastAsia="zh-CN"/>
        </w:rPr>
        <w:t>7</w:t>
      </w:r>
      <w:r>
        <w:rPr>
          <w:rFonts w:hint="eastAsia"/>
          <w:highlight w:val="none"/>
        </w:rPr>
        <w:t xml:space="preserve">.5 </w:t>
      </w:r>
      <w:r>
        <w:rPr>
          <w:rFonts w:hint="eastAsia"/>
          <w:highlight w:val="none"/>
          <w:lang w:eastAsia="zh-CN"/>
        </w:rPr>
        <w:t>谈判应答文件</w:t>
      </w:r>
      <w:r>
        <w:rPr>
          <w:rFonts w:hint="eastAsia"/>
          <w:highlight w:val="none"/>
        </w:rPr>
        <w:t>的正本与副本应分别装订成册，并编制目录，具体装订要求见</w:t>
      </w:r>
      <w:r>
        <w:rPr>
          <w:rFonts w:hint="eastAsia"/>
          <w:highlight w:val="none"/>
          <w:lang w:eastAsia="zh-CN"/>
        </w:rPr>
        <w:t>第一册第二章“谈判应答方</w:t>
      </w:r>
      <w:r>
        <w:rPr>
          <w:rFonts w:hint="eastAsia"/>
          <w:highlight w:val="none"/>
        </w:rPr>
        <w:t>须知前附表</w:t>
      </w:r>
      <w:r>
        <w:rPr>
          <w:rFonts w:hint="eastAsia"/>
          <w:highlight w:val="none"/>
          <w:lang w:eastAsia="zh-CN"/>
        </w:rPr>
        <w:t>”的</w:t>
      </w:r>
      <w:r>
        <w:rPr>
          <w:rFonts w:hint="eastAsia"/>
          <w:highlight w:val="none"/>
        </w:rPr>
        <w:t>规定。</w:t>
      </w:r>
    </w:p>
    <w:p w14:paraId="46E943B2">
      <w:pPr>
        <w:pStyle w:val="77"/>
        <w:adjustRightInd w:val="0"/>
        <w:snapToGrid w:val="0"/>
        <w:spacing w:line="560" w:lineRule="exact"/>
        <w:outlineLvl w:val="0"/>
        <w:rPr>
          <w:rFonts w:hint="default" w:eastAsia="黑体"/>
          <w:sz w:val="24"/>
          <w:szCs w:val="24"/>
          <w:lang w:val="en-US" w:eastAsia="zh-CN"/>
        </w:rPr>
      </w:pPr>
      <w:bookmarkStart w:id="1509" w:name="_Toc21620"/>
      <w:bookmarkStart w:id="1510" w:name="_Toc22230"/>
      <w:bookmarkStart w:id="1511" w:name="_Toc30737"/>
      <w:bookmarkStart w:id="1512" w:name="_Toc29924"/>
      <w:bookmarkStart w:id="1513" w:name="_Toc1435"/>
      <w:bookmarkStart w:id="1514" w:name="_Toc26652"/>
      <w:bookmarkStart w:id="1515" w:name="_Toc7665"/>
      <w:bookmarkStart w:id="1516" w:name="_Toc7621"/>
      <w:r>
        <w:rPr>
          <w:rFonts w:hint="eastAsia"/>
          <w:sz w:val="24"/>
          <w:szCs w:val="24"/>
        </w:rPr>
        <w:t xml:space="preserve">第四章 </w:t>
      </w:r>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r>
        <w:rPr>
          <w:rFonts w:hint="eastAsia"/>
          <w:sz w:val="24"/>
          <w:szCs w:val="24"/>
          <w:lang w:val="en-US" w:eastAsia="zh-CN"/>
        </w:rPr>
        <w:t>谈判应答</w:t>
      </w:r>
      <w:bookmarkEnd w:id="1509"/>
      <w:bookmarkEnd w:id="1510"/>
      <w:bookmarkEnd w:id="1511"/>
      <w:bookmarkEnd w:id="1512"/>
      <w:bookmarkEnd w:id="1513"/>
      <w:bookmarkEnd w:id="1514"/>
      <w:bookmarkEnd w:id="1515"/>
      <w:bookmarkEnd w:id="1516"/>
    </w:p>
    <w:p w14:paraId="17E19780">
      <w:pPr>
        <w:pStyle w:val="75"/>
        <w:spacing w:line="560" w:lineRule="exact"/>
        <w:rPr>
          <w:highlight w:val="none"/>
        </w:rPr>
      </w:pPr>
      <w:r>
        <w:rPr>
          <w:rFonts w:hint="eastAsia"/>
          <w:highlight w:val="none"/>
        </w:rPr>
        <w:t xml:space="preserve">4.1 </w:t>
      </w:r>
      <w:r>
        <w:rPr>
          <w:rFonts w:hint="eastAsia"/>
          <w:highlight w:val="none"/>
          <w:lang w:eastAsia="zh-CN"/>
        </w:rPr>
        <w:t>谈判应答文件</w:t>
      </w:r>
      <w:r>
        <w:rPr>
          <w:rFonts w:hint="eastAsia"/>
          <w:highlight w:val="none"/>
        </w:rPr>
        <w:t>的密封和标记</w:t>
      </w:r>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p>
    <w:p w14:paraId="7BD58F49">
      <w:pPr>
        <w:spacing w:line="560" w:lineRule="exact"/>
        <w:ind w:firstLine="420" w:firstLineChars="200"/>
        <w:rPr>
          <w:highlight w:val="none"/>
        </w:rPr>
      </w:pPr>
      <w:r>
        <w:rPr>
          <w:rFonts w:hint="eastAsia"/>
          <w:highlight w:val="none"/>
        </w:rPr>
        <w:t>4.1.1</w:t>
      </w:r>
      <w:r>
        <w:rPr>
          <w:rFonts w:hint="eastAsia"/>
          <w:highlight w:val="none"/>
          <w:lang w:eastAsia="zh-CN"/>
        </w:rPr>
        <w:t>谈判应答文件</w:t>
      </w:r>
      <w:r>
        <w:rPr>
          <w:rFonts w:hint="eastAsia"/>
          <w:highlight w:val="none"/>
        </w:rPr>
        <w:t>的正本与副本、</w:t>
      </w:r>
      <w:r>
        <w:rPr>
          <w:rFonts w:hint="eastAsia"/>
          <w:color w:val="000000"/>
          <w:szCs w:val="21"/>
        </w:rPr>
        <w:t>谈判应答文件正本电子文档</w:t>
      </w:r>
      <w:r>
        <w:rPr>
          <w:rFonts w:hint="eastAsia"/>
          <w:highlight w:val="none"/>
        </w:rPr>
        <w:t>应一起密封</w:t>
      </w:r>
      <w:r>
        <w:rPr>
          <w:rFonts w:hint="eastAsia"/>
          <w:highlight w:val="none"/>
          <w:lang w:eastAsia="zh-CN"/>
        </w:rPr>
        <w:t>包装</w:t>
      </w:r>
      <w:r>
        <w:rPr>
          <w:rFonts w:hint="eastAsia"/>
          <w:highlight w:val="none"/>
        </w:rPr>
        <w:t>，加贴封条，并在封套的封口处加盖</w:t>
      </w:r>
      <w:r>
        <w:rPr>
          <w:rFonts w:hint="eastAsia"/>
          <w:highlight w:val="none"/>
          <w:lang w:eastAsia="zh-CN"/>
        </w:rPr>
        <w:t>谈判应答方</w:t>
      </w:r>
      <w:r>
        <w:rPr>
          <w:rFonts w:hint="eastAsia"/>
          <w:highlight w:val="none"/>
        </w:rPr>
        <w:t>单位章。</w:t>
      </w:r>
    </w:p>
    <w:p w14:paraId="5EBE6209">
      <w:pPr>
        <w:spacing w:line="560" w:lineRule="exact"/>
        <w:ind w:firstLine="420" w:firstLineChars="200"/>
        <w:rPr>
          <w:highlight w:val="none"/>
        </w:rPr>
      </w:pPr>
      <w:r>
        <w:rPr>
          <w:rFonts w:hint="eastAsia"/>
          <w:highlight w:val="none"/>
        </w:rPr>
        <w:t xml:space="preserve">4.1.2 </w:t>
      </w:r>
      <w:r>
        <w:rPr>
          <w:rFonts w:hint="eastAsia"/>
          <w:highlight w:val="none"/>
          <w:lang w:eastAsia="zh-CN"/>
        </w:rPr>
        <w:t>谈判应答文件</w:t>
      </w:r>
      <w:r>
        <w:rPr>
          <w:rFonts w:hint="eastAsia"/>
          <w:highlight w:val="none"/>
        </w:rPr>
        <w:t>的封套上应清楚地标记“</w:t>
      </w:r>
      <w:r>
        <w:rPr>
          <w:rFonts w:hint="eastAsia"/>
          <w:highlight w:val="none"/>
          <w:lang w:eastAsia="zh-CN"/>
        </w:rPr>
        <w:t>谈判应答文件</w:t>
      </w:r>
      <w:r>
        <w:rPr>
          <w:rFonts w:hint="eastAsia"/>
          <w:highlight w:val="none"/>
        </w:rPr>
        <w:t>”字样，封套上应写明的其他内容见</w:t>
      </w:r>
      <w:r>
        <w:rPr>
          <w:rFonts w:hint="eastAsia"/>
          <w:highlight w:val="none"/>
          <w:lang w:eastAsia="zh-CN"/>
        </w:rPr>
        <w:t>第一册第二章“谈判应答方</w:t>
      </w:r>
      <w:r>
        <w:rPr>
          <w:rFonts w:hint="eastAsia"/>
          <w:highlight w:val="none"/>
        </w:rPr>
        <w:t>须知前附表</w:t>
      </w:r>
      <w:r>
        <w:rPr>
          <w:rFonts w:hint="eastAsia"/>
          <w:highlight w:val="none"/>
          <w:lang w:eastAsia="zh-CN"/>
        </w:rPr>
        <w:t>”</w:t>
      </w:r>
      <w:r>
        <w:rPr>
          <w:rFonts w:hint="eastAsia"/>
          <w:highlight w:val="none"/>
        </w:rPr>
        <w:t>。</w:t>
      </w:r>
    </w:p>
    <w:p w14:paraId="43023115">
      <w:pPr>
        <w:spacing w:line="560" w:lineRule="exact"/>
        <w:ind w:firstLine="420" w:firstLineChars="200"/>
        <w:rPr>
          <w:highlight w:val="none"/>
        </w:rPr>
      </w:pPr>
      <w:r>
        <w:rPr>
          <w:rFonts w:hint="eastAsia"/>
          <w:highlight w:val="none"/>
        </w:rPr>
        <w:t>4.1.3 未按本章第4.1.1项或第4.1.2项要求密封和加写标记的</w:t>
      </w:r>
      <w:r>
        <w:rPr>
          <w:rFonts w:hint="eastAsia"/>
          <w:highlight w:val="none"/>
          <w:lang w:eastAsia="zh-CN"/>
        </w:rPr>
        <w:t>谈判应答文件</w:t>
      </w:r>
      <w:r>
        <w:rPr>
          <w:rFonts w:hint="eastAsia"/>
          <w:highlight w:val="none"/>
        </w:rPr>
        <w:t>，</w:t>
      </w:r>
      <w:r>
        <w:rPr>
          <w:rFonts w:hint="eastAsia"/>
          <w:highlight w:val="none"/>
          <w:lang w:eastAsia="zh-CN"/>
        </w:rPr>
        <w:t>谈判委托人</w:t>
      </w:r>
      <w:r>
        <w:rPr>
          <w:rFonts w:hint="eastAsia"/>
          <w:highlight w:val="none"/>
        </w:rPr>
        <w:t>不予受理。</w:t>
      </w:r>
    </w:p>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p w14:paraId="36CC5AE6">
      <w:pPr>
        <w:pStyle w:val="75"/>
        <w:spacing w:line="560" w:lineRule="exact"/>
        <w:rPr>
          <w:highlight w:val="none"/>
        </w:rPr>
      </w:pPr>
      <w:bookmarkStart w:id="1517" w:name="_Toc16094"/>
      <w:bookmarkStart w:id="1518" w:name="_Toc3581"/>
      <w:bookmarkStart w:id="1519" w:name="_Toc9115"/>
      <w:bookmarkStart w:id="1520" w:name="_Toc11893"/>
      <w:bookmarkStart w:id="1521" w:name="_Toc18420"/>
      <w:bookmarkStart w:id="1522" w:name="_Toc3005"/>
      <w:bookmarkStart w:id="1523" w:name="_Toc1984"/>
      <w:bookmarkStart w:id="1524" w:name="_Toc4220"/>
      <w:bookmarkStart w:id="1525" w:name="_Toc23088"/>
      <w:bookmarkStart w:id="1526" w:name="_Toc26611"/>
      <w:bookmarkStart w:id="1527" w:name="_Toc30949"/>
      <w:bookmarkStart w:id="1528" w:name="_Toc9697"/>
      <w:bookmarkStart w:id="1529" w:name="_Toc10211"/>
      <w:bookmarkStart w:id="1530" w:name="_Toc4648"/>
      <w:bookmarkStart w:id="1531" w:name="_Toc27929"/>
      <w:bookmarkStart w:id="1532" w:name="_Toc22876"/>
      <w:bookmarkStart w:id="1533" w:name="_Toc144974525"/>
      <w:bookmarkStart w:id="1534" w:name="_Toc19222"/>
      <w:bookmarkStart w:id="1535" w:name="_Toc31235"/>
      <w:bookmarkStart w:id="1536" w:name="_Toc152042333"/>
      <w:bookmarkStart w:id="1537" w:name="_Toc26210"/>
      <w:bookmarkStart w:id="1538" w:name="_Toc12491"/>
      <w:bookmarkStart w:id="1539" w:name="_Toc27087"/>
      <w:bookmarkStart w:id="1540" w:name="_Toc29207"/>
      <w:bookmarkStart w:id="1541" w:name="_Toc27446"/>
      <w:bookmarkStart w:id="1542" w:name="_Toc15782"/>
      <w:bookmarkStart w:id="1543" w:name="_Toc882"/>
      <w:bookmarkStart w:id="1544" w:name="_Toc20805"/>
      <w:bookmarkStart w:id="1545" w:name="_Toc19963"/>
      <w:bookmarkStart w:id="1546" w:name="_Toc2380"/>
      <w:bookmarkStart w:id="1547" w:name="_Toc31713"/>
      <w:bookmarkStart w:id="1548" w:name="_Toc16801"/>
      <w:bookmarkStart w:id="1549" w:name="_Toc12848"/>
      <w:bookmarkStart w:id="1550" w:name="_Toc16089"/>
      <w:bookmarkStart w:id="1551" w:name="_Toc14134"/>
      <w:bookmarkStart w:id="1552" w:name="_Toc723"/>
      <w:bookmarkStart w:id="1553" w:name="_Toc6039"/>
      <w:bookmarkStart w:id="1554" w:name="_Toc30493"/>
      <w:bookmarkStart w:id="1555" w:name="_Toc32350"/>
      <w:bookmarkStart w:id="1556" w:name="_Toc24209"/>
      <w:bookmarkStart w:id="1557" w:name="_Toc27931"/>
      <w:bookmarkStart w:id="1558" w:name="_Toc10924"/>
      <w:bookmarkStart w:id="1559" w:name="_Toc534906736"/>
      <w:bookmarkStart w:id="1560" w:name="_Toc24938"/>
      <w:bookmarkStart w:id="1561" w:name="_Toc26947"/>
      <w:bookmarkStart w:id="1562" w:name="_Toc17005"/>
      <w:bookmarkStart w:id="1563" w:name="_Toc23377"/>
      <w:bookmarkStart w:id="1564" w:name="_Toc152045557"/>
      <w:bookmarkStart w:id="1565" w:name="_Toc474"/>
      <w:bookmarkStart w:id="1566" w:name="_Toc19411"/>
      <w:r>
        <w:rPr>
          <w:rFonts w:hint="eastAsia"/>
          <w:highlight w:val="none"/>
        </w:rPr>
        <w:t xml:space="preserve">4.2 </w:t>
      </w:r>
      <w:r>
        <w:rPr>
          <w:rFonts w:hint="eastAsia"/>
          <w:highlight w:val="none"/>
          <w:lang w:eastAsia="zh-CN"/>
        </w:rPr>
        <w:t>谈判应答文件</w:t>
      </w:r>
      <w:r>
        <w:rPr>
          <w:rFonts w:hint="eastAsia"/>
          <w:highlight w:val="none"/>
        </w:rPr>
        <w:t>的递交</w:t>
      </w:r>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p>
    <w:p w14:paraId="1539360D">
      <w:pPr>
        <w:spacing w:line="560" w:lineRule="exact"/>
        <w:ind w:firstLine="420" w:firstLineChars="200"/>
        <w:rPr>
          <w:highlight w:val="none"/>
        </w:rPr>
      </w:pPr>
      <w:r>
        <w:rPr>
          <w:rFonts w:hint="eastAsia"/>
          <w:highlight w:val="none"/>
        </w:rPr>
        <w:t xml:space="preserve">4.2.1 </w:t>
      </w:r>
      <w:r>
        <w:rPr>
          <w:rFonts w:hint="eastAsia"/>
        </w:rPr>
        <w:t>应答方应在</w:t>
      </w:r>
      <w:r>
        <w:rPr>
          <w:rFonts w:hint="eastAsia"/>
          <w:highlight w:val="none"/>
          <w:lang w:eastAsia="zh-CN"/>
        </w:rPr>
        <w:t>第一册第二章“谈判应答方</w:t>
      </w:r>
      <w:r>
        <w:rPr>
          <w:rFonts w:hint="eastAsia"/>
          <w:highlight w:val="none"/>
        </w:rPr>
        <w:t>须知前附表</w:t>
      </w:r>
      <w:r>
        <w:rPr>
          <w:rFonts w:hint="eastAsia"/>
          <w:highlight w:val="none"/>
          <w:lang w:eastAsia="zh-CN"/>
        </w:rPr>
        <w:t>”</w:t>
      </w:r>
      <w:r>
        <w:rPr>
          <w:rFonts w:hint="eastAsia"/>
        </w:rPr>
        <w:t>规定的应答截止时间前递交谈判应答文件。</w:t>
      </w:r>
    </w:p>
    <w:p w14:paraId="082F850C">
      <w:pPr>
        <w:spacing w:line="560" w:lineRule="exact"/>
        <w:ind w:firstLine="420" w:firstLineChars="200"/>
        <w:rPr>
          <w:highlight w:val="none"/>
        </w:rPr>
      </w:pPr>
      <w:r>
        <w:rPr>
          <w:rFonts w:hint="eastAsia"/>
          <w:highlight w:val="none"/>
        </w:rPr>
        <w:t xml:space="preserve">4.2.2 </w:t>
      </w:r>
      <w:r>
        <w:rPr>
          <w:rFonts w:hint="eastAsia"/>
          <w:highlight w:val="none"/>
          <w:lang w:eastAsia="zh-CN"/>
        </w:rPr>
        <w:t>谈判应答方</w:t>
      </w:r>
      <w:r>
        <w:rPr>
          <w:rFonts w:hint="eastAsia"/>
          <w:highlight w:val="none"/>
        </w:rPr>
        <w:t>递交</w:t>
      </w:r>
      <w:r>
        <w:rPr>
          <w:rFonts w:hint="eastAsia"/>
          <w:highlight w:val="none"/>
          <w:lang w:eastAsia="zh-CN"/>
        </w:rPr>
        <w:t>谈判应答文件</w:t>
      </w:r>
      <w:r>
        <w:rPr>
          <w:rFonts w:hint="eastAsia"/>
          <w:highlight w:val="none"/>
        </w:rPr>
        <w:t>的地点：见</w:t>
      </w:r>
      <w:r>
        <w:rPr>
          <w:rFonts w:hint="eastAsia"/>
          <w:highlight w:val="none"/>
          <w:lang w:eastAsia="zh-CN"/>
        </w:rPr>
        <w:t>第一册第二章“谈判应答方</w:t>
      </w:r>
      <w:r>
        <w:rPr>
          <w:rFonts w:hint="eastAsia"/>
          <w:highlight w:val="none"/>
        </w:rPr>
        <w:t>须知前附表</w:t>
      </w:r>
      <w:r>
        <w:rPr>
          <w:rFonts w:hint="eastAsia"/>
          <w:highlight w:val="none"/>
          <w:lang w:eastAsia="zh-CN"/>
        </w:rPr>
        <w:t>”</w:t>
      </w:r>
      <w:r>
        <w:rPr>
          <w:rFonts w:hint="eastAsia"/>
          <w:highlight w:val="none"/>
        </w:rPr>
        <w:t>。</w:t>
      </w:r>
    </w:p>
    <w:p w14:paraId="08F83AD5">
      <w:pPr>
        <w:spacing w:line="560" w:lineRule="exact"/>
        <w:ind w:firstLine="420" w:firstLineChars="200"/>
        <w:rPr>
          <w:highlight w:val="none"/>
        </w:rPr>
      </w:pPr>
      <w:r>
        <w:rPr>
          <w:rFonts w:hint="eastAsia"/>
          <w:highlight w:val="none"/>
        </w:rPr>
        <w:t>4.2.3 除</w:t>
      </w:r>
      <w:r>
        <w:rPr>
          <w:rFonts w:hint="eastAsia"/>
          <w:highlight w:val="none"/>
          <w:lang w:eastAsia="zh-CN"/>
        </w:rPr>
        <w:t>第一册第二章“谈判应答方</w:t>
      </w:r>
      <w:r>
        <w:rPr>
          <w:rFonts w:hint="eastAsia"/>
          <w:highlight w:val="none"/>
        </w:rPr>
        <w:t>须知前附表</w:t>
      </w:r>
      <w:r>
        <w:rPr>
          <w:rFonts w:hint="eastAsia"/>
          <w:highlight w:val="none"/>
          <w:lang w:eastAsia="zh-CN"/>
        </w:rPr>
        <w:t>”</w:t>
      </w:r>
      <w:r>
        <w:rPr>
          <w:rFonts w:hint="eastAsia"/>
          <w:highlight w:val="none"/>
        </w:rPr>
        <w:t>另有规定外，</w:t>
      </w:r>
      <w:r>
        <w:rPr>
          <w:rFonts w:hint="eastAsia"/>
          <w:highlight w:val="none"/>
          <w:lang w:eastAsia="zh-CN"/>
        </w:rPr>
        <w:t>谈判应答方</w:t>
      </w:r>
      <w:r>
        <w:rPr>
          <w:rFonts w:hint="eastAsia"/>
          <w:highlight w:val="none"/>
        </w:rPr>
        <w:t>所递交的</w:t>
      </w:r>
      <w:r>
        <w:rPr>
          <w:rFonts w:hint="eastAsia"/>
          <w:highlight w:val="none"/>
          <w:lang w:eastAsia="zh-CN"/>
        </w:rPr>
        <w:t>谈判应答文件</w:t>
      </w:r>
      <w:r>
        <w:rPr>
          <w:rFonts w:hint="eastAsia"/>
          <w:highlight w:val="none"/>
        </w:rPr>
        <w:t>不予退还。</w:t>
      </w:r>
    </w:p>
    <w:p w14:paraId="22991EE5">
      <w:pPr>
        <w:spacing w:line="560" w:lineRule="exact"/>
        <w:ind w:firstLine="420" w:firstLineChars="200"/>
        <w:rPr>
          <w:highlight w:val="none"/>
        </w:rPr>
      </w:pPr>
      <w:r>
        <w:rPr>
          <w:rFonts w:hint="eastAsia"/>
          <w:highlight w:val="none"/>
        </w:rPr>
        <w:t>4.2.4 逾期送达的或者未送达指定地点的</w:t>
      </w:r>
      <w:r>
        <w:rPr>
          <w:rFonts w:hint="eastAsia"/>
          <w:highlight w:val="none"/>
          <w:lang w:eastAsia="zh-CN"/>
        </w:rPr>
        <w:t>谈判应答文件</w:t>
      </w:r>
      <w:r>
        <w:rPr>
          <w:rFonts w:hint="eastAsia"/>
          <w:highlight w:val="none"/>
        </w:rPr>
        <w:t>，</w:t>
      </w:r>
      <w:r>
        <w:rPr>
          <w:rFonts w:hint="eastAsia"/>
          <w:highlight w:val="none"/>
          <w:lang w:eastAsia="zh-CN"/>
        </w:rPr>
        <w:t>招标代理机构</w:t>
      </w:r>
      <w:r>
        <w:rPr>
          <w:rFonts w:hint="eastAsia"/>
          <w:highlight w:val="none"/>
        </w:rPr>
        <w:t>不予受理。</w:t>
      </w:r>
    </w:p>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p w14:paraId="27085C6E">
      <w:pPr>
        <w:pStyle w:val="75"/>
        <w:spacing w:line="560" w:lineRule="exact"/>
        <w:rPr>
          <w:highlight w:val="none"/>
        </w:rPr>
      </w:pPr>
      <w:bookmarkStart w:id="1567" w:name="_Toc18137"/>
      <w:bookmarkStart w:id="1568" w:name="_Toc19104"/>
      <w:bookmarkStart w:id="1569" w:name="_Toc28313"/>
      <w:bookmarkStart w:id="1570" w:name="_Toc306"/>
      <w:bookmarkStart w:id="1571" w:name="_Toc4486"/>
      <w:bookmarkStart w:id="1572" w:name="_Toc23750"/>
      <w:bookmarkStart w:id="1573" w:name="_Toc16211"/>
      <w:bookmarkStart w:id="1574" w:name="_Toc31708"/>
      <w:bookmarkStart w:id="1575" w:name="_Toc29127"/>
      <w:bookmarkStart w:id="1576" w:name="_Toc23056"/>
      <w:bookmarkStart w:id="1577" w:name="_Toc30545"/>
      <w:bookmarkStart w:id="1578" w:name="_Toc11052"/>
      <w:bookmarkStart w:id="1579" w:name="_Toc31496"/>
      <w:bookmarkStart w:id="1580" w:name="_Toc20970"/>
      <w:bookmarkStart w:id="1581" w:name="_Toc29768"/>
      <w:bookmarkStart w:id="1582" w:name="_Toc19113"/>
      <w:bookmarkStart w:id="1583" w:name="_Toc29282"/>
      <w:bookmarkStart w:id="1584" w:name="_Toc4182"/>
      <w:bookmarkStart w:id="1585" w:name="_Toc152042334"/>
      <w:bookmarkStart w:id="1586" w:name="_Toc14268"/>
      <w:bookmarkStart w:id="1587" w:name="_Toc6750"/>
      <w:bookmarkStart w:id="1588" w:name="_Toc27811"/>
      <w:bookmarkStart w:id="1589" w:name="_Toc21808"/>
      <w:bookmarkStart w:id="1590" w:name="_Toc18499"/>
      <w:bookmarkStart w:id="1591" w:name="_Toc15488"/>
      <w:bookmarkStart w:id="1592" w:name="_Toc15758"/>
      <w:bookmarkStart w:id="1593" w:name="_Toc2594"/>
      <w:bookmarkStart w:id="1594" w:name="_Toc534906737"/>
      <w:bookmarkStart w:id="1595" w:name="_Toc13774"/>
      <w:bookmarkStart w:id="1596" w:name="_Toc6216"/>
      <w:bookmarkStart w:id="1597" w:name="_Toc144974526"/>
      <w:bookmarkStart w:id="1598" w:name="_Toc23260"/>
      <w:bookmarkStart w:id="1599" w:name="_Toc731"/>
      <w:bookmarkStart w:id="1600" w:name="_Toc16177"/>
      <w:bookmarkStart w:id="1601" w:name="_Toc32670"/>
      <w:bookmarkStart w:id="1602" w:name="_Toc10048"/>
      <w:bookmarkStart w:id="1603" w:name="_Toc30019"/>
      <w:bookmarkStart w:id="1604" w:name="_Toc16845"/>
      <w:bookmarkStart w:id="1605" w:name="_Toc29226"/>
      <w:bookmarkStart w:id="1606" w:name="_Toc20172"/>
      <w:bookmarkStart w:id="1607" w:name="_Toc15884"/>
      <w:bookmarkStart w:id="1608" w:name="_Toc25780"/>
      <w:bookmarkStart w:id="1609" w:name="_Toc24285"/>
      <w:bookmarkStart w:id="1610" w:name="_Toc19973"/>
      <w:bookmarkStart w:id="1611" w:name="_Toc152045558"/>
      <w:bookmarkStart w:id="1612" w:name="_Toc8418"/>
      <w:bookmarkStart w:id="1613" w:name="_Toc28373"/>
      <w:bookmarkStart w:id="1614" w:name="_Toc24898"/>
      <w:bookmarkStart w:id="1615" w:name="_Toc18824"/>
      <w:bookmarkStart w:id="1616" w:name="_Toc8281"/>
      <w:r>
        <w:rPr>
          <w:rFonts w:hint="eastAsia"/>
          <w:highlight w:val="none"/>
        </w:rPr>
        <w:t xml:space="preserve">4.3 </w:t>
      </w:r>
      <w:r>
        <w:rPr>
          <w:rFonts w:hint="eastAsia"/>
          <w:highlight w:val="none"/>
          <w:lang w:eastAsia="zh-CN"/>
        </w:rPr>
        <w:t>谈判应答文件</w:t>
      </w:r>
      <w:r>
        <w:rPr>
          <w:rFonts w:hint="eastAsia"/>
          <w:highlight w:val="none"/>
        </w:rPr>
        <w:t>的修改与撤回</w:t>
      </w:r>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p>
    <w:p w14:paraId="32248437">
      <w:pPr>
        <w:spacing w:line="560" w:lineRule="exact"/>
        <w:ind w:firstLine="420" w:firstLineChars="200"/>
        <w:rPr>
          <w:highlight w:val="none"/>
        </w:rPr>
      </w:pPr>
      <w:r>
        <w:rPr>
          <w:rFonts w:hint="eastAsia"/>
          <w:highlight w:val="none"/>
        </w:rPr>
        <w:t xml:space="preserve">4.3.1 </w:t>
      </w:r>
      <w:r>
        <w:rPr>
          <w:rFonts w:hint="eastAsia"/>
        </w:rPr>
        <w:t>在</w:t>
      </w:r>
      <w:r>
        <w:rPr>
          <w:rFonts w:hint="eastAsia"/>
          <w:highlight w:val="none"/>
          <w:lang w:eastAsia="zh-CN"/>
        </w:rPr>
        <w:t>第一册第二章“谈判应答方</w:t>
      </w:r>
      <w:r>
        <w:rPr>
          <w:rFonts w:hint="eastAsia"/>
          <w:highlight w:val="none"/>
        </w:rPr>
        <w:t>须知前附表</w:t>
      </w:r>
      <w:r>
        <w:rPr>
          <w:rFonts w:hint="eastAsia"/>
          <w:highlight w:val="none"/>
          <w:lang w:eastAsia="zh-CN"/>
        </w:rPr>
        <w:t>”</w:t>
      </w:r>
      <w:r>
        <w:rPr>
          <w:rFonts w:hint="eastAsia"/>
        </w:rPr>
        <w:t>的应答截止时间前，</w:t>
      </w:r>
      <w:r>
        <w:rPr>
          <w:rFonts w:hint="eastAsia"/>
          <w:lang w:eastAsia="zh-CN"/>
        </w:rPr>
        <w:t>谈判应答方</w:t>
      </w:r>
      <w:r>
        <w:rPr>
          <w:rFonts w:hint="eastAsia"/>
        </w:rPr>
        <w:t>可以修改或撤回已递交的谈判应答文件，但应以书面形式通知</w:t>
      </w:r>
      <w:r>
        <w:rPr>
          <w:rFonts w:hint="eastAsia"/>
          <w:lang w:eastAsia="zh-CN"/>
        </w:rPr>
        <w:t>招标代理机构</w:t>
      </w:r>
      <w:r>
        <w:rPr>
          <w:rFonts w:hint="eastAsia"/>
        </w:rPr>
        <w:t>或谈判委托人。</w:t>
      </w:r>
    </w:p>
    <w:p w14:paraId="47D471C3">
      <w:pPr>
        <w:spacing w:line="560" w:lineRule="exact"/>
        <w:ind w:firstLine="420" w:firstLineChars="200"/>
        <w:rPr>
          <w:highlight w:val="none"/>
        </w:rPr>
      </w:pPr>
      <w:r>
        <w:rPr>
          <w:rFonts w:hint="eastAsia"/>
          <w:highlight w:val="none"/>
        </w:rPr>
        <w:t xml:space="preserve">4.3.2 </w:t>
      </w:r>
      <w:r>
        <w:rPr>
          <w:rFonts w:hint="eastAsia"/>
          <w:highlight w:val="none"/>
          <w:lang w:eastAsia="zh-CN"/>
        </w:rPr>
        <w:t>谈判应答方</w:t>
      </w:r>
      <w:r>
        <w:rPr>
          <w:rFonts w:hint="eastAsia"/>
          <w:highlight w:val="none"/>
        </w:rPr>
        <w:t>修改或撤回已递交</w:t>
      </w:r>
      <w:r>
        <w:rPr>
          <w:rFonts w:hint="eastAsia"/>
          <w:highlight w:val="none"/>
          <w:lang w:eastAsia="zh-CN"/>
        </w:rPr>
        <w:t>谈判应答文件</w:t>
      </w:r>
      <w:r>
        <w:rPr>
          <w:rFonts w:hint="eastAsia"/>
          <w:highlight w:val="none"/>
        </w:rPr>
        <w:t>的书面通知应按照本章第3.</w:t>
      </w:r>
      <w:r>
        <w:rPr>
          <w:rFonts w:hint="eastAsia"/>
          <w:highlight w:val="none"/>
          <w:lang w:val="en-US" w:eastAsia="zh-CN"/>
        </w:rPr>
        <w:t>7</w:t>
      </w:r>
      <w:r>
        <w:rPr>
          <w:rFonts w:hint="eastAsia"/>
          <w:highlight w:val="none"/>
        </w:rPr>
        <w:t>.3项的要求签字或盖章。</w:t>
      </w:r>
    </w:p>
    <w:p w14:paraId="2D513E41">
      <w:pPr>
        <w:spacing w:line="560" w:lineRule="exact"/>
        <w:ind w:firstLine="420" w:firstLineChars="200"/>
        <w:rPr>
          <w:highlight w:val="none"/>
        </w:rPr>
      </w:pPr>
      <w:r>
        <w:rPr>
          <w:rFonts w:hint="eastAsia"/>
          <w:highlight w:val="none"/>
        </w:rPr>
        <w:t>4.3.3 修改的内容为</w:t>
      </w:r>
      <w:r>
        <w:rPr>
          <w:rFonts w:hint="eastAsia"/>
          <w:highlight w:val="none"/>
          <w:lang w:eastAsia="zh-CN"/>
        </w:rPr>
        <w:t>谈判应答文件</w:t>
      </w:r>
      <w:r>
        <w:rPr>
          <w:rFonts w:hint="eastAsia"/>
          <w:highlight w:val="none"/>
        </w:rPr>
        <w:t>的组成部分。修改的</w:t>
      </w:r>
      <w:r>
        <w:rPr>
          <w:rFonts w:hint="eastAsia"/>
          <w:highlight w:val="none"/>
          <w:lang w:eastAsia="zh-CN"/>
        </w:rPr>
        <w:t>谈判应答文件</w:t>
      </w:r>
      <w:r>
        <w:rPr>
          <w:rFonts w:hint="eastAsia"/>
          <w:highlight w:val="none"/>
        </w:rPr>
        <w:t>应按照本章第3条、第4条规定进行编制、密封、标记和递交，并标明“修改”字样。</w:t>
      </w:r>
    </w:p>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p w14:paraId="17E408A0">
      <w:pPr>
        <w:pStyle w:val="77"/>
        <w:adjustRightInd w:val="0"/>
        <w:snapToGrid w:val="0"/>
        <w:spacing w:line="560" w:lineRule="exact"/>
        <w:outlineLvl w:val="0"/>
        <w:rPr>
          <w:sz w:val="24"/>
          <w:szCs w:val="24"/>
        </w:rPr>
      </w:pPr>
      <w:bookmarkStart w:id="1617" w:name="_Toc30062"/>
      <w:bookmarkStart w:id="1618" w:name="_Toc31372"/>
      <w:bookmarkStart w:id="1619" w:name="_Toc448"/>
      <w:bookmarkStart w:id="1620" w:name="_Toc23584"/>
      <w:bookmarkStart w:id="1621" w:name="_Toc13797"/>
      <w:bookmarkStart w:id="1622" w:name="_Toc21645"/>
      <w:bookmarkStart w:id="1623" w:name="_Toc4518"/>
      <w:bookmarkStart w:id="1624" w:name="_Toc11282"/>
      <w:bookmarkStart w:id="1625" w:name="_Toc1166"/>
      <w:bookmarkStart w:id="1626" w:name="_Toc9349"/>
      <w:bookmarkStart w:id="1627" w:name="_Toc13669"/>
      <w:bookmarkStart w:id="1628" w:name="_Toc24856"/>
      <w:bookmarkStart w:id="1629" w:name="_Toc25121"/>
      <w:bookmarkStart w:id="1630" w:name="_Toc32116"/>
      <w:bookmarkStart w:id="1631" w:name="_Toc23166"/>
      <w:bookmarkStart w:id="1632" w:name="_Toc14478"/>
      <w:bookmarkStart w:id="1633" w:name="_Toc16221"/>
      <w:bookmarkStart w:id="1634" w:name="_Toc21242"/>
      <w:bookmarkStart w:id="1635" w:name="_Toc3682"/>
      <w:bookmarkStart w:id="1636" w:name="_Toc3175"/>
      <w:bookmarkStart w:id="1637" w:name="_Toc23196"/>
      <w:bookmarkStart w:id="1638" w:name="_Toc20666"/>
      <w:bookmarkStart w:id="1639" w:name="_Toc9291"/>
      <w:bookmarkStart w:id="1640" w:name="_Toc10953"/>
      <w:bookmarkStart w:id="1641" w:name="_Toc29185"/>
      <w:bookmarkStart w:id="1642" w:name="_Toc23091"/>
      <w:bookmarkStart w:id="1643" w:name="_Toc28503"/>
      <w:bookmarkStart w:id="1644" w:name="_Toc11677"/>
      <w:bookmarkStart w:id="1645" w:name="_Toc31991"/>
      <w:bookmarkStart w:id="1646" w:name="_Toc26873"/>
      <w:bookmarkStart w:id="1647" w:name="_Toc18298"/>
      <w:bookmarkStart w:id="1648" w:name="_Toc23908"/>
      <w:bookmarkStart w:id="1649" w:name="_Toc31020"/>
      <w:bookmarkStart w:id="1650" w:name="_Toc14941"/>
      <w:bookmarkStart w:id="1651" w:name="_Toc31732"/>
      <w:bookmarkStart w:id="1652" w:name="_Toc70"/>
      <w:bookmarkStart w:id="1653" w:name="_Toc23993"/>
      <w:bookmarkStart w:id="1654" w:name="_Toc534906738"/>
      <w:bookmarkStart w:id="1655" w:name="_Toc27945"/>
      <w:bookmarkStart w:id="1656" w:name="_Toc17438"/>
      <w:bookmarkStart w:id="1657" w:name="_Toc24659"/>
      <w:bookmarkStart w:id="1658" w:name="_Toc26572"/>
      <w:bookmarkStart w:id="1659" w:name="_Toc152042335"/>
      <w:bookmarkStart w:id="1660" w:name="_Toc152045559"/>
      <w:bookmarkStart w:id="1661" w:name="_Toc32267"/>
      <w:bookmarkStart w:id="1662" w:name="_Toc32158"/>
      <w:bookmarkStart w:id="1663" w:name="_Toc7366"/>
      <w:bookmarkStart w:id="1664" w:name="_Toc22632"/>
      <w:bookmarkStart w:id="1665" w:name="_Toc29789"/>
      <w:bookmarkStart w:id="1666" w:name="_Toc25670"/>
      <w:bookmarkStart w:id="1667" w:name="_Toc13258"/>
      <w:bookmarkStart w:id="1668" w:name="_Toc29426"/>
      <w:bookmarkStart w:id="1669" w:name="_Toc16963"/>
      <w:bookmarkStart w:id="1670" w:name="_Toc2568"/>
      <w:bookmarkStart w:id="1671" w:name="_Toc22379"/>
      <w:bookmarkStart w:id="1672" w:name="_Toc29954"/>
      <w:bookmarkStart w:id="1673" w:name="_Toc11724"/>
      <w:bookmarkStart w:id="1674" w:name="_Toc16372"/>
      <w:bookmarkStart w:id="1675" w:name="_Toc144974527"/>
      <w:bookmarkStart w:id="1676" w:name="_Toc25417"/>
      <w:bookmarkStart w:id="1677" w:name="_Toc5668"/>
      <w:bookmarkStart w:id="1678" w:name="_Toc17844"/>
      <w:bookmarkStart w:id="1679" w:name="_Toc21140"/>
      <w:bookmarkStart w:id="1680" w:name="_Toc21599"/>
      <w:bookmarkStart w:id="1681" w:name="_Toc29930"/>
      <w:bookmarkStart w:id="1682" w:name="_Toc22924"/>
      <w:bookmarkStart w:id="1683" w:name="_Toc10467"/>
      <w:bookmarkStart w:id="1684" w:name="_Toc21139"/>
      <w:bookmarkStart w:id="1685" w:name="_Toc28268"/>
      <w:bookmarkStart w:id="1686" w:name="_Toc165"/>
      <w:bookmarkStart w:id="1687" w:name="_Toc9960"/>
      <w:r>
        <w:rPr>
          <w:rFonts w:hint="eastAsia"/>
          <w:sz w:val="24"/>
          <w:szCs w:val="24"/>
        </w:rPr>
        <w:t xml:space="preserve">第五章 </w:t>
      </w:r>
      <w:r>
        <w:rPr>
          <w:rFonts w:hint="eastAsia"/>
          <w:sz w:val="24"/>
          <w:szCs w:val="24"/>
          <w:lang w:val="en-US" w:eastAsia="zh-CN"/>
        </w:rPr>
        <w:t>谈判</w:t>
      </w:r>
      <w:r>
        <w:rPr>
          <w:rFonts w:hint="eastAsia"/>
          <w:sz w:val="24"/>
          <w:szCs w:val="24"/>
        </w:rPr>
        <w:t>开标</w:t>
      </w:r>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p>
    <w:p w14:paraId="5795F408">
      <w:pPr>
        <w:pStyle w:val="75"/>
        <w:spacing w:line="560" w:lineRule="exact"/>
        <w:rPr>
          <w:highlight w:val="none"/>
        </w:rPr>
      </w:pPr>
      <w:r>
        <w:rPr>
          <w:rFonts w:hint="eastAsia"/>
          <w:highlight w:val="none"/>
        </w:rPr>
        <w:t>5.1 开标时间和地点</w:t>
      </w:r>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p>
    <w:p w14:paraId="20E3FA7B">
      <w:pPr>
        <w:spacing w:line="560" w:lineRule="exact"/>
        <w:ind w:firstLine="420" w:firstLineChars="200"/>
        <w:rPr>
          <w:highlight w:val="none"/>
        </w:rPr>
      </w:pPr>
      <w:r>
        <w:rPr>
          <w:rFonts w:hint="eastAsia"/>
          <w:highlight w:val="none"/>
        </w:rPr>
        <w:t>5.1.1</w:t>
      </w:r>
      <w:r>
        <w:rPr>
          <w:rFonts w:hint="eastAsia"/>
        </w:rPr>
        <w:t>谈判委托人在本章第2.2.2项规定的应答截止时间（开标时间）和</w:t>
      </w:r>
      <w:r>
        <w:rPr>
          <w:rFonts w:hint="eastAsia"/>
          <w:highlight w:val="none"/>
          <w:lang w:eastAsia="zh-CN"/>
        </w:rPr>
        <w:t>第一册第二章“谈判应答方</w:t>
      </w:r>
      <w:r>
        <w:rPr>
          <w:rFonts w:hint="eastAsia"/>
          <w:highlight w:val="none"/>
        </w:rPr>
        <w:t>须知前附表</w:t>
      </w:r>
      <w:r>
        <w:rPr>
          <w:rFonts w:hint="eastAsia"/>
          <w:highlight w:val="none"/>
          <w:lang w:eastAsia="zh-CN"/>
        </w:rPr>
        <w:t>”</w:t>
      </w:r>
      <w:r>
        <w:rPr>
          <w:rFonts w:hint="eastAsia"/>
        </w:rPr>
        <w:t>规定的地点组织谈判评审会，并邀请</w:t>
      </w:r>
      <w:r>
        <w:rPr>
          <w:rFonts w:hint="eastAsia"/>
          <w:lang w:eastAsia="zh-CN"/>
        </w:rPr>
        <w:t>谈判应答方</w:t>
      </w:r>
      <w:r>
        <w:rPr>
          <w:rFonts w:hint="eastAsia"/>
        </w:rPr>
        <w:t>的法定代表人或其委托代理人准时参加。</w:t>
      </w:r>
      <w:r>
        <w:rPr>
          <w:rFonts w:hint="eastAsia"/>
          <w:lang w:eastAsia="zh-CN"/>
        </w:rPr>
        <w:t>谈判应答方</w:t>
      </w:r>
      <w:r>
        <w:rPr>
          <w:rFonts w:hint="eastAsia"/>
        </w:rPr>
        <w:t>代表须按时参加谈判评审会，否则视为放弃谈判应答；参加谈判评审会的</w:t>
      </w:r>
      <w:r>
        <w:rPr>
          <w:rFonts w:hint="eastAsia"/>
          <w:lang w:eastAsia="zh-CN"/>
        </w:rPr>
        <w:t>谈判应答方</w:t>
      </w:r>
      <w:r>
        <w:rPr>
          <w:rFonts w:hint="eastAsia"/>
        </w:rPr>
        <w:t>代表应签名报到以证明其出席。</w:t>
      </w:r>
    </w:p>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14:paraId="67C22260">
      <w:pPr>
        <w:pStyle w:val="75"/>
        <w:spacing w:line="560" w:lineRule="exact"/>
        <w:rPr>
          <w:highlight w:val="none"/>
        </w:rPr>
      </w:pPr>
      <w:bookmarkStart w:id="1688" w:name="_Toc22426"/>
      <w:bookmarkStart w:id="1689" w:name="_Toc13650"/>
      <w:bookmarkStart w:id="1690" w:name="_Toc8066"/>
      <w:bookmarkStart w:id="1691" w:name="_Toc16403"/>
      <w:bookmarkStart w:id="1692" w:name="_Toc11384"/>
      <w:bookmarkStart w:id="1693" w:name="_Toc32616"/>
      <w:bookmarkStart w:id="1694" w:name="_Toc10073"/>
      <w:bookmarkStart w:id="1695" w:name="_Toc14181"/>
      <w:bookmarkStart w:id="1696" w:name="_Toc23729"/>
      <w:bookmarkStart w:id="1697" w:name="_Toc17927"/>
      <w:bookmarkStart w:id="1698" w:name="_Toc2890"/>
      <w:bookmarkStart w:id="1699" w:name="_Toc32326"/>
      <w:bookmarkStart w:id="1700" w:name="_Toc26928"/>
      <w:bookmarkStart w:id="1701" w:name="_Toc17316"/>
      <w:bookmarkStart w:id="1702" w:name="_Toc22449"/>
      <w:bookmarkStart w:id="1703" w:name="_Toc12522"/>
      <w:r>
        <w:rPr>
          <w:rFonts w:hint="eastAsia"/>
          <w:highlight w:val="none"/>
        </w:rPr>
        <w:t>5.2 开标程序</w:t>
      </w:r>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p>
    <w:p w14:paraId="01A01E9B">
      <w:pPr>
        <w:spacing w:line="560" w:lineRule="exact"/>
        <w:ind w:firstLine="420" w:firstLineChars="200"/>
      </w:pPr>
      <w:r>
        <w:rPr>
          <w:rFonts w:hint="eastAsia"/>
          <w:highlight w:val="none"/>
        </w:rPr>
        <w:t>5.2.1</w:t>
      </w:r>
      <w:r>
        <w:rPr>
          <w:rFonts w:hint="eastAsia"/>
          <w:lang w:eastAsia="zh-CN"/>
        </w:rPr>
        <w:t>招标代理机构</w:t>
      </w:r>
      <w:r>
        <w:rPr>
          <w:rFonts w:hint="eastAsia"/>
        </w:rPr>
        <w:t>按下列程序组织开标：</w:t>
      </w:r>
    </w:p>
    <w:p w14:paraId="2CA32E92">
      <w:pPr>
        <w:spacing w:line="560" w:lineRule="exact"/>
        <w:ind w:firstLine="420" w:firstLineChars="200"/>
      </w:pPr>
      <w:r>
        <w:rPr>
          <w:rFonts w:hint="eastAsia"/>
        </w:rPr>
        <w:t>（1）宣布</w:t>
      </w:r>
      <w:r>
        <w:t>开标</w:t>
      </w:r>
      <w:r>
        <w:rPr>
          <w:rFonts w:hint="eastAsia"/>
        </w:rPr>
        <w:t>纪律；</w:t>
      </w:r>
    </w:p>
    <w:p w14:paraId="67FDCED2">
      <w:pPr>
        <w:spacing w:line="560" w:lineRule="exact"/>
        <w:ind w:firstLine="420" w:firstLineChars="200"/>
      </w:pPr>
      <w:r>
        <w:rPr>
          <w:rFonts w:hint="eastAsia"/>
        </w:rPr>
        <w:t>（2）宣布在应答截止时间前递交谈判应答文件的</w:t>
      </w:r>
      <w:r>
        <w:rPr>
          <w:rFonts w:hint="eastAsia"/>
          <w:lang w:eastAsia="zh-CN"/>
        </w:rPr>
        <w:t>谈判应答方</w:t>
      </w:r>
      <w:r>
        <w:rPr>
          <w:rFonts w:hint="eastAsia"/>
        </w:rPr>
        <w:t>名称、谈判委托人代表、主持人、唱标人、记录人等有关人员姓名；</w:t>
      </w:r>
    </w:p>
    <w:p w14:paraId="61D2E96D">
      <w:pPr>
        <w:spacing w:line="560" w:lineRule="exact"/>
        <w:ind w:firstLine="420" w:firstLineChars="200"/>
      </w:pPr>
      <w:r>
        <w:rPr>
          <w:rFonts w:hint="eastAsia"/>
        </w:rPr>
        <w:t>（4）按照</w:t>
      </w:r>
      <w:r>
        <w:rPr>
          <w:rFonts w:hint="eastAsia"/>
          <w:highlight w:val="none"/>
          <w:lang w:eastAsia="zh-CN"/>
        </w:rPr>
        <w:t>第一册第二章“谈判应答方</w:t>
      </w:r>
      <w:r>
        <w:rPr>
          <w:rFonts w:hint="eastAsia"/>
          <w:highlight w:val="none"/>
        </w:rPr>
        <w:t>须知前附表</w:t>
      </w:r>
      <w:r>
        <w:rPr>
          <w:rFonts w:hint="eastAsia"/>
          <w:highlight w:val="none"/>
          <w:lang w:eastAsia="zh-CN"/>
        </w:rPr>
        <w:t>”</w:t>
      </w:r>
      <w:r>
        <w:rPr>
          <w:rFonts w:hint="eastAsia"/>
        </w:rPr>
        <w:t>规定检查谈判应答文件的密封情况；</w:t>
      </w:r>
    </w:p>
    <w:p w14:paraId="143CA8B2">
      <w:pPr>
        <w:spacing w:line="560" w:lineRule="exact"/>
        <w:ind w:firstLine="420" w:firstLineChars="200"/>
        <w:rPr>
          <w:highlight w:val="none"/>
        </w:rPr>
      </w:pPr>
      <w:r>
        <w:rPr>
          <w:rFonts w:hint="eastAsia"/>
        </w:rPr>
        <w:t>（</w:t>
      </w:r>
      <w:r>
        <w:rPr>
          <w:rFonts w:hint="eastAsia"/>
          <w:highlight w:val="none"/>
          <w:lang w:val="en-US" w:eastAsia="zh-CN"/>
        </w:rPr>
        <w:t>5</w:t>
      </w:r>
      <w:r>
        <w:rPr>
          <w:rFonts w:hint="eastAsia"/>
          <w:highlight w:val="none"/>
        </w:rPr>
        <w:t>）设有标底的，公布标底；</w:t>
      </w:r>
    </w:p>
    <w:p w14:paraId="25489B97">
      <w:pPr>
        <w:spacing w:line="560" w:lineRule="exact"/>
        <w:ind w:firstLine="420" w:firstLineChars="200"/>
      </w:pPr>
      <w:r>
        <w:rPr>
          <w:rFonts w:hint="eastAsia"/>
          <w:highlight w:val="none"/>
        </w:rPr>
        <w:t>（</w:t>
      </w:r>
      <w:r>
        <w:rPr>
          <w:rFonts w:hint="eastAsia"/>
          <w:highlight w:val="none"/>
          <w:lang w:val="en-US" w:eastAsia="zh-CN"/>
        </w:rPr>
        <w:t>6</w:t>
      </w:r>
      <w:r>
        <w:rPr>
          <w:rFonts w:hint="eastAsia"/>
          <w:highlight w:val="none"/>
        </w:rPr>
        <w:t>）拆封谈判应答文件正本，公布谈判报</w:t>
      </w:r>
      <w:r>
        <w:rPr>
          <w:rFonts w:hint="eastAsia"/>
        </w:rPr>
        <w:t>价内容，核验</w:t>
      </w:r>
      <w:r>
        <w:rPr>
          <w:rFonts w:hint="eastAsia"/>
          <w:lang w:eastAsia="zh-CN"/>
        </w:rPr>
        <w:t>谈判应答方</w:t>
      </w:r>
      <w:r>
        <w:rPr>
          <w:rFonts w:hint="eastAsia"/>
        </w:rPr>
        <w:t>代表身份证，并制作首次报价记录；</w:t>
      </w:r>
    </w:p>
    <w:p w14:paraId="2F3E2ECB">
      <w:pPr>
        <w:spacing w:line="560" w:lineRule="exact"/>
        <w:ind w:firstLine="420" w:firstLineChars="200"/>
      </w:pPr>
      <w:r>
        <w:rPr>
          <w:rFonts w:hint="eastAsia"/>
        </w:rPr>
        <w:t>（</w:t>
      </w:r>
      <w:r>
        <w:rPr>
          <w:rFonts w:hint="eastAsia"/>
          <w:lang w:val="en-US" w:eastAsia="zh-CN"/>
        </w:rPr>
        <w:t>7</w:t>
      </w:r>
      <w:r>
        <w:rPr>
          <w:rFonts w:hint="eastAsia"/>
        </w:rPr>
        <w:t>）</w:t>
      </w:r>
      <w:r>
        <w:rPr>
          <w:rFonts w:hint="eastAsia"/>
          <w:lang w:eastAsia="zh-CN"/>
        </w:rPr>
        <w:t>谈判应答方</w:t>
      </w:r>
      <w:r>
        <w:rPr>
          <w:rFonts w:hint="eastAsia"/>
        </w:rPr>
        <w:t>代表、谈判委托人代表、记录人等有关人员在首次报价记录上签字确认；</w:t>
      </w:r>
    </w:p>
    <w:p w14:paraId="098E8271">
      <w:pPr>
        <w:spacing w:line="560" w:lineRule="exact"/>
        <w:ind w:firstLine="420" w:firstLineChars="200"/>
        <w:rPr>
          <w:highlight w:val="none"/>
        </w:rPr>
      </w:pPr>
      <w:r>
        <w:rPr>
          <w:rFonts w:hint="eastAsia"/>
        </w:rPr>
        <w:t>（</w:t>
      </w:r>
      <w:r>
        <w:rPr>
          <w:rFonts w:hint="eastAsia"/>
          <w:lang w:val="en-US" w:eastAsia="zh-CN"/>
        </w:rPr>
        <w:t>8</w:t>
      </w:r>
      <w:r>
        <w:rPr>
          <w:rFonts w:hint="eastAsia"/>
        </w:rPr>
        <w:t>）开标结束。</w:t>
      </w:r>
    </w:p>
    <w:p w14:paraId="3FA01833">
      <w:pPr>
        <w:pStyle w:val="75"/>
        <w:spacing w:line="560" w:lineRule="exact"/>
        <w:rPr>
          <w:highlight w:val="none"/>
        </w:rPr>
      </w:pPr>
      <w:bookmarkStart w:id="1704" w:name="_Toc31680"/>
      <w:bookmarkStart w:id="1705" w:name="_Toc7876"/>
      <w:bookmarkStart w:id="1706" w:name="_Toc14581"/>
      <w:bookmarkStart w:id="1707" w:name="_Toc19310"/>
      <w:bookmarkStart w:id="1708" w:name="_Toc22314"/>
      <w:bookmarkStart w:id="1709" w:name="_Toc8659"/>
      <w:bookmarkStart w:id="1710" w:name="_Toc8238"/>
      <w:bookmarkStart w:id="1711" w:name="_Toc10306"/>
      <w:bookmarkStart w:id="1712" w:name="_Toc20669"/>
      <w:bookmarkStart w:id="1713" w:name="_Toc7451"/>
      <w:bookmarkStart w:id="1714" w:name="_Toc27018"/>
      <w:bookmarkStart w:id="1715" w:name="_Toc10226"/>
      <w:bookmarkStart w:id="1716" w:name="_Toc27932"/>
      <w:bookmarkStart w:id="1717" w:name="_Toc22537"/>
      <w:bookmarkStart w:id="1718" w:name="_Toc3271"/>
      <w:bookmarkStart w:id="1719" w:name="_Toc12071"/>
      <w:bookmarkStart w:id="1720" w:name="_Toc25216"/>
      <w:bookmarkStart w:id="1721" w:name="_Toc31427"/>
      <w:bookmarkStart w:id="1722" w:name="_Toc30793"/>
      <w:bookmarkStart w:id="1723" w:name="_Toc4483"/>
      <w:bookmarkStart w:id="1724" w:name="_Toc19731"/>
      <w:bookmarkStart w:id="1725" w:name="_Toc534906741"/>
      <w:bookmarkStart w:id="1726" w:name="_Toc32435"/>
      <w:bookmarkStart w:id="1727" w:name="_Toc7985"/>
      <w:bookmarkStart w:id="1728" w:name="_Toc11045"/>
      <w:bookmarkStart w:id="1729" w:name="_Toc25342"/>
      <w:bookmarkStart w:id="1730" w:name="_Toc1096"/>
      <w:bookmarkStart w:id="1731" w:name="_Toc29146"/>
      <w:bookmarkStart w:id="1732" w:name="_Toc7864"/>
      <w:bookmarkStart w:id="1733" w:name="_Toc643"/>
      <w:bookmarkStart w:id="1734" w:name="_Toc19015"/>
      <w:bookmarkStart w:id="1735" w:name="_Toc3667"/>
      <w:bookmarkStart w:id="1736" w:name="_Toc2644"/>
      <w:bookmarkStart w:id="1737" w:name="_Toc739"/>
      <w:bookmarkStart w:id="1738" w:name="_Toc3811"/>
      <w:bookmarkStart w:id="1739" w:name="_Toc23964"/>
      <w:bookmarkStart w:id="1740" w:name="_Toc30956"/>
      <w:bookmarkStart w:id="1741" w:name="_Toc18166"/>
      <w:bookmarkStart w:id="1742" w:name="_Toc22849"/>
      <w:bookmarkStart w:id="1743" w:name="_Toc2466"/>
      <w:bookmarkStart w:id="1744" w:name="_Toc5093"/>
      <w:bookmarkStart w:id="1745" w:name="_Toc9503"/>
      <w:bookmarkStart w:id="1746" w:name="_Toc15350"/>
      <w:bookmarkStart w:id="1747" w:name="_Toc21669"/>
      <w:bookmarkStart w:id="1748" w:name="_Toc12036"/>
      <w:bookmarkStart w:id="1749" w:name="_Toc17595"/>
      <w:bookmarkStart w:id="1750" w:name="_Toc3689"/>
      <w:r>
        <w:rPr>
          <w:highlight w:val="none"/>
        </w:rPr>
        <w:t xml:space="preserve">5.3 </w:t>
      </w:r>
      <w:r>
        <w:rPr>
          <w:rFonts w:hint="eastAsia"/>
          <w:highlight w:val="none"/>
          <w:lang w:eastAsia="zh-CN"/>
        </w:rPr>
        <w:t>谈判应答文件</w:t>
      </w:r>
      <w:r>
        <w:rPr>
          <w:rFonts w:hint="eastAsia"/>
          <w:highlight w:val="none"/>
        </w:rPr>
        <w:t>不予受理的情形</w:t>
      </w:r>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p>
    <w:p w14:paraId="2CE8E8D9">
      <w:pPr>
        <w:spacing w:line="560" w:lineRule="exact"/>
        <w:ind w:firstLine="359" w:firstLineChars="171"/>
        <w:rPr>
          <w:highlight w:val="none"/>
        </w:rPr>
      </w:pPr>
      <w:r>
        <w:rPr>
          <w:rFonts w:hint="eastAsia"/>
          <w:highlight w:val="none"/>
        </w:rPr>
        <w:t>5.3.1在</w:t>
      </w:r>
      <w:r>
        <w:rPr>
          <w:rFonts w:hint="eastAsia"/>
          <w:highlight w:val="none"/>
          <w:lang w:eastAsia="zh-CN"/>
        </w:rPr>
        <w:t>第一册第二章“谈判应答方</w:t>
      </w:r>
      <w:r>
        <w:rPr>
          <w:rFonts w:hint="eastAsia"/>
          <w:highlight w:val="none"/>
        </w:rPr>
        <w:t>须知前附表</w:t>
      </w:r>
      <w:r>
        <w:rPr>
          <w:rFonts w:hint="eastAsia"/>
          <w:highlight w:val="none"/>
          <w:lang w:eastAsia="zh-CN"/>
        </w:rPr>
        <w:t>”</w:t>
      </w:r>
      <w:r>
        <w:rPr>
          <w:rFonts w:hint="eastAsia"/>
          <w:highlight w:val="none"/>
        </w:rPr>
        <w:t>规定的</w:t>
      </w:r>
      <w:r>
        <w:rPr>
          <w:rFonts w:hint="eastAsia"/>
          <w:szCs w:val="21"/>
          <w:highlight w:val="none"/>
          <w:lang w:eastAsia="zh-CN"/>
        </w:rPr>
        <w:t>应答</w:t>
      </w:r>
      <w:r>
        <w:rPr>
          <w:rFonts w:hint="eastAsia"/>
          <w:highlight w:val="none"/>
        </w:rPr>
        <w:t>截止时间以后送达的；</w:t>
      </w:r>
    </w:p>
    <w:p w14:paraId="6584F320">
      <w:pPr>
        <w:spacing w:line="560" w:lineRule="exact"/>
        <w:ind w:firstLine="359" w:firstLineChars="171"/>
        <w:rPr>
          <w:highlight w:val="none"/>
        </w:rPr>
      </w:pPr>
      <w:r>
        <w:rPr>
          <w:rFonts w:hint="eastAsia"/>
          <w:highlight w:val="none"/>
        </w:rPr>
        <w:t>5.3.2</w:t>
      </w:r>
      <w:r>
        <w:rPr>
          <w:rFonts w:hint="eastAsia"/>
          <w:highlight w:val="none"/>
          <w:lang w:eastAsia="zh-CN"/>
        </w:rPr>
        <w:t>谈判应答文件</w:t>
      </w:r>
      <w:r>
        <w:rPr>
          <w:rFonts w:hint="eastAsia"/>
          <w:highlight w:val="none"/>
        </w:rPr>
        <w:t>未按</w:t>
      </w:r>
      <w:r>
        <w:rPr>
          <w:rFonts w:hint="eastAsia"/>
          <w:highlight w:val="none"/>
          <w:lang w:eastAsia="zh-CN"/>
        </w:rPr>
        <w:t>谈判文件</w:t>
      </w:r>
      <w:r>
        <w:rPr>
          <w:rFonts w:hint="eastAsia"/>
          <w:highlight w:val="none"/>
        </w:rPr>
        <w:t>要求签署、盖章的；</w:t>
      </w:r>
    </w:p>
    <w:p w14:paraId="5DA10B95">
      <w:pPr>
        <w:spacing w:line="560" w:lineRule="exact"/>
        <w:ind w:firstLine="359" w:firstLineChars="171"/>
        <w:rPr>
          <w:highlight w:val="none"/>
        </w:rPr>
      </w:pPr>
      <w:r>
        <w:rPr>
          <w:highlight w:val="none"/>
        </w:rPr>
        <w:t>5.3.</w:t>
      </w:r>
      <w:r>
        <w:rPr>
          <w:rFonts w:hint="eastAsia"/>
          <w:highlight w:val="none"/>
        </w:rPr>
        <w:t>3</w:t>
      </w:r>
      <w:r>
        <w:rPr>
          <w:rFonts w:hint="eastAsia"/>
          <w:highlight w:val="none"/>
          <w:lang w:eastAsia="zh-CN"/>
        </w:rPr>
        <w:t>谈判应答文件</w:t>
      </w:r>
      <w:r>
        <w:rPr>
          <w:rFonts w:hint="eastAsia"/>
          <w:highlight w:val="none"/>
        </w:rPr>
        <w:t>未按</w:t>
      </w:r>
      <w:r>
        <w:rPr>
          <w:rFonts w:hint="eastAsia"/>
          <w:highlight w:val="none"/>
          <w:lang w:eastAsia="zh-CN"/>
        </w:rPr>
        <w:t>第一册第二章“谈判应答方</w:t>
      </w:r>
      <w:r>
        <w:rPr>
          <w:rFonts w:hint="eastAsia"/>
          <w:highlight w:val="none"/>
        </w:rPr>
        <w:t>须知前附表</w:t>
      </w:r>
      <w:r>
        <w:rPr>
          <w:rFonts w:hint="eastAsia"/>
          <w:highlight w:val="none"/>
          <w:lang w:eastAsia="zh-CN"/>
        </w:rPr>
        <w:t>”</w:t>
      </w:r>
      <w:r>
        <w:rPr>
          <w:rFonts w:hint="eastAsia"/>
          <w:highlight w:val="none"/>
        </w:rPr>
        <w:t>规定封装的；</w:t>
      </w:r>
    </w:p>
    <w:p w14:paraId="61EC1975">
      <w:pPr>
        <w:spacing w:line="560" w:lineRule="exact"/>
        <w:ind w:firstLine="359" w:firstLineChars="171"/>
        <w:rPr>
          <w:highlight w:val="none"/>
        </w:rPr>
      </w:pPr>
      <w:r>
        <w:rPr>
          <w:highlight w:val="none"/>
        </w:rPr>
        <w:t>5.3.</w:t>
      </w:r>
      <w:r>
        <w:rPr>
          <w:rFonts w:hint="eastAsia"/>
          <w:highlight w:val="none"/>
        </w:rPr>
        <w:t>4未按</w:t>
      </w:r>
      <w:r>
        <w:rPr>
          <w:rFonts w:hint="eastAsia"/>
          <w:highlight w:val="none"/>
          <w:lang w:eastAsia="zh-CN"/>
        </w:rPr>
        <w:t>谈判文件</w:t>
      </w:r>
      <w:r>
        <w:rPr>
          <w:rFonts w:hint="eastAsia"/>
          <w:highlight w:val="none"/>
        </w:rPr>
        <w:t>规定缴纳交易保证金的；</w:t>
      </w:r>
    </w:p>
    <w:p w14:paraId="581337C7">
      <w:pPr>
        <w:adjustRightInd w:val="0"/>
        <w:snapToGrid w:val="0"/>
        <w:spacing w:line="560" w:lineRule="exact"/>
        <w:ind w:firstLine="359" w:firstLineChars="171"/>
      </w:pPr>
      <w:r>
        <w:t>5.3.</w:t>
      </w:r>
      <w:r>
        <w:rPr>
          <w:rFonts w:hint="eastAsia"/>
          <w:lang w:val="en-US" w:eastAsia="zh-CN"/>
        </w:rPr>
        <w:t>5</w:t>
      </w:r>
      <w:r>
        <w:rPr>
          <w:rFonts w:hint="eastAsia"/>
        </w:rPr>
        <w:t>近3年内（从</w:t>
      </w:r>
      <w:r>
        <w:rPr>
          <w:rFonts w:hint="eastAsia"/>
          <w:lang w:eastAsia="zh-CN"/>
        </w:rPr>
        <w:t>邀请书</w:t>
      </w:r>
      <w:r>
        <w:rPr>
          <w:rFonts w:hint="eastAsia"/>
        </w:rPr>
        <w:t>发布之日起倒算）</w:t>
      </w:r>
      <w:r>
        <w:rPr>
          <w:rFonts w:hint="eastAsia"/>
          <w:lang w:eastAsia="zh-CN"/>
        </w:rPr>
        <w:t>谈判应答方</w:t>
      </w:r>
      <w:r>
        <w:rPr>
          <w:rFonts w:hint="eastAsia"/>
        </w:rPr>
        <w:t>有行贿犯罪记录的或在经营活动中有重大违法记录的。</w:t>
      </w:r>
    </w:p>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p w14:paraId="198E2DAB">
      <w:pPr>
        <w:pStyle w:val="77"/>
        <w:adjustRightInd w:val="0"/>
        <w:snapToGrid w:val="0"/>
        <w:spacing w:line="560" w:lineRule="exact"/>
        <w:outlineLvl w:val="0"/>
        <w:rPr>
          <w:sz w:val="24"/>
          <w:szCs w:val="24"/>
        </w:rPr>
      </w:pPr>
      <w:bookmarkStart w:id="1751" w:name="_Toc30943"/>
      <w:bookmarkStart w:id="1752" w:name="_Toc6598"/>
      <w:bookmarkStart w:id="1753" w:name="_Toc31681"/>
      <w:bookmarkStart w:id="1754" w:name="_Toc18850"/>
      <w:bookmarkStart w:id="1755" w:name="_Toc8367"/>
      <w:bookmarkStart w:id="1756" w:name="_Toc152042338"/>
      <w:bookmarkStart w:id="1757" w:name="_Toc5854"/>
      <w:bookmarkStart w:id="1758" w:name="_Toc9262"/>
      <w:bookmarkStart w:id="1759" w:name="_Toc20577"/>
      <w:bookmarkStart w:id="1760" w:name="_Toc32661"/>
      <w:bookmarkStart w:id="1761" w:name="_Toc3982"/>
      <w:bookmarkStart w:id="1762" w:name="_Toc27020"/>
      <w:bookmarkStart w:id="1763" w:name="_Toc28000"/>
      <w:bookmarkStart w:id="1764" w:name="_Toc14595"/>
      <w:bookmarkStart w:id="1765" w:name="_Toc26789"/>
      <w:bookmarkStart w:id="1766" w:name="_Toc19466"/>
      <w:bookmarkStart w:id="1767" w:name="_Toc30664"/>
      <w:bookmarkStart w:id="1768" w:name="_Toc144974530"/>
      <w:bookmarkStart w:id="1769" w:name="_Toc19495"/>
      <w:bookmarkStart w:id="1770" w:name="_Toc1122"/>
      <w:bookmarkStart w:id="1771" w:name="_Toc15604"/>
      <w:bookmarkStart w:id="1772" w:name="_Toc3068"/>
      <w:bookmarkStart w:id="1773" w:name="_Toc4345"/>
      <w:bookmarkStart w:id="1774" w:name="_Toc30205"/>
      <w:bookmarkStart w:id="1775" w:name="_Toc32602"/>
      <w:bookmarkStart w:id="1776" w:name="_Toc25149"/>
      <w:bookmarkStart w:id="1777" w:name="_Toc1422"/>
      <w:bookmarkStart w:id="1778" w:name="_Toc23816"/>
      <w:bookmarkStart w:id="1779" w:name="_Toc14695"/>
      <w:bookmarkStart w:id="1780" w:name="_Toc23475"/>
      <w:bookmarkStart w:id="1781" w:name="_Toc17101"/>
      <w:bookmarkStart w:id="1782" w:name="_Toc8915"/>
      <w:bookmarkStart w:id="1783" w:name="_Toc1059"/>
      <w:bookmarkStart w:id="1784" w:name="_Toc4653"/>
      <w:bookmarkStart w:id="1785" w:name="_Toc32617"/>
      <w:bookmarkStart w:id="1786" w:name="_Toc19318"/>
      <w:bookmarkStart w:id="1787" w:name="_Toc1463"/>
      <w:bookmarkStart w:id="1788" w:name="_Toc9633"/>
      <w:bookmarkStart w:id="1789" w:name="_Toc24994"/>
      <w:bookmarkStart w:id="1790" w:name="_Toc28889"/>
      <w:bookmarkStart w:id="1791" w:name="_Toc27527"/>
      <w:bookmarkStart w:id="1792" w:name="_Toc911"/>
      <w:bookmarkStart w:id="1793" w:name="_Toc11919"/>
      <w:bookmarkStart w:id="1794" w:name="_Toc23977"/>
      <w:bookmarkStart w:id="1795" w:name="_Toc11093"/>
      <w:bookmarkStart w:id="1796" w:name="_Toc2179"/>
      <w:bookmarkStart w:id="1797" w:name="_Toc10719"/>
      <w:bookmarkStart w:id="1798" w:name="_Toc534906742"/>
      <w:bookmarkStart w:id="1799" w:name="_Toc13845"/>
      <w:bookmarkStart w:id="1800" w:name="_Toc13861"/>
      <w:bookmarkStart w:id="1801" w:name="_Toc19748"/>
      <w:bookmarkStart w:id="1802" w:name="_Toc15641"/>
      <w:bookmarkStart w:id="1803" w:name="_Toc152045562"/>
      <w:bookmarkStart w:id="1804" w:name="_Toc7909"/>
      <w:bookmarkStart w:id="1805" w:name="_Toc25422"/>
      <w:bookmarkStart w:id="1806" w:name="_Toc21417"/>
      <w:bookmarkStart w:id="1807" w:name="_Toc18890"/>
      <w:bookmarkStart w:id="1808" w:name="_Toc14448"/>
      <w:bookmarkStart w:id="1809" w:name="_Toc1109"/>
      <w:bookmarkStart w:id="1810" w:name="_Toc25290"/>
      <w:bookmarkStart w:id="1811" w:name="_Toc27610"/>
      <w:bookmarkStart w:id="1812" w:name="_Toc152045563"/>
      <w:bookmarkStart w:id="1813" w:name="_Toc10823"/>
      <w:bookmarkStart w:id="1814" w:name="_Toc25708"/>
      <w:bookmarkStart w:id="1815" w:name="_Toc7796"/>
      <w:bookmarkStart w:id="1816" w:name="_Toc19518"/>
      <w:bookmarkStart w:id="1817" w:name="_Toc1477"/>
      <w:bookmarkStart w:id="1818" w:name="_Toc8259"/>
      <w:bookmarkStart w:id="1819" w:name="_Toc13145"/>
      <w:bookmarkStart w:id="1820" w:name="_Toc11303"/>
      <w:bookmarkStart w:id="1821" w:name="_Toc29622"/>
      <w:bookmarkStart w:id="1822" w:name="_Toc31373"/>
      <w:bookmarkStart w:id="1823" w:name="_Toc16768"/>
      <w:bookmarkStart w:id="1824" w:name="_Toc190"/>
      <w:bookmarkStart w:id="1825" w:name="_Toc8041"/>
      <w:bookmarkStart w:id="1826" w:name="_Toc2170"/>
      <w:bookmarkStart w:id="1827" w:name="_Toc26176"/>
      <w:bookmarkStart w:id="1828" w:name="_Toc27291"/>
      <w:bookmarkStart w:id="1829" w:name="_Toc22408"/>
      <w:bookmarkStart w:id="1830" w:name="_Toc18015"/>
      <w:bookmarkStart w:id="1831" w:name="_Toc20963"/>
      <w:bookmarkStart w:id="1832" w:name="_Toc31112"/>
      <w:bookmarkStart w:id="1833" w:name="_Toc19007"/>
      <w:bookmarkStart w:id="1834" w:name="_Toc534906743"/>
      <w:bookmarkStart w:id="1835" w:name="_Toc22982"/>
      <w:bookmarkStart w:id="1836" w:name="_Toc152042339"/>
      <w:bookmarkStart w:id="1837" w:name="_Toc23296"/>
      <w:bookmarkStart w:id="1838" w:name="_Toc4746"/>
      <w:bookmarkStart w:id="1839" w:name="_Toc13217"/>
      <w:bookmarkStart w:id="1840" w:name="_Toc5136"/>
      <w:bookmarkStart w:id="1841" w:name="_Toc23858"/>
      <w:bookmarkStart w:id="1842" w:name="_Toc30952"/>
      <w:bookmarkStart w:id="1843" w:name="_Toc2217"/>
      <w:bookmarkStart w:id="1844" w:name="_Toc13166"/>
      <w:bookmarkStart w:id="1845" w:name="_Toc8912"/>
      <w:bookmarkStart w:id="1846" w:name="_Toc1380"/>
      <w:bookmarkStart w:id="1847" w:name="_Toc20432"/>
      <w:bookmarkStart w:id="1848" w:name="_Toc10366"/>
      <w:bookmarkStart w:id="1849" w:name="_Toc19573"/>
      <w:bookmarkStart w:id="1850" w:name="_Toc144974531"/>
      <w:bookmarkStart w:id="1851" w:name="_Toc7699"/>
      <w:bookmarkStart w:id="1852" w:name="_Toc25994"/>
      <w:bookmarkStart w:id="1853" w:name="_Toc24483"/>
      <w:bookmarkStart w:id="1854" w:name="_Toc1343"/>
      <w:bookmarkStart w:id="1855" w:name="_Toc5818"/>
      <w:r>
        <w:rPr>
          <w:rFonts w:hint="eastAsia"/>
          <w:sz w:val="24"/>
          <w:szCs w:val="24"/>
        </w:rPr>
        <w:t>第六章 评审</w:t>
      </w:r>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p>
    <w:p w14:paraId="178C6675">
      <w:pPr>
        <w:pStyle w:val="75"/>
        <w:spacing w:line="560" w:lineRule="exact"/>
        <w:rPr>
          <w:rFonts w:hint="default" w:eastAsia="黑体"/>
          <w:highlight w:val="none"/>
          <w:lang w:val="en-US" w:eastAsia="zh-CN"/>
        </w:rPr>
      </w:pPr>
      <w:r>
        <w:rPr>
          <w:rFonts w:hint="eastAsia"/>
          <w:highlight w:val="none"/>
        </w:rPr>
        <w:t xml:space="preserve">6.1 </w:t>
      </w:r>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r>
        <w:rPr>
          <w:rFonts w:hint="eastAsia"/>
          <w:highlight w:val="none"/>
          <w:lang w:val="en-US" w:eastAsia="zh-CN"/>
        </w:rPr>
        <w:t>谈判小组</w:t>
      </w:r>
    </w:p>
    <w:p w14:paraId="163411AD">
      <w:pPr>
        <w:spacing w:line="560" w:lineRule="exact"/>
        <w:ind w:firstLine="420" w:firstLineChars="200"/>
      </w:pPr>
      <w:r>
        <w:rPr>
          <w:rFonts w:hint="eastAsia"/>
          <w:highlight w:val="none"/>
          <w:lang w:val="en-US" w:eastAsia="zh-CN"/>
        </w:rPr>
        <w:t>6.1</w:t>
      </w:r>
      <w:r>
        <w:rPr>
          <w:rFonts w:hint="eastAsia"/>
          <w:highlight w:val="none"/>
        </w:rPr>
        <w:t>.1</w:t>
      </w:r>
      <w:r>
        <w:rPr>
          <w:rFonts w:hint="eastAsia"/>
          <w:highlight w:val="none"/>
          <w:lang w:val="en-US" w:eastAsia="zh-CN"/>
        </w:rPr>
        <w:t>谈判小组</w:t>
      </w:r>
      <w:r>
        <w:rPr>
          <w:rFonts w:hint="eastAsia"/>
          <w:highlight w:val="none"/>
        </w:rPr>
        <w:t>由</w:t>
      </w:r>
      <w:r>
        <w:rPr>
          <w:rFonts w:hint="eastAsia"/>
          <w:highlight w:val="none"/>
          <w:lang w:eastAsia="zh-CN"/>
        </w:rPr>
        <w:t>谈判委托人</w:t>
      </w:r>
      <w:r>
        <w:rPr>
          <w:rFonts w:hint="eastAsia"/>
          <w:highlight w:val="none"/>
        </w:rPr>
        <w:t>依照市、区有关政策、街道办的要求及公司章程规定，组建评标委员会。评标委员会成员</w:t>
      </w:r>
      <w:r>
        <w:rPr>
          <w:rFonts w:hint="eastAsia"/>
          <w:highlight w:val="none"/>
          <w:lang w:eastAsia="zh-CN"/>
        </w:rPr>
        <w:t>可</w:t>
      </w:r>
      <w:r>
        <w:rPr>
          <w:rFonts w:hint="eastAsia"/>
          <w:highlight w:val="none"/>
        </w:rPr>
        <w:t>由股份合作公司选举公司三会成员、股东代表、党员代表，邀请社区工作站、居委会</w:t>
      </w:r>
      <w:r>
        <w:rPr>
          <w:rFonts w:hint="eastAsia"/>
          <w:highlight w:val="none"/>
          <w:lang w:eastAsia="zh-CN"/>
        </w:rPr>
        <w:t>或</w:t>
      </w:r>
      <w:r>
        <w:rPr>
          <w:rFonts w:hint="eastAsia"/>
          <w:highlight w:val="none"/>
        </w:rPr>
        <w:t>相关领域专家组成，原则上成员人数为5至15人的单数。</w:t>
      </w:r>
    </w:p>
    <w:p w14:paraId="4AD5F48B">
      <w:pPr>
        <w:adjustRightInd w:val="0"/>
        <w:snapToGrid w:val="0"/>
        <w:spacing w:line="560" w:lineRule="exact"/>
        <w:ind w:firstLine="420" w:firstLineChars="200"/>
      </w:pPr>
      <w:r>
        <w:rPr>
          <w:rFonts w:hint="eastAsia"/>
          <w:highlight w:val="none"/>
          <w:lang w:val="en-US" w:eastAsia="zh-CN"/>
        </w:rPr>
        <w:t>6.1</w:t>
      </w:r>
      <w:r>
        <w:rPr>
          <w:rFonts w:hint="eastAsia"/>
          <w:highlight w:val="none"/>
        </w:rPr>
        <w:t>.</w:t>
      </w:r>
      <w:r>
        <w:rPr>
          <w:rFonts w:hint="eastAsia"/>
          <w:highlight w:val="none"/>
          <w:lang w:val="en-US" w:eastAsia="zh-CN"/>
        </w:rPr>
        <w:t>2谈判小组成员</w:t>
      </w:r>
      <w:r>
        <w:rPr>
          <w:rFonts w:hint="eastAsia"/>
        </w:rPr>
        <w:t>应依法进行独立评审，任何单位、组织和个人不得以任何方式干扰、妨碍评审专家依法独立履行职责。</w:t>
      </w:r>
    </w:p>
    <w:p w14:paraId="4C25EFB4">
      <w:pPr>
        <w:spacing w:line="560" w:lineRule="exact"/>
        <w:ind w:firstLine="420" w:firstLineChars="200"/>
        <w:rPr>
          <w:rFonts w:hint="eastAsia"/>
          <w:highlight w:val="none"/>
        </w:rPr>
      </w:pPr>
      <w:r>
        <w:rPr>
          <w:rFonts w:hint="eastAsia"/>
          <w:highlight w:val="none"/>
          <w:lang w:val="en-US" w:eastAsia="zh-CN"/>
        </w:rPr>
        <w:t>6.1</w:t>
      </w:r>
      <w:r>
        <w:rPr>
          <w:rFonts w:hint="eastAsia"/>
          <w:highlight w:val="none"/>
        </w:rPr>
        <w:t>.</w:t>
      </w:r>
      <w:r>
        <w:rPr>
          <w:rFonts w:hint="eastAsia"/>
          <w:highlight w:val="none"/>
          <w:lang w:val="en-US" w:eastAsia="zh-CN"/>
        </w:rPr>
        <w:t>3谈判</w:t>
      </w:r>
      <w:r>
        <w:rPr>
          <w:rFonts w:hint="eastAsia"/>
          <w:highlight w:val="none"/>
          <w:lang w:eastAsia="zh-CN"/>
        </w:rPr>
        <w:t>活动</w:t>
      </w:r>
      <w:r>
        <w:rPr>
          <w:rFonts w:hint="eastAsia"/>
          <w:highlight w:val="none"/>
        </w:rPr>
        <w:t>依法进行，任何单位和个人不得非法干预</w:t>
      </w:r>
      <w:r>
        <w:rPr>
          <w:rFonts w:hint="eastAsia"/>
          <w:highlight w:val="none"/>
          <w:lang w:val="en-US" w:eastAsia="zh-CN"/>
        </w:rPr>
        <w:t>谈判</w:t>
      </w:r>
      <w:r>
        <w:rPr>
          <w:rFonts w:hint="eastAsia"/>
          <w:highlight w:val="none"/>
        </w:rPr>
        <w:t>过程和结果。</w:t>
      </w:r>
    </w:p>
    <w:p w14:paraId="6692881B">
      <w:pPr>
        <w:spacing w:line="560" w:lineRule="exact"/>
        <w:ind w:firstLine="420" w:firstLineChars="200"/>
        <w:rPr>
          <w:rFonts w:hint="eastAsia"/>
          <w:highlight w:val="none"/>
        </w:rPr>
      </w:pPr>
      <w:r>
        <w:rPr>
          <w:rFonts w:hint="eastAsia"/>
          <w:highlight w:val="none"/>
          <w:lang w:val="en-US" w:eastAsia="zh-CN"/>
        </w:rPr>
        <w:t>6.1</w:t>
      </w:r>
      <w:r>
        <w:rPr>
          <w:rFonts w:hint="eastAsia"/>
          <w:highlight w:val="none"/>
        </w:rPr>
        <w:t>.</w:t>
      </w:r>
      <w:r>
        <w:rPr>
          <w:rFonts w:hint="eastAsia"/>
          <w:highlight w:val="none"/>
          <w:lang w:val="en-US" w:eastAsia="zh-CN"/>
        </w:rPr>
        <w:t>4谈判小组成员</w:t>
      </w:r>
      <w:r>
        <w:rPr>
          <w:rFonts w:hint="eastAsia"/>
          <w:highlight w:val="none"/>
        </w:rPr>
        <w:t>工作要求本着公平、公正的原则，严格按照</w:t>
      </w:r>
      <w:r>
        <w:rPr>
          <w:rFonts w:hint="eastAsia"/>
          <w:highlight w:val="none"/>
          <w:lang w:eastAsia="zh-CN"/>
        </w:rPr>
        <w:t>谈判文件</w:t>
      </w:r>
      <w:r>
        <w:rPr>
          <w:rFonts w:hint="eastAsia"/>
          <w:highlight w:val="none"/>
        </w:rPr>
        <w:t>的各项规定和要求严谨、客观地进行评标。</w:t>
      </w:r>
    </w:p>
    <w:p w14:paraId="0C5DD687">
      <w:pPr>
        <w:spacing w:line="560" w:lineRule="exact"/>
        <w:ind w:firstLine="420" w:firstLineChars="200"/>
        <w:rPr>
          <w:rFonts w:hint="eastAsia"/>
          <w:highlight w:val="none"/>
        </w:rPr>
      </w:pPr>
      <w:r>
        <w:rPr>
          <w:rFonts w:hint="eastAsia"/>
          <w:highlight w:val="none"/>
          <w:lang w:val="en-US" w:eastAsia="zh-CN"/>
        </w:rPr>
        <w:t>6.1</w:t>
      </w:r>
      <w:r>
        <w:rPr>
          <w:rFonts w:hint="eastAsia"/>
          <w:highlight w:val="none"/>
        </w:rPr>
        <w:t>.</w:t>
      </w:r>
      <w:r>
        <w:rPr>
          <w:rFonts w:hint="eastAsia"/>
          <w:highlight w:val="none"/>
          <w:lang w:val="en-US" w:eastAsia="zh-CN"/>
        </w:rPr>
        <w:t>5</w:t>
      </w:r>
      <w:r>
        <w:rPr>
          <w:rFonts w:hint="eastAsia"/>
          <w:highlight w:val="none"/>
        </w:rPr>
        <w:t>必须按同一标准对待所有</w:t>
      </w:r>
      <w:r>
        <w:rPr>
          <w:rFonts w:hint="eastAsia"/>
          <w:highlight w:val="none"/>
          <w:lang w:eastAsia="zh-CN"/>
        </w:rPr>
        <w:t>谈判应答方</w:t>
      </w:r>
      <w:r>
        <w:rPr>
          <w:rFonts w:hint="eastAsia"/>
          <w:highlight w:val="none"/>
        </w:rPr>
        <w:t>。</w:t>
      </w:r>
    </w:p>
    <w:p w14:paraId="4F3A20B7">
      <w:pPr>
        <w:spacing w:line="560" w:lineRule="exact"/>
        <w:ind w:firstLine="420" w:firstLineChars="200"/>
        <w:rPr>
          <w:rFonts w:hint="eastAsia"/>
          <w:highlight w:val="none"/>
        </w:rPr>
      </w:pPr>
      <w:r>
        <w:rPr>
          <w:rFonts w:hint="eastAsia"/>
          <w:highlight w:val="none"/>
          <w:lang w:val="en-US" w:eastAsia="zh-CN"/>
        </w:rPr>
        <w:t>6.1</w:t>
      </w:r>
      <w:r>
        <w:rPr>
          <w:rFonts w:hint="eastAsia"/>
          <w:highlight w:val="none"/>
        </w:rPr>
        <w:t>.</w:t>
      </w:r>
      <w:r>
        <w:rPr>
          <w:rFonts w:hint="eastAsia"/>
          <w:highlight w:val="none"/>
          <w:lang w:val="en-US" w:eastAsia="zh-CN"/>
        </w:rPr>
        <w:t>6谈判小组成员</w:t>
      </w:r>
      <w:r>
        <w:rPr>
          <w:rFonts w:hint="eastAsia"/>
          <w:highlight w:val="none"/>
        </w:rPr>
        <w:t>必须以书面的形式作出自已</w:t>
      </w:r>
      <w:r>
        <w:rPr>
          <w:rFonts w:hint="eastAsia"/>
          <w:highlight w:val="none"/>
          <w:lang w:eastAsia="zh-CN"/>
        </w:rPr>
        <w:t>评审</w:t>
      </w:r>
      <w:r>
        <w:rPr>
          <w:rFonts w:hint="eastAsia"/>
          <w:highlight w:val="none"/>
        </w:rPr>
        <w:t>的记录，并签名确认。</w:t>
      </w:r>
    </w:p>
    <w:p w14:paraId="18979AE8">
      <w:pPr>
        <w:spacing w:line="560" w:lineRule="exact"/>
        <w:ind w:firstLine="420" w:firstLineChars="200"/>
        <w:rPr>
          <w:rFonts w:hint="eastAsia"/>
          <w:highlight w:val="none"/>
        </w:rPr>
      </w:pPr>
      <w:r>
        <w:rPr>
          <w:rFonts w:hint="eastAsia"/>
          <w:highlight w:val="none"/>
          <w:lang w:val="en-US" w:eastAsia="zh-CN"/>
        </w:rPr>
        <w:t>6.1</w:t>
      </w:r>
      <w:r>
        <w:rPr>
          <w:rFonts w:hint="eastAsia"/>
          <w:highlight w:val="none"/>
        </w:rPr>
        <w:t>.</w:t>
      </w:r>
      <w:r>
        <w:rPr>
          <w:rFonts w:hint="eastAsia"/>
          <w:highlight w:val="none"/>
          <w:lang w:val="en-US" w:eastAsia="zh-CN"/>
        </w:rPr>
        <w:t>7</w:t>
      </w:r>
      <w:r>
        <w:rPr>
          <w:rFonts w:hint="eastAsia"/>
          <w:highlight w:val="none"/>
        </w:rPr>
        <w:t>当</w:t>
      </w:r>
      <w:r>
        <w:rPr>
          <w:rFonts w:hint="eastAsia"/>
          <w:highlight w:val="none"/>
          <w:lang w:val="en-US" w:eastAsia="zh-CN"/>
        </w:rPr>
        <w:t>谈判小组成员</w:t>
      </w:r>
      <w:r>
        <w:rPr>
          <w:rFonts w:hint="eastAsia"/>
          <w:highlight w:val="none"/>
        </w:rPr>
        <w:t>意见不同时，采用少数服从多数的原则。在保留</w:t>
      </w:r>
      <w:r>
        <w:rPr>
          <w:rFonts w:hint="eastAsia"/>
          <w:highlight w:val="none"/>
          <w:lang w:val="en-US" w:eastAsia="zh-CN"/>
        </w:rPr>
        <w:t>谈判小组成员</w:t>
      </w:r>
      <w:r>
        <w:rPr>
          <w:rFonts w:hint="eastAsia"/>
          <w:highlight w:val="none"/>
        </w:rPr>
        <w:t>个人意见的前提下，服从多数意见。</w:t>
      </w:r>
    </w:p>
    <w:p w14:paraId="7953EEB4">
      <w:pPr>
        <w:spacing w:line="560" w:lineRule="exact"/>
        <w:ind w:firstLine="420" w:firstLineChars="200"/>
        <w:rPr>
          <w:rFonts w:hint="eastAsia"/>
          <w:highlight w:val="none"/>
        </w:rPr>
      </w:pPr>
      <w:r>
        <w:rPr>
          <w:rFonts w:hint="eastAsia"/>
          <w:highlight w:val="none"/>
          <w:lang w:val="en-US" w:eastAsia="zh-CN"/>
        </w:rPr>
        <w:t>6.1</w:t>
      </w:r>
      <w:r>
        <w:rPr>
          <w:rFonts w:hint="eastAsia"/>
          <w:highlight w:val="none"/>
        </w:rPr>
        <w:t>.</w:t>
      </w:r>
      <w:r>
        <w:rPr>
          <w:rFonts w:hint="eastAsia"/>
          <w:highlight w:val="none"/>
          <w:lang w:val="en-US" w:eastAsia="zh-CN"/>
        </w:rPr>
        <w:t>8</w:t>
      </w:r>
      <w:r>
        <w:rPr>
          <w:rFonts w:hint="eastAsia"/>
          <w:highlight w:val="none"/>
        </w:rPr>
        <w:t>除非</w:t>
      </w:r>
      <w:r>
        <w:rPr>
          <w:rFonts w:hint="eastAsia"/>
          <w:highlight w:val="none"/>
          <w:lang w:eastAsia="zh-CN"/>
        </w:rPr>
        <w:t>谈判文件</w:t>
      </w:r>
      <w:r>
        <w:rPr>
          <w:rFonts w:hint="eastAsia"/>
          <w:highlight w:val="none"/>
        </w:rPr>
        <w:t>中有明确规定，</w:t>
      </w:r>
      <w:r>
        <w:rPr>
          <w:rFonts w:hint="eastAsia"/>
          <w:highlight w:val="none"/>
          <w:lang w:val="en-US" w:eastAsia="zh-CN"/>
        </w:rPr>
        <w:t>谈判小组</w:t>
      </w:r>
      <w:r>
        <w:rPr>
          <w:rFonts w:hint="eastAsia"/>
          <w:highlight w:val="none"/>
        </w:rPr>
        <w:t>判断</w:t>
      </w:r>
      <w:r>
        <w:rPr>
          <w:rFonts w:hint="eastAsia"/>
          <w:highlight w:val="none"/>
          <w:lang w:eastAsia="zh-CN"/>
        </w:rPr>
        <w:t>谈判应答文件</w:t>
      </w:r>
      <w:r>
        <w:rPr>
          <w:rFonts w:hint="eastAsia"/>
          <w:highlight w:val="none"/>
        </w:rPr>
        <w:t>的响应性，仅基于</w:t>
      </w:r>
      <w:r>
        <w:rPr>
          <w:rFonts w:hint="eastAsia"/>
          <w:highlight w:val="none"/>
          <w:lang w:eastAsia="zh-CN"/>
        </w:rPr>
        <w:t>谈判应答文件</w:t>
      </w:r>
      <w:r>
        <w:rPr>
          <w:rFonts w:hint="eastAsia"/>
          <w:highlight w:val="none"/>
        </w:rPr>
        <w:t>本身而不靠其它外部证据。</w:t>
      </w:r>
    </w:p>
    <w:p w14:paraId="25656EFC">
      <w:pPr>
        <w:spacing w:line="560" w:lineRule="exact"/>
        <w:ind w:firstLine="420" w:firstLineChars="200"/>
        <w:rPr>
          <w:rFonts w:hint="eastAsia"/>
          <w:highlight w:val="none"/>
        </w:rPr>
      </w:pPr>
      <w:r>
        <w:rPr>
          <w:rFonts w:hint="eastAsia"/>
          <w:highlight w:val="none"/>
          <w:lang w:val="en-US" w:eastAsia="zh-CN"/>
        </w:rPr>
        <w:t>6.1</w:t>
      </w:r>
      <w:r>
        <w:rPr>
          <w:rFonts w:hint="eastAsia"/>
          <w:highlight w:val="none"/>
        </w:rPr>
        <w:t>.</w:t>
      </w:r>
      <w:r>
        <w:rPr>
          <w:rFonts w:hint="eastAsia"/>
          <w:highlight w:val="none"/>
          <w:lang w:val="en-US" w:eastAsia="zh-CN"/>
        </w:rPr>
        <w:t>9谈判小组</w:t>
      </w:r>
      <w:r>
        <w:rPr>
          <w:rFonts w:hint="eastAsia"/>
          <w:highlight w:val="none"/>
        </w:rPr>
        <w:t>对</w:t>
      </w:r>
      <w:r>
        <w:rPr>
          <w:rFonts w:hint="eastAsia"/>
          <w:highlight w:val="none"/>
          <w:lang w:val="en-US" w:eastAsia="zh-CN"/>
        </w:rPr>
        <w:t>谈判</w:t>
      </w:r>
      <w:r>
        <w:rPr>
          <w:rFonts w:hint="eastAsia"/>
          <w:highlight w:val="none"/>
        </w:rPr>
        <w:t>结论持有异议的，应以书面形式阐述其异议，但必须尊重多数</w:t>
      </w:r>
      <w:r>
        <w:rPr>
          <w:rFonts w:hint="eastAsia"/>
          <w:highlight w:val="none"/>
          <w:lang w:eastAsia="zh-CN"/>
        </w:rPr>
        <w:t>评标委员会</w:t>
      </w:r>
      <w:r>
        <w:rPr>
          <w:rFonts w:hint="eastAsia"/>
          <w:highlight w:val="none"/>
        </w:rPr>
        <w:t>成员的意见，在</w:t>
      </w:r>
      <w:r>
        <w:rPr>
          <w:rFonts w:hint="eastAsia"/>
          <w:highlight w:val="none"/>
          <w:lang w:val="en-US" w:eastAsia="zh-CN"/>
        </w:rPr>
        <w:t>谈判报告</w:t>
      </w:r>
      <w:r>
        <w:rPr>
          <w:rFonts w:hint="eastAsia"/>
          <w:highlight w:val="none"/>
        </w:rPr>
        <w:t>上签字。如其不书面陈述或拒不签字，则视其同意</w:t>
      </w:r>
      <w:r>
        <w:rPr>
          <w:rFonts w:hint="eastAsia"/>
          <w:highlight w:val="none"/>
          <w:lang w:val="en-US" w:eastAsia="zh-CN"/>
        </w:rPr>
        <w:t>谈判</w:t>
      </w:r>
      <w:r>
        <w:rPr>
          <w:rFonts w:hint="eastAsia"/>
          <w:highlight w:val="none"/>
        </w:rPr>
        <w:t>结论。</w:t>
      </w:r>
    </w:p>
    <w:p w14:paraId="5EC14009">
      <w:pPr>
        <w:spacing w:line="560" w:lineRule="exact"/>
        <w:ind w:firstLine="420" w:firstLineChars="200"/>
        <w:rPr>
          <w:rFonts w:hint="eastAsia"/>
          <w:highlight w:val="none"/>
        </w:rPr>
      </w:pPr>
      <w:r>
        <w:rPr>
          <w:rFonts w:hint="eastAsia"/>
          <w:highlight w:val="none"/>
          <w:lang w:val="en-US" w:eastAsia="zh-CN"/>
        </w:rPr>
        <w:t>6.1</w:t>
      </w:r>
      <w:r>
        <w:rPr>
          <w:rFonts w:hint="eastAsia"/>
          <w:highlight w:val="none"/>
        </w:rPr>
        <w:t>.</w:t>
      </w:r>
      <w:r>
        <w:rPr>
          <w:rFonts w:hint="eastAsia"/>
          <w:highlight w:val="none"/>
          <w:lang w:val="en-US" w:eastAsia="zh-CN"/>
        </w:rPr>
        <w:t>10谈判</w:t>
      </w:r>
      <w:r>
        <w:rPr>
          <w:rFonts w:hint="eastAsia"/>
          <w:highlight w:val="none"/>
        </w:rPr>
        <w:t>过程中不允许违背</w:t>
      </w:r>
      <w:r>
        <w:rPr>
          <w:rFonts w:hint="eastAsia"/>
          <w:highlight w:val="none"/>
          <w:lang w:val="en-US" w:eastAsia="zh-CN"/>
        </w:rPr>
        <w:t>谈判</w:t>
      </w:r>
      <w:r>
        <w:rPr>
          <w:rFonts w:hint="eastAsia"/>
          <w:highlight w:val="none"/>
          <w:lang w:eastAsia="zh-CN"/>
        </w:rPr>
        <w:t>程</w:t>
      </w:r>
      <w:r>
        <w:rPr>
          <w:rFonts w:hint="eastAsia"/>
          <w:highlight w:val="none"/>
        </w:rPr>
        <w:t>序或采用</w:t>
      </w:r>
      <w:r>
        <w:rPr>
          <w:rFonts w:hint="eastAsia"/>
          <w:highlight w:val="none"/>
          <w:lang w:eastAsia="zh-CN"/>
        </w:rPr>
        <w:t>谈判文件</w:t>
      </w:r>
      <w:r>
        <w:rPr>
          <w:rFonts w:hint="eastAsia"/>
          <w:highlight w:val="none"/>
        </w:rPr>
        <w:t>未载明的</w:t>
      </w:r>
      <w:r>
        <w:rPr>
          <w:rFonts w:hint="eastAsia"/>
          <w:highlight w:val="none"/>
          <w:lang w:val="en-US" w:eastAsia="zh-CN"/>
        </w:rPr>
        <w:t>谈判</w:t>
      </w:r>
      <w:r>
        <w:rPr>
          <w:rFonts w:hint="eastAsia"/>
          <w:highlight w:val="none"/>
        </w:rPr>
        <w:t>方法或</w:t>
      </w:r>
      <w:r>
        <w:rPr>
          <w:rFonts w:hint="eastAsia"/>
          <w:highlight w:val="none"/>
          <w:lang w:val="en-US" w:eastAsia="zh-CN"/>
        </w:rPr>
        <w:t>谈判</w:t>
      </w:r>
      <w:r>
        <w:rPr>
          <w:rFonts w:hint="eastAsia"/>
          <w:highlight w:val="none"/>
        </w:rPr>
        <w:t>因素进行</w:t>
      </w:r>
      <w:r>
        <w:rPr>
          <w:rFonts w:hint="eastAsia"/>
          <w:highlight w:val="none"/>
          <w:lang w:eastAsia="zh-CN"/>
        </w:rPr>
        <w:t>评审</w:t>
      </w:r>
      <w:r>
        <w:rPr>
          <w:rFonts w:hint="eastAsia"/>
          <w:highlight w:val="none"/>
        </w:rPr>
        <w:t>。</w:t>
      </w:r>
    </w:p>
    <w:p w14:paraId="44BC556B">
      <w:pPr>
        <w:spacing w:line="560" w:lineRule="exact"/>
        <w:ind w:firstLine="420" w:firstLineChars="200"/>
        <w:rPr>
          <w:rFonts w:hint="eastAsia"/>
          <w:highlight w:val="none"/>
        </w:rPr>
      </w:pPr>
      <w:r>
        <w:rPr>
          <w:rFonts w:hint="eastAsia"/>
          <w:highlight w:val="none"/>
          <w:lang w:val="en-US" w:eastAsia="zh-CN"/>
        </w:rPr>
        <w:t>6.1.11</w:t>
      </w:r>
      <w:r>
        <w:rPr>
          <w:rFonts w:hint="eastAsia"/>
          <w:highlight w:val="none"/>
        </w:rPr>
        <w:t>递交</w:t>
      </w:r>
      <w:r>
        <w:rPr>
          <w:rFonts w:hint="eastAsia"/>
          <w:highlight w:val="none"/>
          <w:lang w:eastAsia="zh-CN"/>
        </w:rPr>
        <w:t>谈判应答文件</w:t>
      </w:r>
      <w:r>
        <w:rPr>
          <w:rFonts w:hint="eastAsia"/>
          <w:highlight w:val="none"/>
        </w:rPr>
        <w:t>后，直到授予</w:t>
      </w:r>
      <w:r>
        <w:rPr>
          <w:rFonts w:hint="eastAsia"/>
          <w:highlight w:val="none"/>
          <w:lang w:eastAsia="zh-CN"/>
        </w:rPr>
        <w:t>成交人</w:t>
      </w:r>
      <w:r>
        <w:rPr>
          <w:rFonts w:hint="eastAsia"/>
          <w:highlight w:val="none"/>
        </w:rPr>
        <w:t>合同为止，凡属于对</w:t>
      </w:r>
      <w:r>
        <w:rPr>
          <w:rFonts w:hint="eastAsia"/>
          <w:highlight w:val="none"/>
          <w:lang w:eastAsia="zh-CN"/>
        </w:rPr>
        <w:t>谈判应答文件</w:t>
      </w:r>
      <w:r>
        <w:rPr>
          <w:rFonts w:hint="eastAsia"/>
          <w:highlight w:val="none"/>
        </w:rPr>
        <w:t>的审查、澄清、评价和比较的有关资料以及候选</w:t>
      </w:r>
      <w:r>
        <w:rPr>
          <w:rFonts w:hint="eastAsia"/>
          <w:highlight w:val="none"/>
          <w:lang w:eastAsia="zh-CN"/>
        </w:rPr>
        <w:t>成交人</w:t>
      </w:r>
      <w:r>
        <w:rPr>
          <w:rFonts w:hint="eastAsia"/>
          <w:highlight w:val="none"/>
        </w:rPr>
        <w:t>的推荐情况、与</w:t>
      </w:r>
      <w:r>
        <w:rPr>
          <w:rFonts w:hint="eastAsia"/>
          <w:highlight w:val="none"/>
          <w:lang w:eastAsia="zh-CN"/>
        </w:rPr>
        <w:t>评审</w:t>
      </w:r>
      <w:r>
        <w:rPr>
          <w:rFonts w:hint="eastAsia"/>
          <w:highlight w:val="none"/>
        </w:rPr>
        <w:t>有关的其他任何情况均严格保密。</w:t>
      </w:r>
    </w:p>
    <w:p w14:paraId="472B870F">
      <w:pPr>
        <w:spacing w:line="560" w:lineRule="exact"/>
        <w:ind w:firstLine="420" w:firstLineChars="200"/>
        <w:rPr>
          <w:rFonts w:hint="default"/>
          <w:highlight w:val="none"/>
          <w:lang w:val="en-US" w:eastAsia="zh-CN"/>
        </w:rPr>
      </w:pPr>
      <w:r>
        <w:rPr>
          <w:rFonts w:hint="eastAsia"/>
          <w:highlight w:val="none"/>
        </w:rPr>
        <w:t xml:space="preserve"> 6.1.</w:t>
      </w:r>
      <w:r>
        <w:rPr>
          <w:rFonts w:hint="eastAsia"/>
          <w:highlight w:val="none"/>
          <w:lang w:val="en-US" w:eastAsia="zh-CN"/>
        </w:rPr>
        <w:t>12谈判过程中，谈判小组成员有回避事由、擅离职守或者因健康等原因不能继续评标的，谈判委托人有权更换。被更换的谈判小组成员作出的谈判结论无效，由更换后的谈判小组成员重新进行评审。</w:t>
      </w:r>
    </w:p>
    <w:p w14:paraId="36EB7A1F">
      <w:pPr>
        <w:spacing w:line="560" w:lineRule="exact"/>
        <w:rPr>
          <w:highlight w:val="none"/>
        </w:rPr>
      </w:pPr>
      <w:r>
        <w:rPr>
          <w:rFonts w:hint="eastAsia"/>
          <w:highlight w:val="none"/>
        </w:rPr>
        <w:t xml:space="preserve">   </w:t>
      </w:r>
      <w:r>
        <w:rPr>
          <w:rFonts w:hint="eastAsia"/>
          <w:highlight w:val="none"/>
          <w:lang w:val="en-US" w:eastAsia="zh-CN"/>
        </w:rPr>
        <w:t xml:space="preserve">  </w:t>
      </w:r>
      <w:r>
        <w:rPr>
          <w:rFonts w:hint="eastAsia"/>
          <w:highlight w:val="none"/>
        </w:rPr>
        <w:t>6.1.</w:t>
      </w:r>
      <w:r>
        <w:rPr>
          <w:rFonts w:hint="eastAsia"/>
          <w:highlight w:val="none"/>
          <w:lang w:val="en-US" w:eastAsia="zh-CN"/>
        </w:rPr>
        <w:t>13谈判小组成员</w:t>
      </w:r>
      <w:r>
        <w:rPr>
          <w:rFonts w:hint="eastAsia"/>
          <w:highlight w:val="none"/>
        </w:rPr>
        <w:t>人数：见</w:t>
      </w:r>
      <w:r>
        <w:rPr>
          <w:rFonts w:hint="eastAsia"/>
          <w:highlight w:val="none"/>
          <w:lang w:eastAsia="zh-CN"/>
        </w:rPr>
        <w:t>第一册第二章“谈判应答方</w:t>
      </w:r>
      <w:r>
        <w:rPr>
          <w:rFonts w:hint="eastAsia"/>
          <w:highlight w:val="none"/>
        </w:rPr>
        <w:t>须知前附表</w:t>
      </w:r>
      <w:r>
        <w:rPr>
          <w:rFonts w:hint="eastAsia"/>
          <w:highlight w:val="none"/>
          <w:lang w:eastAsia="zh-CN"/>
        </w:rPr>
        <w:t>”</w:t>
      </w:r>
      <w:r>
        <w:rPr>
          <w:rFonts w:hint="eastAsia"/>
          <w:highlight w:val="none"/>
        </w:rPr>
        <w:t>。</w:t>
      </w:r>
    </w:p>
    <w:p w14:paraId="157606BD">
      <w:pPr>
        <w:pStyle w:val="75"/>
        <w:tabs>
          <w:tab w:val="left" w:pos="2620"/>
        </w:tabs>
        <w:spacing w:line="560" w:lineRule="exact"/>
        <w:rPr>
          <w:highlight w:val="none"/>
        </w:rPr>
      </w:pPr>
      <w:bookmarkStart w:id="1856" w:name="_Toc18437"/>
      <w:bookmarkStart w:id="1857" w:name="_Toc21859"/>
      <w:bookmarkStart w:id="1858" w:name="_Toc6567"/>
      <w:bookmarkStart w:id="1859" w:name="_Toc144974532"/>
      <w:bookmarkStart w:id="1860" w:name="_Toc7522"/>
      <w:bookmarkStart w:id="1861" w:name="_Toc12298"/>
      <w:bookmarkStart w:id="1862" w:name="_Toc16127"/>
      <w:bookmarkStart w:id="1863" w:name="_Toc13566"/>
      <w:bookmarkStart w:id="1864" w:name="_Toc25248"/>
      <w:bookmarkStart w:id="1865" w:name="_Toc31596"/>
      <w:bookmarkStart w:id="1866" w:name="_Toc21706"/>
      <w:bookmarkStart w:id="1867" w:name="_Toc24674"/>
      <w:bookmarkStart w:id="1868" w:name="_Toc4183"/>
      <w:bookmarkStart w:id="1869" w:name="_Toc88"/>
      <w:bookmarkStart w:id="1870" w:name="_Toc7316"/>
      <w:bookmarkStart w:id="1871" w:name="_Toc5851"/>
      <w:bookmarkStart w:id="1872" w:name="_Toc152042340"/>
      <w:bookmarkStart w:id="1873" w:name="_Toc27326"/>
      <w:bookmarkStart w:id="1874" w:name="_Toc16602"/>
      <w:bookmarkStart w:id="1875" w:name="_Toc12831"/>
      <w:bookmarkStart w:id="1876" w:name="_Toc11634"/>
      <w:bookmarkStart w:id="1877" w:name="_Toc28227"/>
      <w:bookmarkStart w:id="1878" w:name="_Toc152045564"/>
      <w:bookmarkStart w:id="1879" w:name="_Toc29530"/>
      <w:bookmarkStart w:id="1880" w:name="_Toc5021"/>
      <w:bookmarkStart w:id="1881" w:name="_Toc4445"/>
      <w:bookmarkStart w:id="1882" w:name="_Toc29960"/>
      <w:bookmarkStart w:id="1883" w:name="_Toc23974"/>
      <w:bookmarkStart w:id="1884" w:name="_Toc2753"/>
      <w:bookmarkStart w:id="1885" w:name="_Toc25932"/>
      <w:bookmarkStart w:id="1886" w:name="_Toc5887"/>
      <w:bookmarkStart w:id="1887" w:name="_Toc31895"/>
      <w:bookmarkStart w:id="1888" w:name="_Toc16910"/>
      <w:bookmarkStart w:id="1889" w:name="_Toc21534"/>
      <w:bookmarkStart w:id="1890" w:name="_Toc31136"/>
      <w:bookmarkStart w:id="1891" w:name="_Toc21702"/>
      <w:bookmarkStart w:id="1892" w:name="_Toc7021"/>
      <w:bookmarkStart w:id="1893" w:name="_Toc30480"/>
      <w:bookmarkStart w:id="1894" w:name="_Toc15046"/>
      <w:bookmarkStart w:id="1895" w:name="_Toc541"/>
      <w:bookmarkStart w:id="1896" w:name="_Toc534906744"/>
      <w:bookmarkStart w:id="1897" w:name="_Toc17861"/>
      <w:bookmarkStart w:id="1898" w:name="_Toc9248"/>
      <w:bookmarkStart w:id="1899" w:name="_Toc4003"/>
      <w:bookmarkStart w:id="1900" w:name="_Toc26297"/>
      <w:bookmarkStart w:id="1901" w:name="_Toc9317"/>
      <w:bookmarkStart w:id="1902" w:name="_Toc1434"/>
      <w:bookmarkStart w:id="1903" w:name="_Toc5088"/>
      <w:bookmarkStart w:id="1904" w:name="_Toc14048"/>
      <w:r>
        <w:rPr>
          <w:rFonts w:hint="eastAsia"/>
          <w:highlight w:val="none"/>
        </w:rPr>
        <w:t>6.2</w:t>
      </w:r>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r>
        <w:rPr>
          <w:rFonts w:hint="eastAsia"/>
        </w:rPr>
        <w:t>谈判评审原则</w:t>
      </w:r>
      <w:r>
        <w:rPr>
          <w:highlight w:val="none"/>
        </w:rPr>
        <w:tab/>
      </w:r>
    </w:p>
    <w:p w14:paraId="5FBD7205">
      <w:pPr>
        <w:spacing w:line="560" w:lineRule="exact"/>
        <w:ind w:firstLine="420" w:firstLineChars="200"/>
      </w:pPr>
      <w:bookmarkStart w:id="1905" w:name="_Toc27921"/>
      <w:bookmarkStart w:id="1906" w:name="_Toc22360"/>
      <w:bookmarkStart w:id="1907" w:name="_Toc21656"/>
      <w:bookmarkStart w:id="1908" w:name="_Toc29992"/>
      <w:bookmarkStart w:id="1909" w:name="_Toc12729"/>
      <w:bookmarkStart w:id="1910" w:name="_Toc1163"/>
      <w:bookmarkStart w:id="1911" w:name="_Toc32573"/>
      <w:bookmarkStart w:id="1912" w:name="_Toc24652"/>
      <w:bookmarkStart w:id="1913" w:name="_Toc6624"/>
      <w:bookmarkStart w:id="1914" w:name="_Toc14097"/>
      <w:bookmarkStart w:id="1915" w:name="_Toc21100"/>
      <w:bookmarkStart w:id="1916" w:name="_Toc19798"/>
      <w:bookmarkStart w:id="1917" w:name="_Toc17981"/>
      <w:bookmarkStart w:id="1918" w:name="_Toc7093"/>
      <w:bookmarkStart w:id="1919" w:name="_Toc8790"/>
      <w:bookmarkStart w:id="1920" w:name="_Toc29734"/>
      <w:bookmarkStart w:id="1921" w:name="_Toc27506"/>
      <w:bookmarkStart w:id="1922" w:name="_Toc10043"/>
      <w:bookmarkStart w:id="1923" w:name="_Toc22552"/>
      <w:bookmarkStart w:id="1924" w:name="_Toc31552"/>
      <w:bookmarkStart w:id="1925" w:name="_Toc23251"/>
      <w:bookmarkStart w:id="1926" w:name="_Toc11057"/>
      <w:bookmarkStart w:id="1927" w:name="_Toc534906745"/>
      <w:bookmarkStart w:id="1928" w:name="_Toc144974533"/>
      <w:bookmarkStart w:id="1929" w:name="_Toc32523"/>
      <w:bookmarkStart w:id="1930" w:name="_Toc152045565"/>
      <w:bookmarkStart w:id="1931" w:name="_Toc18948"/>
      <w:bookmarkStart w:id="1932" w:name="_Toc27534"/>
      <w:bookmarkStart w:id="1933" w:name="_Toc21344"/>
      <w:bookmarkStart w:id="1934" w:name="_Toc4862"/>
      <w:bookmarkStart w:id="1935" w:name="_Toc28013"/>
      <w:bookmarkStart w:id="1936" w:name="_Toc13649"/>
      <w:bookmarkStart w:id="1937" w:name="_Toc31032"/>
      <w:bookmarkStart w:id="1938" w:name="_Toc2481"/>
      <w:bookmarkStart w:id="1939" w:name="_Toc12607"/>
      <w:bookmarkStart w:id="1940" w:name="_Toc2562"/>
      <w:bookmarkStart w:id="1941" w:name="_Toc12708"/>
      <w:bookmarkStart w:id="1942" w:name="_Toc19583"/>
      <w:bookmarkStart w:id="1943" w:name="_Toc5961"/>
      <w:bookmarkStart w:id="1944" w:name="_Toc6426"/>
      <w:bookmarkStart w:id="1945" w:name="_Toc21283"/>
      <w:bookmarkStart w:id="1946" w:name="_Toc8585"/>
      <w:bookmarkStart w:id="1947" w:name="_Toc21001"/>
      <w:bookmarkStart w:id="1948" w:name="_Toc19533"/>
      <w:bookmarkStart w:id="1949" w:name="_Toc13888"/>
      <w:bookmarkStart w:id="1950" w:name="_Toc152042341"/>
      <w:bookmarkStart w:id="1951" w:name="_Toc12101"/>
      <w:bookmarkStart w:id="1952" w:name="_Toc30515"/>
      <w:bookmarkStart w:id="1953" w:name="_Toc4839"/>
      <w:bookmarkStart w:id="1954" w:name="_Toc24844"/>
      <w:r>
        <w:rPr>
          <w:rFonts w:hint="eastAsia"/>
        </w:rPr>
        <w:t>谈判评审活动遵循公平、公正、科学和诚实信用的原则。</w:t>
      </w:r>
    </w:p>
    <w:p w14:paraId="01185292">
      <w:pPr>
        <w:pStyle w:val="75"/>
        <w:spacing w:line="560" w:lineRule="exact"/>
      </w:pPr>
      <w:r>
        <w:rPr>
          <w:rFonts w:hint="eastAsia"/>
          <w:highlight w:val="none"/>
        </w:rPr>
        <w:t xml:space="preserve">6.3 </w:t>
      </w:r>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r>
        <w:rPr>
          <w:rFonts w:hint="eastAsia"/>
        </w:rPr>
        <w:t>谈判评审</w:t>
      </w:r>
    </w:p>
    <w:p w14:paraId="3BCD3683">
      <w:pPr>
        <w:spacing w:line="560" w:lineRule="exact"/>
        <w:ind w:firstLine="420" w:firstLineChars="200"/>
        <w:rPr>
          <w:rFonts w:hint="eastAsia"/>
        </w:rPr>
      </w:pPr>
      <w:r>
        <w:rPr>
          <w:rFonts w:hint="eastAsia"/>
        </w:rPr>
        <w:t>谈判小组按照第三章“谈判评审办法”规定的方法、评审因素、标准和程序对谈判应答文件进行谈判评审。</w:t>
      </w:r>
    </w:p>
    <w:p w14:paraId="2C92F581">
      <w:pPr>
        <w:pStyle w:val="75"/>
        <w:adjustRightInd w:val="0"/>
        <w:snapToGrid w:val="0"/>
        <w:spacing w:line="560" w:lineRule="exact"/>
      </w:pPr>
      <w:bookmarkStart w:id="1955" w:name="_Toc120629196"/>
      <w:bookmarkStart w:id="1956" w:name="_Toc116644763"/>
      <w:r>
        <w:rPr>
          <w:rFonts w:hint="eastAsia"/>
        </w:rPr>
        <w:t>6</w:t>
      </w:r>
      <w:r>
        <w:t>.4</w:t>
      </w:r>
      <w:r>
        <w:rPr>
          <w:rFonts w:hint="eastAsia"/>
        </w:rPr>
        <w:t>响应无效情形</w:t>
      </w:r>
      <w:bookmarkEnd w:id="1955"/>
      <w:bookmarkEnd w:id="1956"/>
    </w:p>
    <w:p w14:paraId="56B863F7">
      <w:pPr>
        <w:spacing w:line="560" w:lineRule="exact"/>
        <w:ind w:firstLine="420" w:firstLineChars="200"/>
      </w:pPr>
      <w:r>
        <w:rPr>
          <w:rFonts w:hint="eastAsia"/>
        </w:rPr>
        <w:t>经初步评审，有下列情形之一的，谈判小组应当否决其应答响应：</w:t>
      </w:r>
    </w:p>
    <w:p w14:paraId="40CBEC34">
      <w:pPr>
        <w:spacing w:line="560" w:lineRule="exact"/>
        <w:ind w:firstLine="420" w:firstLineChars="200"/>
      </w:pPr>
      <w:r>
        <w:rPr>
          <w:rFonts w:hint="eastAsia"/>
        </w:rPr>
        <w:t>（1）</w:t>
      </w:r>
      <w:r>
        <w:rPr>
          <w:rFonts w:hint="eastAsia"/>
          <w:lang w:eastAsia="zh-CN"/>
        </w:rPr>
        <w:t>谈判应答文件</w:t>
      </w:r>
      <w:r>
        <w:rPr>
          <w:rFonts w:hint="eastAsia"/>
        </w:rPr>
        <w:t>未经</w:t>
      </w:r>
      <w:r>
        <w:rPr>
          <w:rFonts w:hint="eastAsia"/>
          <w:lang w:eastAsia="zh-CN"/>
        </w:rPr>
        <w:t>谈判应答方</w:t>
      </w:r>
      <w:r>
        <w:rPr>
          <w:rFonts w:hint="eastAsia"/>
        </w:rPr>
        <w:t>单位盖章和单位负责人签字。</w:t>
      </w:r>
    </w:p>
    <w:p w14:paraId="182F275D">
      <w:pPr>
        <w:spacing w:line="560" w:lineRule="exact"/>
        <w:ind w:firstLine="420" w:firstLineChars="200"/>
      </w:pPr>
      <w:r>
        <w:rPr>
          <w:rFonts w:hint="eastAsia"/>
        </w:rPr>
        <w:t>（2）提交两个以上不同的</w:t>
      </w:r>
      <w:r>
        <w:rPr>
          <w:rFonts w:hint="eastAsia"/>
          <w:lang w:eastAsia="zh-CN"/>
        </w:rPr>
        <w:t>谈判应答文件</w:t>
      </w:r>
      <w:r>
        <w:rPr>
          <w:rFonts w:hint="eastAsia"/>
        </w:rPr>
        <w:t>。</w:t>
      </w:r>
    </w:p>
    <w:p w14:paraId="4DFB51D2">
      <w:pPr>
        <w:spacing w:line="560" w:lineRule="exact"/>
        <w:ind w:firstLine="420" w:firstLineChars="200"/>
      </w:pPr>
      <w:r>
        <w:rPr>
          <w:rFonts w:hint="eastAsia"/>
        </w:rPr>
        <w:t>（3）</w:t>
      </w:r>
      <w:r>
        <w:rPr>
          <w:rFonts w:hint="eastAsia"/>
          <w:lang w:eastAsia="zh-CN"/>
        </w:rPr>
        <w:t>谈判应答方</w:t>
      </w:r>
      <w:r>
        <w:rPr>
          <w:rFonts w:hint="eastAsia"/>
        </w:rPr>
        <w:t>提交的谈判报价条件低于单一来源谈判文件设定的谈判报价要求的。</w:t>
      </w:r>
    </w:p>
    <w:p w14:paraId="691EBACB">
      <w:pPr>
        <w:spacing w:line="560" w:lineRule="exact"/>
        <w:ind w:firstLine="420" w:firstLineChars="200"/>
      </w:pPr>
      <w:r>
        <w:rPr>
          <w:rFonts w:hint="eastAsia"/>
        </w:rPr>
        <w:t>（4）</w:t>
      </w:r>
      <w:r>
        <w:rPr>
          <w:rFonts w:hint="eastAsia"/>
          <w:lang w:eastAsia="zh-CN"/>
        </w:rPr>
        <w:t>谈判应答文件</w:t>
      </w:r>
      <w:r>
        <w:rPr>
          <w:rFonts w:hint="eastAsia"/>
        </w:rPr>
        <w:t>没有对单一来源谈判文件的实质性要求和条件作出响应。</w:t>
      </w:r>
    </w:p>
    <w:p w14:paraId="3F04DEDB">
      <w:pPr>
        <w:spacing w:line="560" w:lineRule="exact"/>
        <w:ind w:firstLine="420" w:firstLineChars="200"/>
      </w:pPr>
      <w:r>
        <w:rPr>
          <w:rFonts w:hint="eastAsia"/>
        </w:rPr>
        <w:t>（5）</w:t>
      </w:r>
      <w:r>
        <w:rPr>
          <w:rFonts w:hint="eastAsia"/>
          <w:lang w:eastAsia="zh-CN"/>
        </w:rPr>
        <w:t>谈判应答方</w:t>
      </w:r>
      <w:r>
        <w:rPr>
          <w:rFonts w:hint="eastAsia"/>
        </w:rPr>
        <w:t>有串通</w:t>
      </w:r>
      <w:r>
        <w:rPr>
          <w:rFonts w:hint="eastAsia"/>
          <w:lang w:eastAsia="zh-CN"/>
        </w:rPr>
        <w:t>应答</w:t>
      </w:r>
      <w:r>
        <w:rPr>
          <w:rFonts w:hint="eastAsia"/>
        </w:rPr>
        <w:t>、弄虚作假、行贿等违法行为。</w:t>
      </w:r>
    </w:p>
    <w:p w14:paraId="1698BE6D">
      <w:pPr>
        <w:spacing w:line="560" w:lineRule="exact"/>
        <w:ind w:firstLine="420" w:firstLineChars="200"/>
        <w:rPr>
          <w:rFonts w:hint="eastAsia"/>
          <w:highlight w:val="none"/>
          <w:lang w:val="en-US" w:eastAsia="zh-CN"/>
        </w:rPr>
      </w:pPr>
      <w:r>
        <w:rPr>
          <w:rFonts w:hint="eastAsia"/>
        </w:rPr>
        <w:t>（6）其他法律法规规定的情形。</w:t>
      </w:r>
    </w:p>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p w14:paraId="32AEC34B">
      <w:pPr>
        <w:pStyle w:val="77"/>
        <w:adjustRightInd w:val="0"/>
        <w:snapToGrid w:val="0"/>
        <w:spacing w:line="560" w:lineRule="exact"/>
        <w:ind w:firstLine="480" w:firstLineChars="200"/>
        <w:outlineLvl w:val="0"/>
        <w:rPr>
          <w:sz w:val="24"/>
          <w:szCs w:val="24"/>
        </w:rPr>
      </w:pPr>
      <w:bookmarkStart w:id="1957" w:name="_Toc26242"/>
      <w:bookmarkStart w:id="1958" w:name="_Toc26818"/>
      <w:bookmarkStart w:id="1959" w:name="_Toc28328"/>
      <w:bookmarkStart w:id="1960" w:name="_Toc16998"/>
      <w:bookmarkStart w:id="1961" w:name="_Toc21742"/>
      <w:bookmarkStart w:id="1962" w:name="_Toc6466"/>
      <w:bookmarkStart w:id="1963" w:name="_Toc21468"/>
      <w:bookmarkStart w:id="1964" w:name="_Toc5714"/>
      <w:bookmarkStart w:id="1965" w:name="_Toc20052"/>
      <w:bookmarkStart w:id="1966" w:name="_Toc8411"/>
      <w:bookmarkStart w:id="1967" w:name="_Toc810"/>
      <w:bookmarkStart w:id="1968" w:name="_Toc25008"/>
      <w:bookmarkStart w:id="1969" w:name="_Toc28258"/>
      <w:bookmarkStart w:id="1970" w:name="_Toc118"/>
      <w:bookmarkStart w:id="1971" w:name="_Toc534906746"/>
      <w:bookmarkStart w:id="1972" w:name="_Toc23341"/>
      <w:bookmarkStart w:id="1973" w:name="_Toc19352"/>
      <w:bookmarkStart w:id="1974" w:name="_Toc1310"/>
      <w:bookmarkStart w:id="1975" w:name="_Toc9542"/>
      <w:bookmarkStart w:id="1976" w:name="_Toc21052"/>
      <w:bookmarkStart w:id="1977" w:name="_Toc5256"/>
      <w:bookmarkStart w:id="1978" w:name="_Toc32644"/>
      <w:bookmarkStart w:id="1979" w:name="_Toc2036"/>
      <w:bookmarkStart w:id="1980" w:name="_Toc20133"/>
      <w:bookmarkStart w:id="1981" w:name="_Toc144974534"/>
      <w:bookmarkStart w:id="1982" w:name="_Toc13038"/>
      <w:bookmarkStart w:id="1983" w:name="_Toc22054"/>
      <w:bookmarkStart w:id="1984" w:name="_Toc21335"/>
      <w:bookmarkStart w:id="1985" w:name="_Toc24413"/>
      <w:bookmarkStart w:id="1986" w:name="_Toc152042342"/>
      <w:bookmarkStart w:id="1987" w:name="_Toc3914"/>
      <w:bookmarkStart w:id="1988" w:name="_Toc29655"/>
      <w:bookmarkStart w:id="1989" w:name="_Toc29729"/>
      <w:bookmarkStart w:id="1990" w:name="_Toc31425"/>
      <w:bookmarkStart w:id="1991" w:name="_Toc19412"/>
      <w:bookmarkStart w:id="1992" w:name="_Toc24854"/>
      <w:bookmarkStart w:id="1993" w:name="_Toc11158"/>
      <w:bookmarkStart w:id="1994" w:name="_Toc26877"/>
      <w:bookmarkStart w:id="1995" w:name="_Toc16819"/>
      <w:bookmarkStart w:id="1996" w:name="_Toc152045566"/>
      <w:bookmarkStart w:id="1997" w:name="_Toc20570"/>
      <w:bookmarkStart w:id="1998" w:name="_Toc21018"/>
      <w:bookmarkStart w:id="1999" w:name="_Toc17699"/>
      <w:bookmarkStart w:id="2000" w:name="_Toc17903"/>
      <w:bookmarkStart w:id="2001" w:name="_Toc32588"/>
      <w:bookmarkStart w:id="2002" w:name="_Toc30478"/>
      <w:bookmarkStart w:id="2003" w:name="_Toc10126"/>
      <w:bookmarkStart w:id="2004" w:name="_Toc19340"/>
      <w:bookmarkStart w:id="2005" w:name="_Toc25187"/>
      <w:bookmarkStart w:id="2006" w:name="_Toc13319"/>
      <w:bookmarkStart w:id="2007" w:name="_Toc10301"/>
      <w:bookmarkStart w:id="2008" w:name="_Toc2188"/>
      <w:bookmarkStart w:id="2009" w:name="_Toc14093"/>
      <w:bookmarkStart w:id="2010" w:name="_Toc19259"/>
      <w:bookmarkStart w:id="2011" w:name="_Toc10428"/>
      <w:bookmarkStart w:id="2012" w:name="_Toc13345"/>
      <w:bookmarkStart w:id="2013" w:name="_Toc8771"/>
      <w:bookmarkStart w:id="2014" w:name="_Toc2844"/>
      <w:bookmarkStart w:id="2015" w:name="_Toc9247"/>
      <w:bookmarkStart w:id="2016" w:name="_Toc144974535"/>
      <w:bookmarkStart w:id="2017" w:name="_Toc32457"/>
      <w:bookmarkStart w:id="2018" w:name="_Toc11389"/>
      <w:bookmarkStart w:id="2019" w:name="_Toc30518"/>
      <w:bookmarkStart w:id="2020" w:name="_Toc26670"/>
      <w:bookmarkStart w:id="2021" w:name="_Toc9931"/>
      <w:bookmarkStart w:id="2022" w:name="_Toc534906747"/>
      <w:bookmarkStart w:id="2023" w:name="_Toc29289"/>
      <w:bookmarkStart w:id="2024" w:name="_Toc30363"/>
      <w:bookmarkStart w:id="2025" w:name="_Toc6887"/>
      <w:bookmarkStart w:id="2026" w:name="_Toc20205"/>
      <w:bookmarkStart w:id="2027" w:name="_Toc15896"/>
      <w:bookmarkStart w:id="2028" w:name="_Toc28128"/>
      <w:bookmarkStart w:id="2029" w:name="_Toc152045567"/>
      <w:bookmarkStart w:id="2030" w:name="_Toc15857"/>
      <w:bookmarkStart w:id="2031" w:name="_Toc873"/>
      <w:bookmarkStart w:id="2032" w:name="_Toc23366"/>
      <w:bookmarkStart w:id="2033" w:name="_Toc19815"/>
      <w:bookmarkStart w:id="2034" w:name="_Toc6788"/>
      <w:bookmarkStart w:id="2035" w:name="_Toc21004"/>
      <w:bookmarkStart w:id="2036" w:name="_Toc790"/>
      <w:bookmarkStart w:id="2037" w:name="_Toc24341"/>
      <w:bookmarkStart w:id="2038" w:name="_Toc16842"/>
      <w:bookmarkStart w:id="2039" w:name="_Toc13593"/>
      <w:bookmarkStart w:id="2040" w:name="_Toc32268"/>
      <w:bookmarkStart w:id="2041" w:name="_Toc1628"/>
      <w:bookmarkStart w:id="2042" w:name="_Toc22348"/>
      <w:bookmarkStart w:id="2043" w:name="_Toc27722"/>
      <w:bookmarkStart w:id="2044" w:name="_Toc18207"/>
      <w:bookmarkStart w:id="2045" w:name="_Toc19608"/>
      <w:bookmarkStart w:id="2046" w:name="_Toc6085"/>
      <w:bookmarkStart w:id="2047" w:name="_Toc23461"/>
      <w:bookmarkStart w:id="2048" w:name="_Toc8526"/>
      <w:bookmarkStart w:id="2049" w:name="_Toc11286"/>
      <w:bookmarkStart w:id="2050" w:name="_Toc4891"/>
      <w:bookmarkStart w:id="2051" w:name="_Toc20582"/>
      <w:bookmarkStart w:id="2052" w:name="_Toc22038"/>
      <w:bookmarkStart w:id="2053" w:name="_Toc12095"/>
      <w:bookmarkStart w:id="2054" w:name="_Toc152042343"/>
      <w:bookmarkStart w:id="2055" w:name="_Toc6548"/>
      <w:bookmarkStart w:id="2056" w:name="_Toc26387"/>
      <w:bookmarkStart w:id="2057" w:name="_Toc21551"/>
      <w:bookmarkStart w:id="2058" w:name="_Toc10992"/>
      <w:bookmarkStart w:id="2059" w:name="_Toc4975"/>
      <w:bookmarkStart w:id="2060" w:name="_Toc6206"/>
      <w:r>
        <w:rPr>
          <w:rFonts w:hint="eastAsia"/>
          <w:sz w:val="24"/>
          <w:szCs w:val="24"/>
        </w:rPr>
        <w:t xml:space="preserve">第七章 </w:t>
      </w:r>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r>
        <w:rPr>
          <w:rFonts w:hint="eastAsia"/>
          <w:sz w:val="24"/>
          <w:szCs w:val="24"/>
          <w:lang w:val="en-US" w:eastAsia="zh-CN"/>
        </w:rPr>
        <w:t>确定成交人</w:t>
      </w:r>
      <w:bookmarkEnd w:id="2005"/>
      <w:bookmarkEnd w:id="2006"/>
      <w:bookmarkEnd w:id="2007"/>
      <w:bookmarkEnd w:id="2008"/>
      <w:bookmarkEnd w:id="2009"/>
      <w:bookmarkEnd w:id="2010"/>
      <w:bookmarkEnd w:id="2011"/>
      <w:bookmarkEnd w:id="2012"/>
    </w:p>
    <w:p w14:paraId="3568F686">
      <w:pPr>
        <w:pStyle w:val="75"/>
        <w:spacing w:line="560" w:lineRule="exact"/>
        <w:ind w:firstLine="480" w:firstLineChars="200"/>
        <w:rPr>
          <w:highlight w:val="none"/>
        </w:rPr>
      </w:pPr>
      <w:r>
        <w:rPr>
          <w:rFonts w:hint="eastAsia"/>
          <w:highlight w:val="none"/>
        </w:rPr>
        <w:t xml:space="preserve">7.1 </w:t>
      </w:r>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r>
        <w:rPr>
          <w:rFonts w:hint="eastAsia"/>
        </w:rPr>
        <w:t>确定成交人方法</w:t>
      </w:r>
    </w:p>
    <w:p w14:paraId="61509B38">
      <w:pPr>
        <w:spacing w:line="560" w:lineRule="exact"/>
        <w:ind w:firstLine="420" w:firstLineChars="200"/>
        <w:rPr>
          <w:rFonts w:hint="eastAsia" w:eastAsia="宋体"/>
          <w:lang w:eastAsia="zh-CN"/>
        </w:rPr>
      </w:pPr>
      <w:r>
        <w:rPr>
          <w:highlight w:val="none"/>
        </w:rPr>
        <w:t xml:space="preserve">7.1.1 </w:t>
      </w:r>
      <w:r>
        <w:rPr>
          <w:rFonts w:hint="eastAsia"/>
        </w:rPr>
        <w:t>谈判小组经谈判后，对谈判应答方提交的</w:t>
      </w:r>
      <w:r>
        <w:rPr>
          <w:rFonts w:hint="eastAsia" w:ascii="宋体" w:hAnsi="宋体"/>
          <w:color w:val="000000"/>
        </w:rPr>
        <w:t>最终报价</w:t>
      </w:r>
      <w:r>
        <w:rPr>
          <w:rFonts w:hint="eastAsia"/>
        </w:rPr>
        <w:t>进行详细评审</w:t>
      </w:r>
      <w:r>
        <w:rPr>
          <w:rFonts w:hint="eastAsia"/>
          <w:color w:val="000000"/>
        </w:rPr>
        <w:t>，在确认实质性响应谈判文件要求的前提下，按照第三章“谈判评审办法”规定推荐</w:t>
      </w:r>
      <w:r>
        <w:rPr>
          <w:rFonts w:hint="eastAsia"/>
        </w:rPr>
        <w:t>成交候选人。</w:t>
      </w:r>
    </w:p>
    <w:p w14:paraId="1092FB14">
      <w:pPr>
        <w:pStyle w:val="75"/>
        <w:spacing w:line="560" w:lineRule="exact"/>
        <w:ind w:firstLine="480" w:firstLineChars="200"/>
        <w:rPr>
          <w:highlight w:val="none"/>
        </w:rPr>
      </w:pPr>
      <w:bookmarkStart w:id="2061" w:name="_Toc14566"/>
      <w:bookmarkStart w:id="2062" w:name="_Toc23502"/>
      <w:bookmarkStart w:id="2063" w:name="_Toc22442"/>
      <w:bookmarkStart w:id="2064" w:name="_Toc28685"/>
      <w:bookmarkStart w:id="2065" w:name="_Toc31725"/>
      <w:bookmarkStart w:id="2066" w:name="_Toc534906748"/>
      <w:bookmarkStart w:id="2067" w:name="_Toc11706"/>
      <w:bookmarkStart w:id="2068" w:name="_Toc1322"/>
      <w:bookmarkStart w:id="2069" w:name="_Toc24252"/>
      <w:bookmarkStart w:id="2070" w:name="_Toc25624"/>
      <w:bookmarkStart w:id="2071" w:name="_Toc31250"/>
      <w:bookmarkStart w:id="2072" w:name="_Toc14344"/>
      <w:bookmarkStart w:id="2073" w:name="_Toc24146"/>
      <w:bookmarkStart w:id="2074" w:name="_Toc5192"/>
      <w:bookmarkStart w:id="2075" w:name="_Toc5451"/>
      <w:bookmarkStart w:id="2076" w:name="_Toc28861"/>
      <w:bookmarkStart w:id="2077" w:name="_Toc4276"/>
      <w:bookmarkStart w:id="2078" w:name="_Toc19188"/>
      <w:bookmarkStart w:id="2079" w:name="_Toc11224"/>
      <w:bookmarkStart w:id="2080" w:name="_Toc21356"/>
      <w:bookmarkStart w:id="2081" w:name="_Toc7248"/>
      <w:bookmarkStart w:id="2082" w:name="_Toc28123"/>
      <w:bookmarkStart w:id="2083" w:name="_Toc25439"/>
      <w:bookmarkStart w:id="2084" w:name="_Toc22648"/>
      <w:bookmarkStart w:id="2085" w:name="_Toc17004"/>
      <w:bookmarkStart w:id="2086" w:name="_Toc10716"/>
      <w:bookmarkStart w:id="2087" w:name="_Toc21709"/>
      <w:bookmarkStart w:id="2088" w:name="_Toc31259"/>
      <w:bookmarkStart w:id="2089" w:name="_Toc23248"/>
      <w:bookmarkStart w:id="2090" w:name="_Toc30269"/>
      <w:bookmarkStart w:id="2091" w:name="_Toc20593"/>
      <w:bookmarkStart w:id="2092" w:name="_Toc23815"/>
      <w:bookmarkStart w:id="2093" w:name="_Toc18540"/>
      <w:bookmarkStart w:id="2094" w:name="_Toc14391"/>
      <w:bookmarkStart w:id="2095" w:name="_Toc9710"/>
      <w:bookmarkStart w:id="2096" w:name="_Toc7079"/>
      <w:bookmarkStart w:id="2097" w:name="_Toc17933"/>
      <w:bookmarkStart w:id="2098" w:name="_Toc14784"/>
      <w:bookmarkStart w:id="2099" w:name="_Toc15386"/>
      <w:bookmarkStart w:id="2100" w:name="_Toc4630"/>
      <w:bookmarkStart w:id="2101" w:name="_Toc21169"/>
      <w:bookmarkStart w:id="2102" w:name="_Toc15292"/>
      <w:bookmarkStart w:id="2103" w:name="_Toc28493"/>
      <w:bookmarkStart w:id="2104" w:name="_Toc29781"/>
      <w:bookmarkStart w:id="2105" w:name="_Toc5549"/>
      <w:bookmarkStart w:id="2106" w:name="_Toc5727"/>
      <w:r>
        <w:rPr>
          <w:rFonts w:hint="eastAsia"/>
          <w:highlight w:val="none"/>
        </w:rPr>
        <w:t>7.</w:t>
      </w:r>
      <w:r>
        <w:rPr>
          <w:highlight w:val="none"/>
        </w:rPr>
        <w:t>2</w:t>
      </w:r>
      <w:r>
        <w:rPr>
          <w:rFonts w:hint="eastAsia"/>
          <w:highlight w:val="none"/>
        </w:rPr>
        <w:t xml:space="preserve"> </w:t>
      </w:r>
      <w:r>
        <w:rPr>
          <w:rFonts w:hint="eastAsia"/>
          <w:highlight w:val="none"/>
          <w:lang w:val="en-US" w:eastAsia="zh-CN"/>
        </w:rPr>
        <w:t>谈判</w:t>
      </w:r>
      <w:r>
        <w:rPr>
          <w:rFonts w:hint="eastAsia"/>
          <w:highlight w:val="none"/>
        </w:rPr>
        <w:t>结果确认</w:t>
      </w:r>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p>
    <w:p w14:paraId="40CB8037">
      <w:pPr>
        <w:spacing w:line="560" w:lineRule="exact"/>
        <w:ind w:firstLine="420" w:firstLineChars="200"/>
        <w:rPr>
          <w:rFonts w:hint="eastAsia"/>
        </w:rPr>
      </w:pPr>
      <w:r>
        <w:t xml:space="preserve">7.2.1 </w:t>
      </w:r>
      <w:r>
        <w:rPr>
          <w:rFonts w:hint="eastAsia"/>
        </w:rPr>
        <w:t>谈判委托人在收到</w:t>
      </w:r>
      <w:r>
        <w:rPr>
          <w:rFonts w:hint="eastAsia"/>
          <w:lang w:eastAsia="zh-CN"/>
        </w:rPr>
        <w:t>谈判报告</w:t>
      </w:r>
      <w:r>
        <w:rPr>
          <w:rFonts w:hint="eastAsia"/>
        </w:rPr>
        <w:t>后3个工作日内，确认成交人，成交结果</w:t>
      </w:r>
      <w:r>
        <w:rPr>
          <w:rFonts w:hint="eastAsia"/>
          <w:lang w:eastAsia="zh-CN"/>
        </w:rPr>
        <w:t>公示期为</w:t>
      </w:r>
      <w:r>
        <w:rPr>
          <w:rFonts w:hint="eastAsia"/>
          <w:lang w:val="en-US" w:eastAsia="zh-CN"/>
        </w:rPr>
        <w:t>3</w:t>
      </w:r>
      <w:r>
        <w:rPr>
          <w:rFonts w:hint="eastAsia"/>
          <w:lang w:eastAsia="zh-CN"/>
        </w:rPr>
        <w:t>个工作日</w:t>
      </w:r>
      <w:r>
        <w:rPr>
          <w:rFonts w:hint="eastAsia"/>
        </w:rPr>
        <w:t>。</w:t>
      </w:r>
    </w:p>
    <w:p w14:paraId="269BD780">
      <w:pPr>
        <w:spacing w:line="560" w:lineRule="exact"/>
        <w:ind w:firstLine="420" w:firstLineChars="200"/>
        <w:rPr>
          <w:rFonts w:hint="eastAsia"/>
        </w:rPr>
      </w:pPr>
      <w:r>
        <w:rPr>
          <w:rFonts w:hint="eastAsia"/>
        </w:rPr>
        <w:t>7.2.2若谈判委托人无正当理由不确认成交结果，导致</w:t>
      </w:r>
      <w:r>
        <w:rPr>
          <w:rFonts w:hint="eastAsia"/>
          <w:lang w:eastAsia="zh-CN"/>
        </w:rPr>
        <w:t>交易</w:t>
      </w:r>
      <w:r>
        <w:rPr>
          <w:rFonts w:hint="eastAsia"/>
        </w:rPr>
        <w:t>失败的，由此给</w:t>
      </w:r>
      <w:r>
        <w:rPr>
          <w:rFonts w:hint="eastAsia"/>
          <w:lang w:eastAsia="zh-CN"/>
        </w:rPr>
        <w:t>谈判应答方</w:t>
      </w:r>
      <w:r>
        <w:rPr>
          <w:rFonts w:hint="eastAsia"/>
        </w:rPr>
        <w:t>造成的损失，由谈判委托人依法承担。</w:t>
      </w:r>
    </w:p>
    <w:p w14:paraId="7C58FE7C">
      <w:pPr>
        <w:pStyle w:val="75"/>
        <w:spacing w:line="560" w:lineRule="exact"/>
        <w:ind w:firstLine="480" w:firstLineChars="200"/>
        <w:rPr>
          <w:highlight w:val="none"/>
        </w:rPr>
      </w:pPr>
      <w:bookmarkStart w:id="2107" w:name="_Toc152042344"/>
      <w:bookmarkStart w:id="2108" w:name="_Toc428896402"/>
      <w:bookmarkStart w:id="2109" w:name="_Toc152045568"/>
      <w:bookmarkStart w:id="2110" w:name="_Toc144974536"/>
      <w:bookmarkStart w:id="2111" w:name="_Toc751"/>
      <w:bookmarkStart w:id="2112" w:name="_Toc28681"/>
      <w:bookmarkStart w:id="2113" w:name="_Toc23688"/>
      <w:bookmarkStart w:id="2114" w:name="_Toc17556"/>
      <w:bookmarkStart w:id="2115" w:name="_Toc2906"/>
      <w:bookmarkStart w:id="2116" w:name="_Toc24348"/>
      <w:bookmarkStart w:id="2117" w:name="_Toc28445"/>
      <w:bookmarkStart w:id="2118" w:name="_Toc11149"/>
      <w:bookmarkStart w:id="2119" w:name="_Toc22321"/>
      <w:bookmarkStart w:id="2120" w:name="_Toc27963"/>
      <w:bookmarkStart w:id="2121" w:name="_Toc1955"/>
      <w:bookmarkStart w:id="2122" w:name="_Toc31815"/>
      <w:bookmarkStart w:id="2123" w:name="_Toc21810"/>
      <w:bookmarkStart w:id="2124" w:name="_Toc24063"/>
      <w:bookmarkStart w:id="2125" w:name="_Toc21970"/>
      <w:bookmarkStart w:id="2126" w:name="_Toc23055"/>
      <w:bookmarkStart w:id="2127" w:name="_Toc7333"/>
      <w:bookmarkStart w:id="2128" w:name="_Toc22174"/>
      <w:bookmarkStart w:id="2129" w:name="_Toc5349"/>
      <w:bookmarkStart w:id="2130" w:name="_Toc8624"/>
      <w:bookmarkStart w:id="2131" w:name="_Toc27566"/>
      <w:bookmarkStart w:id="2132" w:name="_Toc10326"/>
      <w:bookmarkStart w:id="2133" w:name="_Toc25737"/>
      <w:bookmarkStart w:id="2134" w:name="_Toc21918"/>
      <w:bookmarkStart w:id="2135" w:name="_Toc7980"/>
      <w:bookmarkStart w:id="2136" w:name="_Toc11200"/>
      <w:bookmarkStart w:id="2137" w:name="_Toc28427"/>
      <w:bookmarkStart w:id="2138" w:name="_Toc2550"/>
      <w:bookmarkStart w:id="2139" w:name="_Toc25799"/>
      <w:bookmarkStart w:id="2140" w:name="_Toc31331"/>
      <w:bookmarkStart w:id="2141" w:name="_Toc6941"/>
      <w:bookmarkStart w:id="2142" w:name="_Toc27933"/>
      <w:bookmarkStart w:id="2143" w:name="_Toc28644"/>
      <w:bookmarkStart w:id="2144" w:name="_Toc16423"/>
      <w:bookmarkStart w:id="2145" w:name="_Toc2984"/>
      <w:bookmarkStart w:id="2146" w:name="_Toc16549"/>
      <w:bookmarkStart w:id="2147" w:name="_Toc6283"/>
      <w:bookmarkStart w:id="2148" w:name="_Toc19298"/>
      <w:bookmarkStart w:id="2149" w:name="_Toc19597"/>
      <w:bookmarkStart w:id="2150" w:name="_Toc534906749"/>
      <w:bookmarkStart w:id="2151" w:name="_Toc26003"/>
      <w:bookmarkStart w:id="2152" w:name="_Toc28354"/>
      <w:bookmarkStart w:id="2153" w:name="_Toc31129"/>
      <w:bookmarkStart w:id="2154" w:name="_Toc21340"/>
      <w:bookmarkStart w:id="2155" w:name="_Toc26937"/>
      <w:bookmarkStart w:id="2156" w:name="_Toc15436"/>
      <w:r>
        <w:rPr>
          <w:rFonts w:hint="eastAsia"/>
          <w:highlight w:val="none"/>
        </w:rPr>
        <w:t xml:space="preserve">7.3 </w:t>
      </w:r>
      <w:bookmarkEnd w:id="2107"/>
      <w:bookmarkEnd w:id="2108"/>
      <w:bookmarkEnd w:id="2109"/>
      <w:bookmarkEnd w:id="2110"/>
      <w:r>
        <w:rPr>
          <w:rFonts w:hint="eastAsia"/>
          <w:highlight w:val="none"/>
          <w:lang w:val="en-US" w:eastAsia="zh-CN"/>
        </w:rPr>
        <w:t>成交</w:t>
      </w:r>
      <w:r>
        <w:rPr>
          <w:rFonts w:hint="eastAsia"/>
          <w:highlight w:val="none"/>
        </w:rPr>
        <w:t>通知书</w:t>
      </w:r>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p>
    <w:p w14:paraId="59539D0B">
      <w:pPr>
        <w:spacing w:line="560" w:lineRule="exact"/>
        <w:ind w:firstLine="420" w:firstLineChars="200"/>
        <w:rPr>
          <w:highlight w:val="none"/>
        </w:rPr>
      </w:pPr>
      <w:r>
        <w:rPr>
          <w:rFonts w:hint="eastAsia"/>
        </w:rPr>
        <w:t>7.3.1</w:t>
      </w:r>
      <w:r>
        <w:rPr>
          <w:rFonts w:hint="eastAsia"/>
          <w:highlight w:val="none"/>
          <w:lang w:eastAsia="zh-CN"/>
        </w:rPr>
        <w:t>成交结果</w:t>
      </w:r>
      <w:r>
        <w:rPr>
          <w:rFonts w:hint="eastAsia"/>
          <w:highlight w:val="none"/>
        </w:rPr>
        <w:t>公吿在公示期内无异议投诉，深圳公共资源交易中心（深圳交易集团有限公司光明分公司）将打印</w:t>
      </w:r>
      <w:r>
        <w:rPr>
          <w:rFonts w:hint="eastAsia"/>
          <w:highlight w:val="none"/>
          <w:lang w:eastAsia="zh-CN"/>
        </w:rPr>
        <w:t>成交</w:t>
      </w:r>
      <w:r>
        <w:rPr>
          <w:rFonts w:hint="eastAsia"/>
          <w:highlight w:val="none"/>
        </w:rPr>
        <w:t>通知书，请中标投标人派代表凭授权委托书及本人身份证直接到深圳公共资源交易中心（深圳交易集团有限公司光明分公司）领取《</w:t>
      </w:r>
      <w:r>
        <w:rPr>
          <w:rFonts w:hint="eastAsia"/>
          <w:highlight w:val="none"/>
          <w:lang w:eastAsia="zh-CN"/>
        </w:rPr>
        <w:t>成交</w:t>
      </w:r>
      <w:r>
        <w:rPr>
          <w:rFonts w:hint="eastAsia"/>
          <w:highlight w:val="none"/>
        </w:rPr>
        <w:t>通知书》。</w:t>
      </w:r>
    </w:p>
    <w:p w14:paraId="5AAEA38C">
      <w:pPr>
        <w:adjustRightInd w:val="0"/>
        <w:snapToGrid w:val="0"/>
        <w:spacing w:line="560" w:lineRule="exact"/>
        <w:ind w:firstLine="420" w:firstLineChars="200"/>
        <w:rPr>
          <w:highlight w:val="none"/>
        </w:rPr>
      </w:pPr>
      <w:r>
        <w:rPr>
          <w:rFonts w:hint="eastAsia"/>
        </w:rPr>
        <w:t>7.3.2因异议投诉或其它原因导致项目结果变更或交易终止的，</w:t>
      </w:r>
      <w:r>
        <w:rPr>
          <w:rFonts w:hint="eastAsia"/>
          <w:lang w:eastAsia="zh-CN"/>
        </w:rPr>
        <w:t>谈判委托人</w:t>
      </w:r>
      <w:r>
        <w:rPr>
          <w:rFonts w:hint="eastAsia"/>
        </w:rPr>
        <w:t>有权撤回</w:t>
      </w:r>
      <w:r>
        <w:rPr>
          <w:rFonts w:hint="eastAsia"/>
          <w:lang w:val="en-US" w:eastAsia="zh-CN"/>
        </w:rPr>
        <w:t>成交</w:t>
      </w:r>
      <w:r>
        <w:rPr>
          <w:rFonts w:hint="eastAsia"/>
        </w:rPr>
        <w:t>通知书。</w:t>
      </w:r>
    </w:p>
    <w:p w14:paraId="77C8DACD">
      <w:pPr>
        <w:pStyle w:val="77"/>
        <w:adjustRightInd w:val="0"/>
        <w:snapToGrid w:val="0"/>
        <w:spacing w:line="560" w:lineRule="exact"/>
        <w:outlineLvl w:val="0"/>
        <w:rPr>
          <w:sz w:val="24"/>
          <w:szCs w:val="24"/>
        </w:rPr>
      </w:pPr>
      <w:bookmarkStart w:id="2157" w:name="_Toc21046"/>
      <w:bookmarkStart w:id="2158" w:name="_Toc12714"/>
      <w:bookmarkStart w:id="2159" w:name="_Toc3385"/>
      <w:bookmarkStart w:id="2160" w:name="_Toc9611"/>
      <w:bookmarkStart w:id="2161" w:name="_Toc13982"/>
      <w:bookmarkStart w:id="2162" w:name="_Toc10094"/>
      <w:bookmarkStart w:id="2163" w:name="_Toc18206"/>
      <w:bookmarkStart w:id="2164" w:name="_Toc24378"/>
      <w:bookmarkStart w:id="2165" w:name="_Toc908"/>
      <w:bookmarkStart w:id="2166" w:name="_Toc10449"/>
      <w:bookmarkStart w:id="2167" w:name="_Toc12019"/>
      <w:bookmarkStart w:id="2168" w:name="_Toc22335"/>
      <w:bookmarkStart w:id="2169" w:name="_Toc534906750"/>
      <w:bookmarkStart w:id="2170" w:name="_Toc18364"/>
      <w:bookmarkStart w:id="2171" w:name="_Toc21596"/>
      <w:bookmarkStart w:id="2172" w:name="_Toc27855"/>
      <w:bookmarkStart w:id="2173" w:name="_Toc27586"/>
      <w:bookmarkStart w:id="2174" w:name="_Toc21542"/>
      <w:bookmarkStart w:id="2175" w:name="_Toc5564"/>
      <w:bookmarkStart w:id="2176" w:name="_Toc13872"/>
      <w:bookmarkStart w:id="2177" w:name="_Toc16049"/>
      <w:bookmarkStart w:id="2178" w:name="_Toc15431"/>
      <w:bookmarkStart w:id="2179" w:name="_Toc23012"/>
      <w:bookmarkStart w:id="2180" w:name="_Toc12033"/>
      <w:bookmarkStart w:id="2181" w:name="_Toc21127"/>
      <w:bookmarkStart w:id="2182" w:name="_Toc29821"/>
      <w:bookmarkStart w:id="2183" w:name="_Toc15586"/>
      <w:bookmarkStart w:id="2184" w:name="_Toc10920"/>
      <w:bookmarkStart w:id="2185" w:name="_Toc23127"/>
      <w:bookmarkStart w:id="2186" w:name="_Toc28663"/>
      <w:bookmarkStart w:id="2187" w:name="_Toc26729"/>
      <w:bookmarkStart w:id="2188" w:name="_Toc20685"/>
      <w:bookmarkStart w:id="2189" w:name="_Toc22221"/>
      <w:bookmarkStart w:id="2190" w:name="_Toc8724"/>
      <w:bookmarkStart w:id="2191" w:name="_Toc19586"/>
      <w:bookmarkStart w:id="2192" w:name="_Toc11697"/>
      <w:bookmarkStart w:id="2193" w:name="_Toc13506"/>
      <w:bookmarkStart w:id="2194" w:name="_Toc19649"/>
      <w:bookmarkStart w:id="2195" w:name="_Toc14915"/>
      <w:bookmarkStart w:id="2196" w:name="_Toc5711"/>
      <w:bookmarkStart w:id="2197" w:name="_Toc9013"/>
      <w:bookmarkStart w:id="2198" w:name="_Toc12849"/>
      <w:bookmarkStart w:id="2199" w:name="_Toc24842"/>
      <w:bookmarkStart w:id="2200" w:name="_Toc6423"/>
      <w:bookmarkStart w:id="2201" w:name="_Toc12982"/>
      <w:bookmarkStart w:id="2202" w:name="_Toc3029"/>
      <w:bookmarkStart w:id="2203" w:name="_Toc15630"/>
      <w:bookmarkStart w:id="2204" w:name="_Toc25496"/>
      <w:bookmarkStart w:id="2205" w:name="_Toc17016"/>
      <w:bookmarkStart w:id="2206" w:name="_Toc1993"/>
      <w:bookmarkStart w:id="2207" w:name="_Toc28376"/>
      <w:bookmarkStart w:id="2208" w:name="_Toc24384"/>
      <w:bookmarkStart w:id="2209" w:name="_Toc29839"/>
      <w:bookmarkStart w:id="2210" w:name="_Toc30355"/>
      <w:bookmarkStart w:id="2211" w:name="_Toc10102"/>
      <w:bookmarkStart w:id="2212" w:name="_Toc703"/>
      <w:bookmarkStart w:id="2213" w:name="_Toc32553"/>
      <w:bookmarkStart w:id="2214" w:name="_Toc15060"/>
      <w:bookmarkStart w:id="2215" w:name="_Toc25046"/>
      <w:bookmarkStart w:id="2216" w:name="_Toc23108"/>
      <w:bookmarkStart w:id="2217" w:name="_Toc15854"/>
      <w:bookmarkStart w:id="2218" w:name="_Toc8415"/>
      <w:bookmarkStart w:id="2219" w:name="_Toc9656"/>
      <w:bookmarkStart w:id="2220" w:name="_Toc22808"/>
      <w:bookmarkStart w:id="2221" w:name="_Toc152045569"/>
      <w:bookmarkStart w:id="2222" w:name="_Toc27760"/>
      <w:bookmarkStart w:id="2223" w:name="_Toc28891"/>
      <w:bookmarkStart w:id="2224" w:name="_Toc5045"/>
      <w:bookmarkStart w:id="2225" w:name="_Toc1722"/>
      <w:bookmarkStart w:id="2226" w:name="_Toc6939"/>
      <w:bookmarkStart w:id="2227" w:name="_Toc2053"/>
      <w:bookmarkStart w:id="2228" w:name="_Toc152042345"/>
      <w:bookmarkStart w:id="2229" w:name="_Toc26119"/>
      <w:bookmarkStart w:id="2230" w:name="_Toc28737"/>
      <w:bookmarkStart w:id="2231" w:name="_Toc32008"/>
      <w:bookmarkStart w:id="2232" w:name="_Toc1470"/>
      <w:bookmarkStart w:id="2233" w:name="_Toc144974537"/>
      <w:bookmarkStart w:id="2234" w:name="_Toc3948"/>
      <w:bookmarkStart w:id="2235" w:name="_Toc18325"/>
      <w:bookmarkStart w:id="2236" w:name="_Toc11102"/>
      <w:bookmarkStart w:id="2237" w:name="_Toc7626"/>
      <w:bookmarkStart w:id="2238" w:name="_Toc25329"/>
      <w:bookmarkStart w:id="2239" w:name="_Toc21327"/>
      <w:bookmarkStart w:id="2240" w:name="_Toc12065"/>
      <w:bookmarkStart w:id="2241" w:name="_Toc7517"/>
      <w:bookmarkStart w:id="2242" w:name="_Toc15959"/>
      <w:bookmarkStart w:id="2243" w:name="_Toc91"/>
      <w:bookmarkStart w:id="2244" w:name="_Toc13071"/>
      <w:bookmarkStart w:id="2245" w:name="_Toc16259"/>
      <w:bookmarkStart w:id="2246" w:name="_Toc10422"/>
      <w:bookmarkStart w:id="2247" w:name="_Toc30533"/>
      <w:bookmarkStart w:id="2248" w:name="_Toc16530"/>
      <w:bookmarkStart w:id="2249" w:name="_Toc407"/>
      <w:bookmarkStart w:id="2250" w:name="_Toc18476"/>
      <w:bookmarkStart w:id="2251" w:name="_Toc9447"/>
      <w:bookmarkStart w:id="2252" w:name="_Toc18984"/>
      <w:bookmarkStart w:id="2253" w:name="_Toc534906751"/>
      <w:bookmarkStart w:id="2254" w:name="_Toc8248"/>
      <w:bookmarkStart w:id="2255" w:name="_Toc30111"/>
      <w:bookmarkStart w:id="2256" w:name="_Toc1521"/>
      <w:bookmarkStart w:id="2257" w:name="_Toc25768"/>
      <w:bookmarkStart w:id="2258" w:name="_Toc25610"/>
      <w:r>
        <w:rPr>
          <w:rFonts w:hint="eastAsia"/>
          <w:sz w:val="24"/>
          <w:szCs w:val="24"/>
        </w:rPr>
        <w:t>第八章 合同</w:t>
      </w:r>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r>
        <w:rPr>
          <w:rFonts w:hint="eastAsia"/>
          <w:sz w:val="24"/>
          <w:szCs w:val="24"/>
        </w:rPr>
        <w:t>签订</w:t>
      </w:r>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p>
    <w:p w14:paraId="6D8A5A35">
      <w:pPr>
        <w:pStyle w:val="75"/>
        <w:spacing w:line="560" w:lineRule="exact"/>
        <w:rPr>
          <w:highlight w:val="none"/>
        </w:rPr>
      </w:pPr>
      <w:r>
        <w:rPr>
          <w:highlight w:val="none"/>
        </w:rPr>
        <w:t>8</w:t>
      </w:r>
      <w:r>
        <w:rPr>
          <w:rFonts w:hint="eastAsia"/>
          <w:highlight w:val="none"/>
        </w:rPr>
        <w:t>.1 履约担保</w:t>
      </w:r>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p>
    <w:p w14:paraId="2D4C1779">
      <w:pPr>
        <w:spacing w:line="560" w:lineRule="exact"/>
        <w:ind w:firstLine="420" w:firstLineChars="200"/>
        <w:rPr>
          <w:highlight w:val="none"/>
        </w:rPr>
      </w:pPr>
      <w:bookmarkStart w:id="2259" w:name="_Toc24322"/>
      <w:bookmarkStart w:id="2260" w:name="_Toc24548"/>
      <w:bookmarkStart w:id="2261" w:name="_Toc15869"/>
      <w:bookmarkStart w:id="2262" w:name="_Toc21740"/>
      <w:bookmarkStart w:id="2263" w:name="_Toc8822"/>
      <w:bookmarkStart w:id="2264" w:name="_Toc18105"/>
      <w:bookmarkStart w:id="2265" w:name="_Toc531"/>
      <w:bookmarkStart w:id="2266" w:name="_Toc16521"/>
      <w:bookmarkStart w:id="2267" w:name="_Toc29664"/>
      <w:bookmarkStart w:id="2268" w:name="_Toc1151"/>
      <w:bookmarkStart w:id="2269" w:name="_Toc2807"/>
      <w:bookmarkStart w:id="2270" w:name="_Toc3421"/>
      <w:bookmarkStart w:id="2271" w:name="_Toc23351"/>
      <w:bookmarkStart w:id="2272" w:name="_Toc26644"/>
      <w:bookmarkStart w:id="2273" w:name="_Toc6927"/>
      <w:bookmarkStart w:id="2274" w:name="_Toc152042346"/>
      <w:bookmarkStart w:id="2275" w:name="_Toc26959"/>
      <w:bookmarkStart w:id="2276" w:name="_Toc20935"/>
      <w:bookmarkStart w:id="2277" w:name="_Toc32712"/>
      <w:bookmarkStart w:id="2278" w:name="_Toc4243"/>
      <w:bookmarkStart w:id="2279" w:name="_Toc8962"/>
      <w:bookmarkStart w:id="2280" w:name="_Toc234"/>
      <w:bookmarkStart w:id="2281" w:name="_Toc10233"/>
      <w:bookmarkStart w:id="2282" w:name="_Toc15704"/>
      <w:bookmarkStart w:id="2283" w:name="_Toc31866"/>
      <w:bookmarkStart w:id="2284" w:name="_Toc534906752"/>
      <w:bookmarkStart w:id="2285" w:name="_Toc152045570"/>
      <w:bookmarkStart w:id="2286" w:name="_Toc19591"/>
      <w:bookmarkStart w:id="2287" w:name="_Toc23601"/>
      <w:bookmarkStart w:id="2288" w:name="_Toc1104"/>
      <w:bookmarkStart w:id="2289" w:name="_Toc28158"/>
      <w:bookmarkStart w:id="2290" w:name="_Toc144974538"/>
      <w:bookmarkStart w:id="2291" w:name="_Toc20466"/>
      <w:bookmarkStart w:id="2292" w:name="_Toc9948"/>
      <w:bookmarkStart w:id="2293" w:name="_Toc22585"/>
      <w:bookmarkStart w:id="2294" w:name="_Toc22728"/>
      <w:bookmarkStart w:id="2295" w:name="_Toc32049"/>
      <w:bookmarkStart w:id="2296" w:name="_Toc14158"/>
      <w:bookmarkStart w:id="2297" w:name="_Toc8534"/>
      <w:bookmarkStart w:id="2298" w:name="_Toc9454"/>
      <w:bookmarkStart w:id="2299" w:name="_Toc4404"/>
      <w:bookmarkStart w:id="2300" w:name="_Toc14698"/>
      <w:bookmarkStart w:id="2301" w:name="_Toc15322"/>
      <w:bookmarkStart w:id="2302" w:name="_Toc14594"/>
      <w:bookmarkStart w:id="2303" w:name="_Toc9721"/>
      <w:bookmarkStart w:id="2304" w:name="_Toc12353"/>
      <w:bookmarkStart w:id="2305" w:name="_Toc23958"/>
      <w:bookmarkStart w:id="2306" w:name="_Toc22996"/>
      <w:bookmarkStart w:id="2307" w:name="_Toc10238"/>
      <w:r>
        <w:rPr>
          <w:highlight w:val="none"/>
        </w:rPr>
        <w:t>8</w:t>
      </w:r>
      <w:r>
        <w:rPr>
          <w:rFonts w:hint="eastAsia"/>
          <w:highlight w:val="none"/>
        </w:rPr>
        <w:t>.1.1在签订合同前，</w:t>
      </w:r>
      <w:r>
        <w:rPr>
          <w:rFonts w:hint="eastAsia"/>
          <w:highlight w:val="none"/>
          <w:lang w:eastAsia="zh-CN"/>
        </w:rPr>
        <w:t>成交人</w:t>
      </w:r>
      <w:r>
        <w:rPr>
          <w:rFonts w:hint="eastAsia"/>
          <w:highlight w:val="none"/>
        </w:rPr>
        <w:t>应按</w:t>
      </w:r>
      <w:r>
        <w:rPr>
          <w:rFonts w:hint="eastAsia"/>
          <w:highlight w:val="none"/>
          <w:lang w:eastAsia="zh-CN"/>
        </w:rPr>
        <w:t>第一册第二章“谈判应答方</w:t>
      </w:r>
      <w:r>
        <w:rPr>
          <w:rFonts w:hint="eastAsia"/>
          <w:highlight w:val="none"/>
        </w:rPr>
        <w:t>须知前附表</w:t>
      </w:r>
      <w:r>
        <w:rPr>
          <w:rFonts w:hint="eastAsia"/>
          <w:highlight w:val="none"/>
          <w:lang w:eastAsia="zh-CN"/>
        </w:rPr>
        <w:t>”</w:t>
      </w:r>
      <w:r>
        <w:rPr>
          <w:rFonts w:hint="eastAsia"/>
          <w:highlight w:val="none"/>
        </w:rPr>
        <w:t>规定的金额、担保形式和</w:t>
      </w:r>
      <w:r>
        <w:rPr>
          <w:rFonts w:hint="eastAsia"/>
          <w:highlight w:val="none"/>
          <w:lang w:eastAsia="zh-CN"/>
        </w:rPr>
        <w:t>谈判文件第一册</w:t>
      </w:r>
      <w:r>
        <w:rPr>
          <w:rFonts w:hint="eastAsia"/>
          <w:highlight w:val="none"/>
        </w:rPr>
        <w:t>第五章“</w:t>
      </w:r>
      <w:r>
        <w:rPr>
          <w:rFonts w:hint="eastAsia"/>
          <w:highlight w:val="none"/>
          <w:lang w:eastAsia="zh-CN"/>
        </w:rPr>
        <w:t>租赁合同书</w:t>
      </w:r>
      <w:r>
        <w:rPr>
          <w:rFonts w:hint="eastAsia"/>
          <w:highlight w:val="none"/>
        </w:rPr>
        <w:t>”规定的履约担保格式向</w:t>
      </w:r>
      <w:r>
        <w:rPr>
          <w:rFonts w:hint="eastAsia"/>
          <w:highlight w:val="none"/>
          <w:lang w:eastAsia="zh-CN"/>
        </w:rPr>
        <w:t>谈判委托人</w:t>
      </w:r>
      <w:r>
        <w:rPr>
          <w:rFonts w:hint="eastAsia"/>
          <w:highlight w:val="none"/>
        </w:rPr>
        <w:t>提交履约担保。联合体</w:t>
      </w:r>
      <w:r>
        <w:rPr>
          <w:rFonts w:hint="eastAsia"/>
          <w:highlight w:val="none"/>
          <w:lang w:val="en-US" w:eastAsia="zh-CN"/>
        </w:rPr>
        <w:t>成交</w:t>
      </w:r>
      <w:r>
        <w:rPr>
          <w:rFonts w:hint="eastAsia"/>
          <w:highlight w:val="none"/>
        </w:rPr>
        <w:t>的，其履约担保由牵头人递交，并应符合</w:t>
      </w:r>
      <w:r>
        <w:rPr>
          <w:rFonts w:hint="eastAsia"/>
          <w:highlight w:val="none"/>
          <w:lang w:eastAsia="zh-CN"/>
        </w:rPr>
        <w:t>第一册第二章“谈判应答方</w:t>
      </w:r>
      <w:r>
        <w:rPr>
          <w:rFonts w:hint="eastAsia"/>
          <w:highlight w:val="none"/>
        </w:rPr>
        <w:t>须知前附表</w:t>
      </w:r>
      <w:r>
        <w:rPr>
          <w:rFonts w:hint="eastAsia"/>
          <w:highlight w:val="none"/>
          <w:lang w:eastAsia="zh-CN"/>
        </w:rPr>
        <w:t>”</w:t>
      </w:r>
      <w:r>
        <w:rPr>
          <w:rFonts w:hint="eastAsia"/>
          <w:highlight w:val="none"/>
        </w:rPr>
        <w:t>规定的金额、担保形式和谈判文件</w:t>
      </w:r>
      <w:r>
        <w:rPr>
          <w:rFonts w:hint="eastAsia"/>
          <w:highlight w:val="none"/>
          <w:lang w:eastAsia="zh-CN"/>
        </w:rPr>
        <w:t>第一册</w:t>
      </w:r>
      <w:r>
        <w:rPr>
          <w:rFonts w:hint="eastAsia"/>
          <w:highlight w:val="none"/>
        </w:rPr>
        <w:t>第五章“</w:t>
      </w:r>
      <w:r>
        <w:rPr>
          <w:rFonts w:hint="eastAsia"/>
          <w:highlight w:val="none"/>
          <w:lang w:eastAsia="zh-CN"/>
        </w:rPr>
        <w:t>租赁合同书</w:t>
      </w:r>
      <w:r>
        <w:rPr>
          <w:rFonts w:hint="eastAsia"/>
          <w:highlight w:val="none"/>
        </w:rPr>
        <w:t>”规定的履约担保格式要求。</w:t>
      </w:r>
    </w:p>
    <w:p w14:paraId="5D4B0201">
      <w:pPr>
        <w:spacing w:line="560" w:lineRule="exact"/>
        <w:ind w:firstLine="420" w:firstLineChars="200"/>
        <w:rPr>
          <w:highlight w:val="none"/>
        </w:rPr>
      </w:pPr>
      <w:r>
        <w:t>8</w:t>
      </w:r>
      <w:r>
        <w:rPr>
          <w:rFonts w:hint="eastAsia"/>
        </w:rPr>
        <w:t xml:space="preserve">.1.2 </w:t>
      </w:r>
      <w:r>
        <w:rPr>
          <w:rFonts w:hint="eastAsia"/>
          <w:lang w:eastAsia="zh-CN"/>
        </w:rPr>
        <w:t>成交人</w:t>
      </w:r>
      <w:r>
        <w:rPr>
          <w:rFonts w:hint="eastAsia"/>
        </w:rPr>
        <w:t>不能按本章第8.1.1项要求提交履约担保的，视为放弃</w:t>
      </w:r>
      <w:r>
        <w:rPr>
          <w:rFonts w:hint="eastAsia"/>
          <w:lang w:val="en-US" w:eastAsia="zh-CN"/>
        </w:rPr>
        <w:t>成交</w:t>
      </w:r>
      <w:r>
        <w:rPr>
          <w:rFonts w:hint="eastAsia"/>
        </w:rPr>
        <w:t>，其交易保证金不予退还，给</w:t>
      </w:r>
      <w:r>
        <w:rPr>
          <w:rFonts w:hint="eastAsia"/>
          <w:lang w:eastAsia="zh-CN"/>
        </w:rPr>
        <w:t>谈判委托人</w:t>
      </w:r>
      <w:r>
        <w:rPr>
          <w:rFonts w:hint="eastAsia"/>
        </w:rPr>
        <w:t>造成的损失超过交易保证金数额的，</w:t>
      </w:r>
      <w:r>
        <w:rPr>
          <w:rFonts w:hint="eastAsia"/>
          <w:lang w:eastAsia="zh-CN"/>
        </w:rPr>
        <w:t>成交人</w:t>
      </w:r>
      <w:r>
        <w:rPr>
          <w:rFonts w:hint="eastAsia"/>
        </w:rPr>
        <w:t>还应当对超过部分予以赔偿。</w:t>
      </w:r>
    </w:p>
    <w:p w14:paraId="218E4D5C">
      <w:pPr>
        <w:pStyle w:val="75"/>
        <w:spacing w:line="560" w:lineRule="exact"/>
        <w:rPr>
          <w:highlight w:val="none"/>
        </w:rPr>
      </w:pPr>
      <w:r>
        <w:rPr>
          <w:highlight w:val="none"/>
        </w:rPr>
        <w:t>8</w:t>
      </w:r>
      <w:r>
        <w:rPr>
          <w:rFonts w:hint="eastAsia"/>
          <w:highlight w:val="none"/>
        </w:rPr>
        <w:t>.2 签订合同</w:t>
      </w:r>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p>
    <w:p w14:paraId="659B1E62">
      <w:pPr>
        <w:spacing w:line="560" w:lineRule="exact"/>
        <w:ind w:firstLine="420" w:firstLineChars="200"/>
        <w:rPr>
          <w:highlight w:val="none"/>
        </w:rPr>
      </w:pPr>
      <w:r>
        <w:rPr>
          <w:highlight w:val="none"/>
        </w:rPr>
        <w:t>8</w:t>
      </w:r>
      <w:r>
        <w:rPr>
          <w:rFonts w:hint="eastAsia"/>
          <w:highlight w:val="none"/>
        </w:rPr>
        <w:t>.2.1</w:t>
      </w:r>
      <w:r>
        <w:rPr>
          <w:rFonts w:hint="eastAsia"/>
          <w:highlight w:val="none"/>
          <w:lang w:eastAsia="zh-CN"/>
        </w:rPr>
        <w:t>谈判委托人</w:t>
      </w:r>
      <w:r>
        <w:rPr>
          <w:rFonts w:hint="eastAsia"/>
          <w:highlight w:val="none"/>
        </w:rPr>
        <w:t>和</w:t>
      </w:r>
      <w:r>
        <w:rPr>
          <w:rFonts w:hint="eastAsia"/>
          <w:highlight w:val="none"/>
          <w:lang w:eastAsia="zh-CN"/>
        </w:rPr>
        <w:t>成交人</w:t>
      </w:r>
      <w:r>
        <w:rPr>
          <w:rFonts w:hint="eastAsia"/>
          <w:highlight w:val="none"/>
        </w:rPr>
        <w:t>应当在</w:t>
      </w:r>
      <w:r>
        <w:rPr>
          <w:rFonts w:hint="eastAsia"/>
          <w:highlight w:val="none"/>
          <w:lang w:eastAsia="zh-CN"/>
        </w:rPr>
        <w:t>第一册第二章“谈判应答方</w:t>
      </w:r>
      <w:r>
        <w:rPr>
          <w:rFonts w:hint="eastAsia"/>
          <w:highlight w:val="none"/>
        </w:rPr>
        <w:t>须知前附表</w:t>
      </w:r>
      <w:r>
        <w:rPr>
          <w:rFonts w:hint="eastAsia"/>
          <w:highlight w:val="none"/>
          <w:lang w:eastAsia="zh-CN"/>
        </w:rPr>
        <w:t>”</w:t>
      </w:r>
      <w:r>
        <w:rPr>
          <w:rFonts w:hint="eastAsia"/>
          <w:highlight w:val="none"/>
        </w:rPr>
        <w:t>规定的期限内，根据</w:t>
      </w:r>
      <w:r>
        <w:rPr>
          <w:rFonts w:hint="eastAsia"/>
          <w:highlight w:val="none"/>
          <w:lang w:eastAsia="zh-CN"/>
        </w:rPr>
        <w:t>谈判文件</w:t>
      </w:r>
      <w:r>
        <w:rPr>
          <w:rFonts w:hint="eastAsia"/>
          <w:highlight w:val="none"/>
        </w:rPr>
        <w:t>和</w:t>
      </w:r>
      <w:r>
        <w:rPr>
          <w:rFonts w:hint="eastAsia"/>
          <w:highlight w:val="none"/>
          <w:lang w:eastAsia="zh-CN"/>
        </w:rPr>
        <w:t>成交人</w:t>
      </w:r>
      <w:r>
        <w:rPr>
          <w:rFonts w:hint="eastAsia"/>
          <w:highlight w:val="none"/>
        </w:rPr>
        <w:t>的</w:t>
      </w:r>
      <w:r>
        <w:rPr>
          <w:rFonts w:hint="eastAsia"/>
          <w:highlight w:val="none"/>
          <w:lang w:eastAsia="zh-CN"/>
        </w:rPr>
        <w:t>谈判应答文件</w:t>
      </w:r>
      <w:r>
        <w:rPr>
          <w:rFonts w:hint="eastAsia"/>
          <w:highlight w:val="none"/>
        </w:rPr>
        <w:t>订立书面合同。</w:t>
      </w:r>
      <w:r>
        <w:rPr>
          <w:rFonts w:hint="eastAsia"/>
          <w:highlight w:val="none"/>
          <w:lang w:eastAsia="zh-CN"/>
        </w:rPr>
        <w:t>成交人</w:t>
      </w:r>
      <w:r>
        <w:rPr>
          <w:rFonts w:hint="eastAsia"/>
          <w:highlight w:val="none"/>
        </w:rPr>
        <w:t>无正当理由拒签合同的，</w:t>
      </w:r>
      <w:r>
        <w:rPr>
          <w:rFonts w:hint="eastAsia"/>
          <w:highlight w:val="none"/>
          <w:lang w:eastAsia="zh-CN"/>
        </w:rPr>
        <w:t>谈判委托人</w:t>
      </w:r>
      <w:r>
        <w:rPr>
          <w:rFonts w:hint="eastAsia"/>
          <w:highlight w:val="none"/>
        </w:rPr>
        <w:t>取消其</w:t>
      </w:r>
      <w:r>
        <w:rPr>
          <w:rFonts w:hint="eastAsia"/>
          <w:highlight w:val="none"/>
          <w:lang w:eastAsia="zh-CN"/>
        </w:rPr>
        <w:t>成交</w:t>
      </w:r>
      <w:r>
        <w:rPr>
          <w:rFonts w:hint="eastAsia"/>
          <w:highlight w:val="none"/>
        </w:rPr>
        <w:t>资格</w:t>
      </w:r>
      <w:r>
        <w:rPr>
          <w:rFonts w:hint="eastAsia"/>
        </w:rPr>
        <w:t>，其交易保证金不予退还</w:t>
      </w:r>
      <w:r>
        <w:rPr>
          <w:rFonts w:hint="eastAsia"/>
          <w:highlight w:val="none"/>
        </w:rPr>
        <w:t>；给</w:t>
      </w:r>
      <w:r>
        <w:rPr>
          <w:rFonts w:hint="eastAsia"/>
          <w:highlight w:val="none"/>
          <w:lang w:eastAsia="zh-CN"/>
        </w:rPr>
        <w:t>谈判委托人</w:t>
      </w:r>
      <w:r>
        <w:rPr>
          <w:rFonts w:hint="eastAsia"/>
          <w:highlight w:val="none"/>
        </w:rPr>
        <w:t>造成的损失超过交易保证金数额的，</w:t>
      </w:r>
      <w:r>
        <w:rPr>
          <w:rFonts w:hint="eastAsia"/>
          <w:highlight w:val="none"/>
          <w:lang w:eastAsia="zh-CN"/>
        </w:rPr>
        <w:t>成交人</w:t>
      </w:r>
      <w:r>
        <w:rPr>
          <w:rFonts w:hint="eastAsia"/>
          <w:highlight w:val="none"/>
        </w:rPr>
        <w:t>还应当对超过部分予以赔偿。</w:t>
      </w:r>
    </w:p>
    <w:p w14:paraId="7A6D33E2">
      <w:pPr>
        <w:spacing w:line="560" w:lineRule="exact"/>
        <w:ind w:firstLine="420" w:firstLineChars="200"/>
        <w:rPr>
          <w:highlight w:val="none"/>
        </w:rPr>
      </w:pPr>
      <w:r>
        <w:rPr>
          <w:highlight w:val="none"/>
        </w:rPr>
        <w:t>8</w:t>
      </w:r>
      <w:r>
        <w:rPr>
          <w:rFonts w:hint="eastAsia"/>
          <w:highlight w:val="none"/>
        </w:rPr>
        <w:t>.2.2 发出</w:t>
      </w:r>
      <w:r>
        <w:rPr>
          <w:rFonts w:hint="eastAsia"/>
          <w:highlight w:val="none"/>
          <w:lang w:val="en-US" w:eastAsia="zh-CN"/>
        </w:rPr>
        <w:t>成交</w:t>
      </w:r>
      <w:r>
        <w:rPr>
          <w:rFonts w:hint="eastAsia"/>
          <w:highlight w:val="none"/>
        </w:rPr>
        <w:t>通知书后，</w:t>
      </w:r>
      <w:r>
        <w:rPr>
          <w:rFonts w:hint="eastAsia"/>
          <w:highlight w:val="none"/>
          <w:lang w:eastAsia="zh-CN"/>
        </w:rPr>
        <w:t>谈判委托人</w:t>
      </w:r>
      <w:r>
        <w:rPr>
          <w:rFonts w:hint="eastAsia"/>
          <w:highlight w:val="none"/>
        </w:rPr>
        <w:t>无正当理由拒签合同的，</w:t>
      </w:r>
      <w:r>
        <w:rPr>
          <w:rFonts w:hint="eastAsia"/>
        </w:rPr>
        <w:t>须向</w:t>
      </w:r>
      <w:r>
        <w:rPr>
          <w:rFonts w:hint="eastAsia"/>
          <w:lang w:val="en-US" w:eastAsia="zh-CN"/>
        </w:rPr>
        <w:t>成交人</w:t>
      </w:r>
      <w:r>
        <w:rPr>
          <w:rFonts w:hint="eastAsia"/>
        </w:rPr>
        <w:t>退还交易保证金</w:t>
      </w:r>
      <w:r>
        <w:rPr>
          <w:rFonts w:hint="eastAsia"/>
          <w:lang w:eastAsia="zh-CN"/>
        </w:rPr>
        <w:t>；</w:t>
      </w:r>
      <w:r>
        <w:rPr>
          <w:rFonts w:hint="eastAsia"/>
          <w:highlight w:val="none"/>
        </w:rPr>
        <w:t>给</w:t>
      </w:r>
      <w:r>
        <w:rPr>
          <w:rFonts w:hint="eastAsia"/>
          <w:highlight w:val="none"/>
          <w:lang w:eastAsia="zh-CN"/>
        </w:rPr>
        <w:t>成交人</w:t>
      </w:r>
      <w:r>
        <w:rPr>
          <w:rFonts w:hint="eastAsia"/>
          <w:highlight w:val="none"/>
        </w:rPr>
        <w:t>造成损失的，还应当赔偿损失。</w:t>
      </w:r>
    </w:p>
    <w:p w14:paraId="6C74C3A1">
      <w:pPr>
        <w:spacing w:line="560" w:lineRule="exact"/>
        <w:ind w:firstLine="420" w:firstLineChars="200"/>
        <w:rPr>
          <w:highlight w:val="none"/>
        </w:rPr>
      </w:pPr>
      <w:r>
        <w:rPr>
          <w:highlight w:val="none"/>
        </w:rPr>
        <w:t>8</w:t>
      </w:r>
      <w:r>
        <w:rPr>
          <w:rFonts w:hint="eastAsia"/>
          <w:highlight w:val="none"/>
        </w:rPr>
        <w:t>.2.3</w:t>
      </w:r>
      <w:r>
        <w:rPr>
          <w:rFonts w:hint="eastAsia"/>
          <w:highlight w:val="none"/>
          <w:lang w:eastAsia="zh-CN"/>
        </w:rPr>
        <w:t>谈判委托人</w:t>
      </w:r>
      <w:r>
        <w:rPr>
          <w:rFonts w:hint="eastAsia"/>
          <w:highlight w:val="none"/>
        </w:rPr>
        <w:t>应当</w:t>
      </w:r>
      <w:r>
        <w:rPr>
          <w:rFonts w:hint="eastAsia"/>
          <w:highlight w:val="none"/>
          <w:lang w:val="en-US" w:eastAsia="zh-CN"/>
        </w:rPr>
        <w:t>在</w:t>
      </w:r>
      <w:r>
        <w:rPr>
          <w:rFonts w:hint="eastAsia"/>
          <w:highlight w:val="none"/>
        </w:rPr>
        <w:t>合同签订</w:t>
      </w:r>
      <w:r>
        <w:rPr>
          <w:rFonts w:hint="eastAsia"/>
          <w:highlight w:val="none"/>
          <w:lang w:val="en-US" w:eastAsia="zh-CN"/>
        </w:rPr>
        <w:t>后5</w:t>
      </w:r>
      <w:r>
        <w:rPr>
          <w:rFonts w:hint="eastAsia"/>
          <w:highlight w:val="none"/>
          <w:lang w:eastAsia="zh-CN"/>
        </w:rPr>
        <w:t>个工作</w:t>
      </w:r>
      <w:r>
        <w:rPr>
          <w:rFonts w:hint="eastAsia"/>
          <w:highlight w:val="none"/>
        </w:rPr>
        <w:t>日内</w:t>
      </w:r>
      <w:r>
        <w:rPr>
          <w:rFonts w:hint="eastAsia"/>
          <w:highlight w:val="none"/>
          <w:lang w:val="en-US" w:eastAsia="zh-CN"/>
        </w:rPr>
        <w:t>向街道办事处申请合同备案</w:t>
      </w:r>
      <w:r>
        <w:rPr>
          <w:rFonts w:hint="eastAsia"/>
          <w:highlight w:val="none"/>
        </w:rPr>
        <w:t>，</w:t>
      </w:r>
      <w:r>
        <w:rPr>
          <w:rFonts w:hint="eastAsia"/>
          <w:highlight w:val="none"/>
          <w:lang w:val="en-US" w:eastAsia="zh-CN"/>
        </w:rPr>
        <w:t>并将合同信息录入综合监管系统。</w:t>
      </w:r>
      <w:r>
        <w:rPr>
          <w:rFonts w:hint="eastAsia"/>
          <w:highlight w:val="none"/>
        </w:rPr>
        <w:t>将书面合同送主管部门备案。</w:t>
      </w:r>
    </w:p>
    <w:p w14:paraId="63067447">
      <w:pPr>
        <w:adjustRightInd/>
        <w:snapToGrid/>
        <w:spacing w:line="560" w:lineRule="exact"/>
        <w:ind w:firstLine="0" w:firstLineChars="0"/>
        <w:outlineLvl w:val="0"/>
        <w:rPr>
          <w:rFonts w:hint="eastAsia" w:ascii="Times New Roman" w:hAnsi="Times New Roman" w:eastAsia="黑体" w:cs="宋体"/>
          <w:color w:val="auto"/>
          <w:sz w:val="24"/>
          <w:szCs w:val="24"/>
          <w:highlight w:val="none"/>
          <w:lang w:eastAsia="zh-CN"/>
        </w:rPr>
      </w:pPr>
      <w:bookmarkStart w:id="2308" w:name="_Toc30360"/>
      <w:bookmarkStart w:id="2309" w:name="_Toc13176"/>
      <w:bookmarkStart w:id="2310" w:name="_Toc3457"/>
      <w:bookmarkStart w:id="2311" w:name="_Toc1004"/>
      <w:bookmarkStart w:id="2312" w:name="_Toc23450"/>
      <w:bookmarkStart w:id="2313" w:name="_Toc25904"/>
      <w:bookmarkStart w:id="2314" w:name="_Toc20191"/>
      <w:bookmarkStart w:id="2315" w:name="_Toc13036"/>
      <w:bookmarkStart w:id="2316" w:name="_Toc144974539"/>
      <w:bookmarkStart w:id="2317" w:name="_Toc16000"/>
      <w:bookmarkStart w:id="2318" w:name="_Toc18286"/>
      <w:bookmarkStart w:id="2319" w:name="_Toc152045571"/>
      <w:bookmarkStart w:id="2320" w:name="_Toc9375"/>
      <w:bookmarkStart w:id="2321" w:name="_Toc13892"/>
      <w:bookmarkStart w:id="2322" w:name="_Toc21544"/>
      <w:bookmarkStart w:id="2323" w:name="_Toc817"/>
      <w:bookmarkStart w:id="2324" w:name="_Toc19227"/>
      <w:bookmarkStart w:id="2325" w:name="_Toc28333"/>
      <w:bookmarkStart w:id="2326" w:name="_Toc31404"/>
      <w:bookmarkStart w:id="2327" w:name="_Toc31284"/>
      <w:bookmarkStart w:id="2328" w:name="_Toc29454"/>
      <w:bookmarkStart w:id="2329" w:name="_Toc152042347"/>
      <w:bookmarkStart w:id="2330" w:name="_Toc12320"/>
      <w:bookmarkStart w:id="2331" w:name="_Toc11465"/>
      <w:bookmarkStart w:id="2332" w:name="_Toc13385"/>
      <w:bookmarkStart w:id="2333" w:name="_Toc3956"/>
      <w:bookmarkStart w:id="2334" w:name="_Toc30537"/>
      <w:bookmarkStart w:id="2335" w:name="_Toc30145"/>
      <w:bookmarkStart w:id="2336" w:name="_Toc2377"/>
      <w:bookmarkStart w:id="2337" w:name="_Toc30743"/>
      <w:bookmarkStart w:id="2338" w:name="_Toc30783"/>
      <w:bookmarkStart w:id="2339" w:name="_Toc26526"/>
      <w:bookmarkStart w:id="2340" w:name="_Toc12342"/>
      <w:bookmarkStart w:id="2341" w:name="_Toc493758514"/>
      <w:r>
        <w:rPr>
          <w:rFonts w:hint="eastAsia" w:ascii="Times New Roman" w:hAnsi="Times New Roman" w:eastAsia="黑体" w:cs="宋体"/>
          <w:color w:val="auto"/>
          <w:sz w:val="24"/>
          <w:szCs w:val="24"/>
          <w:highlight w:val="none"/>
        </w:rPr>
        <w:t>第九章 重新</w:t>
      </w:r>
      <w:r>
        <w:rPr>
          <w:rFonts w:hint="eastAsia" w:eastAsia="黑体" w:cs="宋体"/>
          <w:color w:val="auto"/>
          <w:sz w:val="24"/>
          <w:szCs w:val="24"/>
          <w:highlight w:val="none"/>
          <w:lang w:eastAsia="zh-CN"/>
        </w:rPr>
        <w:t>组织交易</w:t>
      </w:r>
      <w:bookmarkEnd w:id="2308"/>
      <w:bookmarkEnd w:id="2309"/>
      <w:bookmarkEnd w:id="2310"/>
      <w:bookmarkEnd w:id="2311"/>
      <w:bookmarkEnd w:id="2312"/>
      <w:bookmarkEnd w:id="2313"/>
      <w:bookmarkEnd w:id="2314"/>
      <w:bookmarkEnd w:id="2315"/>
    </w:p>
    <w:p w14:paraId="6775E24C">
      <w:pPr>
        <w:spacing w:line="560" w:lineRule="exact"/>
        <w:ind w:firstLine="420" w:firstLineChars="200"/>
        <w:rPr>
          <w:highlight w:val="none"/>
        </w:rPr>
      </w:pPr>
      <w:bookmarkStart w:id="2342" w:name="_Toc32427"/>
      <w:r>
        <w:rPr>
          <w:rFonts w:hint="default" w:ascii="Times New Roman" w:hAnsi="Times New Roman" w:cs="Times New Roman"/>
          <w:color w:val="auto"/>
          <w:sz w:val="21"/>
          <w:szCs w:val="24"/>
          <w:highlight w:val="none"/>
        </w:rPr>
        <w:t>9.1</w:t>
      </w:r>
      <w:bookmarkEnd w:id="2342"/>
      <w:r>
        <w:rPr>
          <w:rFonts w:hint="eastAsia"/>
          <w:highlight w:val="none"/>
        </w:rPr>
        <w:t>有下列情形之一的，谈判委托人将重新</w:t>
      </w:r>
      <w:r>
        <w:rPr>
          <w:rFonts w:hint="eastAsia"/>
          <w:highlight w:val="none"/>
          <w:lang w:eastAsia="zh-CN"/>
        </w:rPr>
        <w:t>招标</w:t>
      </w:r>
      <w:r>
        <w:rPr>
          <w:rFonts w:hint="eastAsia"/>
          <w:highlight w:val="none"/>
        </w:rPr>
        <w:t>：</w:t>
      </w:r>
    </w:p>
    <w:p w14:paraId="1701B49D">
      <w:pPr>
        <w:spacing w:line="560" w:lineRule="exact"/>
        <w:ind w:firstLine="420" w:firstLineChars="200"/>
        <w:rPr>
          <w:highlight w:val="none"/>
        </w:rPr>
      </w:pPr>
      <w:r>
        <w:rPr>
          <w:rFonts w:hint="eastAsia"/>
          <w:highlight w:val="none"/>
        </w:rPr>
        <w:t>（1）应答截止时间止，无</w:t>
      </w:r>
      <w:r>
        <w:rPr>
          <w:rFonts w:hint="eastAsia"/>
          <w:highlight w:val="none"/>
          <w:lang w:eastAsia="zh-CN"/>
        </w:rPr>
        <w:t>谈判应答方</w:t>
      </w:r>
      <w:r>
        <w:rPr>
          <w:rFonts w:hint="eastAsia"/>
          <w:highlight w:val="none"/>
        </w:rPr>
        <w:t>的；</w:t>
      </w:r>
    </w:p>
    <w:p w14:paraId="72054E34">
      <w:pPr>
        <w:spacing w:line="560" w:lineRule="exact"/>
        <w:ind w:firstLine="420" w:firstLineChars="200"/>
        <w:rPr>
          <w:highlight w:val="none"/>
        </w:rPr>
      </w:pPr>
      <w:r>
        <w:rPr>
          <w:rFonts w:hint="eastAsia"/>
          <w:highlight w:val="none"/>
        </w:rPr>
        <w:t>（2）经谈判小组评审后否决谈判应答文件的；</w:t>
      </w:r>
    </w:p>
    <w:p w14:paraId="05139E32">
      <w:pPr>
        <w:spacing w:beforeLines="-2147483648" w:afterLines="-2147483648" w:line="560" w:lineRule="exact"/>
        <w:ind w:firstLine="420" w:firstLineChars="200"/>
        <w:rPr>
          <w:highlight w:val="none"/>
        </w:rPr>
      </w:pPr>
      <w:r>
        <w:rPr>
          <w:rFonts w:hint="eastAsia"/>
          <w:highlight w:val="none"/>
        </w:rPr>
        <w:t>（</w:t>
      </w:r>
      <w:r>
        <w:rPr>
          <w:highlight w:val="none"/>
        </w:rPr>
        <w:t>3</w:t>
      </w:r>
      <w:r>
        <w:rPr>
          <w:rFonts w:hint="eastAsia"/>
          <w:highlight w:val="none"/>
        </w:rPr>
        <w:t>）</w:t>
      </w:r>
      <w:r>
        <w:rPr>
          <w:highlight w:val="none"/>
        </w:rPr>
        <w:t>在</w:t>
      </w:r>
      <w:r>
        <w:rPr>
          <w:rFonts w:hint="eastAsia"/>
          <w:highlight w:val="none"/>
          <w:lang w:eastAsia="zh-CN"/>
        </w:rPr>
        <w:t>成交结果确认、</w:t>
      </w:r>
      <w:r>
        <w:rPr>
          <w:highlight w:val="none"/>
        </w:rPr>
        <w:t xml:space="preserve">候选人推荐时，应答方未获谈判小组成员 </w:t>
      </w:r>
      <w:r>
        <w:rPr>
          <w:rFonts w:hint="eastAsia" w:eastAsia="宋体"/>
          <w:highlight w:val="none"/>
        </w:rPr>
        <w:t xml:space="preserve">2/3 </w:t>
      </w:r>
      <w:r>
        <w:rPr>
          <w:rFonts w:hint="eastAsia"/>
          <w:highlight w:val="none"/>
          <w:lang w:eastAsia="zh-CN"/>
        </w:rPr>
        <w:t>同意</w:t>
      </w:r>
      <w:r>
        <w:rPr>
          <w:highlight w:val="none"/>
        </w:rPr>
        <w:t>的；</w:t>
      </w:r>
    </w:p>
    <w:p w14:paraId="6846314C">
      <w:pPr>
        <w:spacing w:line="560" w:lineRule="exact"/>
        <w:ind w:firstLine="420" w:firstLineChars="200"/>
        <w:rPr>
          <w:rFonts w:hint="eastAsia" w:eastAsia="宋体"/>
          <w:highlight w:val="none"/>
          <w:lang w:eastAsia="zh-CN"/>
        </w:rPr>
      </w:pPr>
      <w:r>
        <w:rPr>
          <w:rFonts w:hint="eastAsia"/>
          <w:highlight w:val="none"/>
          <w:lang w:eastAsia="zh-CN"/>
        </w:rPr>
        <w:t>（</w:t>
      </w:r>
      <w:r>
        <w:rPr>
          <w:rFonts w:hint="eastAsia"/>
          <w:highlight w:val="none"/>
          <w:lang w:val="en-US" w:eastAsia="zh-CN"/>
        </w:rPr>
        <w:t>4</w:t>
      </w:r>
      <w:r>
        <w:rPr>
          <w:rFonts w:hint="eastAsia"/>
          <w:highlight w:val="none"/>
          <w:lang w:eastAsia="zh-CN"/>
        </w:rPr>
        <w:t>）</w:t>
      </w:r>
      <w:r>
        <w:rPr>
          <w:rFonts w:hint="eastAsia"/>
          <w:highlight w:val="none"/>
        </w:rPr>
        <w:t>项目成交后，成交人放弃或被取消成交资格的</w:t>
      </w:r>
      <w:r>
        <w:rPr>
          <w:rFonts w:hint="eastAsia"/>
          <w:highlight w:val="none"/>
          <w:lang w:eastAsia="zh-CN"/>
        </w:rPr>
        <w:t>；</w:t>
      </w:r>
    </w:p>
    <w:p w14:paraId="6DCDD7D4">
      <w:pPr>
        <w:spacing w:line="560" w:lineRule="exact"/>
        <w:ind w:firstLine="420" w:firstLineChars="200"/>
        <w:rPr>
          <w:highlight w:val="none"/>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w:t>
      </w:r>
      <w:r>
        <w:rPr>
          <w:highlight w:val="none"/>
        </w:rPr>
        <w:t>出现影响谈判公正的违法、违规行为。</w:t>
      </w:r>
    </w:p>
    <w:p w14:paraId="64F1AE61">
      <w:pPr>
        <w:spacing w:line="560" w:lineRule="exact"/>
        <w:ind w:firstLine="420" w:firstLineChars="200"/>
        <w:rPr>
          <w:rFonts w:hint="eastAsia"/>
          <w:color w:val="auto"/>
          <w:highlight w:val="none"/>
        </w:rPr>
      </w:pPr>
      <w:r>
        <w:rPr>
          <w:rFonts w:hint="default" w:ascii="Times New Roman" w:eastAsia="宋体" w:cs="Times New Roman"/>
          <w:color w:val="auto"/>
          <w:kern w:val="2"/>
          <w:sz w:val="21"/>
          <w:szCs w:val="24"/>
          <w:highlight w:val="none"/>
        </w:rPr>
        <w:t>经审查同意直接采取单一来源谈判的</w:t>
      </w:r>
      <w:r>
        <w:rPr>
          <w:rFonts w:hint="eastAsia" w:cs="Times New Roman"/>
          <w:color w:val="auto"/>
          <w:kern w:val="2"/>
          <w:sz w:val="21"/>
          <w:szCs w:val="24"/>
          <w:highlight w:val="none"/>
          <w:lang w:eastAsia="zh-CN"/>
        </w:rPr>
        <w:t>租赁</w:t>
      </w:r>
      <w:r>
        <w:rPr>
          <w:rFonts w:hint="default" w:ascii="Times New Roman" w:eastAsia="宋体" w:cs="Times New Roman"/>
          <w:color w:val="auto"/>
          <w:kern w:val="2"/>
          <w:sz w:val="21"/>
          <w:szCs w:val="24"/>
          <w:highlight w:val="none"/>
        </w:rPr>
        <w:t>项目，有</w:t>
      </w:r>
      <w:r>
        <w:rPr>
          <w:rFonts w:hint="eastAsia" w:cs="Times New Roman"/>
          <w:color w:val="auto"/>
          <w:kern w:val="2"/>
          <w:sz w:val="21"/>
          <w:szCs w:val="24"/>
          <w:highlight w:val="none"/>
          <w:lang w:eastAsia="zh-CN"/>
        </w:rPr>
        <w:t>上</w:t>
      </w:r>
      <w:r>
        <w:rPr>
          <w:rFonts w:hint="default" w:ascii="Times New Roman" w:eastAsia="宋体" w:cs="Times New Roman"/>
          <w:color w:val="auto"/>
          <w:kern w:val="2"/>
          <w:sz w:val="21"/>
          <w:szCs w:val="24"/>
          <w:highlight w:val="none"/>
        </w:rPr>
        <w:t>列情形之一的，报街道办</w:t>
      </w:r>
      <w:r>
        <w:rPr>
          <w:rFonts w:hint="eastAsia" w:cs="Times New Roman"/>
          <w:color w:val="auto"/>
          <w:kern w:val="2"/>
          <w:sz w:val="21"/>
          <w:szCs w:val="24"/>
          <w:highlight w:val="none"/>
          <w:lang w:eastAsia="zh-CN"/>
        </w:rPr>
        <w:t>事处审查同意</w:t>
      </w:r>
      <w:r>
        <w:rPr>
          <w:rFonts w:hint="default" w:ascii="Times New Roman" w:eastAsia="宋体" w:cs="Times New Roman"/>
          <w:color w:val="auto"/>
          <w:kern w:val="2"/>
          <w:sz w:val="21"/>
          <w:szCs w:val="24"/>
          <w:highlight w:val="none"/>
        </w:rPr>
        <w:t>，根据其意见采取调整</w:t>
      </w:r>
      <w:r>
        <w:rPr>
          <w:rFonts w:hint="eastAsia" w:cs="Times New Roman"/>
          <w:color w:val="auto"/>
          <w:kern w:val="2"/>
          <w:sz w:val="21"/>
          <w:szCs w:val="24"/>
          <w:highlight w:val="none"/>
          <w:lang w:eastAsia="zh-CN"/>
        </w:rPr>
        <w:t>租赁</w:t>
      </w:r>
      <w:r>
        <w:rPr>
          <w:rFonts w:hint="default" w:ascii="Times New Roman" w:eastAsia="宋体" w:cs="Times New Roman"/>
          <w:color w:val="auto"/>
          <w:kern w:val="2"/>
          <w:sz w:val="21"/>
          <w:szCs w:val="24"/>
          <w:highlight w:val="none"/>
        </w:rPr>
        <w:t>方案、降低交易条件或更换谈判对象后重新组织谈判</w:t>
      </w:r>
      <w:r>
        <w:rPr>
          <w:rFonts w:hint="eastAsia" w:cs="Times New Roman"/>
          <w:color w:val="auto"/>
          <w:kern w:val="2"/>
          <w:sz w:val="21"/>
          <w:szCs w:val="24"/>
          <w:highlight w:val="none"/>
          <w:lang w:eastAsia="zh-CN"/>
        </w:rPr>
        <w:t>。</w:t>
      </w:r>
    </w:p>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p w14:paraId="7D6AFEC2">
      <w:pPr>
        <w:pStyle w:val="77"/>
        <w:adjustRightInd w:val="0"/>
        <w:snapToGrid w:val="0"/>
        <w:spacing w:line="560" w:lineRule="exact"/>
        <w:outlineLvl w:val="0"/>
        <w:rPr>
          <w:rFonts w:hint="eastAsia"/>
          <w:sz w:val="24"/>
          <w:szCs w:val="24"/>
        </w:rPr>
      </w:pPr>
      <w:bookmarkStart w:id="2343" w:name="_Toc5203"/>
      <w:bookmarkStart w:id="2344" w:name="_Toc22195"/>
      <w:bookmarkStart w:id="2345" w:name="_Toc28811"/>
      <w:bookmarkStart w:id="2346" w:name="_Toc5934"/>
      <w:bookmarkStart w:id="2347" w:name="_Toc17440"/>
      <w:bookmarkStart w:id="2348" w:name="_Toc12442"/>
      <w:bookmarkStart w:id="2349" w:name="_Toc18732"/>
      <w:bookmarkStart w:id="2350" w:name="_Toc23454"/>
      <w:bookmarkStart w:id="2351" w:name="_Toc14945"/>
      <w:bookmarkStart w:id="2352" w:name="_Toc11909"/>
      <w:bookmarkStart w:id="2353" w:name="_Toc5090"/>
      <w:bookmarkStart w:id="2354" w:name="_Toc23626"/>
      <w:bookmarkStart w:id="2355" w:name="_Toc12883"/>
      <w:bookmarkStart w:id="2356" w:name="_Toc12018"/>
      <w:bookmarkStart w:id="2357" w:name="_Toc12856"/>
      <w:bookmarkStart w:id="2358" w:name="_Toc16978"/>
      <w:bookmarkStart w:id="2359" w:name="_Toc21184"/>
      <w:bookmarkStart w:id="2360" w:name="_Toc20925"/>
      <w:bookmarkStart w:id="2361" w:name="_Toc6909"/>
      <w:bookmarkStart w:id="2362" w:name="_Toc1479"/>
      <w:bookmarkStart w:id="2363" w:name="_Toc27377"/>
      <w:bookmarkStart w:id="2364" w:name="_Toc12039"/>
      <w:bookmarkStart w:id="2365" w:name="_Toc5538"/>
      <w:bookmarkStart w:id="2366" w:name="_Toc24270"/>
      <w:bookmarkStart w:id="2367" w:name="_Toc17759"/>
      <w:bookmarkStart w:id="2368" w:name="_Toc144974543"/>
      <w:bookmarkStart w:id="2369" w:name="_Toc15374"/>
      <w:bookmarkStart w:id="2370" w:name="_Toc152042351"/>
      <w:bookmarkStart w:id="2371" w:name="_Toc152045575"/>
      <w:bookmarkStart w:id="2372" w:name="_Toc12383"/>
      <w:bookmarkStart w:id="2373" w:name="_Toc28074"/>
      <w:bookmarkStart w:id="2374" w:name="_Toc16117"/>
      <w:bookmarkStart w:id="2375" w:name="_Toc27141"/>
      <w:bookmarkStart w:id="2376" w:name="_Toc493758516"/>
      <w:bookmarkStart w:id="2377" w:name="_Toc10152"/>
      <w:bookmarkStart w:id="2378" w:name="_Toc2153"/>
      <w:bookmarkStart w:id="2379" w:name="_Toc19384"/>
      <w:r>
        <w:rPr>
          <w:rFonts w:hint="eastAsia"/>
          <w:sz w:val="24"/>
          <w:szCs w:val="24"/>
        </w:rPr>
        <w:t>第十章 纪律和监督</w:t>
      </w:r>
      <w:bookmarkEnd w:id="2343"/>
      <w:bookmarkEnd w:id="2344"/>
      <w:bookmarkEnd w:id="2345"/>
      <w:bookmarkEnd w:id="2346"/>
      <w:bookmarkEnd w:id="2347"/>
      <w:bookmarkEnd w:id="2348"/>
      <w:bookmarkEnd w:id="2349"/>
      <w:bookmarkEnd w:id="2350"/>
      <w:bookmarkEnd w:id="2351"/>
      <w:bookmarkEnd w:id="2352"/>
    </w:p>
    <w:p w14:paraId="32B36E32">
      <w:pPr>
        <w:pStyle w:val="75"/>
        <w:spacing w:line="560" w:lineRule="exact"/>
        <w:rPr>
          <w:highlight w:val="none"/>
        </w:rPr>
      </w:pPr>
      <w:r>
        <w:rPr>
          <w:rFonts w:hint="eastAsia"/>
          <w:highlight w:val="none"/>
        </w:rPr>
        <w:t>10.1 对</w:t>
      </w:r>
      <w:r>
        <w:rPr>
          <w:rFonts w:hint="eastAsia"/>
          <w:highlight w:val="none"/>
          <w:lang w:eastAsia="zh-CN"/>
        </w:rPr>
        <w:t>谈判委托人</w:t>
      </w:r>
      <w:r>
        <w:rPr>
          <w:rFonts w:hint="eastAsia"/>
          <w:highlight w:val="none"/>
        </w:rPr>
        <w:t>的纪律要求</w:t>
      </w:r>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p>
    <w:bookmarkEnd w:id="2368"/>
    <w:bookmarkEnd w:id="2369"/>
    <w:bookmarkEnd w:id="2370"/>
    <w:bookmarkEnd w:id="2371"/>
    <w:bookmarkEnd w:id="2372"/>
    <w:bookmarkEnd w:id="2373"/>
    <w:bookmarkEnd w:id="2374"/>
    <w:bookmarkEnd w:id="2375"/>
    <w:bookmarkEnd w:id="2376"/>
    <w:bookmarkEnd w:id="2377"/>
    <w:bookmarkEnd w:id="2378"/>
    <w:bookmarkEnd w:id="2379"/>
    <w:p w14:paraId="2E4A9F64">
      <w:pPr>
        <w:spacing w:line="560" w:lineRule="exact"/>
        <w:ind w:firstLine="420" w:firstLineChars="200"/>
      </w:pPr>
      <w:bookmarkStart w:id="2380" w:name="_Toc26140"/>
      <w:bookmarkStart w:id="2381" w:name="_Toc21149"/>
      <w:bookmarkStart w:id="2382" w:name="_Toc20463"/>
      <w:bookmarkStart w:id="2383" w:name="_Toc20701"/>
      <w:bookmarkStart w:id="2384" w:name="_Toc7286"/>
      <w:bookmarkStart w:id="2385" w:name="_Toc9166"/>
      <w:bookmarkStart w:id="2386" w:name="_Toc11026"/>
      <w:bookmarkStart w:id="2387" w:name="_Toc31605"/>
      <w:bookmarkStart w:id="2388" w:name="_Toc2606"/>
      <w:bookmarkStart w:id="2389" w:name="_Toc23616"/>
      <w:bookmarkStart w:id="2390" w:name="_Toc15231"/>
      <w:bookmarkStart w:id="2391" w:name="_Toc3450"/>
      <w:bookmarkStart w:id="2392" w:name="_Toc27535"/>
      <w:bookmarkStart w:id="2393" w:name="_Toc17054"/>
      <w:bookmarkStart w:id="2394" w:name="_Toc24941"/>
      <w:bookmarkStart w:id="2395" w:name="_Toc8613"/>
      <w:bookmarkStart w:id="2396" w:name="_Toc32516"/>
      <w:bookmarkStart w:id="2397" w:name="_Toc18336"/>
      <w:bookmarkStart w:id="2398" w:name="_Toc24930"/>
      <w:bookmarkStart w:id="2399" w:name="_Toc493758517"/>
      <w:bookmarkStart w:id="2400" w:name="_Toc152042352"/>
      <w:bookmarkStart w:id="2401" w:name="_Toc24077"/>
      <w:bookmarkStart w:id="2402" w:name="_Toc144974544"/>
      <w:bookmarkStart w:id="2403" w:name="_Toc8244"/>
      <w:bookmarkStart w:id="2404" w:name="_Toc10844"/>
      <w:bookmarkStart w:id="2405" w:name="_Toc152045576"/>
      <w:bookmarkStart w:id="2406" w:name="_Toc10949"/>
      <w:r>
        <w:rPr>
          <w:rFonts w:hint="eastAsia"/>
        </w:rPr>
        <w:t>谈判委托人不得泄露单一来源谈判活动中应当保密的情况和资料，不得与</w:t>
      </w:r>
      <w:r>
        <w:rPr>
          <w:rFonts w:hint="eastAsia"/>
          <w:lang w:eastAsia="zh-CN"/>
        </w:rPr>
        <w:t>谈判应答方</w:t>
      </w:r>
      <w:r>
        <w:rPr>
          <w:rFonts w:hint="eastAsia"/>
        </w:rPr>
        <w:t>串通损害国家利益、集体利益、社会公共利益或者他人合法权益。</w:t>
      </w:r>
    </w:p>
    <w:p w14:paraId="33E21FCD">
      <w:pPr>
        <w:pStyle w:val="75"/>
        <w:spacing w:line="560" w:lineRule="exact"/>
        <w:rPr>
          <w:highlight w:val="none"/>
        </w:rPr>
      </w:pPr>
      <w:r>
        <w:rPr>
          <w:rFonts w:hint="eastAsia"/>
          <w:highlight w:val="none"/>
        </w:rPr>
        <w:t>10.2 对</w:t>
      </w:r>
      <w:r>
        <w:rPr>
          <w:rFonts w:hint="eastAsia"/>
          <w:highlight w:val="none"/>
          <w:lang w:eastAsia="zh-CN"/>
        </w:rPr>
        <w:t>谈判应答方</w:t>
      </w:r>
      <w:r>
        <w:rPr>
          <w:rFonts w:hint="eastAsia"/>
          <w:highlight w:val="none"/>
        </w:rPr>
        <w:t>的纪律要求</w:t>
      </w:r>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p>
    <w:bookmarkEnd w:id="2395"/>
    <w:bookmarkEnd w:id="2396"/>
    <w:bookmarkEnd w:id="2397"/>
    <w:bookmarkEnd w:id="2398"/>
    <w:bookmarkEnd w:id="2399"/>
    <w:bookmarkEnd w:id="2400"/>
    <w:bookmarkEnd w:id="2401"/>
    <w:bookmarkEnd w:id="2402"/>
    <w:bookmarkEnd w:id="2403"/>
    <w:bookmarkEnd w:id="2404"/>
    <w:bookmarkEnd w:id="2405"/>
    <w:bookmarkEnd w:id="2406"/>
    <w:p w14:paraId="4E621110">
      <w:pPr>
        <w:spacing w:line="560" w:lineRule="exact"/>
        <w:ind w:firstLine="420" w:firstLineChars="200"/>
      </w:pPr>
      <w:bookmarkStart w:id="2407" w:name="_Toc493758518"/>
      <w:bookmarkStart w:id="2408" w:name="_Toc152042353"/>
      <w:bookmarkStart w:id="2409" w:name="_Toc27093"/>
      <w:bookmarkStart w:id="2410" w:name="_Toc18590"/>
      <w:bookmarkStart w:id="2411" w:name="_Toc32650"/>
      <w:bookmarkStart w:id="2412" w:name="_Toc1696"/>
      <w:bookmarkStart w:id="2413" w:name="_Toc7874"/>
      <w:bookmarkStart w:id="2414" w:name="_Toc18548"/>
      <w:bookmarkStart w:id="2415" w:name="_Toc5238"/>
      <w:bookmarkStart w:id="2416" w:name="_Toc933"/>
      <w:bookmarkStart w:id="2417" w:name="_Toc23416"/>
      <w:bookmarkStart w:id="2418" w:name="_Toc2903"/>
      <w:bookmarkStart w:id="2419" w:name="_Toc10408"/>
      <w:bookmarkStart w:id="2420" w:name="_Toc27920"/>
      <w:bookmarkStart w:id="2421" w:name="_Toc22719"/>
      <w:bookmarkStart w:id="2422" w:name="_Toc7669"/>
      <w:bookmarkStart w:id="2423" w:name="_Toc5667"/>
      <w:bookmarkStart w:id="2424" w:name="_Toc144974545"/>
      <w:bookmarkStart w:id="2425" w:name="_Toc17208"/>
      <w:bookmarkStart w:id="2426" w:name="_Toc26886"/>
      <w:bookmarkStart w:id="2427" w:name="_Toc14584"/>
      <w:bookmarkStart w:id="2428" w:name="_Toc10887"/>
      <w:bookmarkStart w:id="2429" w:name="_Toc82"/>
      <w:bookmarkStart w:id="2430" w:name="_Toc15401"/>
      <w:bookmarkStart w:id="2431" w:name="_Toc152045577"/>
      <w:bookmarkStart w:id="2432" w:name="_Toc26095"/>
      <w:bookmarkStart w:id="2433" w:name="_Toc25766"/>
      <w:r>
        <w:rPr>
          <w:rFonts w:hint="default"/>
        </w:rPr>
        <w:t>谈</w:t>
      </w:r>
      <w:r>
        <w:rPr>
          <w:rFonts w:hint="eastAsia"/>
        </w:rPr>
        <w:t>判应答方不得相互串通</w:t>
      </w:r>
      <w:r>
        <w:rPr>
          <w:rFonts w:hint="eastAsia"/>
          <w:szCs w:val="21"/>
        </w:rPr>
        <w:t>应答</w:t>
      </w:r>
      <w:r>
        <w:rPr>
          <w:rFonts w:hint="eastAsia"/>
        </w:rPr>
        <w:t>或者与谈判委托人串通</w:t>
      </w:r>
      <w:r>
        <w:rPr>
          <w:rFonts w:hint="eastAsia"/>
          <w:szCs w:val="21"/>
        </w:rPr>
        <w:t>应答</w:t>
      </w:r>
      <w:r>
        <w:rPr>
          <w:rFonts w:hint="eastAsia"/>
        </w:rPr>
        <w:t>，不得向谈判委托人或者谈判小组成员行贿谋取成交，不得以他人名义</w:t>
      </w:r>
      <w:r>
        <w:rPr>
          <w:rFonts w:hint="eastAsia"/>
          <w:szCs w:val="21"/>
        </w:rPr>
        <w:t>应答</w:t>
      </w:r>
      <w:r>
        <w:rPr>
          <w:rFonts w:hint="eastAsia"/>
        </w:rPr>
        <w:t>或者以其他方式弄虚作假骗取成交；谈判应答方不得以任何方式干扰、影响谈判评审工作。</w:t>
      </w:r>
    </w:p>
    <w:p w14:paraId="0C28175A">
      <w:pPr>
        <w:pStyle w:val="75"/>
        <w:spacing w:line="560" w:lineRule="exact"/>
      </w:pPr>
      <w:r>
        <w:rPr>
          <w:rFonts w:hint="eastAsia"/>
          <w:highlight w:val="none"/>
        </w:rPr>
        <w:t xml:space="preserve">10.3 </w:t>
      </w:r>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r>
        <w:rPr>
          <w:rFonts w:hint="eastAsia"/>
        </w:rPr>
        <w:t>对谈判小组成员的纪律要求</w:t>
      </w:r>
    </w:p>
    <w:p w14:paraId="71733160">
      <w:pPr>
        <w:spacing w:line="560" w:lineRule="exact"/>
        <w:ind w:firstLine="420" w:firstLineChars="200"/>
        <w:rPr>
          <w:highlight w:val="none"/>
        </w:rPr>
      </w:pPr>
      <w:r>
        <w:rPr>
          <w:rFonts w:hint="eastAsia"/>
        </w:rPr>
        <w:t>谈判小组成员不得收受他人的财物或者其他好处，不得向他人透漏对谈判应答文件的评审和比较、成交候选人的推荐情况以及评审有关的其他情况。在谈判评审活动中，谈判小组成员不得擅离职守，影响谈判评审程序正常进行，不得使用第三章“谈判评审办法”没有规定的评审因素和标准进行评审。</w:t>
      </w:r>
    </w:p>
    <w:p w14:paraId="241E0C24">
      <w:pPr>
        <w:pStyle w:val="75"/>
        <w:spacing w:line="560" w:lineRule="exact"/>
      </w:pPr>
      <w:bookmarkStart w:id="2434" w:name="_Toc29633"/>
      <w:bookmarkStart w:id="2435" w:name="_Toc8756"/>
      <w:bookmarkStart w:id="2436" w:name="_Toc16148"/>
      <w:bookmarkStart w:id="2437" w:name="_Toc9544"/>
      <w:bookmarkStart w:id="2438" w:name="_Toc13472"/>
      <w:bookmarkStart w:id="2439" w:name="_Toc17174"/>
      <w:bookmarkStart w:id="2440" w:name="_Toc19092"/>
      <w:bookmarkStart w:id="2441" w:name="_Toc24705"/>
      <w:bookmarkStart w:id="2442" w:name="_Toc13838"/>
      <w:bookmarkStart w:id="2443" w:name="_Toc19899"/>
      <w:bookmarkStart w:id="2444" w:name="_Toc21588"/>
      <w:bookmarkStart w:id="2445" w:name="_Toc17819"/>
      <w:bookmarkStart w:id="2446" w:name="_Toc11059"/>
      <w:bookmarkStart w:id="2447" w:name="_Toc19279"/>
      <w:bookmarkStart w:id="2448" w:name="_Toc29710"/>
      <w:bookmarkStart w:id="2449" w:name="_Toc26551"/>
      <w:bookmarkStart w:id="2450" w:name="_Toc26326"/>
      <w:bookmarkStart w:id="2451" w:name="_Toc20763"/>
      <w:bookmarkStart w:id="2452" w:name="_Toc32187"/>
      <w:bookmarkStart w:id="2453" w:name="_Toc196"/>
      <w:bookmarkStart w:id="2454" w:name="_Toc18799"/>
      <w:bookmarkStart w:id="2455" w:name="_Toc10499"/>
      <w:bookmarkStart w:id="2456" w:name="_Toc1242"/>
      <w:bookmarkStart w:id="2457" w:name="_Toc3240"/>
      <w:bookmarkStart w:id="2458" w:name="_Toc24523"/>
      <w:bookmarkStart w:id="2459" w:name="_Toc9977"/>
      <w:bookmarkStart w:id="2460" w:name="_Toc1156"/>
      <w:bookmarkStart w:id="2461" w:name="_Toc19569"/>
      <w:bookmarkStart w:id="2462" w:name="_Toc27451"/>
      <w:bookmarkStart w:id="2463" w:name="_Toc3281"/>
      <w:bookmarkStart w:id="2464" w:name="_Toc25562"/>
      <w:bookmarkStart w:id="2465" w:name="_Toc534906758"/>
      <w:bookmarkStart w:id="2466" w:name="_Toc927"/>
      <w:bookmarkStart w:id="2467" w:name="_Toc29290"/>
      <w:bookmarkStart w:id="2468" w:name="_Toc32009"/>
      <w:bookmarkStart w:id="2469" w:name="_Toc152042354"/>
      <w:bookmarkStart w:id="2470" w:name="_Toc1540"/>
      <w:bookmarkStart w:id="2471" w:name="_Toc5795"/>
      <w:bookmarkStart w:id="2472" w:name="_Toc9412"/>
      <w:bookmarkStart w:id="2473" w:name="_Toc152045578"/>
      <w:bookmarkStart w:id="2474" w:name="_Toc493758519"/>
      <w:bookmarkStart w:id="2475" w:name="_Toc12535"/>
      <w:bookmarkStart w:id="2476" w:name="_Toc18496"/>
      <w:bookmarkStart w:id="2477" w:name="_Toc144974546"/>
      <w:r>
        <w:rPr>
          <w:rFonts w:hint="eastAsia"/>
          <w:highlight w:val="none"/>
        </w:rPr>
        <w:t xml:space="preserve">10.4 </w:t>
      </w:r>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r>
        <w:rPr>
          <w:rFonts w:hint="eastAsia"/>
        </w:rPr>
        <w:t>对与谈判活动有关的工作人员的纪律要求</w:t>
      </w:r>
    </w:p>
    <w:p w14:paraId="2913CE6F">
      <w:pPr>
        <w:spacing w:line="560" w:lineRule="exact"/>
        <w:ind w:firstLine="420" w:firstLineChars="200"/>
        <w:rPr>
          <w:highlight w:val="none"/>
        </w:rPr>
      </w:pPr>
      <w:bookmarkStart w:id="2478" w:name="_Toc152042355"/>
      <w:r>
        <w:rPr>
          <w:rFonts w:hint="eastAsia"/>
        </w:rPr>
        <w:t>与单一来源谈判活动有关的工作人员不得收受他人的财物或者其他好处，不得向他人透漏对谈判应答文件的评审和比较、成交候选人的推荐情况以及评审有关的其他情况。在单一来源谈判活动中，与谈判评审活动有关的工作人员不得擅离职守，影响谈判评审程序正常进行。</w:t>
      </w:r>
      <w:bookmarkEnd w:id="2478"/>
    </w:p>
    <w:bookmarkEnd w:id="2466"/>
    <w:bookmarkEnd w:id="2467"/>
    <w:bookmarkEnd w:id="2468"/>
    <w:bookmarkEnd w:id="2469"/>
    <w:bookmarkEnd w:id="2470"/>
    <w:bookmarkEnd w:id="2471"/>
    <w:bookmarkEnd w:id="2472"/>
    <w:bookmarkEnd w:id="2473"/>
    <w:bookmarkEnd w:id="2474"/>
    <w:bookmarkEnd w:id="2475"/>
    <w:bookmarkEnd w:id="2476"/>
    <w:p w14:paraId="3CEAA5D9">
      <w:pPr>
        <w:pStyle w:val="77"/>
        <w:adjustRightInd w:val="0"/>
        <w:snapToGrid w:val="0"/>
        <w:spacing w:line="560" w:lineRule="exact"/>
        <w:outlineLvl w:val="0"/>
        <w:rPr>
          <w:rFonts w:hint="eastAsia"/>
          <w:sz w:val="24"/>
          <w:szCs w:val="24"/>
          <w:highlight w:val="none"/>
        </w:rPr>
      </w:pPr>
      <w:bookmarkStart w:id="2479" w:name="_Toc2112"/>
      <w:bookmarkStart w:id="2480" w:name="_Toc22015"/>
      <w:bookmarkStart w:id="2481" w:name="_Toc7588"/>
      <w:bookmarkStart w:id="2482" w:name="_Toc9934"/>
      <w:bookmarkStart w:id="2483" w:name="_Toc18419"/>
      <w:bookmarkStart w:id="2484" w:name="_Toc31535"/>
      <w:bookmarkStart w:id="2485" w:name="_Toc6467"/>
      <w:bookmarkStart w:id="2486" w:name="_Toc29716"/>
      <w:bookmarkStart w:id="2487" w:name="_Toc20588"/>
      <w:bookmarkStart w:id="2488" w:name="_Toc9760"/>
      <w:bookmarkStart w:id="2489" w:name="_Toc22471"/>
      <w:bookmarkStart w:id="2490" w:name="_Toc15748"/>
      <w:bookmarkStart w:id="2491" w:name="_Toc14864"/>
      <w:bookmarkStart w:id="2492" w:name="_Toc14206"/>
      <w:bookmarkStart w:id="2493" w:name="_Toc6417"/>
      <w:bookmarkStart w:id="2494" w:name="_Toc23097"/>
      <w:bookmarkStart w:id="2495" w:name="_Toc4038"/>
      <w:bookmarkStart w:id="2496" w:name="_Toc31503"/>
      <w:bookmarkStart w:id="2497" w:name="_Toc29748"/>
      <w:bookmarkStart w:id="2498" w:name="_Toc493758520"/>
      <w:bookmarkStart w:id="2499" w:name="_Toc30576"/>
      <w:bookmarkStart w:id="2500" w:name="_Toc30345"/>
      <w:bookmarkStart w:id="2501" w:name="_Toc6513"/>
      <w:bookmarkStart w:id="2502" w:name="_Toc2569"/>
      <w:bookmarkStart w:id="2503" w:name="_Toc14965"/>
      <w:bookmarkStart w:id="2504" w:name="_Toc13553"/>
      <w:bookmarkStart w:id="2505" w:name="_Toc5524"/>
      <w:bookmarkStart w:id="2506" w:name="_Toc24231"/>
      <w:bookmarkStart w:id="2507" w:name="_Toc1020"/>
      <w:bookmarkStart w:id="2508" w:name="_Toc414"/>
      <w:bookmarkStart w:id="2509" w:name="_Toc11195"/>
      <w:bookmarkStart w:id="2510" w:name="_Toc18429"/>
      <w:bookmarkStart w:id="2511" w:name="_Toc29076"/>
      <w:r>
        <w:rPr>
          <w:rFonts w:hint="eastAsia"/>
          <w:sz w:val="24"/>
          <w:szCs w:val="24"/>
          <w:highlight w:val="none"/>
          <w:lang w:val="en-US" w:eastAsia="zh-CN"/>
        </w:rPr>
        <w:t xml:space="preserve">第十一章 </w:t>
      </w:r>
      <w:r>
        <w:rPr>
          <w:rFonts w:hint="eastAsia"/>
          <w:sz w:val="24"/>
          <w:szCs w:val="24"/>
          <w:highlight w:val="none"/>
        </w:rPr>
        <w:t>询问、</w:t>
      </w:r>
      <w:r>
        <w:rPr>
          <w:rFonts w:hint="eastAsia"/>
          <w:sz w:val="24"/>
          <w:szCs w:val="24"/>
          <w:highlight w:val="none"/>
          <w:lang w:eastAsia="zh-CN"/>
        </w:rPr>
        <w:t>异议</w:t>
      </w:r>
      <w:r>
        <w:rPr>
          <w:rFonts w:hint="eastAsia"/>
          <w:sz w:val="24"/>
          <w:szCs w:val="24"/>
          <w:highlight w:val="none"/>
        </w:rPr>
        <w:t>和投诉</w:t>
      </w:r>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p>
    <w:p w14:paraId="53770184">
      <w:pPr>
        <w:spacing w:line="560" w:lineRule="exact"/>
        <w:ind w:firstLine="420" w:firstLineChars="200"/>
        <w:rPr>
          <w:highlight w:val="none"/>
        </w:rPr>
      </w:pPr>
      <w:bookmarkStart w:id="2512" w:name="_Toc152042356"/>
      <w:bookmarkStart w:id="2513" w:name="_Toc152045579"/>
      <w:r>
        <w:rPr>
          <w:highlight w:val="none"/>
        </w:rPr>
        <w:t>11.</w:t>
      </w:r>
      <w:r>
        <w:rPr>
          <w:rFonts w:hint="eastAsia"/>
          <w:highlight w:val="none"/>
        </w:rPr>
        <w:t>1</w:t>
      </w:r>
      <w:r>
        <w:rPr>
          <w:rFonts w:hint="eastAsia"/>
          <w:highlight w:val="none"/>
          <w:lang w:eastAsia="zh-CN"/>
        </w:rPr>
        <w:t>谈判应答方</w:t>
      </w:r>
      <w:r>
        <w:rPr>
          <w:rFonts w:hint="eastAsia"/>
          <w:highlight w:val="none"/>
        </w:rPr>
        <w:t>对</w:t>
      </w:r>
      <w:r>
        <w:rPr>
          <w:rFonts w:hint="eastAsia"/>
          <w:highlight w:val="none"/>
          <w:lang w:eastAsia="zh-CN"/>
        </w:rPr>
        <w:t>单一来源</w:t>
      </w:r>
      <w:r>
        <w:rPr>
          <w:rFonts w:hint="eastAsia"/>
          <w:highlight w:val="none"/>
        </w:rPr>
        <w:t>有疑问的，可以</w:t>
      </w:r>
      <w:r>
        <w:rPr>
          <w:rFonts w:hint="eastAsia"/>
          <w:highlight w:val="none"/>
          <w:lang w:eastAsia="zh-CN"/>
        </w:rPr>
        <w:t>在应答</w:t>
      </w:r>
      <w:r>
        <w:rPr>
          <w:rFonts w:hint="eastAsia"/>
          <w:highlight w:val="none"/>
        </w:rPr>
        <w:t>截止时间</w:t>
      </w:r>
      <w:r>
        <w:rPr>
          <w:rFonts w:hint="eastAsia"/>
          <w:highlight w:val="none"/>
          <w:lang w:val="en-US" w:eastAsia="zh-CN"/>
        </w:rPr>
        <w:t>3</w:t>
      </w:r>
      <w:r>
        <w:rPr>
          <w:rFonts w:hint="eastAsia"/>
          <w:highlight w:val="none"/>
        </w:rPr>
        <w:t>天前向</w:t>
      </w:r>
      <w:r>
        <w:rPr>
          <w:rFonts w:hint="eastAsia"/>
          <w:highlight w:val="none"/>
          <w:lang w:eastAsia="zh-CN"/>
        </w:rPr>
        <w:t>招标代理机构</w:t>
      </w:r>
      <w:r>
        <w:rPr>
          <w:rFonts w:hint="eastAsia"/>
          <w:highlight w:val="none"/>
        </w:rPr>
        <w:t>或</w:t>
      </w:r>
      <w:r>
        <w:rPr>
          <w:rFonts w:hint="eastAsia"/>
          <w:highlight w:val="none"/>
          <w:lang w:eastAsia="zh-CN"/>
        </w:rPr>
        <w:t>谈判委托人</w:t>
      </w:r>
      <w:r>
        <w:rPr>
          <w:rFonts w:hint="eastAsia"/>
          <w:highlight w:val="none"/>
        </w:rPr>
        <w:t>提出询问，</w:t>
      </w:r>
      <w:r>
        <w:rPr>
          <w:rFonts w:hint="eastAsia"/>
          <w:highlight w:val="none"/>
          <w:lang w:eastAsia="zh-CN"/>
        </w:rPr>
        <w:t>招标代理机构</w:t>
      </w:r>
      <w:r>
        <w:rPr>
          <w:rFonts w:hint="eastAsia"/>
          <w:highlight w:val="none"/>
        </w:rPr>
        <w:t>和</w:t>
      </w:r>
      <w:r>
        <w:rPr>
          <w:rFonts w:hint="eastAsia"/>
          <w:highlight w:val="none"/>
          <w:lang w:eastAsia="zh-CN"/>
        </w:rPr>
        <w:t>谈判委托人</w:t>
      </w:r>
      <w:r>
        <w:rPr>
          <w:rFonts w:hint="eastAsia"/>
          <w:highlight w:val="none"/>
        </w:rPr>
        <w:t>将及时作出答复，但答复的内容不涉及商业秘密。询问可以口头方式提出，也可以书面方式提出。</w:t>
      </w:r>
    </w:p>
    <w:p w14:paraId="506F836D">
      <w:pPr>
        <w:spacing w:line="560" w:lineRule="exact"/>
        <w:ind w:firstLine="420" w:firstLineChars="200"/>
        <w:rPr>
          <w:rFonts w:hint="default"/>
          <w:color w:val="auto"/>
          <w:highlight w:val="none"/>
        </w:rPr>
      </w:pPr>
      <w:r>
        <w:rPr>
          <w:color w:val="auto"/>
          <w:highlight w:val="none"/>
        </w:rPr>
        <w:t>11</w:t>
      </w:r>
      <w:r>
        <w:rPr>
          <w:rFonts w:hint="eastAsia"/>
          <w:color w:val="auto"/>
          <w:highlight w:val="none"/>
        </w:rPr>
        <w:t>.2</w:t>
      </w:r>
      <w:r>
        <w:rPr>
          <w:rFonts w:hint="eastAsia"/>
          <w:color w:val="auto"/>
          <w:highlight w:val="none"/>
          <w:lang w:eastAsia="zh-CN"/>
        </w:rPr>
        <w:t>谈判应答方</w:t>
      </w:r>
      <w:r>
        <w:rPr>
          <w:rFonts w:hint="eastAsia"/>
          <w:color w:val="auto"/>
          <w:highlight w:val="none"/>
        </w:rPr>
        <w:t>认为</w:t>
      </w:r>
      <w:r>
        <w:rPr>
          <w:rFonts w:hint="default"/>
          <w:color w:val="auto"/>
          <w:highlight w:val="none"/>
        </w:rPr>
        <w:t>交易公告披露的内容、</w:t>
      </w:r>
      <w:r>
        <w:rPr>
          <w:rFonts w:hint="eastAsia"/>
          <w:color w:val="auto"/>
          <w:highlight w:val="none"/>
          <w:lang w:eastAsia="zh-CN"/>
        </w:rPr>
        <w:t>单一来源谈判</w:t>
      </w:r>
      <w:r>
        <w:rPr>
          <w:rFonts w:hint="default"/>
          <w:color w:val="auto"/>
          <w:highlight w:val="none"/>
        </w:rPr>
        <w:t>程序、</w:t>
      </w:r>
      <w:r>
        <w:rPr>
          <w:rFonts w:hint="eastAsia"/>
          <w:color w:val="auto"/>
          <w:highlight w:val="none"/>
          <w:lang w:eastAsia="zh-CN"/>
        </w:rPr>
        <w:t>谈判文件</w:t>
      </w:r>
      <w:r>
        <w:rPr>
          <w:rFonts w:hint="eastAsia"/>
          <w:color w:val="auto"/>
          <w:highlight w:val="none"/>
        </w:rPr>
        <w:t>和</w:t>
      </w:r>
      <w:r>
        <w:rPr>
          <w:rFonts w:hint="default"/>
          <w:color w:val="auto"/>
          <w:highlight w:val="none"/>
        </w:rPr>
        <w:t>交易</w:t>
      </w:r>
      <w:r>
        <w:rPr>
          <w:rFonts w:hint="eastAsia"/>
          <w:color w:val="auto"/>
          <w:highlight w:val="none"/>
        </w:rPr>
        <w:t>结果</w:t>
      </w:r>
      <w:r>
        <w:rPr>
          <w:rFonts w:hint="default"/>
          <w:color w:val="auto"/>
          <w:highlight w:val="none"/>
        </w:rPr>
        <w:t>存在异议的，</w:t>
      </w:r>
      <w:r>
        <w:rPr>
          <w:rFonts w:hint="eastAsia"/>
          <w:color w:val="auto"/>
          <w:highlight w:val="none"/>
        </w:rPr>
        <w:t>可以在</w:t>
      </w:r>
      <w:r>
        <w:rPr>
          <w:rFonts w:hint="default"/>
          <w:color w:val="auto"/>
          <w:highlight w:val="none"/>
        </w:rPr>
        <w:t>异议</w:t>
      </w:r>
      <w:r>
        <w:rPr>
          <w:rFonts w:hint="eastAsia"/>
          <w:color w:val="auto"/>
          <w:highlight w:val="none"/>
        </w:rPr>
        <w:t>提出期限内</w:t>
      </w:r>
      <w:r>
        <w:rPr>
          <w:rFonts w:hint="eastAsia"/>
          <w:color w:val="auto"/>
          <w:highlight w:val="none"/>
          <w:lang w:eastAsia="zh-CN"/>
        </w:rPr>
        <w:t>（</w:t>
      </w:r>
      <w:r>
        <w:rPr>
          <w:rFonts w:hint="default"/>
          <w:color w:val="auto"/>
          <w:highlight w:val="none"/>
          <w:lang w:eastAsia="zh-CN"/>
        </w:rPr>
        <w:t>异议</w:t>
      </w:r>
      <w:r>
        <w:rPr>
          <w:rFonts w:hint="eastAsia"/>
          <w:color w:val="auto"/>
          <w:highlight w:val="none"/>
          <w:lang w:eastAsia="zh-CN"/>
        </w:rPr>
        <w:t>提出期限详见本章第</w:t>
      </w:r>
      <w:r>
        <w:rPr>
          <w:rFonts w:hint="eastAsia"/>
          <w:color w:val="auto"/>
          <w:highlight w:val="none"/>
          <w:lang w:val="en-US" w:eastAsia="zh-CN"/>
        </w:rPr>
        <w:t>11.</w:t>
      </w:r>
      <w:r>
        <w:rPr>
          <w:rFonts w:hint="default"/>
          <w:color w:val="auto"/>
          <w:highlight w:val="none"/>
          <w:lang w:eastAsia="zh-CN"/>
        </w:rPr>
        <w:t>4</w:t>
      </w:r>
      <w:r>
        <w:rPr>
          <w:rFonts w:hint="eastAsia"/>
          <w:color w:val="auto"/>
          <w:highlight w:val="none"/>
          <w:lang w:val="en-US" w:eastAsia="zh-CN"/>
        </w:rPr>
        <w:t>款</w:t>
      </w:r>
      <w:r>
        <w:rPr>
          <w:rFonts w:hint="eastAsia"/>
          <w:color w:val="auto"/>
          <w:highlight w:val="none"/>
          <w:lang w:eastAsia="zh-CN"/>
        </w:rPr>
        <w:t>）</w:t>
      </w:r>
      <w:r>
        <w:rPr>
          <w:rFonts w:hint="eastAsia"/>
          <w:color w:val="auto"/>
          <w:highlight w:val="none"/>
        </w:rPr>
        <w:t>以书面形式向</w:t>
      </w:r>
      <w:r>
        <w:rPr>
          <w:rFonts w:hint="eastAsia"/>
          <w:color w:val="auto"/>
          <w:highlight w:val="none"/>
          <w:lang w:eastAsia="zh-CN"/>
        </w:rPr>
        <w:t>招标代理机构</w:t>
      </w:r>
      <w:r>
        <w:rPr>
          <w:rFonts w:hint="eastAsia"/>
          <w:color w:val="auto"/>
          <w:highlight w:val="none"/>
        </w:rPr>
        <w:t>或</w:t>
      </w:r>
      <w:r>
        <w:rPr>
          <w:rFonts w:hint="eastAsia"/>
          <w:color w:val="auto"/>
          <w:highlight w:val="none"/>
          <w:lang w:eastAsia="zh-CN"/>
        </w:rPr>
        <w:t>谈判委托人</w:t>
      </w:r>
      <w:r>
        <w:rPr>
          <w:rFonts w:hint="eastAsia"/>
          <w:color w:val="auto"/>
          <w:highlight w:val="none"/>
        </w:rPr>
        <w:t>提出</w:t>
      </w:r>
      <w:r>
        <w:rPr>
          <w:rFonts w:hint="default"/>
          <w:color w:val="auto"/>
          <w:highlight w:val="none"/>
        </w:rPr>
        <w:t>异议</w:t>
      </w:r>
      <w:r>
        <w:rPr>
          <w:rFonts w:hint="eastAsia"/>
          <w:color w:val="auto"/>
          <w:highlight w:val="none"/>
        </w:rPr>
        <w:t>。</w:t>
      </w:r>
      <w:r>
        <w:rPr>
          <w:rFonts w:hint="default"/>
          <w:color w:val="auto"/>
          <w:highlight w:val="none"/>
        </w:rPr>
        <w:t>对</w:t>
      </w:r>
      <w:r>
        <w:rPr>
          <w:rFonts w:hint="eastAsia"/>
          <w:color w:val="auto"/>
          <w:highlight w:val="none"/>
          <w:lang w:eastAsia="zh-CN"/>
        </w:rPr>
        <w:t>招标代理机构</w:t>
      </w:r>
      <w:r>
        <w:rPr>
          <w:rFonts w:hint="default"/>
          <w:color w:val="auto"/>
          <w:highlight w:val="none"/>
        </w:rPr>
        <w:t>组织实施的交易程序有异议的，由</w:t>
      </w:r>
      <w:r>
        <w:rPr>
          <w:rFonts w:hint="eastAsia"/>
          <w:color w:val="auto"/>
          <w:highlight w:val="none"/>
          <w:lang w:eastAsia="zh-CN"/>
        </w:rPr>
        <w:t>招标代理机构</w:t>
      </w:r>
      <w:r>
        <w:rPr>
          <w:rFonts w:hint="default"/>
          <w:color w:val="auto"/>
          <w:highlight w:val="none"/>
        </w:rPr>
        <w:t>处理和答复；对实质性内容有异议的，可以向</w:t>
      </w:r>
      <w:r>
        <w:rPr>
          <w:rFonts w:hint="eastAsia"/>
          <w:color w:val="auto"/>
          <w:highlight w:val="none"/>
          <w:lang w:eastAsia="zh-CN"/>
        </w:rPr>
        <w:t>谈判委托人</w:t>
      </w:r>
      <w:r>
        <w:rPr>
          <w:rFonts w:hint="default"/>
          <w:color w:val="auto"/>
          <w:highlight w:val="none"/>
        </w:rPr>
        <w:t>提起，或者由</w:t>
      </w:r>
      <w:r>
        <w:rPr>
          <w:rFonts w:hint="eastAsia"/>
          <w:color w:val="auto"/>
          <w:highlight w:val="none"/>
          <w:lang w:eastAsia="zh-CN"/>
        </w:rPr>
        <w:t>招标代理机构</w:t>
      </w:r>
      <w:r>
        <w:rPr>
          <w:rFonts w:hint="default"/>
          <w:color w:val="auto"/>
          <w:highlight w:val="none"/>
        </w:rPr>
        <w:t>接收后转呈</w:t>
      </w:r>
      <w:r>
        <w:rPr>
          <w:rFonts w:hint="eastAsia"/>
          <w:color w:val="auto"/>
          <w:highlight w:val="none"/>
          <w:lang w:eastAsia="zh-CN"/>
        </w:rPr>
        <w:t>谈判委托人</w:t>
      </w:r>
      <w:r>
        <w:rPr>
          <w:rFonts w:hint="default"/>
          <w:color w:val="auto"/>
          <w:highlight w:val="none"/>
        </w:rPr>
        <w:t>处理。异议</w:t>
      </w:r>
      <w:r>
        <w:rPr>
          <w:rFonts w:hint="eastAsia"/>
          <w:color w:val="auto"/>
          <w:highlight w:val="none"/>
        </w:rPr>
        <w:t>人应提交书面</w:t>
      </w:r>
      <w:r>
        <w:rPr>
          <w:rFonts w:hint="default"/>
          <w:color w:val="auto"/>
          <w:highlight w:val="none"/>
        </w:rPr>
        <w:t>异议申请书（</w:t>
      </w:r>
      <w:r>
        <w:rPr>
          <w:rFonts w:hint="default"/>
          <w:color w:val="auto"/>
          <w:highlight w:val="none"/>
          <w:lang w:eastAsia="zh-CN"/>
        </w:rPr>
        <w:t>异议申请书应包括内容</w:t>
      </w:r>
      <w:r>
        <w:rPr>
          <w:rFonts w:hint="eastAsia"/>
          <w:color w:val="auto"/>
          <w:highlight w:val="none"/>
          <w:lang w:eastAsia="zh-CN"/>
        </w:rPr>
        <w:t>详见本章第</w:t>
      </w:r>
      <w:r>
        <w:rPr>
          <w:rFonts w:hint="eastAsia"/>
          <w:color w:val="auto"/>
          <w:highlight w:val="none"/>
          <w:lang w:val="en-US" w:eastAsia="zh-CN"/>
        </w:rPr>
        <w:t>11.</w:t>
      </w:r>
      <w:r>
        <w:rPr>
          <w:rFonts w:hint="default"/>
          <w:color w:val="auto"/>
          <w:highlight w:val="none"/>
          <w:lang w:eastAsia="zh-CN"/>
        </w:rPr>
        <w:t>3</w:t>
      </w:r>
      <w:r>
        <w:rPr>
          <w:rFonts w:hint="eastAsia"/>
          <w:color w:val="auto"/>
          <w:highlight w:val="none"/>
          <w:lang w:val="en-US" w:eastAsia="zh-CN"/>
        </w:rPr>
        <w:t>款</w:t>
      </w:r>
      <w:r>
        <w:rPr>
          <w:rFonts w:hint="default"/>
          <w:color w:val="auto"/>
          <w:highlight w:val="none"/>
        </w:rPr>
        <w:t>）、主体资格证明文件、异议事项的相关证据</w:t>
      </w:r>
      <w:r>
        <w:rPr>
          <w:rFonts w:hint="eastAsia"/>
          <w:color w:val="auto"/>
          <w:highlight w:val="none"/>
        </w:rPr>
        <w:t>及</w:t>
      </w:r>
      <w:r>
        <w:rPr>
          <w:rFonts w:hint="eastAsia"/>
          <w:color w:val="auto"/>
          <w:highlight w:val="none"/>
          <w:lang w:eastAsia="zh-CN"/>
        </w:rPr>
        <w:t>招标代理机构</w:t>
      </w:r>
      <w:r>
        <w:rPr>
          <w:rFonts w:hint="default"/>
          <w:color w:val="auto"/>
          <w:highlight w:val="none"/>
        </w:rPr>
        <w:t>认为需要提交的其他材料。异议申请人应当对所提交材料的真实性、完整性、准确性、有效性、合规性</w:t>
      </w:r>
      <w:r>
        <w:rPr>
          <w:rFonts w:hint="eastAsia"/>
          <w:color w:val="auto"/>
          <w:highlight w:val="none"/>
        </w:rPr>
        <w:t>承担责任。</w:t>
      </w:r>
    </w:p>
    <w:p w14:paraId="4FDE8C04">
      <w:pPr>
        <w:spacing w:line="560" w:lineRule="exact"/>
        <w:ind w:firstLine="420" w:firstLineChars="200"/>
        <w:rPr>
          <w:rFonts w:hint="default"/>
          <w:color w:val="auto"/>
          <w:highlight w:val="none"/>
        </w:rPr>
      </w:pPr>
      <w:r>
        <w:rPr>
          <w:rFonts w:hint="default"/>
          <w:color w:val="auto"/>
          <w:highlight w:val="none"/>
        </w:rPr>
        <w:t>11.3异议申请书应当包括下列内容：</w:t>
      </w:r>
    </w:p>
    <w:p w14:paraId="72AE415F">
      <w:pPr>
        <w:spacing w:line="560" w:lineRule="exact"/>
        <w:ind w:firstLine="420" w:firstLineChars="200"/>
        <w:rPr>
          <w:rFonts w:hint="default"/>
          <w:color w:val="auto"/>
          <w:highlight w:val="none"/>
        </w:rPr>
      </w:pPr>
      <w:r>
        <w:rPr>
          <w:color w:val="auto"/>
          <w:highlight w:val="none"/>
        </w:rPr>
        <w:t>（</w:t>
      </w:r>
      <w:r>
        <w:rPr>
          <w:rFonts w:hint="eastAsia"/>
          <w:color w:val="auto"/>
          <w:highlight w:val="none"/>
        </w:rPr>
        <w:t>1</w:t>
      </w:r>
      <w:r>
        <w:rPr>
          <w:color w:val="auto"/>
          <w:highlight w:val="none"/>
        </w:rPr>
        <w:t>）</w:t>
      </w:r>
      <w:r>
        <w:rPr>
          <w:rFonts w:hint="default"/>
          <w:color w:val="auto"/>
          <w:highlight w:val="none"/>
        </w:rPr>
        <w:t>异议申请人名称、地址、邮编、联系人及联系电话；</w:t>
      </w:r>
    </w:p>
    <w:p w14:paraId="475A06A7">
      <w:pPr>
        <w:spacing w:line="560" w:lineRule="exact"/>
        <w:ind w:firstLine="420" w:firstLineChars="200"/>
        <w:rPr>
          <w:rFonts w:hint="default"/>
          <w:color w:val="auto"/>
          <w:highlight w:val="none"/>
        </w:rPr>
      </w:pPr>
      <w:r>
        <w:rPr>
          <w:color w:val="auto"/>
          <w:highlight w:val="none"/>
        </w:rPr>
        <w:t>（2）</w:t>
      </w:r>
      <w:r>
        <w:rPr>
          <w:rFonts w:hint="default"/>
          <w:color w:val="auto"/>
          <w:highlight w:val="none"/>
        </w:rPr>
        <w:t>项目的名称、编号；</w:t>
      </w:r>
    </w:p>
    <w:p w14:paraId="08EEC226">
      <w:pPr>
        <w:spacing w:line="560" w:lineRule="exact"/>
        <w:ind w:firstLine="420" w:firstLineChars="200"/>
        <w:rPr>
          <w:rFonts w:hint="default"/>
          <w:color w:val="auto"/>
          <w:highlight w:val="none"/>
        </w:rPr>
      </w:pPr>
      <w:r>
        <w:rPr>
          <w:color w:val="auto"/>
          <w:highlight w:val="none"/>
        </w:rPr>
        <w:t>（3）</w:t>
      </w:r>
      <w:r>
        <w:rPr>
          <w:rFonts w:hint="default"/>
          <w:color w:val="auto"/>
          <w:highlight w:val="none"/>
        </w:rPr>
        <w:t>具体、明确的异议事项和与异议事项相关的请求；</w:t>
      </w:r>
    </w:p>
    <w:p w14:paraId="0AF73661">
      <w:pPr>
        <w:spacing w:line="560" w:lineRule="exact"/>
        <w:ind w:firstLine="420" w:firstLineChars="200"/>
        <w:rPr>
          <w:rFonts w:hint="default"/>
          <w:color w:val="auto"/>
          <w:highlight w:val="none"/>
        </w:rPr>
      </w:pPr>
      <w:r>
        <w:rPr>
          <w:color w:val="auto"/>
          <w:highlight w:val="none"/>
        </w:rPr>
        <w:t>（4）</w:t>
      </w:r>
      <w:r>
        <w:rPr>
          <w:rFonts w:hint="default"/>
          <w:color w:val="auto"/>
          <w:highlight w:val="none"/>
        </w:rPr>
        <w:t>事实依据；</w:t>
      </w:r>
    </w:p>
    <w:p w14:paraId="2F1F99E3">
      <w:pPr>
        <w:spacing w:line="560" w:lineRule="exact"/>
        <w:ind w:firstLine="420" w:firstLineChars="200"/>
        <w:rPr>
          <w:rFonts w:hint="default"/>
          <w:color w:val="auto"/>
          <w:highlight w:val="none"/>
        </w:rPr>
      </w:pPr>
      <w:r>
        <w:rPr>
          <w:color w:val="auto"/>
          <w:highlight w:val="none"/>
        </w:rPr>
        <w:t>（5）</w:t>
      </w:r>
      <w:r>
        <w:rPr>
          <w:rFonts w:hint="default"/>
          <w:color w:val="auto"/>
          <w:highlight w:val="none"/>
        </w:rPr>
        <w:t>必要的法律依据；</w:t>
      </w:r>
    </w:p>
    <w:p w14:paraId="0C62B04F">
      <w:pPr>
        <w:spacing w:line="560" w:lineRule="exact"/>
        <w:ind w:firstLine="420" w:firstLineChars="200"/>
        <w:rPr>
          <w:rFonts w:hint="default"/>
          <w:color w:val="auto"/>
          <w:highlight w:val="none"/>
        </w:rPr>
      </w:pPr>
      <w:r>
        <w:rPr>
          <w:color w:val="auto"/>
          <w:highlight w:val="none"/>
        </w:rPr>
        <w:t>（6）</w:t>
      </w:r>
      <w:r>
        <w:rPr>
          <w:rFonts w:hint="default"/>
          <w:color w:val="auto"/>
          <w:highlight w:val="none"/>
        </w:rPr>
        <w:t>提出异议的日期。</w:t>
      </w:r>
    </w:p>
    <w:p w14:paraId="5AFF48A7">
      <w:pPr>
        <w:spacing w:line="560" w:lineRule="exact"/>
        <w:ind w:firstLine="420" w:firstLineChars="200"/>
        <w:rPr>
          <w:rFonts w:hint="default"/>
          <w:color w:val="auto"/>
          <w:highlight w:val="none"/>
        </w:rPr>
      </w:pPr>
      <w:r>
        <w:rPr>
          <w:rFonts w:hint="eastAsia"/>
          <w:color w:val="auto"/>
          <w:highlight w:val="none"/>
        </w:rPr>
        <w:t>11.</w:t>
      </w:r>
      <w:r>
        <w:rPr>
          <w:rFonts w:hint="default"/>
          <w:color w:val="auto"/>
          <w:highlight w:val="none"/>
        </w:rPr>
        <w:t>4异议</w:t>
      </w:r>
      <w:r>
        <w:rPr>
          <w:rFonts w:hint="eastAsia"/>
          <w:color w:val="auto"/>
          <w:highlight w:val="none"/>
        </w:rPr>
        <w:t>提出期限</w:t>
      </w:r>
      <w:r>
        <w:rPr>
          <w:rFonts w:hint="default"/>
          <w:color w:val="auto"/>
          <w:highlight w:val="none"/>
        </w:rPr>
        <w:t>：</w:t>
      </w:r>
    </w:p>
    <w:p w14:paraId="14AEB41A">
      <w:pPr>
        <w:spacing w:line="560" w:lineRule="exact"/>
        <w:ind w:firstLine="420" w:firstLineChars="200"/>
        <w:rPr>
          <w:color w:val="auto"/>
          <w:highlight w:val="none"/>
        </w:rPr>
      </w:pPr>
      <w:r>
        <w:rPr>
          <w:color w:val="auto"/>
          <w:highlight w:val="none"/>
        </w:rPr>
        <w:t>（</w:t>
      </w:r>
      <w:r>
        <w:rPr>
          <w:rFonts w:hint="eastAsia"/>
          <w:color w:val="auto"/>
          <w:highlight w:val="none"/>
        </w:rPr>
        <w:t>1</w:t>
      </w:r>
      <w:r>
        <w:rPr>
          <w:color w:val="auto"/>
          <w:highlight w:val="none"/>
        </w:rPr>
        <w:t>）对</w:t>
      </w:r>
      <w:r>
        <w:rPr>
          <w:rFonts w:hint="eastAsia"/>
          <w:color w:val="auto"/>
          <w:highlight w:val="none"/>
          <w:lang w:eastAsia="zh-CN"/>
        </w:rPr>
        <w:t>谈判文件</w:t>
      </w:r>
      <w:r>
        <w:rPr>
          <w:color w:val="auto"/>
          <w:highlight w:val="none"/>
        </w:rPr>
        <w:t>有异议的，应在提交</w:t>
      </w:r>
      <w:r>
        <w:rPr>
          <w:rFonts w:hint="eastAsia"/>
          <w:color w:val="auto"/>
          <w:highlight w:val="none"/>
          <w:lang w:eastAsia="zh-CN"/>
        </w:rPr>
        <w:t>谈判应答文件</w:t>
      </w:r>
      <w:r>
        <w:rPr>
          <w:color w:val="auto"/>
          <w:highlight w:val="none"/>
        </w:rPr>
        <w:t>截止时间</w:t>
      </w:r>
      <w:r>
        <w:rPr>
          <w:rFonts w:hint="eastAsia"/>
          <w:color w:val="auto"/>
          <w:highlight w:val="none"/>
          <w:lang w:val="en-US" w:eastAsia="zh-CN"/>
        </w:rPr>
        <w:t>3</w:t>
      </w:r>
      <w:r>
        <w:rPr>
          <w:color w:val="auto"/>
          <w:highlight w:val="none"/>
        </w:rPr>
        <w:t>日前提出；</w:t>
      </w:r>
    </w:p>
    <w:p w14:paraId="224A532A">
      <w:pPr>
        <w:spacing w:line="560" w:lineRule="exact"/>
        <w:ind w:firstLine="420" w:firstLineChars="200"/>
        <w:rPr>
          <w:color w:val="auto"/>
          <w:highlight w:val="none"/>
        </w:rPr>
      </w:pPr>
      <w:r>
        <w:rPr>
          <w:color w:val="auto"/>
          <w:highlight w:val="none"/>
        </w:rPr>
        <w:t>（</w:t>
      </w:r>
      <w:r>
        <w:rPr>
          <w:rFonts w:hint="eastAsia"/>
          <w:color w:val="auto"/>
          <w:highlight w:val="none"/>
        </w:rPr>
        <w:t>2</w:t>
      </w:r>
      <w:r>
        <w:rPr>
          <w:color w:val="auto"/>
          <w:highlight w:val="none"/>
        </w:rPr>
        <w:t>）对谈判其他交易文件有异议的，应在交易文件公告期间提出；</w:t>
      </w:r>
    </w:p>
    <w:p w14:paraId="084D6E7F">
      <w:pPr>
        <w:spacing w:line="560" w:lineRule="exact"/>
        <w:ind w:firstLine="420" w:firstLineChars="200"/>
        <w:rPr>
          <w:color w:val="auto"/>
          <w:highlight w:val="none"/>
        </w:rPr>
      </w:pPr>
      <w:r>
        <w:rPr>
          <w:color w:val="auto"/>
          <w:highlight w:val="none"/>
        </w:rPr>
        <w:t>（</w:t>
      </w:r>
      <w:r>
        <w:rPr>
          <w:rFonts w:hint="eastAsia"/>
          <w:color w:val="auto"/>
          <w:highlight w:val="none"/>
        </w:rPr>
        <w:t>3</w:t>
      </w:r>
      <w:r>
        <w:rPr>
          <w:color w:val="auto"/>
          <w:highlight w:val="none"/>
        </w:rPr>
        <w:t>）对</w:t>
      </w:r>
      <w:r>
        <w:rPr>
          <w:rFonts w:hint="eastAsia"/>
          <w:color w:val="auto"/>
          <w:highlight w:val="none"/>
          <w:lang w:eastAsia="zh-CN"/>
        </w:rPr>
        <w:t>谈判应答文件</w:t>
      </w:r>
      <w:r>
        <w:rPr>
          <w:color w:val="auto"/>
          <w:highlight w:val="none"/>
        </w:rPr>
        <w:t>截标时间、开标程序、</w:t>
      </w:r>
      <w:r>
        <w:rPr>
          <w:rFonts w:hint="eastAsia"/>
          <w:color w:val="auto"/>
          <w:highlight w:val="none"/>
          <w:lang w:eastAsia="zh-CN"/>
        </w:rPr>
        <w:t>谈判应答文件</w:t>
      </w:r>
      <w:r>
        <w:rPr>
          <w:color w:val="auto"/>
          <w:highlight w:val="none"/>
        </w:rPr>
        <w:t>密封检查和开封、开标记录等现场开标有异议的，应当在开标期间提出；</w:t>
      </w:r>
    </w:p>
    <w:p w14:paraId="51B0068F">
      <w:pPr>
        <w:spacing w:line="560" w:lineRule="exact"/>
        <w:ind w:firstLine="420" w:firstLineChars="200"/>
        <w:rPr>
          <w:color w:val="auto"/>
          <w:highlight w:val="none"/>
        </w:rPr>
      </w:pPr>
      <w:r>
        <w:rPr>
          <w:color w:val="auto"/>
          <w:highlight w:val="none"/>
        </w:rPr>
        <w:t>（</w:t>
      </w:r>
      <w:r>
        <w:rPr>
          <w:rFonts w:hint="eastAsia"/>
          <w:color w:val="auto"/>
          <w:highlight w:val="none"/>
        </w:rPr>
        <w:t>4</w:t>
      </w:r>
      <w:r>
        <w:rPr>
          <w:color w:val="auto"/>
          <w:highlight w:val="none"/>
        </w:rPr>
        <w:t>）对其他未现场参与的谈判过程的异议，应在各交易程序环节结束后7个工作日内提出；</w:t>
      </w:r>
    </w:p>
    <w:p w14:paraId="4989620D">
      <w:pPr>
        <w:spacing w:line="560" w:lineRule="exact"/>
        <w:ind w:firstLine="420" w:firstLineChars="200"/>
        <w:rPr>
          <w:color w:val="auto"/>
          <w:highlight w:val="none"/>
        </w:rPr>
      </w:pPr>
      <w:r>
        <w:rPr>
          <w:color w:val="auto"/>
          <w:highlight w:val="none"/>
        </w:rPr>
        <w:t>（</w:t>
      </w:r>
      <w:r>
        <w:rPr>
          <w:rFonts w:hint="eastAsia"/>
          <w:color w:val="auto"/>
          <w:highlight w:val="none"/>
        </w:rPr>
        <w:t>5</w:t>
      </w:r>
      <w:r>
        <w:rPr>
          <w:color w:val="auto"/>
          <w:highlight w:val="none"/>
        </w:rPr>
        <w:t>）对资格审查结果、定标及成交结果有异议的，应当分别在资格审查结果、定标及成交结果公示期间提出。</w:t>
      </w:r>
    </w:p>
    <w:p w14:paraId="534813DA">
      <w:pPr>
        <w:spacing w:line="560" w:lineRule="exact"/>
        <w:ind w:firstLine="420" w:firstLineChars="200"/>
        <w:rPr>
          <w:rFonts w:eastAsia="宋体"/>
          <w:color w:val="auto"/>
          <w:highlight w:val="none"/>
        </w:rPr>
      </w:pPr>
      <w:r>
        <w:rPr>
          <w:color w:val="auto"/>
          <w:highlight w:val="none"/>
        </w:rPr>
        <w:t>1</w:t>
      </w:r>
      <w:r>
        <w:rPr>
          <w:rFonts w:eastAsia="宋体"/>
          <w:color w:val="auto"/>
          <w:highlight w:val="none"/>
        </w:rPr>
        <w:t>1.5 异议申请人提交的异议申请符合规定的，</w:t>
      </w:r>
      <w:r>
        <w:rPr>
          <w:rFonts w:hint="eastAsia"/>
          <w:color w:val="auto"/>
          <w:highlight w:val="none"/>
          <w:lang w:eastAsia="zh-CN"/>
        </w:rPr>
        <w:t>招标代理机构</w:t>
      </w:r>
      <w:r>
        <w:rPr>
          <w:rFonts w:eastAsia="宋体"/>
          <w:color w:val="auto"/>
          <w:highlight w:val="none"/>
        </w:rPr>
        <w:t>应当受理；不符合规定的，</w:t>
      </w:r>
      <w:r>
        <w:rPr>
          <w:rFonts w:hint="eastAsia"/>
          <w:color w:val="auto"/>
          <w:highlight w:val="none"/>
          <w:lang w:eastAsia="zh-CN"/>
        </w:rPr>
        <w:t>招标代理机构</w:t>
      </w:r>
      <w:r>
        <w:rPr>
          <w:rFonts w:eastAsia="宋体"/>
          <w:color w:val="auto"/>
          <w:highlight w:val="none"/>
        </w:rPr>
        <w:t>应当告知需补正的材料和补正期限。</w:t>
      </w:r>
    </w:p>
    <w:p w14:paraId="3F81E793">
      <w:pPr>
        <w:spacing w:line="560" w:lineRule="exact"/>
        <w:ind w:firstLine="420" w:firstLineChars="200"/>
        <w:rPr>
          <w:rFonts w:eastAsia="宋体"/>
          <w:color w:val="auto"/>
          <w:highlight w:val="none"/>
        </w:rPr>
      </w:pPr>
      <w:r>
        <w:rPr>
          <w:rFonts w:eastAsia="宋体"/>
          <w:color w:val="auto"/>
          <w:highlight w:val="none"/>
        </w:rPr>
        <w:t>11.6异议申请存在下列情形之一的，不予受理：</w:t>
      </w:r>
    </w:p>
    <w:p w14:paraId="4E1249C7">
      <w:pPr>
        <w:spacing w:line="560" w:lineRule="exact"/>
        <w:ind w:firstLine="420" w:firstLineChars="200"/>
        <w:rPr>
          <w:rFonts w:eastAsia="宋体"/>
          <w:color w:val="auto"/>
          <w:highlight w:val="none"/>
        </w:rPr>
      </w:pPr>
      <w:r>
        <w:rPr>
          <w:color w:val="auto"/>
          <w:highlight w:val="none"/>
        </w:rPr>
        <w:t>（</w:t>
      </w:r>
      <w:r>
        <w:rPr>
          <w:rFonts w:hint="eastAsia"/>
          <w:color w:val="auto"/>
          <w:highlight w:val="none"/>
        </w:rPr>
        <w:t>1</w:t>
      </w:r>
      <w:r>
        <w:rPr>
          <w:color w:val="auto"/>
          <w:highlight w:val="none"/>
        </w:rPr>
        <w:t>）</w:t>
      </w:r>
      <w:r>
        <w:rPr>
          <w:rFonts w:eastAsia="宋体"/>
          <w:color w:val="auto"/>
          <w:highlight w:val="none"/>
        </w:rPr>
        <w:t>异议申请人未在异议期限内递交书面材料的；</w:t>
      </w:r>
    </w:p>
    <w:p w14:paraId="7B890558">
      <w:pPr>
        <w:spacing w:line="560" w:lineRule="exact"/>
        <w:ind w:firstLine="420" w:firstLineChars="200"/>
        <w:rPr>
          <w:rFonts w:eastAsia="宋体"/>
          <w:color w:val="auto"/>
          <w:highlight w:val="none"/>
        </w:rPr>
      </w:pPr>
      <w:r>
        <w:rPr>
          <w:color w:val="auto"/>
          <w:highlight w:val="none"/>
        </w:rPr>
        <w:t>（2）</w:t>
      </w:r>
      <w:r>
        <w:rPr>
          <w:rFonts w:eastAsia="宋体"/>
          <w:color w:val="auto"/>
          <w:highlight w:val="none"/>
        </w:rPr>
        <w:t>异议事项未按照</w:t>
      </w:r>
      <w:r>
        <w:rPr>
          <w:rFonts w:hint="eastAsia"/>
          <w:color w:val="auto"/>
          <w:highlight w:val="none"/>
        </w:rPr>
        <w:t>本章第</w:t>
      </w:r>
      <w:r>
        <w:rPr>
          <w:rFonts w:eastAsia="宋体"/>
          <w:color w:val="auto"/>
          <w:highlight w:val="none"/>
        </w:rPr>
        <w:t>11.2</w:t>
      </w:r>
      <w:r>
        <w:rPr>
          <w:rFonts w:hint="eastAsia"/>
          <w:color w:val="auto"/>
          <w:highlight w:val="none"/>
          <w:lang w:eastAsia="zh-CN"/>
        </w:rPr>
        <w:t>至</w:t>
      </w:r>
      <w:r>
        <w:rPr>
          <w:rFonts w:eastAsia="宋体"/>
          <w:color w:val="auto"/>
          <w:highlight w:val="none"/>
        </w:rPr>
        <w:t>11.</w:t>
      </w:r>
      <w:r>
        <w:rPr>
          <w:rFonts w:hint="eastAsia"/>
          <w:color w:val="auto"/>
          <w:highlight w:val="none"/>
          <w:lang w:val="en-US" w:eastAsia="zh-CN"/>
        </w:rPr>
        <w:t>4</w:t>
      </w:r>
      <w:r>
        <w:rPr>
          <w:rFonts w:hint="eastAsia"/>
          <w:color w:val="auto"/>
          <w:highlight w:val="none"/>
        </w:rPr>
        <w:t>项的</w:t>
      </w:r>
      <w:r>
        <w:rPr>
          <w:rFonts w:hint="default"/>
          <w:color w:val="auto"/>
          <w:highlight w:val="none"/>
        </w:rPr>
        <w:t>规定</w:t>
      </w:r>
      <w:r>
        <w:rPr>
          <w:rFonts w:eastAsia="宋体"/>
          <w:color w:val="auto"/>
          <w:highlight w:val="none"/>
        </w:rPr>
        <w:t>进行申请的；</w:t>
      </w:r>
    </w:p>
    <w:p w14:paraId="1E3BFFAF">
      <w:pPr>
        <w:spacing w:line="560" w:lineRule="exact"/>
        <w:ind w:firstLine="420" w:firstLineChars="200"/>
        <w:rPr>
          <w:rFonts w:eastAsia="宋体"/>
          <w:color w:val="auto"/>
          <w:highlight w:val="none"/>
        </w:rPr>
      </w:pPr>
      <w:r>
        <w:rPr>
          <w:color w:val="auto"/>
          <w:highlight w:val="none"/>
        </w:rPr>
        <w:t>（3）</w:t>
      </w:r>
      <w:r>
        <w:rPr>
          <w:rFonts w:eastAsia="宋体"/>
          <w:color w:val="auto"/>
          <w:highlight w:val="none"/>
        </w:rPr>
        <w:t>未按要求补正异议申请，或补正后，仍不符合要求的;</w:t>
      </w:r>
    </w:p>
    <w:p w14:paraId="753C16C4">
      <w:pPr>
        <w:spacing w:line="560" w:lineRule="exact"/>
        <w:ind w:firstLine="420" w:firstLineChars="200"/>
        <w:rPr>
          <w:rFonts w:eastAsia="宋体"/>
          <w:color w:val="auto"/>
          <w:highlight w:val="none"/>
        </w:rPr>
      </w:pPr>
      <w:r>
        <w:rPr>
          <w:color w:val="auto"/>
          <w:highlight w:val="none"/>
        </w:rPr>
        <w:t>（4）</w:t>
      </w:r>
      <w:r>
        <w:rPr>
          <w:rFonts w:eastAsia="宋体"/>
          <w:color w:val="auto"/>
          <w:highlight w:val="none"/>
        </w:rPr>
        <w:t>异议申请人就同一事项再次提出异议申请的；</w:t>
      </w:r>
    </w:p>
    <w:p w14:paraId="62EFC221">
      <w:pPr>
        <w:spacing w:line="560" w:lineRule="exact"/>
        <w:ind w:firstLine="420" w:firstLineChars="200"/>
        <w:rPr>
          <w:rFonts w:eastAsia="宋体"/>
          <w:color w:val="auto"/>
          <w:highlight w:val="none"/>
        </w:rPr>
      </w:pPr>
      <w:r>
        <w:rPr>
          <w:color w:val="auto"/>
          <w:highlight w:val="none"/>
        </w:rPr>
        <w:t>（5）</w:t>
      </w:r>
      <w:r>
        <w:rPr>
          <w:rFonts w:eastAsia="宋体"/>
          <w:color w:val="auto"/>
          <w:highlight w:val="none"/>
        </w:rPr>
        <w:t>其他不符合受理条件的情形。</w:t>
      </w:r>
    </w:p>
    <w:p w14:paraId="2610382F">
      <w:pPr>
        <w:spacing w:line="560" w:lineRule="exact"/>
        <w:ind w:firstLine="420" w:firstLineChars="200"/>
        <w:rPr>
          <w:rFonts w:hint="default"/>
          <w:color w:val="auto"/>
          <w:highlight w:val="none"/>
        </w:rPr>
      </w:pPr>
      <w:r>
        <w:rPr>
          <w:rFonts w:hint="eastAsia"/>
          <w:color w:val="auto"/>
          <w:highlight w:val="none"/>
        </w:rPr>
        <w:t>11.</w:t>
      </w:r>
      <w:r>
        <w:rPr>
          <w:rFonts w:hint="default"/>
          <w:color w:val="auto"/>
          <w:highlight w:val="none"/>
        </w:rPr>
        <w:t>7</w:t>
      </w:r>
      <w:r>
        <w:rPr>
          <w:rFonts w:hint="eastAsia"/>
          <w:color w:val="auto"/>
          <w:highlight w:val="none"/>
          <w:lang w:eastAsia="zh-CN"/>
        </w:rPr>
        <w:t>谈判委托人</w:t>
      </w:r>
      <w:r>
        <w:rPr>
          <w:rFonts w:hint="eastAsia"/>
          <w:color w:val="auto"/>
          <w:highlight w:val="none"/>
        </w:rPr>
        <w:t>或</w:t>
      </w:r>
      <w:r>
        <w:rPr>
          <w:rFonts w:hint="eastAsia"/>
          <w:color w:val="auto"/>
          <w:highlight w:val="none"/>
          <w:lang w:eastAsia="zh-CN"/>
        </w:rPr>
        <w:t>招标代理机构</w:t>
      </w:r>
      <w:r>
        <w:rPr>
          <w:rFonts w:hint="eastAsia"/>
          <w:color w:val="auto"/>
          <w:highlight w:val="none"/>
        </w:rPr>
        <w:t>在收到书面</w:t>
      </w:r>
      <w:r>
        <w:rPr>
          <w:rFonts w:hint="default"/>
          <w:color w:val="auto"/>
          <w:highlight w:val="none"/>
        </w:rPr>
        <w:t>异议</w:t>
      </w:r>
      <w:r>
        <w:rPr>
          <w:rFonts w:hint="eastAsia"/>
          <w:color w:val="auto"/>
          <w:highlight w:val="none"/>
        </w:rPr>
        <w:t>后</w:t>
      </w:r>
      <w:r>
        <w:rPr>
          <w:rFonts w:hint="eastAsia"/>
          <w:color w:val="auto"/>
          <w:highlight w:val="none"/>
          <w:lang w:val="en-US" w:eastAsia="zh-CN"/>
        </w:rPr>
        <w:t>5</w:t>
      </w:r>
      <w:r>
        <w:rPr>
          <w:rFonts w:hint="eastAsia"/>
          <w:color w:val="auto"/>
          <w:highlight w:val="none"/>
        </w:rPr>
        <w:t>个工作日内作出答复，并以书面形式通知</w:t>
      </w:r>
      <w:r>
        <w:rPr>
          <w:rFonts w:hint="default"/>
          <w:color w:val="auto"/>
          <w:highlight w:val="none"/>
        </w:rPr>
        <w:t>异议</w:t>
      </w:r>
      <w:r>
        <w:rPr>
          <w:rFonts w:hint="eastAsia"/>
          <w:color w:val="auto"/>
          <w:highlight w:val="none"/>
        </w:rPr>
        <w:t>人和其他有关</w:t>
      </w:r>
      <w:r>
        <w:rPr>
          <w:rFonts w:hint="eastAsia"/>
          <w:color w:val="auto"/>
          <w:highlight w:val="none"/>
          <w:lang w:eastAsia="zh-CN"/>
        </w:rPr>
        <w:t>谈判应答方</w:t>
      </w:r>
      <w:r>
        <w:rPr>
          <w:rFonts w:hint="eastAsia"/>
          <w:color w:val="auto"/>
          <w:highlight w:val="none"/>
        </w:rPr>
        <w:t>，但答复内容不得涉及商业秘密。</w:t>
      </w:r>
      <w:r>
        <w:rPr>
          <w:rFonts w:hint="eastAsia"/>
          <w:color w:val="auto"/>
          <w:highlight w:val="none"/>
          <w:lang w:eastAsia="zh-CN"/>
        </w:rPr>
        <w:t>谈判委托人</w:t>
      </w:r>
      <w:r>
        <w:rPr>
          <w:rFonts w:hint="eastAsia"/>
          <w:color w:val="auto"/>
          <w:highlight w:val="none"/>
        </w:rPr>
        <w:t>对于项目需求内容的答复是终局的，</w:t>
      </w:r>
      <w:r>
        <w:rPr>
          <w:rFonts w:hint="eastAsia"/>
          <w:color w:val="auto"/>
          <w:highlight w:val="none"/>
          <w:lang w:eastAsia="zh-CN"/>
        </w:rPr>
        <w:t>谈判应答方</w:t>
      </w:r>
      <w:r>
        <w:rPr>
          <w:rFonts w:hint="eastAsia"/>
          <w:color w:val="auto"/>
          <w:highlight w:val="none"/>
        </w:rPr>
        <w:t>不可重复</w:t>
      </w:r>
      <w:r>
        <w:rPr>
          <w:rFonts w:hint="default"/>
          <w:color w:val="auto"/>
          <w:highlight w:val="none"/>
        </w:rPr>
        <w:t>异议</w:t>
      </w:r>
      <w:r>
        <w:rPr>
          <w:rFonts w:hint="eastAsia"/>
          <w:color w:val="auto"/>
          <w:highlight w:val="none"/>
        </w:rPr>
        <w:t>或重复投诉。</w:t>
      </w:r>
      <w:r>
        <w:rPr>
          <w:rFonts w:hint="default"/>
          <w:color w:val="auto"/>
          <w:highlight w:val="none"/>
        </w:rPr>
        <w:t>异议申请人可以在异议申请受理后撤回异</w:t>
      </w:r>
    </w:p>
    <w:p w14:paraId="47956549">
      <w:pPr>
        <w:pStyle w:val="19"/>
        <w:spacing w:line="560" w:lineRule="exact"/>
        <w:rPr>
          <w:rFonts w:hint="default"/>
          <w:highlight w:val="none"/>
        </w:rPr>
      </w:pPr>
      <w:r>
        <w:rPr>
          <w:rFonts w:hint="default"/>
          <w:color w:val="auto"/>
          <w:highlight w:val="none"/>
        </w:rPr>
        <w:t>议申请书。</w:t>
      </w:r>
    </w:p>
    <w:p w14:paraId="16814822">
      <w:pPr>
        <w:spacing w:line="560" w:lineRule="exact"/>
        <w:ind w:firstLine="420" w:firstLineChars="200"/>
        <w:rPr>
          <w:rFonts w:hint="eastAsia"/>
          <w:color w:val="auto"/>
          <w:highlight w:val="none"/>
        </w:rPr>
      </w:pPr>
      <w:r>
        <w:rPr>
          <w:color w:val="auto"/>
          <w:highlight w:val="none"/>
        </w:rPr>
        <w:t>11</w:t>
      </w:r>
      <w:r>
        <w:rPr>
          <w:rFonts w:hint="eastAsia"/>
          <w:color w:val="auto"/>
          <w:highlight w:val="none"/>
        </w:rPr>
        <w:t>.</w:t>
      </w:r>
      <w:r>
        <w:rPr>
          <w:rFonts w:hint="default"/>
          <w:color w:val="auto"/>
          <w:highlight w:val="none"/>
        </w:rPr>
        <w:t>8</w:t>
      </w:r>
      <w:r>
        <w:rPr>
          <w:rFonts w:hint="eastAsia"/>
          <w:color w:val="auto"/>
          <w:highlight w:val="none"/>
          <w:lang w:eastAsia="zh-CN"/>
        </w:rPr>
        <w:t>招标代理机构</w:t>
      </w:r>
      <w:r>
        <w:rPr>
          <w:rFonts w:hint="eastAsia"/>
          <w:color w:val="auto"/>
          <w:highlight w:val="none"/>
        </w:rPr>
        <w:t>或</w:t>
      </w:r>
      <w:r>
        <w:rPr>
          <w:rFonts w:hint="eastAsia"/>
          <w:color w:val="auto"/>
          <w:highlight w:val="none"/>
          <w:lang w:eastAsia="zh-CN"/>
        </w:rPr>
        <w:t>谈判委托人</w:t>
      </w:r>
      <w:r>
        <w:rPr>
          <w:rFonts w:hint="eastAsia"/>
          <w:color w:val="auto"/>
          <w:highlight w:val="none"/>
        </w:rPr>
        <w:t>未在规定时间内答复，或者</w:t>
      </w:r>
      <w:r>
        <w:rPr>
          <w:rFonts w:hint="default"/>
          <w:color w:val="auto"/>
          <w:highlight w:val="none"/>
        </w:rPr>
        <w:t>异议</w:t>
      </w:r>
      <w:r>
        <w:rPr>
          <w:rFonts w:hint="eastAsia"/>
          <w:color w:val="auto"/>
          <w:highlight w:val="none"/>
        </w:rPr>
        <w:t>人对</w:t>
      </w:r>
      <w:r>
        <w:rPr>
          <w:rFonts w:hint="eastAsia"/>
          <w:color w:val="auto"/>
          <w:highlight w:val="none"/>
          <w:lang w:eastAsia="zh-CN"/>
        </w:rPr>
        <w:t>谈判委托人</w:t>
      </w:r>
      <w:r>
        <w:rPr>
          <w:rFonts w:hint="eastAsia"/>
          <w:color w:val="auto"/>
          <w:highlight w:val="none"/>
        </w:rPr>
        <w:t>就</w:t>
      </w:r>
      <w:r>
        <w:rPr>
          <w:rFonts w:hint="eastAsia"/>
          <w:color w:val="auto"/>
          <w:highlight w:val="none"/>
          <w:lang w:eastAsia="zh-CN"/>
        </w:rPr>
        <w:t>单一来源谈判</w:t>
      </w:r>
      <w:r>
        <w:rPr>
          <w:rFonts w:hint="eastAsia"/>
          <w:color w:val="auto"/>
          <w:highlight w:val="none"/>
        </w:rPr>
        <w:t>程序</w:t>
      </w:r>
      <w:r>
        <w:rPr>
          <w:rFonts w:hint="default"/>
          <w:color w:val="auto"/>
          <w:highlight w:val="none"/>
        </w:rPr>
        <w:t>异议</w:t>
      </w:r>
      <w:r>
        <w:rPr>
          <w:rFonts w:hint="eastAsia"/>
          <w:color w:val="auto"/>
          <w:highlight w:val="none"/>
        </w:rPr>
        <w:t>的答复不满意，或者</w:t>
      </w:r>
      <w:r>
        <w:rPr>
          <w:rFonts w:hint="default"/>
          <w:color w:val="auto"/>
          <w:highlight w:val="none"/>
        </w:rPr>
        <w:t>异议</w:t>
      </w:r>
      <w:r>
        <w:rPr>
          <w:rFonts w:hint="eastAsia"/>
          <w:color w:val="auto"/>
          <w:highlight w:val="none"/>
        </w:rPr>
        <w:t>人举报违法违纪行为的，可以自收到答复之日或者答复期满之日起</w:t>
      </w:r>
      <w:r>
        <w:rPr>
          <w:rFonts w:hint="eastAsia"/>
          <w:color w:val="auto"/>
          <w:highlight w:val="none"/>
          <w:lang w:val="en-US" w:eastAsia="zh-CN"/>
        </w:rPr>
        <w:t>15</w:t>
      </w:r>
      <w:r>
        <w:rPr>
          <w:rFonts w:hint="eastAsia"/>
          <w:color w:val="auto"/>
          <w:highlight w:val="none"/>
        </w:rPr>
        <w:t>日内，向有关部门投诉。投诉的事项应当是经过</w:t>
      </w:r>
      <w:r>
        <w:rPr>
          <w:rFonts w:hint="default"/>
          <w:color w:val="auto"/>
          <w:highlight w:val="none"/>
        </w:rPr>
        <w:t>异议</w:t>
      </w:r>
      <w:r>
        <w:rPr>
          <w:rFonts w:hint="eastAsia"/>
          <w:color w:val="auto"/>
          <w:highlight w:val="none"/>
        </w:rPr>
        <w:t>的事项。</w:t>
      </w:r>
    </w:p>
    <w:p w14:paraId="69FB727D">
      <w:pPr>
        <w:spacing w:line="560" w:lineRule="exact"/>
        <w:ind w:firstLine="420" w:firstLineChars="200"/>
        <w:rPr>
          <w:highlight w:val="yellow"/>
        </w:rPr>
      </w:pPr>
      <w:r>
        <w:rPr>
          <w:color w:val="auto"/>
          <w:highlight w:val="none"/>
        </w:rPr>
        <w:t>1</w:t>
      </w:r>
      <w:r>
        <w:rPr>
          <w:rFonts w:hint="eastAsia"/>
          <w:color w:val="auto"/>
          <w:highlight w:val="none"/>
        </w:rPr>
        <w:t>1.</w:t>
      </w:r>
      <w:r>
        <w:rPr>
          <w:rFonts w:hint="default"/>
          <w:color w:val="auto"/>
          <w:highlight w:val="none"/>
        </w:rPr>
        <w:t>9</w:t>
      </w:r>
      <w:r>
        <w:rPr>
          <w:rFonts w:hint="eastAsia"/>
          <w:color w:val="auto"/>
          <w:highlight w:val="none"/>
        </w:rPr>
        <w:t xml:space="preserve"> 未按上述程序和期限提出</w:t>
      </w:r>
      <w:r>
        <w:rPr>
          <w:rFonts w:hint="default"/>
          <w:color w:val="auto"/>
          <w:highlight w:val="none"/>
        </w:rPr>
        <w:t>异议</w:t>
      </w:r>
      <w:r>
        <w:rPr>
          <w:rFonts w:hint="eastAsia"/>
          <w:color w:val="auto"/>
          <w:highlight w:val="none"/>
        </w:rPr>
        <w:t>和投诉的，视为</w:t>
      </w:r>
      <w:r>
        <w:rPr>
          <w:rFonts w:hint="eastAsia"/>
          <w:color w:val="auto"/>
          <w:highlight w:val="none"/>
          <w:lang w:eastAsia="zh-CN"/>
        </w:rPr>
        <w:t>谈判应答方</w:t>
      </w:r>
      <w:r>
        <w:rPr>
          <w:rFonts w:hint="eastAsia"/>
          <w:color w:val="auto"/>
          <w:highlight w:val="none"/>
        </w:rPr>
        <w:t>放弃</w:t>
      </w:r>
      <w:r>
        <w:rPr>
          <w:rFonts w:hint="default"/>
          <w:color w:val="auto"/>
          <w:highlight w:val="none"/>
        </w:rPr>
        <w:t>异议</w:t>
      </w:r>
      <w:r>
        <w:rPr>
          <w:rFonts w:hint="eastAsia"/>
          <w:color w:val="auto"/>
          <w:highlight w:val="none"/>
        </w:rPr>
        <w:t>、投诉权利。</w:t>
      </w:r>
    </w:p>
    <w:bookmarkEnd w:id="2477"/>
    <w:bookmarkEnd w:id="2512"/>
    <w:bookmarkEnd w:id="2513"/>
    <w:p w14:paraId="56229070">
      <w:pPr>
        <w:pStyle w:val="77"/>
        <w:adjustRightInd w:val="0"/>
        <w:snapToGrid w:val="0"/>
        <w:spacing w:line="560" w:lineRule="exact"/>
        <w:outlineLvl w:val="0"/>
        <w:rPr>
          <w:sz w:val="24"/>
          <w:szCs w:val="24"/>
        </w:rPr>
      </w:pPr>
      <w:bookmarkStart w:id="2514" w:name="_Toc22786"/>
      <w:bookmarkStart w:id="2515" w:name="_Toc13856"/>
      <w:bookmarkStart w:id="2516" w:name="_Toc3384"/>
      <w:bookmarkStart w:id="2517" w:name="_Toc28975"/>
      <w:bookmarkStart w:id="2518" w:name="_Toc19089"/>
      <w:bookmarkStart w:id="2519" w:name="_Toc5455"/>
      <w:bookmarkStart w:id="2520" w:name="_Toc14012"/>
      <w:bookmarkStart w:id="2521" w:name="_Toc18550"/>
      <w:bookmarkStart w:id="2522" w:name="_Toc4293"/>
      <w:bookmarkStart w:id="2523" w:name="_Toc4110"/>
      <w:bookmarkStart w:id="2524" w:name="_Toc7189"/>
      <w:bookmarkStart w:id="2525" w:name="_Toc10958"/>
      <w:bookmarkStart w:id="2526" w:name="_Toc15520"/>
      <w:bookmarkStart w:id="2527" w:name="_Toc3086"/>
      <w:bookmarkStart w:id="2528" w:name="_Toc29223"/>
      <w:bookmarkStart w:id="2529" w:name="_Toc19471"/>
      <w:bookmarkStart w:id="2530" w:name="_Toc25455"/>
      <w:bookmarkStart w:id="2531" w:name="_Toc27860"/>
      <w:bookmarkStart w:id="2532" w:name="_Toc27270"/>
      <w:bookmarkStart w:id="2533" w:name="_Toc15803"/>
      <w:bookmarkStart w:id="2534" w:name="_Toc28275"/>
      <w:bookmarkStart w:id="2535" w:name="_Toc11806"/>
      <w:bookmarkStart w:id="2536" w:name="_Toc17957"/>
      <w:bookmarkStart w:id="2537" w:name="_Toc31807"/>
      <w:bookmarkStart w:id="2538" w:name="_Toc14948"/>
      <w:bookmarkStart w:id="2539" w:name="_Toc12246"/>
      <w:bookmarkStart w:id="2540" w:name="_Toc425843104"/>
      <w:bookmarkStart w:id="2541" w:name="_Toc23081"/>
      <w:bookmarkStart w:id="2542" w:name="_Toc10268"/>
      <w:bookmarkStart w:id="2543" w:name="_Toc493758521"/>
      <w:bookmarkStart w:id="2544" w:name="_Toc6182"/>
      <w:bookmarkStart w:id="2545" w:name="_Toc20850"/>
      <w:r>
        <w:rPr>
          <w:rFonts w:hint="eastAsia"/>
          <w:sz w:val="24"/>
          <w:szCs w:val="24"/>
        </w:rPr>
        <w:t>第十二章 程序适用</w:t>
      </w:r>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p>
    <w:p w14:paraId="68E112F8">
      <w:pPr>
        <w:spacing w:line="560" w:lineRule="exact"/>
        <w:ind w:firstLine="420" w:firstLineChars="200"/>
        <w:rPr>
          <w:highlight w:val="none"/>
        </w:rPr>
      </w:pPr>
      <w:r>
        <w:rPr>
          <w:rFonts w:hint="eastAsia"/>
          <w:highlight w:val="none"/>
        </w:rPr>
        <w:t>鉴于现行</w:t>
      </w:r>
      <w:r>
        <w:rPr>
          <w:rFonts w:hint="eastAsia"/>
          <w:highlight w:val="none"/>
          <w:lang w:eastAsia="zh-CN"/>
        </w:rPr>
        <w:t>法律</w:t>
      </w:r>
      <w:r>
        <w:rPr>
          <w:rFonts w:hint="eastAsia"/>
          <w:highlight w:val="none"/>
        </w:rPr>
        <w:t>法规尚未对</w:t>
      </w:r>
      <w:r>
        <w:rPr>
          <w:rFonts w:hint="eastAsia"/>
          <w:highlight w:val="none"/>
          <w:lang w:eastAsia="zh-CN"/>
        </w:rPr>
        <w:t>本项目单一来源</w:t>
      </w:r>
      <w:r>
        <w:rPr>
          <w:rFonts w:hint="eastAsia"/>
          <w:highlight w:val="none"/>
        </w:rPr>
        <w:t>程序作出明确规定，为有序推进</w:t>
      </w:r>
      <w:r>
        <w:rPr>
          <w:rFonts w:hint="eastAsia"/>
          <w:highlight w:val="none"/>
          <w:lang w:eastAsia="zh-CN"/>
        </w:rPr>
        <w:t>本项目单一来源</w:t>
      </w:r>
      <w:r>
        <w:rPr>
          <w:rFonts w:hint="eastAsia"/>
          <w:highlight w:val="none"/>
        </w:rPr>
        <w:t>，现就本项目程序适用作出以下特别说明：</w:t>
      </w:r>
    </w:p>
    <w:p w14:paraId="58D1B8C0">
      <w:pPr>
        <w:spacing w:line="560" w:lineRule="exact"/>
        <w:ind w:firstLine="422" w:firstLineChars="200"/>
        <w:rPr>
          <w:b/>
          <w:bCs/>
          <w:u w:val="single"/>
        </w:rPr>
      </w:pPr>
      <w:bookmarkStart w:id="2546" w:name="_Toc24881"/>
      <w:bookmarkStart w:id="2547" w:name="_Toc23334"/>
      <w:bookmarkStart w:id="2548" w:name="_Toc5099"/>
      <w:bookmarkStart w:id="2549" w:name="_Toc27212"/>
      <w:bookmarkStart w:id="2550" w:name="_Toc29627"/>
      <w:bookmarkStart w:id="2551" w:name="_Toc32634"/>
      <w:bookmarkStart w:id="2552" w:name="_Toc7707"/>
      <w:bookmarkStart w:id="2553" w:name="_Toc21993"/>
      <w:bookmarkStart w:id="2554" w:name="_Toc17317"/>
      <w:bookmarkStart w:id="2555" w:name="_Toc10732"/>
      <w:bookmarkStart w:id="2556" w:name="_Toc30275"/>
      <w:bookmarkStart w:id="2557" w:name="_Toc22522"/>
      <w:r>
        <w:rPr>
          <w:b/>
          <w:bCs/>
          <w:u w:val="single"/>
        </w:rPr>
        <w:t>12</w:t>
      </w:r>
      <w:r>
        <w:rPr>
          <w:rFonts w:hint="eastAsia"/>
          <w:b/>
          <w:bCs/>
          <w:u w:val="single"/>
        </w:rPr>
        <w:t>.1谈判委托人声明，本项目未纳入政府采购及建设工程招标管理；</w:t>
      </w:r>
    </w:p>
    <w:p w14:paraId="0A342900">
      <w:pPr>
        <w:spacing w:line="560" w:lineRule="exact"/>
        <w:ind w:firstLine="420" w:firstLineChars="200"/>
      </w:pPr>
      <w:r>
        <w:t>12</w:t>
      </w:r>
      <w:r>
        <w:rPr>
          <w:rFonts w:hint="eastAsia"/>
        </w:rPr>
        <w:t>.2法律、法规、规章及政策对集体企业</w:t>
      </w:r>
      <w:r>
        <w:t>物业</w:t>
      </w:r>
      <w:r>
        <w:rPr>
          <w:rFonts w:hint="eastAsia"/>
        </w:rPr>
        <w:t>单一来源谈判有规定的，按规定执行；</w:t>
      </w:r>
    </w:p>
    <w:p w14:paraId="00B259E2">
      <w:pPr>
        <w:spacing w:line="560" w:lineRule="exact"/>
        <w:ind w:firstLine="420" w:firstLineChars="200"/>
      </w:pPr>
      <w:r>
        <w:rPr>
          <w:rFonts w:hint="eastAsia"/>
        </w:rPr>
        <w:t>12.3法律、法规、规章及政策对集体企业</w:t>
      </w:r>
      <w:r>
        <w:t>物业</w:t>
      </w:r>
      <w:r>
        <w:rPr>
          <w:rFonts w:hint="eastAsia"/>
        </w:rPr>
        <w:t>单一来源谈判没有规定或规定不明的，单一来源谈判文件有规定的，按单一来源谈判文件规定执行；</w:t>
      </w:r>
    </w:p>
    <w:p w14:paraId="56C1C2E6">
      <w:pPr>
        <w:spacing w:line="560" w:lineRule="exact"/>
        <w:ind w:firstLine="422" w:firstLineChars="200"/>
        <w:rPr>
          <w:b/>
        </w:rPr>
      </w:pPr>
      <w:r>
        <w:rPr>
          <w:rFonts w:hint="eastAsia"/>
          <w:b/>
        </w:rPr>
        <w:t>12.4法律、法规、规章、政策及单一来源谈判文件均未就有关事项作出规定或约定的，谈判委托人将遵循民主决策、公开透明、依法依规的原则，充分行使自主权，自主决定有关程序及实体事务。</w:t>
      </w:r>
    </w:p>
    <w:p w14:paraId="52B43565">
      <w:pPr>
        <w:spacing w:line="560" w:lineRule="exact"/>
        <w:ind w:firstLine="422" w:firstLineChars="200"/>
        <w:rPr>
          <w:b/>
        </w:rPr>
      </w:pPr>
      <w:r>
        <w:rPr>
          <w:rFonts w:hint="eastAsia"/>
          <w:b/>
        </w:rPr>
        <w:t>12.5</w:t>
      </w:r>
      <w:r>
        <w:rPr>
          <w:rFonts w:hint="eastAsia"/>
          <w:b/>
          <w:lang w:eastAsia="zh-CN"/>
        </w:rPr>
        <w:t>谈判应答方</w:t>
      </w:r>
      <w:r>
        <w:rPr>
          <w:rFonts w:hint="eastAsia"/>
          <w:b/>
        </w:rPr>
        <w:t>参加谈判时应遵守上述规定，认可谈判程序、谈判小组成立方式、评审程序、异议与</w:t>
      </w:r>
      <w:r>
        <w:rPr>
          <w:b/>
        </w:rPr>
        <w:t>投诉</w:t>
      </w:r>
      <w:r>
        <w:rPr>
          <w:rFonts w:hint="eastAsia"/>
          <w:b/>
        </w:rPr>
        <w:t>程序，并承诺不对上述内容提出异议，充分尊重谈判委托人自主权，否则谈判委托人、谈判小组有权否决该</w:t>
      </w:r>
      <w:r>
        <w:rPr>
          <w:rFonts w:hint="eastAsia"/>
          <w:b/>
          <w:lang w:eastAsia="zh-CN"/>
        </w:rPr>
        <w:t>谈判应答方</w:t>
      </w:r>
      <w:r>
        <w:rPr>
          <w:rFonts w:hint="eastAsia"/>
          <w:b/>
        </w:rPr>
        <w:t>的谈判资格。</w:t>
      </w:r>
    </w:p>
    <w:p w14:paraId="37ED73CD">
      <w:pPr>
        <w:pStyle w:val="77"/>
        <w:adjustRightInd w:val="0"/>
        <w:snapToGrid w:val="0"/>
        <w:spacing w:line="560" w:lineRule="exact"/>
        <w:outlineLvl w:val="0"/>
        <w:rPr>
          <w:rFonts w:hint="default" w:eastAsia="黑体"/>
          <w:highlight w:val="none"/>
          <w:lang w:val="en-US" w:eastAsia="zh-CN"/>
        </w:rPr>
      </w:pPr>
      <w:bookmarkStart w:id="2558" w:name="_Toc31518"/>
      <w:bookmarkStart w:id="2559" w:name="_Toc6651"/>
      <w:bookmarkStart w:id="2560" w:name="_Toc28857"/>
      <w:bookmarkStart w:id="2561" w:name="_Toc28778"/>
      <w:bookmarkStart w:id="2562" w:name="_Toc8957"/>
      <w:bookmarkStart w:id="2563" w:name="_Toc24058"/>
      <w:bookmarkStart w:id="2564" w:name="_Toc13567"/>
      <w:bookmarkStart w:id="2565" w:name="_Toc28721"/>
      <w:r>
        <w:rPr>
          <w:rFonts w:hint="eastAsia" w:cs="宋体"/>
          <w:sz w:val="24"/>
          <w:szCs w:val="24"/>
        </w:rPr>
        <w:t>第十</w:t>
      </w:r>
      <w:r>
        <w:rPr>
          <w:rFonts w:hint="eastAsia"/>
          <w:sz w:val="24"/>
          <w:szCs w:val="24"/>
          <w:lang w:val="en-US" w:eastAsia="zh-CN"/>
        </w:rPr>
        <w:t>三</w:t>
      </w:r>
      <w:r>
        <w:rPr>
          <w:rFonts w:hint="eastAsia"/>
          <w:sz w:val="24"/>
          <w:szCs w:val="24"/>
        </w:rPr>
        <w:t>章</w:t>
      </w:r>
      <w:r>
        <w:rPr>
          <w:rFonts w:hint="eastAsia" w:cs="宋体"/>
          <w:sz w:val="24"/>
          <w:szCs w:val="24"/>
        </w:rPr>
        <w:t xml:space="preserve"> </w:t>
      </w:r>
      <w:r>
        <w:rPr>
          <w:rFonts w:hint="eastAsia" w:cs="宋体"/>
          <w:sz w:val="24"/>
          <w:szCs w:val="24"/>
          <w:lang w:val="en-US" w:eastAsia="zh-CN"/>
        </w:rPr>
        <w:t>特别说明</w:t>
      </w:r>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p>
    <w:p w14:paraId="7794149C">
      <w:pPr>
        <w:spacing w:line="560" w:lineRule="exact"/>
        <w:ind w:firstLine="420" w:firstLineChars="200"/>
        <w:rPr>
          <w:rFonts w:hint="eastAsia"/>
          <w:highlight w:val="none"/>
        </w:rPr>
      </w:pPr>
      <w:r>
        <w:rPr>
          <w:rFonts w:hint="eastAsia"/>
          <w:highlight w:val="none"/>
          <w:lang w:val="en-US" w:eastAsia="zh-CN"/>
        </w:rPr>
        <w:t xml:space="preserve">13.1 </w:t>
      </w:r>
      <w:r>
        <w:rPr>
          <w:rFonts w:hint="eastAsia"/>
          <w:highlight w:val="none"/>
          <w:lang w:eastAsia="zh-CN"/>
        </w:rPr>
        <w:t>深圳交易集团有限公司光明分公司</w:t>
      </w:r>
      <w:r>
        <w:rPr>
          <w:rFonts w:hint="eastAsia"/>
          <w:highlight w:val="none"/>
        </w:rPr>
        <w:t>作为本项目的交易平台，仅负责发布本项目的</w:t>
      </w:r>
      <w:r>
        <w:rPr>
          <w:rFonts w:hint="default"/>
          <w:highlight w:val="none"/>
        </w:rPr>
        <w:t>谈判</w:t>
      </w:r>
      <w:r>
        <w:rPr>
          <w:rFonts w:hint="eastAsia"/>
          <w:highlight w:val="none"/>
        </w:rPr>
        <w:t>信息、提供开评审场地设施，仅对</w:t>
      </w:r>
      <w:r>
        <w:rPr>
          <w:rFonts w:hint="default"/>
          <w:highlight w:val="none"/>
        </w:rPr>
        <w:t>谈判</w:t>
      </w:r>
      <w:r>
        <w:rPr>
          <w:rFonts w:hint="eastAsia"/>
          <w:highlight w:val="none"/>
        </w:rPr>
        <w:t>所涉材料从</w:t>
      </w:r>
      <w:r>
        <w:rPr>
          <w:rFonts w:hint="default"/>
          <w:highlight w:val="none"/>
        </w:rPr>
        <w:t>谈判响应</w:t>
      </w:r>
      <w:r>
        <w:rPr>
          <w:rFonts w:hint="eastAsia"/>
          <w:highlight w:val="none"/>
        </w:rPr>
        <w:t>角度进行程序性核查，</w:t>
      </w:r>
      <w:r>
        <w:rPr>
          <w:rFonts w:hint="eastAsia"/>
          <w:highlight w:val="none"/>
          <w:lang w:eastAsia="zh-CN"/>
        </w:rPr>
        <w:t>深圳交易集团有限公司光明分公司</w:t>
      </w:r>
      <w:r>
        <w:rPr>
          <w:rFonts w:hint="eastAsia"/>
          <w:highlight w:val="none"/>
        </w:rPr>
        <w:t>不对项目标的合法性、</w:t>
      </w:r>
      <w:r>
        <w:rPr>
          <w:rFonts w:hint="eastAsia"/>
          <w:highlight w:val="none"/>
          <w:lang w:val="en-US" w:eastAsia="zh-CN"/>
        </w:rPr>
        <w:t>谈判应答方</w:t>
      </w:r>
      <w:r>
        <w:rPr>
          <w:rFonts w:hint="eastAsia"/>
          <w:highlight w:val="none"/>
        </w:rPr>
        <w:t>文件等的符合性进行审查，</w:t>
      </w:r>
      <w:r>
        <w:rPr>
          <w:rFonts w:hint="eastAsia"/>
          <w:highlight w:val="none"/>
          <w:lang w:val="en-US" w:eastAsia="zh-CN"/>
        </w:rPr>
        <w:t>谈判应答方</w:t>
      </w:r>
      <w:r>
        <w:rPr>
          <w:rFonts w:hint="eastAsia"/>
          <w:highlight w:val="none"/>
        </w:rPr>
        <w:t>应自行向</w:t>
      </w:r>
      <w:r>
        <w:rPr>
          <w:rFonts w:hint="eastAsia"/>
          <w:highlight w:val="none"/>
          <w:lang w:eastAsia="zh-CN"/>
        </w:rPr>
        <w:t>谈判委托人</w:t>
      </w:r>
      <w:r>
        <w:rPr>
          <w:rFonts w:hint="eastAsia"/>
          <w:highlight w:val="none"/>
        </w:rPr>
        <w:t>了解情况并自愿承担相应的法律风险。因本项目标的（含土地及物业）手续不齐全等原因造成</w:t>
      </w:r>
      <w:r>
        <w:rPr>
          <w:rFonts w:hint="eastAsia"/>
          <w:highlight w:val="none"/>
          <w:lang w:eastAsia="zh-CN"/>
        </w:rPr>
        <w:t>成交人</w:t>
      </w:r>
      <w:r>
        <w:rPr>
          <w:rFonts w:hint="eastAsia"/>
          <w:highlight w:val="none"/>
        </w:rPr>
        <w:t>无法正常运营或使用的，由</w:t>
      </w:r>
      <w:r>
        <w:rPr>
          <w:rFonts w:hint="eastAsia"/>
          <w:highlight w:val="none"/>
          <w:lang w:eastAsia="zh-CN"/>
        </w:rPr>
        <w:t>谈判委托人</w:t>
      </w:r>
      <w:r>
        <w:rPr>
          <w:rFonts w:hint="eastAsia"/>
          <w:highlight w:val="none"/>
        </w:rPr>
        <w:t>和</w:t>
      </w:r>
      <w:r>
        <w:rPr>
          <w:rFonts w:hint="eastAsia"/>
          <w:highlight w:val="none"/>
          <w:lang w:val="en-US" w:eastAsia="zh-CN"/>
        </w:rPr>
        <w:t>成交人</w:t>
      </w:r>
      <w:r>
        <w:rPr>
          <w:rFonts w:hint="eastAsia"/>
          <w:highlight w:val="none"/>
        </w:rPr>
        <w:t>自行沟通协商解决。</w:t>
      </w:r>
    </w:p>
    <w:p w14:paraId="5E975931">
      <w:pPr>
        <w:adjustRightInd/>
        <w:snapToGrid/>
        <w:spacing w:line="560" w:lineRule="exact"/>
        <w:ind w:firstLine="420" w:firstLineChars="200"/>
        <w:rPr>
          <w:rFonts w:hint="eastAsia" w:eastAsia="宋体"/>
          <w:lang w:eastAsia="zh-CN"/>
        </w:rPr>
      </w:pPr>
      <w:r>
        <w:rPr>
          <w:rFonts w:hint="eastAsia"/>
        </w:rPr>
        <w:t>13.2</w:t>
      </w:r>
      <w:r>
        <w:rPr>
          <w:rFonts w:hint="eastAsia"/>
          <w:lang w:eastAsia="zh-CN"/>
        </w:rPr>
        <w:t>交易服务费及招标代理服务费收费标准详见“谈判应答方须知前附表”第 35、36条规定。</w:t>
      </w:r>
    </w:p>
    <w:p w14:paraId="5873876B">
      <w:pPr>
        <w:spacing w:line="560" w:lineRule="exact"/>
        <w:ind w:firstLine="420" w:firstLineChars="200"/>
        <w:rPr>
          <w:rFonts w:hint="eastAsia"/>
          <w:highlight w:val="none"/>
          <w:lang w:val="en-US" w:eastAsia="zh-CN"/>
        </w:rPr>
      </w:pPr>
      <w:r>
        <w:rPr>
          <w:rFonts w:hint="eastAsia"/>
          <w:highlight w:val="none"/>
          <w:lang w:val="en-US" w:eastAsia="zh-CN"/>
        </w:rPr>
        <w:t>13.3成交人在领取《成交通知书》前须按照招标文件及要求向深圳公共资源交易中心（深圳交易集团有限公司光明分公司）足额交纳交易服务费，向招标代理机构足额交纳招标代理服务费，否则视为放弃中标资格。</w:t>
      </w:r>
    </w:p>
    <w:p w14:paraId="47A2CC2F">
      <w:pPr>
        <w:pStyle w:val="19"/>
        <w:rPr>
          <w:rFonts w:hint="eastAsia"/>
          <w:lang w:val="en-US" w:eastAsia="zh-CN"/>
        </w:rPr>
      </w:pPr>
    </w:p>
    <w:p w14:paraId="39656665">
      <w:pPr>
        <w:spacing w:line="560" w:lineRule="exact"/>
        <w:ind w:firstLine="420" w:firstLineChars="200"/>
        <w:rPr>
          <w:rFonts w:hint="eastAsia" w:eastAsia="宋体"/>
          <w:highlight w:val="none"/>
          <w:lang w:val="en-US" w:eastAsia="zh-CN"/>
        </w:rPr>
      </w:pPr>
    </w:p>
    <w:p w14:paraId="1A8ECC85">
      <w:pPr>
        <w:spacing w:line="560" w:lineRule="exact"/>
        <w:rPr>
          <w:highlight w:val="none"/>
        </w:rPr>
      </w:pPr>
    </w:p>
    <w:sectPr>
      <w:headerReference r:id="rId15" w:type="default"/>
      <w:footerReference r:id="rId1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6EFD8">
    <w:pPr>
      <w:pStyle w:val="24"/>
      <w:jc w:val="right"/>
    </w:pPr>
  </w:p>
  <w:p w14:paraId="2A565BE8">
    <w:pPr>
      <w:pStyle w:val="2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014D6">
    <w:pPr>
      <w:pStyle w:val="24"/>
      <w:tabs>
        <w:tab w:val="left" w:pos="1445"/>
      </w:tabs>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EDDA88">
                          <w:pPr>
                            <w:pStyle w:val="2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CEDDA88">
                    <w:pPr>
                      <w:pStyle w:val="24"/>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rPr>
      <w:tab/>
    </w:r>
    <w:r>
      <w:rPr>
        <w:rFonts w:hint="eastAsia"/>
      </w:rPr>
      <w:tab/>
    </w:r>
  </w:p>
  <w:p w14:paraId="3707390E">
    <w:pPr>
      <w:pStyle w:val="24"/>
      <w:jc w:val="center"/>
    </w:pPr>
  </w:p>
  <w:p w14:paraId="25528EA6">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CEC52">
    <w:pPr>
      <w:pStyle w:val="24"/>
      <w:tabs>
        <w:tab w:val="left" w:pos="1445"/>
      </w:tabs>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posOffset>2545715</wp:posOffset>
              </wp:positionH>
              <wp:positionV relativeFrom="paragraph">
                <wp:posOffset>-10160</wp:posOffset>
              </wp:positionV>
              <wp:extent cx="202565" cy="137795"/>
              <wp:effectExtent l="0" t="0" r="0" b="0"/>
              <wp:wrapNone/>
              <wp:docPr id="4" name="文本框 4"/>
              <wp:cNvGraphicFramePr/>
              <a:graphic xmlns:a="http://schemas.openxmlformats.org/drawingml/2006/main">
                <a:graphicData uri="http://schemas.microsoft.com/office/word/2010/wordprocessingShape">
                  <wps:wsp>
                    <wps:cNvSpPr txBox="1"/>
                    <wps:spPr>
                      <a:xfrm>
                        <a:off x="0" y="0"/>
                        <a:ext cx="202565"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901472">
                          <w:pPr>
                            <w:pStyle w:val="2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0.45pt;margin-top:-0.8pt;height:10.85pt;width:15.95pt;mso-position-horizontal-relative:margin;z-index:251663360;mso-width-relative:page;mso-height-relative:page;" filled="f" stroked="f" coordsize="21600,21600" o:gfxdata="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vgDmPXAAAACQEAAA8AAAAAAAAAAQAgAAAAIgAAAGRycy9kb3du&#10;cmV2LnhtbFBLAQIUABQAAAAIAIdO4kD34svtOQIAAGEEAAAOAAAAAAAAAAEAIAAAACYBAABkcnMv&#10;ZTJvRG9jLnhtbFBLBQYAAAAABgAGAFkBAADRBQAAAAA=&#10;">
              <v:fill on="f" focussize="0,0"/>
              <v:stroke on="f" weight="0.5pt"/>
              <v:imagedata o:title=""/>
              <o:lock v:ext="edit" aspectratio="f"/>
              <v:textbox inset="0mm,0mm,0mm,0mm">
                <w:txbxContent>
                  <w:p w14:paraId="35901472">
                    <w:pPr>
                      <w:pStyle w:val="24"/>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rPr>
      <w:tab/>
    </w:r>
    <w:r>
      <w:rPr>
        <w:rFonts w:hint="eastAsia"/>
      </w:rPr>
      <w:tab/>
    </w:r>
  </w:p>
  <w:p w14:paraId="20A10D27">
    <w:pPr>
      <w:pStyle w:val="24"/>
      <w:jc w:val="center"/>
    </w:pPr>
  </w:p>
  <w:p w14:paraId="1CA8EF3A">
    <w:pPr>
      <w:pStyle w:val="2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0A8E6">
    <w:pPr>
      <w:pStyle w:val="24"/>
      <w:jc w:val="right"/>
    </w:pPr>
    <w:r>
      <w:rPr>
        <w:sz w:val="18"/>
      </w:rPr>
      <mc:AlternateContent>
        <mc:Choice Requires="wps">
          <w:drawing>
            <wp:anchor distT="0" distB="0" distL="114300" distR="114300" simplePos="0" relativeHeight="251664384" behindDoc="0" locked="0" layoutInCell="1" allowOverlap="1">
              <wp:simplePos x="0" y="0"/>
              <wp:positionH relativeFrom="margin">
                <wp:posOffset>2576830</wp:posOffset>
              </wp:positionH>
              <wp:positionV relativeFrom="paragraph">
                <wp:posOffset>0</wp:posOffset>
              </wp:positionV>
              <wp:extent cx="181610" cy="13779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1610"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30F872">
                          <w:pPr>
                            <w:pStyle w:val="2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2.9pt;margin-top:0pt;height:10.85pt;width:14.3pt;mso-position-horizontal-relative:margin;z-index:251664384;mso-width-relative:page;mso-height-relative:page;" filled="f" stroked="f" coordsize="21600,21600" o:gfxdata="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L91QldcAAAAHAQAADwAAAAAAAAABACAAAAAiAAAAZHJzL2Rvd25y&#10;ZXYueG1sUEsBAhQAFAAAAAgAh07iQA0bWg04AgAAYQQAAA4AAAAAAAAAAQAgAAAAJgEAAGRycy9l&#10;Mm9Eb2MueG1sUEsFBgAAAAAGAAYAWQEAANAFAAAAAA==&#10;">
              <v:fill on="f" focussize="0,0"/>
              <v:stroke on="f" weight="0.5pt"/>
              <v:imagedata o:title=""/>
              <o:lock v:ext="edit" aspectratio="f"/>
              <v:textbox inset="0mm,0mm,0mm,0mm">
                <w:txbxContent>
                  <w:p w14:paraId="4030F872">
                    <w:pPr>
                      <w:pStyle w:val="24"/>
                    </w:pPr>
                    <w:r>
                      <w:fldChar w:fldCharType="begin"/>
                    </w:r>
                    <w:r>
                      <w:instrText xml:space="preserve"> PAGE  \* MERGEFORMAT </w:instrText>
                    </w:r>
                    <w:r>
                      <w:fldChar w:fldCharType="separate"/>
                    </w:r>
                    <w:r>
                      <w:t>14</w:t>
                    </w:r>
                    <w:r>
                      <w:fldChar w:fldCharType="end"/>
                    </w:r>
                  </w:p>
                </w:txbxContent>
              </v:textbox>
            </v:shape>
          </w:pict>
        </mc:Fallback>
      </mc:AlternateContent>
    </w:r>
  </w:p>
  <w:p w14:paraId="1A3CEF61">
    <w:pPr>
      <w:pStyle w:val="24"/>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9DF5C">
    <w:pPr>
      <w:pStyle w:val="24"/>
    </w:pPr>
    <w:r>
      <w:rPr>
        <w:sz w:val="18"/>
      </w:rPr>
      <mc:AlternateContent>
        <mc:Choice Requires="wps">
          <w:drawing>
            <wp:anchor distT="0" distB="0" distL="114300" distR="114300" simplePos="0" relativeHeight="251665408" behindDoc="0" locked="0" layoutInCell="1" allowOverlap="1">
              <wp:simplePos x="0" y="0"/>
              <wp:positionH relativeFrom="margin">
                <wp:posOffset>2576830</wp:posOffset>
              </wp:positionH>
              <wp:positionV relativeFrom="paragraph">
                <wp:posOffset>0</wp:posOffset>
              </wp:positionV>
              <wp:extent cx="150495" cy="13779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50495"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A733A0">
                          <w:pPr>
                            <w:pStyle w:val="24"/>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2.9pt;margin-top:0pt;height:10.85pt;width:11.85pt;mso-position-horizontal-relative:margin;z-index:251665408;mso-width-relative:page;mso-height-relative:page;" filled="f" stroked="f" coordsize="21600,21600" o:gfxdata="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y/4WktcAAAAHAQAADwAAAAAAAAABACAAAAAiAAAAZHJzL2Rvd25yZXYu&#10;eG1sUEsBAhQAFAAAAAgAh07iQMKPbtM1AgAAYQQAAA4AAAAAAAAAAQAgAAAAJgEAAGRycy9lMm9E&#10;b2MueG1sUEsFBgAAAAAGAAYAWQEAAM0FAAAAAA==&#10;">
              <v:fill on="f" focussize="0,0"/>
              <v:stroke on="f" weight="0.5pt"/>
              <v:imagedata o:title=""/>
              <o:lock v:ext="edit" aspectratio="f"/>
              <v:textbox inset="0mm,0mm,0mm,0mm">
                <w:txbxContent>
                  <w:p w14:paraId="09A733A0">
                    <w:pPr>
                      <w:pStyle w:val="24"/>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E05A8">
    <w:pPr>
      <w:pStyle w:val="24"/>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B4B0BA">
                          <w:pPr>
                            <w:pStyle w:val="24"/>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AB4B0BA">
                    <w:pPr>
                      <w:pStyle w:val="24"/>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5493C">
    <w:pPr>
      <w:pStyle w:val="24"/>
    </w:pPr>
    <w:r>
      <w:rPr>
        <w:sz w:val="18"/>
      </w:rPr>
      <mc:AlternateContent>
        <mc:Choice Requires="wps">
          <w:drawing>
            <wp:anchor distT="0" distB="0" distL="114300" distR="114300" simplePos="0" relativeHeight="251667456" behindDoc="0" locked="0" layoutInCell="1" allowOverlap="1">
              <wp:simplePos x="0" y="0"/>
              <wp:positionH relativeFrom="margin">
                <wp:posOffset>2576830</wp:posOffset>
              </wp:positionH>
              <wp:positionV relativeFrom="paragraph">
                <wp:posOffset>0</wp:posOffset>
              </wp:positionV>
              <wp:extent cx="161290" cy="14732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61290" cy="1473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57C9CB">
                          <w:pPr>
                            <w:pStyle w:val="24"/>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2.9pt;margin-top:0pt;height:11.6pt;width:12.7pt;mso-position-horizontal-relative:margin;z-index:251667456;mso-width-relative:page;mso-height-relative:page;" filled="f" stroked="f" coordsize="21600,21600" o:gfxdata="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dyL9rXAAAABwEAAA8AAAAAAAAAAQAgAAAAIgAAAGRycy9kb3ducmV2&#10;LnhtbFBLAQIUABQAAAAIAIdO4kA69MAVNgIAAGEEAAAOAAAAAAAAAAEAIAAAACYBAABkcnMvZTJv&#10;RG9jLnhtbFBLBQYAAAAABgAGAFkBAADOBQAAAAA=&#10;">
              <v:fill on="f" focussize="0,0"/>
              <v:stroke on="f" weight="0.5pt"/>
              <v:imagedata o:title=""/>
              <o:lock v:ext="edit" aspectratio="f"/>
              <v:textbox inset="0mm,0mm,0mm,0mm">
                <w:txbxContent>
                  <w:p w14:paraId="0D57C9CB">
                    <w:pPr>
                      <w:pStyle w:val="24"/>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1BB19">
    <w:pPr>
      <w:pStyle w:val="24"/>
      <w:jc w:val="center"/>
    </w:pPr>
    <w:r>
      <w:rPr>
        <w:sz w:val="18"/>
      </w:rPr>
      <mc:AlternateContent>
        <mc:Choice Requires="wps">
          <w:drawing>
            <wp:anchor distT="0" distB="0" distL="114300" distR="114300" simplePos="0" relativeHeight="251668480" behindDoc="0" locked="0" layoutInCell="1" allowOverlap="1">
              <wp:simplePos x="0" y="0"/>
              <wp:positionH relativeFrom="margin">
                <wp:posOffset>2576830</wp:posOffset>
              </wp:positionH>
              <wp:positionV relativeFrom="paragraph">
                <wp:posOffset>-19685</wp:posOffset>
              </wp:positionV>
              <wp:extent cx="202565" cy="157480"/>
              <wp:effectExtent l="0" t="0" r="0" b="0"/>
              <wp:wrapNone/>
              <wp:docPr id="9" name="文本框 9"/>
              <wp:cNvGraphicFramePr/>
              <a:graphic xmlns:a="http://schemas.openxmlformats.org/drawingml/2006/main">
                <a:graphicData uri="http://schemas.microsoft.com/office/word/2010/wordprocessingShape">
                  <wps:wsp>
                    <wps:cNvSpPr txBox="1"/>
                    <wps:spPr>
                      <a:xfrm>
                        <a:off x="0" y="0"/>
                        <a:ext cx="202565" cy="1574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D1639E">
                          <w:pPr>
                            <w:pStyle w:val="24"/>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2.9pt;margin-top:-1.55pt;height:12.4pt;width:15.95pt;mso-position-horizontal-relative:margin;z-index:251668480;mso-width-relative:page;mso-height-relative:page;" filled="f" stroked="f" coordsize="21600,21600" o:gfxdata="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gPnUYNgAAAAJAQAADwAAAAAAAAABACAAAAAiAAAAZHJzL2Rvd25y&#10;ZXYueG1sUEsBAhQAFAAAAAgAh07iQIrYY683AgAAYQQAAA4AAAAAAAAAAQAgAAAAJwEAAGRycy9l&#10;Mm9Eb2MueG1sUEsFBgAAAAAGAAYAWQEAANAFAAAAAA==&#10;">
              <v:fill on="f" focussize="0,0"/>
              <v:stroke on="f" weight="0.5pt"/>
              <v:imagedata o:title=""/>
              <o:lock v:ext="edit" aspectratio="f"/>
              <v:textbox inset="0mm,0mm,0mm,0mm">
                <w:txbxContent>
                  <w:p w14:paraId="06D1639E">
                    <w:pPr>
                      <w:pStyle w:val="24"/>
                    </w:pPr>
                    <w:r>
                      <w:fldChar w:fldCharType="begin"/>
                    </w:r>
                    <w:r>
                      <w:instrText xml:space="preserve"> PAGE  \* MERGEFORMAT </w:instrText>
                    </w:r>
                    <w:r>
                      <w:fldChar w:fldCharType="separate"/>
                    </w:r>
                    <w:r>
                      <w:t>42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70AD2">
    <w:pPr>
      <w:pStyle w:val="25"/>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6D78C">
    <w:pPr>
      <w:pStyle w:val="2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F1AD8">
    <w:pPr>
      <w:pStyle w:val="25"/>
      <w:jc w:val="both"/>
      <w:rPr>
        <w:rFonts w:ascii="黑体" w:hAnsi="黑体" w:eastAsia="黑体" w:cs="黑体"/>
        <w:b/>
        <w:bCs/>
        <w:sz w:val="36"/>
        <w:szCs w:val="48"/>
      </w:rPr>
    </w:pPr>
    <w:r>
      <w:rPr>
        <w:rFonts w:ascii="Calibri" w:hAnsi="Calibri"/>
        <w:sz w:val="36"/>
        <w:szCs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E9D72F5">
                          <w:pPr>
                            <w:pStyle w:val="2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E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mD3Lwlbv&#10;LI/QUR5vV8cAOZPKUZROCXQnHjB9qU/9psTx/vOcoh7/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w/hMQIAAGUEAAAOAAAAAAAAAAEAIAAAAB8BAABkcnMvZTJvRG9jLnhtbFBLBQYA&#10;AAAABgAGAFkBAADCBQAAAAA=&#10;">
              <v:fill on="f" focussize="0,0"/>
              <v:stroke on="f" weight="0.5pt"/>
              <v:imagedata o:title=""/>
              <o:lock v:ext="edit" aspectratio="f"/>
              <v:textbox inset="0mm,0mm,0mm,0mm" style="mso-fit-shape-to-text:t;">
                <w:txbxContent>
                  <w:p w14:paraId="0E9D72F5">
                    <w:pPr>
                      <w:pStyle w:val="25"/>
                    </w:pP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9D9F9">
    <w:pPr>
      <w:pStyle w:val="25"/>
      <w:jc w:val="both"/>
      <w:rPr>
        <w:rFonts w:ascii="黑体" w:hAnsi="黑体" w:eastAsia="黑体" w:cs="黑体"/>
        <w:b/>
        <w:bCs/>
        <w:sz w:val="36"/>
        <w:szCs w:val="48"/>
      </w:rPr>
    </w:pPr>
    <w:r>
      <w:rPr>
        <w:rFonts w:ascii="Calibri" w:hAnsi="Calibri"/>
        <w:sz w:val="36"/>
        <w:szCs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6CD2049">
                          <w:pPr>
                            <w:pStyle w:val="2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FyM8yAgAAZ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cXIzzICAABlBAAADgAAAAAAAAABACAAAAAfAQAAZHJzL2Uyb0RvYy54bWxQSwUG&#10;AAAAAAYABgBZAQAAwwUAAAAA&#10;">
              <v:fill on="f" focussize="0,0"/>
              <v:stroke on="f" weight="0.5pt"/>
              <v:imagedata o:title=""/>
              <o:lock v:ext="edit" aspectratio="f"/>
              <v:textbox inset="0mm,0mm,0mm,0mm" style="mso-fit-shape-to-text:t;">
                <w:txbxContent>
                  <w:p w14:paraId="36CD2049">
                    <w:pPr>
                      <w:pStyle w:val="25"/>
                    </w:pP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F29F9">
    <w:pPr>
      <w:pStyle w:val="25"/>
      <w:jc w:val="both"/>
      <w:rPr>
        <w:rFonts w:ascii="黑体" w:hAnsi="黑体" w:eastAsia="黑体" w:cs="黑体"/>
        <w:b/>
        <w:bCs/>
        <w:sz w:val="36"/>
        <w:szCs w:val="48"/>
      </w:rPr>
    </w:pPr>
    <w:r>
      <w:rPr>
        <w:rFonts w:ascii="Calibri" w:hAnsi="Calibri"/>
        <w:sz w:val="36"/>
        <w:szCs w:val="2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1828ACE">
                          <w:pPr>
                            <w:pStyle w:val="2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LgbwxAgAAZ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EGbPsrDT&#10;D5ZH6CiPt+tjgJxJ5ShKpwS6Ew+YvtSnflPieP95TlGP/w6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Di4G8MQIAAGUEAAAOAAAAAAAAAAEAIAAAAB8BAABkcnMvZTJvRG9jLnhtbFBLBQYA&#10;AAAABgAGAFkBAADCBQAAAAA=&#10;">
              <v:fill on="f" focussize="0,0"/>
              <v:stroke on="f" weight="0.5pt"/>
              <v:imagedata o:title=""/>
              <o:lock v:ext="edit" aspectratio="f"/>
              <v:textbox inset="0mm,0mm,0mm,0mm" style="mso-fit-shape-to-text:t;">
                <w:txbxContent>
                  <w:p w14:paraId="11828ACE">
                    <w:pPr>
                      <w:pStyle w:val="25"/>
                    </w:pP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F9C67">
    <w:pPr>
      <w:pStyle w:val="25"/>
      <w:jc w:val="both"/>
      <w:rPr>
        <w:rFonts w:ascii="黑体" w:hAnsi="黑体" w:eastAsia="黑体" w:cs="黑体"/>
        <w:b/>
        <w:bCs/>
        <w:sz w:val="36"/>
        <w:szCs w:val="48"/>
      </w:rPr>
    </w:pPr>
    <w:r>
      <w:rPr>
        <w:rFonts w:ascii="Calibri" w:hAnsi="Calibri"/>
        <w:sz w:val="36"/>
        <w:szCs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69D8335">
                          <w:pPr>
                            <w:pStyle w:val="2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169D8335">
                    <w:pPr>
                      <w:pStyle w:val="25"/>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027B51"/>
    <w:multiLevelType w:val="singleLevel"/>
    <w:tmpl w:val="86027B51"/>
    <w:lvl w:ilvl="0" w:tentative="0">
      <w:start w:val="3"/>
      <w:numFmt w:val="chineseCounting"/>
      <w:suff w:val="space"/>
      <w:lvlText w:val="%1、"/>
      <w:lvlJc w:val="left"/>
      <w:rPr>
        <w:rFonts w:hint="eastAsia"/>
      </w:rPr>
    </w:lvl>
  </w:abstractNum>
  <w:abstractNum w:abstractNumId="1">
    <w:nsid w:val="9BC0B40C"/>
    <w:multiLevelType w:val="singleLevel"/>
    <w:tmpl w:val="9BC0B40C"/>
    <w:lvl w:ilvl="0" w:tentative="0">
      <w:start w:val="1"/>
      <w:numFmt w:val="decimal"/>
      <w:suff w:val="nothing"/>
      <w:lvlText w:val="%1．"/>
      <w:lvlJc w:val="left"/>
      <w:pPr>
        <w:ind w:left="420"/>
      </w:pPr>
    </w:lvl>
  </w:abstractNum>
  <w:abstractNum w:abstractNumId="2">
    <w:nsid w:val="25C350F3"/>
    <w:multiLevelType w:val="multilevel"/>
    <w:tmpl w:val="25C350F3"/>
    <w:lvl w:ilvl="0" w:tentative="0">
      <w:start w:val="1"/>
      <w:numFmt w:val="bullet"/>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2940"/>
        </w:tabs>
        <w:ind w:left="2940" w:hanging="420"/>
      </w:pPr>
      <w:rPr>
        <w:rFonts w:hint="default" w:ascii="Wingdings" w:hAnsi="Wingdings"/>
      </w:rPr>
    </w:lvl>
    <w:lvl w:ilvl="8" w:tentative="0">
      <w:start w:val="1"/>
      <w:numFmt w:val="decimal"/>
      <w:lvlText w:val="%9."/>
      <w:lvlJc w:val="left"/>
      <w:pPr>
        <w:tabs>
          <w:tab w:val="left" w:pos="6480"/>
        </w:tabs>
        <w:ind w:left="6480" w:hanging="360"/>
      </w:pPr>
    </w:lvl>
  </w:abstractNum>
  <w:abstractNum w:abstractNumId="3">
    <w:nsid w:val="25E957B1"/>
    <w:multiLevelType w:val="singleLevel"/>
    <w:tmpl w:val="25E957B1"/>
    <w:lvl w:ilvl="0" w:tentative="0">
      <w:start w:val="1"/>
      <w:numFmt w:val="decimal"/>
      <w:suff w:val="space"/>
      <w:lvlText w:val="%1."/>
      <w:lvlJc w:val="left"/>
    </w:lvl>
  </w:abstractNum>
  <w:abstractNum w:abstractNumId="4">
    <w:nsid w:val="26747518"/>
    <w:multiLevelType w:val="multilevel"/>
    <w:tmpl w:val="26747518"/>
    <w:lvl w:ilvl="0" w:tentative="0">
      <w:start w:val="1"/>
      <w:numFmt w:val="chineseCountingThousand"/>
      <w:pStyle w:val="94"/>
      <w:suff w:val="nothing"/>
      <w:lvlText w:val="%1、"/>
      <w:lvlJc w:val="left"/>
      <w:pPr>
        <w:ind w:left="0" w:firstLine="499"/>
      </w:pPr>
      <w:rPr>
        <w:rFonts w:hint="eastAsia"/>
      </w:rPr>
    </w:lvl>
    <w:lvl w:ilvl="1" w:tentative="0">
      <w:start w:val="1"/>
      <w:numFmt w:val="chineseCountingThousand"/>
      <w:pStyle w:val="97"/>
      <w:suff w:val="nothing"/>
      <w:lvlText w:val="（%2）"/>
      <w:lvlJc w:val="left"/>
      <w:pPr>
        <w:ind w:left="4180" w:firstLine="499"/>
      </w:pPr>
      <w:rPr>
        <w:rFonts w:hint="eastAsia"/>
      </w:rPr>
    </w:lvl>
    <w:lvl w:ilvl="2" w:tentative="0">
      <w:start w:val="1"/>
      <w:numFmt w:val="decimal"/>
      <w:pStyle w:val="98"/>
      <w:suff w:val="nothing"/>
      <w:lvlText w:val="%3."/>
      <w:lvlJc w:val="left"/>
      <w:pPr>
        <w:ind w:left="0" w:firstLine="499"/>
      </w:pPr>
      <w:rPr>
        <w:rFonts w:hint="eastAsia"/>
      </w:rPr>
    </w:lvl>
    <w:lvl w:ilvl="3" w:tentative="0">
      <w:start w:val="1"/>
      <w:numFmt w:val="decimal"/>
      <w:suff w:val="nothing"/>
      <w:lvlText w:val="(%4)"/>
      <w:lvlJc w:val="left"/>
      <w:pPr>
        <w:ind w:left="0" w:firstLine="499"/>
      </w:pPr>
      <w:rPr>
        <w:rFonts w:hint="eastAsia"/>
      </w:rPr>
    </w:lvl>
    <w:lvl w:ilvl="4" w:tentative="0">
      <w:start w:val="1"/>
      <w:numFmt w:val="lowerLetter"/>
      <w:suff w:val="nothing"/>
      <w:lvlText w:val="(%5)"/>
      <w:lvlJc w:val="left"/>
      <w:pPr>
        <w:ind w:left="0" w:firstLine="499"/>
      </w:pPr>
      <w:rPr>
        <w:rFonts w:hint="default"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5" w:tentative="0">
      <w:start w:val="1"/>
      <w:numFmt w:val="decimal"/>
      <w:lvlText w:val="%1.%2.%3.%4.%5.%6"/>
      <w:lvlJc w:val="left"/>
      <w:pPr>
        <w:ind w:left="0" w:firstLine="499"/>
      </w:pPr>
      <w:rPr>
        <w:rFonts w:hint="eastAsia"/>
      </w:rPr>
    </w:lvl>
    <w:lvl w:ilvl="6" w:tentative="0">
      <w:start w:val="1"/>
      <w:numFmt w:val="decimal"/>
      <w:lvlText w:val="%1.%2.%3.%4.%5.%6.%7"/>
      <w:lvlJc w:val="left"/>
      <w:pPr>
        <w:ind w:left="0" w:firstLine="499"/>
      </w:pPr>
      <w:rPr>
        <w:rFonts w:hint="eastAsia"/>
      </w:rPr>
    </w:lvl>
    <w:lvl w:ilvl="7" w:tentative="0">
      <w:start w:val="1"/>
      <w:numFmt w:val="decimal"/>
      <w:lvlText w:val="%1.%2.%3.%4.%5.%6.%7.%8"/>
      <w:lvlJc w:val="left"/>
      <w:pPr>
        <w:ind w:left="0" w:firstLine="499"/>
      </w:pPr>
      <w:rPr>
        <w:rFonts w:hint="eastAsia"/>
      </w:rPr>
    </w:lvl>
    <w:lvl w:ilvl="8" w:tentative="0">
      <w:start w:val="1"/>
      <w:numFmt w:val="decimal"/>
      <w:lvlText w:val="%1.%2.%3.%4.%5.%6.%7.%8.%9"/>
      <w:lvlJc w:val="left"/>
      <w:pPr>
        <w:ind w:left="0" w:firstLine="499"/>
      </w:pPr>
      <w:rPr>
        <w:rFonts w:hint="eastAsia"/>
      </w:rPr>
    </w:lvl>
  </w:abstractNum>
  <w:abstractNum w:abstractNumId="5">
    <w:nsid w:val="2CF3633F"/>
    <w:multiLevelType w:val="singleLevel"/>
    <w:tmpl w:val="2CF3633F"/>
    <w:lvl w:ilvl="0" w:tentative="0">
      <w:start w:val="1"/>
      <w:numFmt w:val="chineseCounting"/>
      <w:suff w:val="nothing"/>
      <w:lvlText w:val="（%1）"/>
      <w:lvlJc w:val="left"/>
      <w:pPr>
        <w:ind w:left="0" w:firstLine="420"/>
      </w:pPr>
      <w:rPr>
        <w:rFonts w:hint="eastAsia"/>
      </w:r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yMWZkODNhYzAxMmJmNDVhZGQxYzlmMWY5Y2IyNWUifQ=="/>
    <w:docVar w:name="KGWebUrl" w:val="http://10.148.6.104/lhht/Template2015/Server.aspx"/>
  </w:docVars>
  <w:rsids>
    <w:rsidRoot w:val="00172A27"/>
    <w:rsid w:val="0000207A"/>
    <w:rsid w:val="000029D2"/>
    <w:rsid w:val="00004FF9"/>
    <w:rsid w:val="0001091B"/>
    <w:rsid w:val="00010F79"/>
    <w:rsid w:val="0001150A"/>
    <w:rsid w:val="00013412"/>
    <w:rsid w:val="00023FC6"/>
    <w:rsid w:val="00033E0D"/>
    <w:rsid w:val="000359F5"/>
    <w:rsid w:val="00037385"/>
    <w:rsid w:val="000430DF"/>
    <w:rsid w:val="000462D9"/>
    <w:rsid w:val="000470B9"/>
    <w:rsid w:val="00060138"/>
    <w:rsid w:val="0006452D"/>
    <w:rsid w:val="0006790D"/>
    <w:rsid w:val="00071067"/>
    <w:rsid w:val="000A4475"/>
    <w:rsid w:val="000A61D6"/>
    <w:rsid w:val="000B27FB"/>
    <w:rsid w:val="000B79F4"/>
    <w:rsid w:val="000C1944"/>
    <w:rsid w:val="000C2CD5"/>
    <w:rsid w:val="000C6408"/>
    <w:rsid w:val="000C6BC9"/>
    <w:rsid w:val="000C7EB0"/>
    <w:rsid w:val="000D1B54"/>
    <w:rsid w:val="000D2A22"/>
    <w:rsid w:val="000E6819"/>
    <w:rsid w:val="000F1CDD"/>
    <w:rsid w:val="000F47F2"/>
    <w:rsid w:val="000F7FB8"/>
    <w:rsid w:val="00101869"/>
    <w:rsid w:val="001073E7"/>
    <w:rsid w:val="00116498"/>
    <w:rsid w:val="00120022"/>
    <w:rsid w:val="0012190F"/>
    <w:rsid w:val="0012792D"/>
    <w:rsid w:val="00127E6F"/>
    <w:rsid w:val="00132805"/>
    <w:rsid w:val="00136AF8"/>
    <w:rsid w:val="00137961"/>
    <w:rsid w:val="001416D9"/>
    <w:rsid w:val="00156954"/>
    <w:rsid w:val="0015789E"/>
    <w:rsid w:val="0016134E"/>
    <w:rsid w:val="00175F2C"/>
    <w:rsid w:val="001778F4"/>
    <w:rsid w:val="00183BFB"/>
    <w:rsid w:val="00184A84"/>
    <w:rsid w:val="001A3648"/>
    <w:rsid w:val="001A51D0"/>
    <w:rsid w:val="001A5685"/>
    <w:rsid w:val="001B2547"/>
    <w:rsid w:val="001B6A24"/>
    <w:rsid w:val="001C13C2"/>
    <w:rsid w:val="001C2092"/>
    <w:rsid w:val="001C4D4E"/>
    <w:rsid w:val="001D617A"/>
    <w:rsid w:val="001E0ACB"/>
    <w:rsid w:val="001E779C"/>
    <w:rsid w:val="001F0B5F"/>
    <w:rsid w:val="001F2F1F"/>
    <w:rsid w:val="0020086D"/>
    <w:rsid w:val="00201501"/>
    <w:rsid w:val="00201C96"/>
    <w:rsid w:val="002025A4"/>
    <w:rsid w:val="00202B20"/>
    <w:rsid w:val="00203276"/>
    <w:rsid w:val="00205814"/>
    <w:rsid w:val="00212E93"/>
    <w:rsid w:val="00213C4C"/>
    <w:rsid w:val="002233EA"/>
    <w:rsid w:val="00227B11"/>
    <w:rsid w:val="00227D81"/>
    <w:rsid w:val="00236908"/>
    <w:rsid w:val="00237A48"/>
    <w:rsid w:val="002404BF"/>
    <w:rsid w:val="00243098"/>
    <w:rsid w:val="00246CF9"/>
    <w:rsid w:val="0025419D"/>
    <w:rsid w:val="0025667D"/>
    <w:rsid w:val="0025752F"/>
    <w:rsid w:val="00261E79"/>
    <w:rsid w:val="002702DA"/>
    <w:rsid w:val="00275FFE"/>
    <w:rsid w:val="002809C1"/>
    <w:rsid w:val="00287C19"/>
    <w:rsid w:val="00290AC5"/>
    <w:rsid w:val="002915A9"/>
    <w:rsid w:val="00291670"/>
    <w:rsid w:val="002A3D41"/>
    <w:rsid w:val="002A4EBA"/>
    <w:rsid w:val="002A5104"/>
    <w:rsid w:val="002A72B8"/>
    <w:rsid w:val="002A76BE"/>
    <w:rsid w:val="002B1720"/>
    <w:rsid w:val="002B21F9"/>
    <w:rsid w:val="002B5BC2"/>
    <w:rsid w:val="002B7607"/>
    <w:rsid w:val="002C139A"/>
    <w:rsid w:val="002C1D71"/>
    <w:rsid w:val="002D2C92"/>
    <w:rsid w:val="002D37AF"/>
    <w:rsid w:val="002D42EF"/>
    <w:rsid w:val="002D43B4"/>
    <w:rsid w:val="002D7FEA"/>
    <w:rsid w:val="002E0245"/>
    <w:rsid w:val="002E2377"/>
    <w:rsid w:val="002E4541"/>
    <w:rsid w:val="002E4597"/>
    <w:rsid w:val="002E492A"/>
    <w:rsid w:val="002E7F59"/>
    <w:rsid w:val="002E7FC4"/>
    <w:rsid w:val="002F3BA3"/>
    <w:rsid w:val="002F5935"/>
    <w:rsid w:val="002F7999"/>
    <w:rsid w:val="00300FD6"/>
    <w:rsid w:val="00304BD7"/>
    <w:rsid w:val="0030700F"/>
    <w:rsid w:val="00325127"/>
    <w:rsid w:val="00327B00"/>
    <w:rsid w:val="003307F3"/>
    <w:rsid w:val="003328E9"/>
    <w:rsid w:val="003343EC"/>
    <w:rsid w:val="003433D9"/>
    <w:rsid w:val="0034518B"/>
    <w:rsid w:val="00347338"/>
    <w:rsid w:val="003572C0"/>
    <w:rsid w:val="00360D14"/>
    <w:rsid w:val="00366C36"/>
    <w:rsid w:val="00372270"/>
    <w:rsid w:val="00373349"/>
    <w:rsid w:val="0038586D"/>
    <w:rsid w:val="00390A57"/>
    <w:rsid w:val="0039623E"/>
    <w:rsid w:val="003B38DC"/>
    <w:rsid w:val="003B3FC0"/>
    <w:rsid w:val="003B760E"/>
    <w:rsid w:val="003C243C"/>
    <w:rsid w:val="003C5093"/>
    <w:rsid w:val="003D2D91"/>
    <w:rsid w:val="003E30D5"/>
    <w:rsid w:val="003F2244"/>
    <w:rsid w:val="00402B54"/>
    <w:rsid w:val="004100EB"/>
    <w:rsid w:val="00410F0C"/>
    <w:rsid w:val="00421CA8"/>
    <w:rsid w:val="00427210"/>
    <w:rsid w:val="004327AB"/>
    <w:rsid w:val="00437D4D"/>
    <w:rsid w:val="00440BAD"/>
    <w:rsid w:val="00444641"/>
    <w:rsid w:val="00444C67"/>
    <w:rsid w:val="00454A40"/>
    <w:rsid w:val="00455245"/>
    <w:rsid w:val="004554E3"/>
    <w:rsid w:val="00455ECE"/>
    <w:rsid w:val="004643FA"/>
    <w:rsid w:val="00464B39"/>
    <w:rsid w:val="00465158"/>
    <w:rsid w:val="00480DCE"/>
    <w:rsid w:val="00484B5A"/>
    <w:rsid w:val="00485F7E"/>
    <w:rsid w:val="00486E9B"/>
    <w:rsid w:val="00490BF6"/>
    <w:rsid w:val="004971FA"/>
    <w:rsid w:val="004A4FE6"/>
    <w:rsid w:val="004B2237"/>
    <w:rsid w:val="004B2CB2"/>
    <w:rsid w:val="004B6105"/>
    <w:rsid w:val="004C685D"/>
    <w:rsid w:val="004D00D8"/>
    <w:rsid w:val="004D20B5"/>
    <w:rsid w:val="004D447D"/>
    <w:rsid w:val="004D4A39"/>
    <w:rsid w:val="004D4D62"/>
    <w:rsid w:val="004F693E"/>
    <w:rsid w:val="00503430"/>
    <w:rsid w:val="0052756C"/>
    <w:rsid w:val="00543483"/>
    <w:rsid w:val="00546A98"/>
    <w:rsid w:val="005478F6"/>
    <w:rsid w:val="00547D58"/>
    <w:rsid w:val="00551784"/>
    <w:rsid w:val="005567F0"/>
    <w:rsid w:val="00556D12"/>
    <w:rsid w:val="005607D8"/>
    <w:rsid w:val="005676F5"/>
    <w:rsid w:val="00567C90"/>
    <w:rsid w:val="00574AB8"/>
    <w:rsid w:val="00582D80"/>
    <w:rsid w:val="005836FC"/>
    <w:rsid w:val="005909D2"/>
    <w:rsid w:val="00590E40"/>
    <w:rsid w:val="0059239C"/>
    <w:rsid w:val="005B077D"/>
    <w:rsid w:val="005D2EF0"/>
    <w:rsid w:val="005D5D08"/>
    <w:rsid w:val="005D7AB5"/>
    <w:rsid w:val="005E4601"/>
    <w:rsid w:val="005E64EC"/>
    <w:rsid w:val="005F0D6B"/>
    <w:rsid w:val="005F7B1B"/>
    <w:rsid w:val="00601342"/>
    <w:rsid w:val="006064FC"/>
    <w:rsid w:val="00614E1B"/>
    <w:rsid w:val="00621A03"/>
    <w:rsid w:val="00621A46"/>
    <w:rsid w:val="00631CE1"/>
    <w:rsid w:val="0063322E"/>
    <w:rsid w:val="00636EA4"/>
    <w:rsid w:val="00652BBF"/>
    <w:rsid w:val="006555E5"/>
    <w:rsid w:val="006568A9"/>
    <w:rsid w:val="00657129"/>
    <w:rsid w:val="00657361"/>
    <w:rsid w:val="00662F95"/>
    <w:rsid w:val="00663DD5"/>
    <w:rsid w:val="00665A59"/>
    <w:rsid w:val="00666792"/>
    <w:rsid w:val="00672F09"/>
    <w:rsid w:val="00675B96"/>
    <w:rsid w:val="00690F1A"/>
    <w:rsid w:val="006A1B00"/>
    <w:rsid w:val="006B3D24"/>
    <w:rsid w:val="006B6CED"/>
    <w:rsid w:val="006C385F"/>
    <w:rsid w:val="006C68CE"/>
    <w:rsid w:val="006D7F81"/>
    <w:rsid w:val="006F0318"/>
    <w:rsid w:val="006F17BF"/>
    <w:rsid w:val="006F5E8A"/>
    <w:rsid w:val="006F75FB"/>
    <w:rsid w:val="00710033"/>
    <w:rsid w:val="0071747C"/>
    <w:rsid w:val="00727186"/>
    <w:rsid w:val="007274A1"/>
    <w:rsid w:val="007355E5"/>
    <w:rsid w:val="00735B67"/>
    <w:rsid w:val="00736771"/>
    <w:rsid w:val="00741A27"/>
    <w:rsid w:val="00741B18"/>
    <w:rsid w:val="007421CF"/>
    <w:rsid w:val="007431FC"/>
    <w:rsid w:val="0074356A"/>
    <w:rsid w:val="00756AB0"/>
    <w:rsid w:val="0076158D"/>
    <w:rsid w:val="007636A6"/>
    <w:rsid w:val="0078179D"/>
    <w:rsid w:val="00791B5D"/>
    <w:rsid w:val="007A096D"/>
    <w:rsid w:val="007A1E89"/>
    <w:rsid w:val="007A4BF6"/>
    <w:rsid w:val="007B32A3"/>
    <w:rsid w:val="007B55A0"/>
    <w:rsid w:val="007B69FE"/>
    <w:rsid w:val="007C39E5"/>
    <w:rsid w:val="007C3BE0"/>
    <w:rsid w:val="007D050C"/>
    <w:rsid w:val="007D20CA"/>
    <w:rsid w:val="007D6894"/>
    <w:rsid w:val="007E4061"/>
    <w:rsid w:val="007E781B"/>
    <w:rsid w:val="007F3646"/>
    <w:rsid w:val="007F68D2"/>
    <w:rsid w:val="00803EC6"/>
    <w:rsid w:val="008060D0"/>
    <w:rsid w:val="00811114"/>
    <w:rsid w:val="00812DDA"/>
    <w:rsid w:val="00813992"/>
    <w:rsid w:val="0082020D"/>
    <w:rsid w:val="00820820"/>
    <w:rsid w:val="00822913"/>
    <w:rsid w:val="008274E6"/>
    <w:rsid w:val="00830758"/>
    <w:rsid w:val="00836053"/>
    <w:rsid w:val="0083682F"/>
    <w:rsid w:val="00840FC6"/>
    <w:rsid w:val="00842790"/>
    <w:rsid w:val="00847FB9"/>
    <w:rsid w:val="00853131"/>
    <w:rsid w:val="00856C04"/>
    <w:rsid w:val="008571D1"/>
    <w:rsid w:val="00857CE4"/>
    <w:rsid w:val="00864525"/>
    <w:rsid w:val="008648B7"/>
    <w:rsid w:val="0086692C"/>
    <w:rsid w:val="00880083"/>
    <w:rsid w:val="008813A1"/>
    <w:rsid w:val="00883344"/>
    <w:rsid w:val="008863A3"/>
    <w:rsid w:val="00887387"/>
    <w:rsid w:val="00890813"/>
    <w:rsid w:val="008936BB"/>
    <w:rsid w:val="00893E89"/>
    <w:rsid w:val="008A4BB4"/>
    <w:rsid w:val="008A5C5C"/>
    <w:rsid w:val="008A6D6B"/>
    <w:rsid w:val="008B0238"/>
    <w:rsid w:val="008B2D4B"/>
    <w:rsid w:val="008B74EA"/>
    <w:rsid w:val="008C4117"/>
    <w:rsid w:val="008E1B0C"/>
    <w:rsid w:val="008F2C74"/>
    <w:rsid w:val="008F6D63"/>
    <w:rsid w:val="0090273E"/>
    <w:rsid w:val="009111B4"/>
    <w:rsid w:val="00913F3A"/>
    <w:rsid w:val="0091647A"/>
    <w:rsid w:val="009308D0"/>
    <w:rsid w:val="0093404E"/>
    <w:rsid w:val="00935CF9"/>
    <w:rsid w:val="00940279"/>
    <w:rsid w:val="009558E5"/>
    <w:rsid w:val="00961D37"/>
    <w:rsid w:val="00962E47"/>
    <w:rsid w:val="009635B5"/>
    <w:rsid w:val="009653C1"/>
    <w:rsid w:val="00967FAC"/>
    <w:rsid w:val="0098499C"/>
    <w:rsid w:val="009937F8"/>
    <w:rsid w:val="009954F1"/>
    <w:rsid w:val="009A364B"/>
    <w:rsid w:val="009A7BE3"/>
    <w:rsid w:val="009B4D3C"/>
    <w:rsid w:val="009C02FE"/>
    <w:rsid w:val="009C40DC"/>
    <w:rsid w:val="009C68BB"/>
    <w:rsid w:val="009C6AF0"/>
    <w:rsid w:val="009D1747"/>
    <w:rsid w:val="009E581E"/>
    <w:rsid w:val="009E7258"/>
    <w:rsid w:val="009F0291"/>
    <w:rsid w:val="009F0FE9"/>
    <w:rsid w:val="009F5471"/>
    <w:rsid w:val="009F5BE9"/>
    <w:rsid w:val="00A04CB0"/>
    <w:rsid w:val="00A064B9"/>
    <w:rsid w:val="00A10CB0"/>
    <w:rsid w:val="00A417A9"/>
    <w:rsid w:val="00A438C6"/>
    <w:rsid w:val="00A46F28"/>
    <w:rsid w:val="00A51213"/>
    <w:rsid w:val="00A5560D"/>
    <w:rsid w:val="00A721D5"/>
    <w:rsid w:val="00A743DB"/>
    <w:rsid w:val="00A82670"/>
    <w:rsid w:val="00A862FD"/>
    <w:rsid w:val="00A941CC"/>
    <w:rsid w:val="00A975A8"/>
    <w:rsid w:val="00AA1307"/>
    <w:rsid w:val="00AA1D95"/>
    <w:rsid w:val="00AA1DF6"/>
    <w:rsid w:val="00AA29CF"/>
    <w:rsid w:val="00AA388B"/>
    <w:rsid w:val="00AA4D1E"/>
    <w:rsid w:val="00AB3184"/>
    <w:rsid w:val="00AB3D65"/>
    <w:rsid w:val="00AC4916"/>
    <w:rsid w:val="00B00785"/>
    <w:rsid w:val="00B02CBB"/>
    <w:rsid w:val="00B10FE0"/>
    <w:rsid w:val="00B13A37"/>
    <w:rsid w:val="00B20C6C"/>
    <w:rsid w:val="00B2277B"/>
    <w:rsid w:val="00B27AD5"/>
    <w:rsid w:val="00B342C2"/>
    <w:rsid w:val="00B36C26"/>
    <w:rsid w:val="00B41C39"/>
    <w:rsid w:val="00B43162"/>
    <w:rsid w:val="00B50747"/>
    <w:rsid w:val="00B5765A"/>
    <w:rsid w:val="00B6410E"/>
    <w:rsid w:val="00B7006D"/>
    <w:rsid w:val="00B72033"/>
    <w:rsid w:val="00B72B52"/>
    <w:rsid w:val="00B75CFF"/>
    <w:rsid w:val="00B762D2"/>
    <w:rsid w:val="00B84089"/>
    <w:rsid w:val="00B87510"/>
    <w:rsid w:val="00BA1CCB"/>
    <w:rsid w:val="00BA4611"/>
    <w:rsid w:val="00BB0A99"/>
    <w:rsid w:val="00BB20D0"/>
    <w:rsid w:val="00BB624F"/>
    <w:rsid w:val="00BB7EA7"/>
    <w:rsid w:val="00BC2AAA"/>
    <w:rsid w:val="00BC2D62"/>
    <w:rsid w:val="00BE6778"/>
    <w:rsid w:val="00BE746B"/>
    <w:rsid w:val="00BF4337"/>
    <w:rsid w:val="00C02C68"/>
    <w:rsid w:val="00C038CA"/>
    <w:rsid w:val="00C0778D"/>
    <w:rsid w:val="00C11061"/>
    <w:rsid w:val="00C162F7"/>
    <w:rsid w:val="00C245BD"/>
    <w:rsid w:val="00C3215F"/>
    <w:rsid w:val="00C321A7"/>
    <w:rsid w:val="00C37A77"/>
    <w:rsid w:val="00C43670"/>
    <w:rsid w:val="00C52342"/>
    <w:rsid w:val="00C5336F"/>
    <w:rsid w:val="00C55EC6"/>
    <w:rsid w:val="00C627E7"/>
    <w:rsid w:val="00C6692A"/>
    <w:rsid w:val="00C70FFF"/>
    <w:rsid w:val="00C84227"/>
    <w:rsid w:val="00C90D37"/>
    <w:rsid w:val="00C9708C"/>
    <w:rsid w:val="00CA001F"/>
    <w:rsid w:val="00CA0787"/>
    <w:rsid w:val="00CA5943"/>
    <w:rsid w:val="00CB0C4F"/>
    <w:rsid w:val="00CB3376"/>
    <w:rsid w:val="00CB4C41"/>
    <w:rsid w:val="00CC08C4"/>
    <w:rsid w:val="00CC14CE"/>
    <w:rsid w:val="00CC728C"/>
    <w:rsid w:val="00CD0290"/>
    <w:rsid w:val="00CD678A"/>
    <w:rsid w:val="00CD74B7"/>
    <w:rsid w:val="00CE3321"/>
    <w:rsid w:val="00CF300C"/>
    <w:rsid w:val="00D01D63"/>
    <w:rsid w:val="00D03322"/>
    <w:rsid w:val="00D06C9E"/>
    <w:rsid w:val="00D16B03"/>
    <w:rsid w:val="00D2541F"/>
    <w:rsid w:val="00D31599"/>
    <w:rsid w:val="00D334A6"/>
    <w:rsid w:val="00D4687F"/>
    <w:rsid w:val="00D50390"/>
    <w:rsid w:val="00D54086"/>
    <w:rsid w:val="00D55497"/>
    <w:rsid w:val="00D5709A"/>
    <w:rsid w:val="00D70A03"/>
    <w:rsid w:val="00D808E5"/>
    <w:rsid w:val="00D810CD"/>
    <w:rsid w:val="00D82811"/>
    <w:rsid w:val="00D901F2"/>
    <w:rsid w:val="00D9048E"/>
    <w:rsid w:val="00D916C2"/>
    <w:rsid w:val="00D964CF"/>
    <w:rsid w:val="00DA4C37"/>
    <w:rsid w:val="00DA4D86"/>
    <w:rsid w:val="00DA4F9C"/>
    <w:rsid w:val="00DB18A0"/>
    <w:rsid w:val="00DB2DA4"/>
    <w:rsid w:val="00DB339E"/>
    <w:rsid w:val="00DB5228"/>
    <w:rsid w:val="00DC1B01"/>
    <w:rsid w:val="00DC37B3"/>
    <w:rsid w:val="00DF37DB"/>
    <w:rsid w:val="00DF7E4F"/>
    <w:rsid w:val="00E00641"/>
    <w:rsid w:val="00E03168"/>
    <w:rsid w:val="00E128F1"/>
    <w:rsid w:val="00E15786"/>
    <w:rsid w:val="00E2302E"/>
    <w:rsid w:val="00E31079"/>
    <w:rsid w:val="00E314DD"/>
    <w:rsid w:val="00E325CA"/>
    <w:rsid w:val="00E325FC"/>
    <w:rsid w:val="00E34B8B"/>
    <w:rsid w:val="00E3638B"/>
    <w:rsid w:val="00E47269"/>
    <w:rsid w:val="00E53917"/>
    <w:rsid w:val="00E61913"/>
    <w:rsid w:val="00E628D5"/>
    <w:rsid w:val="00E66A70"/>
    <w:rsid w:val="00E7384A"/>
    <w:rsid w:val="00E76843"/>
    <w:rsid w:val="00E76FAE"/>
    <w:rsid w:val="00E772ED"/>
    <w:rsid w:val="00E857E1"/>
    <w:rsid w:val="00E936C6"/>
    <w:rsid w:val="00EA5C71"/>
    <w:rsid w:val="00EB0638"/>
    <w:rsid w:val="00EB0C14"/>
    <w:rsid w:val="00EB2116"/>
    <w:rsid w:val="00EB3DAD"/>
    <w:rsid w:val="00EC1D46"/>
    <w:rsid w:val="00EC2B92"/>
    <w:rsid w:val="00EC58CD"/>
    <w:rsid w:val="00EE1D37"/>
    <w:rsid w:val="00EF092E"/>
    <w:rsid w:val="00EF44EA"/>
    <w:rsid w:val="00EF4732"/>
    <w:rsid w:val="00EF4F80"/>
    <w:rsid w:val="00F01557"/>
    <w:rsid w:val="00F018A8"/>
    <w:rsid w:val="00F167CA"/>
    <w:rsid w:val="00F25479"/>
    <w:rsid w:val="00F42788"/>
    <w:rsid w:val="00F518CC"/>
    <w:rsid w:val="00F533EE"/>
    <w:rsid w:val="00F54D42"/>
    <w:rsid w:val="00F5540D"/>
    <w:rsid w:val="00F56E45"/>
    <w:rsid w:val="00F5750C"/>
    <w:rsid w:val="00F66F32"/>
    <w:rsid w:val="00F73930"/>
    <w:rsid w:val="00F91BD6"/>
    <w:rsid w:val="00F964BE"/>
    <w:rsid w:val="00FA0A0D"/>
    <w:rsid w:val="00FA2790"/>
    <w:rsid w:val="00FE0814"/>
    <w:rsid w:val="00FE1D69"/>
    <w:rsid w:val="00FE1F0D"/>
    <w:rsid w:val="00FE599A"/>
    <w:rsid w:val="00FF0FA9"/>
    <w:rsid w:val="00FF4130"/>
    <w:rsid w:val="01047B84"/>
    <w:rsid w:val="012D6F2D"/>
    <w:rsid w:val="012F5FE1"/>
    <w:rsid w:val="017216E3"/>
    <w:rsid w:val="017520EF"/>
    <w:rsid w:val="02A03CBC"/>
    <w:rsid w:val="02F64F2C"/>
    <w:rsid w:val="03183C4F"/>
    <w:rsid w:val="032A2835"/>
    <w:rsid w:val="038326B9"/>
    <w:rsid w:val="046B028F"/>
    <w:rsid w:val="04A52B24"/>
    <w:rsid w:val="04DA6972"/>
    <w:rsid w:val="0501365F"/>
    <w:rsid w:val="0586237F"/>
    <w:rsid w:val="06212BB8"/>
    <w:rsid w:val="065B44D5"/>
    <w:rsid w:val="06F70D36"/>
    <w:rsid w:val="070A2DA7"/>
    <w:rsid w:val="07817951"/>
    <w:rsid w:val="07830F07"/>
    <w:rsid w:val="0793165A"/>
    <w:rsid w:val="07BB2DD0"/>
    <w:rsid w:val="07DA1AFC"/>
    <w:rsid w:val="07F620F2"/>
    <w:rsid w:val="081A6252"/>
    <w:rsid w:val="08ED070A"/>
    <w:rsid w:val="09501C34"/>
    <w:rsid w:val="09685A36"/>
    <w:rsid w:val="0A1E655F"/>
    <w:rsid w:val="0AF5334F"/>
    <w:rsid w:val="0BF6181F"/>
    <w:rsid w:val="0BFB5FBD"/>
    <w:rsid w:val="0C26687E"/>
    <w:rsid w:val="0C343858"/>
    <w:rsid w:val="0C47771D"/>
    <w:rsid w:val="0C6317D5"/>
    <w:rsid w:val="0C8C2674"/>
    <w:rsid w:val="0D21495D"/>
    <w:rsid w:val="0D237A01"/>
    <w:rsid w:val="0D6C6386"/>
    <w:rsid w:val="0D756437"/>
    <w:rsid w:val="0DB90026"/>
    <w:rsid w:val="0E4D3374"/>
    <w:rsid w:val="0F001EBA"/>
    <w:rsid w:val="0FA93446"/>
    <w:rsid w:val="10133DF9"/>
    <w:rsid w:val="109A5149"/>
    <w:rsid w:val="11A53132"/>
    <w:rsid w:val="11D346E1"/>
    <w:rsid w:val="11EA0649"/>
    <w:rsid w:val="12467010"/>
    <w:rsid w:val="125C1A26"/>
    <w:rsid w:val="134B604D"/>
    <w:rsid w:val="138A7E6C"/>
    <w:rsid w:val="139E5C62"/>
    <w:rsid w:val="13C82EE6"/>
    <w:rsid w:val="13DE589E"/>
    <w:rsid w:val="144D719F"/>
    <w:rsid w:val="147863BA"/>
    <w:rsid w:val="14ED499E"/>
    <w:rsid w:val="150F12FE"/>
    <w:rsid w:val="15256216"/>
    <w:rsid w:val="153F3E0B"/>
    <w:rsid w:val="15854629"/>
    <w:rsid w:val="16201760"/>
    <w:rsid w:val="16F27B23"/>
    <w:rsid w:val="175D6763"/>
    <w:rsid w:val="17D755D4"/>
    <w:rsid w:val="17DD552D"/>
    <w:rsid w:val="17EB27F5"/>
    <w:rsid w:val="17FC7A49"/>
    <w:rsid w:val="18046034"/>
    <w:rsid w:val="1808539A"/>
    <w:rsid w:val="180C3153"/>
    <w:rsid w:val="186C719F"/>
    <w:rsid w:val="18783FBB"/>
    <w:rsid w:val="189239D5"/>
    <w:rsid w:val="18AF6D42"/>
    <w:rsid w:val="191B166A"/>
    <w:rsid w:val="192A0E22"/>
    <w:rsid w:val="195329AC"/>
    <w:rsid w:val="19EC1CAD"/>
    <w:rsid w:val="19F80C4F"/>
    <w:rsid w:val="1A2A0EAC"/>
    <w:rsid w:val="1A386FA5"/>
    <w:rsid w:val="1A69689E"/>
    <w:rsid w:val="1AA96E4A"/>
    <w:rsid w:val="1AB1695A"/>
    <w:rsid w:val="1ABC536F"/>
    <w:rsid w:val="1ABF16F1"/>
    <w:rsid w:val="1AD700B5"/>
    <w:rsid w:val="1AE0493D"/>
    <w:rsid w:val="1AE85E1A"/>
    <w:rsid w:val="1B6C55EA"/>
    <w:rsid w:val="1C0E069F"/>
    <w:rsid w:val="1C6E4F25"/>
    <w:rsid w:val="1C934AF2"/>
    <w:rsid w:val="1CCA0036"/>
    <w:rsid w:val="1D147409"/>
    <w:rsid w:val="1D4C0EE8"/>
    <w:rsid w:val="1DF24622"/>
    <w:rsid w:val="1E0B1A8A"/>
    <w:rsid w:val="1E1105A2"/>
    <w:rsid w:val="1E2205EA"/>
    <w:rsid w:val="1EDB3AB2"/>
    <w:rsid w:val="1F1A1638"/>
    <w:rsid w:val="1F8D3D27"/>
    <w:rsid w:val="1FFA2018"/>
    <w:rsid w:val="20E32D95"/>
    <w:rsid w:val="212E40A3"/>
    <w:rsid w:val="21466E3A"/>
    <w:rsid w:val="22346346"/>
    <w:rsid w:val="22504534"/>
    <w:rsid w:val="225334B0"/>
    <w:rsid w:val="237276EE"/>
    <w:rsid w:val="24460290"/>
    <w:rsid w:val="24B91A3C"/>
    <w:rsid w:val="24F76579"/>
    <w:rsid w:val="252A45DF"/>
    <w:rsid w:val="25A94735"/>
    <w:rsid w:val="25BF0D5E"/>
    <w:rsid w:val="25EB078C"/>
    <w:rsid w:val="260F6399"/>
    <w:rsid w:val="262303EF"/>
    <w:rsid w:val="26336B0D"/>
    <w:rsid w:val="26731B40"/>
    <w:rsid w:val="26803BF6"/>
    <w:rsid w:val="26B15DD9"/>
    <w:rsid w:val="26F74AFB"/>
    <w:rsid w:val="270F4784"/>
    <w:rsid w:val="276F570F"/>
    <w:rsid w:val="27751416"/>
    <w:rsid w:val="2776377A"/>
    <w:rsid w:val="27B35059"/>
    <w:rsid w:val="27EE36F2"/>
    <w:rsid w:val="285D5C73"/>
    <w:rsid w:val="28C25F1E"/>
    <w:rsid w:val="28E9696A"/>
    <w:rsid w:val="293529F7"/>
    <w:rsid w:val="29D42E15"/>
    <w:rsid w:val="2A226526"/>
    <w:rsid w:val="2A4F7430"/>
    <w:rsid w:val="2A6D617B"/>
    <w:rsid w:val="2A7471A7"/>
    <w:rsid w:val="2AEF5F6B"/>
    <w:rsid w:val="2AFA3698"/>
    <w:rsid w:val="2BD42A72"/>
    <w:rsid w:val="2BDC149A"/>
    <w:rsid w:val="2C15550F"/>
    <w:rsid w:val="2C357C4B"/>
    <w:rsid w:val="2CA7220A"/>
    <w:rsid w:val="2CB061DD"/>
    <w:rsid w:val="2D75392A"/>
    <w:rsid w:val="2DD80A42"/>
    <w:rsid w:val="2F726586"/>
    <w:rsid w:val="2FE62053"/>
    <w:rsid w:val="301770DE"/>
    <w:rsid w:val="302B0500"/>
    <w:rsid w:val="30454C23"/>
    <w:rsid w:val="307272BD"/>
    <w:rsid w:val="30A83440"/>
    <w:rsid w:val="30CB06C9"/>
    <w:rsid w:val="30D836F8"/>
    <w:rsid w:val="31077D95"/>
    <w:rsid w:val="311736AB"/>
    <w:rsid w:val="31987976"/>
    <w:rsid w:val="31AE75AC"/>
    <w:rsid w:val="31B24BD1"/>
    <w:rsid w:val="31B768B7"/>
    <w:rsid w:val="31BC184F"/>
    <w:rsid w:val="31F821A9"/>
    <w:rsid w:val="326238A4"/>
    <w:rsid w:val="331A319C"/>
    <w:rsid w:val="332E350B"/>
    <w:rsid w:val="332F3CB6"/>
    <w:rsid w:val="347D38B7"/>
    <w:rsid w:val="34D579DE"/>
    <w:rsid w:val="34E14FAC"/>
    <w:rsid w:val="352E5F92"/>
    <w:rsid w:val="35553607"/>
    <w:rsid w:val="356402F3"/>
    <w:rsid w:val="363218FE"/>
    <w:rsid w:val="363B0B28"/>
    <w:rsid w:val="3652420A"/>
    <w:rsid w:val="37352C17"/>
    <w:rsid w:val="375304B6"/>
    <w:rsid w:val="37D319FC"/>
    <w:rsid w:val="38AC675F"/>
    <w:rsid w:val="38DE3F63"/>
    <w:rsid w:val="38E54A8A"/>
    <w:rsid w:val="38E87DBF"/>
    <w:rsid w:val="3914771F"/>
    <w:rsid w:val="39246A65"/>
    <w:rsid w:val="392952A5"/>
    <w:rsid w:val="39437EA9"/>
    <w:rsid w:val="394B1A46"/>
    <w:rsid w:val="394E6C03"/>
    <w:rsid w:val="3986587C"/>
    <w:rsid w:val="39CF2479"/>
    <w:rsid w:val="39E923F3"/>
    <w:rsid w:val="3A5A4C21"/>
    <w:rsid w:val="3A8B2198"/>
    <w:rsid w:val="3AE652A2"/>
    <w:rsid w:val="3B1A571F"/>
    <w:rsid w:val="3B9A311E"/>
    <w:rsid w:val="3B9A5FAC"/>
    <w:rsid w:val="3BEB6D0D"/>
    <w:rsid w:val="3BF00D0A"/>
    <w:rsid w:val="3C1A6A20"/>
    <w:rsid w:val="3C4414C0"/>
    <w:rsid w:val="3C8A667D"/>
    <w:rsid w:val="3CBA42B4"/>
    <w:rsid w:val="3CF10017"/>
    <w:rsid w:val="3D450706"/>
    <w:rsid w:val="3DB119A0"/>
    <w:rsid w:val="3E2F7FC2"/>
    <w:rsid w:val="3E6F4E5E"/>
    <w:rsid w:val="3E766167"/>
    <w:rsid w:val="3E9D07BF"/>
    <w:rsid w:val="3F1C387F"/>
    <w:rsid w:val="3F5F26EE"/>
    <w:rsid w:val="3F604701"/>
    <w:rsid w:val="3F702954"/>
    <w:rsid w:val="3F97498D"/>
    <w:rsid w:val="3FFB1593"/>
    <w:rsid w:val="401B5871"/>
    <w:rsid w:val="405D06C0"/>
    <w:rsid w:val="40643012"/>
    <w:rsid w:val="406D6820"/>
    <w:rsid w:val="407E79EC"/>
    <w:rsid w:val="40D334CF"/>
    <w:rsid w:val="40DA6BAD"/>
    <w:rsid w:val="40ED0F2C"/>
    <w:rsid w:val="410B7174"/>
    <w:rsid w:val="417720B1"/>
    <w:rsid w:val="42382DAC"/>
    <w:rsid w:val="428E7AEA"/>
    <w:rsid w:val="429643AF"/>
    <w:rsid w:val="42B413DC"/>
    <w:rsid w:val="42CD425E"/>
    <w:rsid w:val="434460A1"/>
    <w:rsid w:val="438F03E6"/>
    <w:rsid w:val="43986628"/>
    <w:rsid w:val="43E17947"/>
    <w:rsid w:val="441C7F48"/>
    <w:rsid w:val="44F83EFC"/>
    <w:rsid w:val="451A0B35"/>
    <w:rsid w:val="452F5498"/>
    <w:rsid w:val="457433A0"/>
    <w:rsid w:val="45F61651"/>
    <w:rsid w:val="467027CE"/>
    <w:rsid w:val="468502BD"/>
    <w:rsid w:val="47594AB6"/>
    <w:rsid w:val="477C6D31"/>
    <w:rsid w:val="477C7076"/>
    <w:rsid w:val="478B490C"/>
    <w:rsid w:val="479608CF"/>
    <w:rsid w:val="47A12E03"/>
    <w:rsid w:val="47C043B0"/>
    <w:rsid w:val="484805CF"/>
    <w:rsid w:val="488124B0"/>
    <w:rsid w:val="48827324"/>
    <w:rsid w:val="48B10571"/>
    <w:rsid w:val="495D252E"/>
    <w:rsid w:val="49947659"/>
    <w:rsid w:val="49F5C0EB"/>
    <w:rsid w:val="4A020A8A"/>
    <w:rsid w:val="4A226E7F"/>
    <w:rsid w:val="4A5E5F8E"/>
    <w:rsid w:val="4ACC3FCB"/>
    <w:rsid w:val="4B414ED4"/>
    <w:rsid w:val="4B5E0AE3"/>
    <w:rsid w:val="4C196BB7"/>
    <w:rsid w:val="4C6C2720"/>
    <w:rsid w:val="4CA10581"/>
    <w:rsid w:val="4CA46486"/>
    <w:rsid w:val="4CB0598B"/>
    <w:rsid w:val="4CB068F8"/>
    <w:rsid w:val="4CE837CB"/>
    <w:rsid w:val="4D4D4D4D"/>
    <w:rsid w:val="4D8328A4"/>
    <w:rsid w:val="4DCB0192"/>
    <w:rsid w:val="4E186070"/>
    <w:rsid w:val="4EFC37D9"/>
    <w:rsid w:val="4F2A5CF9"/>
    <w:rsid w:val="4F6F1883"/>
    <w:rsid w:val="4F881CDC"/>
    <w:rsid w:val="4F9251D9"/>
    <w:rsid w:val="4FBA4698"/>
    <w:rsid w:val="4FCA388B"/>
    <w:rsid w:val="4FDF2563"/>
    <w:rsid w:val="4FEB677F"/>
    <w:rsid w:val="500857F9"/>
    <w:rsid w:val="501A645F"/>
    <w:rsid w:val="501B75FF"/>
    <w:rsid w:val="506655EE"/>
    <w:rsid w:val="50864AEA"/>
    <w:rsid w:val="509B03B7"/>
    <w:rsid w:val="514E0A28"/>
    <w:rsid w:val="51AB438E"/>
    <w:rsid w:val="51E65610"/>
    <w:rsid w:val="51E751E4"/>
    <w:rsid w:val="5231658E"/>
    <w:rsid w:val="524C7B8E"/>
    <w:rsid w:val="52C119CC"/>
    <w:rsid w:val="52D47C7E"/>
    <w:rsid w:val="532154D7"/>
    <w:rsid w:val="536825FA"/>
    <w:rsid w:val="54032B41"/>
    <w:rsid w:val="54276514"/>
    <w:rsid w:val="544D2119"/>
    <w:rsid w:val="546F39B9"/>
    <w:rsid w:val="54E43DB5"/>
    <w:rsid w:val="55512878"/>
    <w:rsid w:val="5599506A"/>
    <w:rsid w:val="568A7E74"/>
    <w:rsid w:val="571315ED"/>
    <w:rsid w:val="573C1D68"/>
    <w:rsid w:val="57774D29"/>
    <w:rsid w:val="578B4668"/>
    <w:rsid w:val="57D53375"/>
    <w:rsid w:val="58004C8F"/>
    <w:rsid w:val="58316405"/>
    <w:rsid w:val="590C51FC"/>
    <w:rsid w:val="59603DF3"/>
    <w:rsid w:val="5971338F"/>
    <w:rsid w:val="5A112CDA"/>
    <w:rsid w:val="5A175C33"/>
    <w:rsid w:val="5A9A1D4E"/>
    <w:rsid w:val="5AB908AD"/>
    <w:rsid w:val="5ABD08B3"/>
    <w:rsid w:val="5B272670"/>
    <w:rsid w:val="5BDA2DD4"/>
    <w:rsid w:val="5BEC730D"/>
    <w:rsid w:val="5C0B1637"/>
    <w:rsid w:val="5C4B5D6B"/>
    <w:rsid w:val="5C855CD0"/>
    <w:rsid w:val="5CFE40A7"/>
    <w:rsid w:val="5D1C5BC5"/>
    <w:rsid w:val="5D28212E"/>
    <w:rsid w:val="5D406820"/>
    <w:rsid w:val="5D5601AB"/>
    <w:rsid w:val="5D7269B0"/>
    <w:rsid w:val="5D811CC4"/>
    <w:rsid w:val="5DE16A52"/>
    <w:rsid w:val="5E656312"/>
    <w:rsid w:val="5E893BF3"/>
    <w:rsid w:val="5EC13602"/>
    <w:rsid w:val="5F2E70C9"/>
    <w:rsid w:val="5F3E3692"/>
    <w:rsid w:val="5F477301"/>
    <w:rsid w:val="5F6680D6"/>
    <w:rsid w:val="5F7813A2"/>
    <w:rsid w:val="5FB45A0B"/>
    <w:rsid w:val="5FBB35E5"/>
    <w:rsid w:val="5FBD1FB5"/>
    <w:rsid w:val="5FC5DEE3"/>
    <w:rsid w:val="5FFB9D0D"/>
    <w:rsid w:val="605414A7"/>
    <w:rsid w:val="60A708C1"/>
    <w:rsid w:val="61A20748"/>
    <w:rsid w:val="62125E11"/>
    <w:rsid w:val="627749D1"/>
    <w:rsid w:val="62A2697F"/>
    <w:rsid w:val="62B04EF8"/>
    <w:rsid w:val="63AA1CF9"/>
    <w:rsid w:val="63E73E17"/>
    <w:rsid w:val="64544B12"/>
    <w:rsid w:val="647A4FA1"/>
    <w:rsid w:val="64A715D4"/>
    <w:rsid w:val="64F27E31"/>
    <w:rsid w:val="652F72EC"/>
    <w:rsid w:val="65B94A50"/>
    <w:rsid w:val="65B9E930"/>
    <w:rsid w:val="660A6222"/>
    <w:rsid w:val="661D0BEA"/>
    <w:rsid w:val="663A0FBC"/>
    <w:rsid w:val="663D485C"/>
    <w:rsid w:val="66CF21C5"/>
    <w:rsid w:val="66E02283"/>
    <w:rsid w:val="66FD769C"/>
    <w:rsid w:val="67015337"/>
    <w:rsid w:val="67161F70"/>
    <w:rsid w:val="6746451E"/>
    <w:rsid w:val="681211D7"/>
    <w:rsid w:val="685C6592"/>
    <w:rsid w:val="687D3A25"/>
    <w:rsid w:val="688A4EF5"/>
    <w:rsid w:val="69173165"/>
    <w:rsid w:val="69D947BF"/>
    <w:rsid w:val="6A1D4ABD"/>
    <w:rsid w:val="6A274619"/>
    <w:rsid w:val="6A40736D"/>
    <w:rsid w:val="6A464899"/>
    <w:rsid w:val="6ADD5730"/>
    <w:rsid w:val="6B1C4699"/>
    <w:rsid w:val="6B7C3C13"/>
    <w:rsid w:val="6BB176FB"/>
    <w:rsid w:val="6BC1501E"/>
    <w:rsid w:val="6BCD0605"/>
    <w:rsid w:val="6BE17B76"/>
    <w:rsid w:val="6BF7C076"/>
    <w:rsid w:val="6BFE4651"/>
    <w:rsid w:val="6C6C3485"/>
    <w:rsid w:val="6CDC6ECA"/>
    <w:rsid w:val="6CF768AA"/>
    <w:rsid w:val="6D384AA2"/>
    <w:rsid w:val="6D584AE3"/>
    <w:rsid w:val="6D9302BC"/>
    <w:rsid w:val="6E2531C8"/>
    <w:rsid w:val="6E703992"/>
    <w:rsid w:val="6E9B7B1F"/>
    <w:rsid w:val="6EB9293D"/>
    <w:rsid w:val="6ED647CC"/>
    <w:rsid w:val="6F2F779D"/>
    <w:rsid w:val="6FF72A06"/>
    <w:rsid w:val="6FFB6D10"/>
    <w:rsid w:val="70855732"/>
    <w:rsid w:val="70876F61"/>
    <w:rsid w:val="709B7766"/>
    <w:rsid w:val="71963F82"/>
    <w:rsid w:val="71B07D41"/>
    <w:rsid w:val="71F50AB5"/>
    <w:rsid w:val="72514224"/>
    <w:rsid w:val="729D4078"/>
    <w:rsid w:val="72CF5518"/>
    <w:rsid w:val="72E66F89"/>
    <w:rsid w:val="73A07DD3"/>
    <w:rsid w:val="73E2043F"/>
    <w:rsid w:val="73FA41D2"/>
    <w:rsid w:val="74085A5C"/>
    <w:rsid w:val="74267514"/>
    <w:rsid w:val="746C291A"/>
    <w:rsid w:val="74737070"/>
    <w:rsid w:val="74D84793"/>
    <w:rsid w:val="753B762F"/>
    <w:rsid w:val="76472271"/>
    <w:rsid w:val="765A420A"/>
    <w:rsid w:val="766C70D3"/>
    <w:rsid w:val="76EC67A1"/>
    <w:rsid w:val="77170BBF"/>
    <w:rsid w:val="774D34B5"/>
    <w:rsid w:val="77DF2D30"/>
    <w:rsid w:val="781079BE"/>
    <w:rsid w:val="781629B2"/>
    <w:rsid w:val="78C60261"/>
    <w:rsid w:val="78DE4291"/>
    <w:rsid w:val="79335710"/>
    <w:rsid w:val="79395665"/>
    <w:rsid w:val="797013DA"/>
    <w:rsid w:val="79DA56DC"/>
    <w:rsid w:val="79E6641A"/>
    <w:rsid w:val="79F637A6"/>
    <w:rsid w:val="7A15606C"/>
    <w:rsid w:val="7A440CC4"/>
    <w:rsid w:val="7A7253C9"/>
    <w:rsid w:val="7A7FDEC4"/>
    <w:rsid w:val="7AA62AF3"/>
    <w:rsid w:val="7AA773D5"/>
    <w:rsid w:val="7AAF5FE1"/>
    <w:rsid w:val="7AB47D85"/>
    <w:rsid w:val="7ADE4841"/>
    <w:rsid w:val="7B436463"/>
    <w:rsid w:val="7B7A174A"/>
    <w:rsid w:val="7BCB5FB2"/>
    <w:rsid w:val="7CB03DF7"/>
    <w:rsid w:val="7CFD3950"/>
    <w:rsid w:val="7D383329"/>
    <w:rsid w:val="7D3C21E4"/>
    <w:rsid w:val="7D5558A6"/>
    <w:rsid w:val="7D847E76"/>
    <w:rsid w:val="7DAC07AE"/>
    <w:rsid w:val="7E365156"/>
    <w:rsid w:val="7E407715"/>
    <w:rsid w:val="7E8A34A8"/>
    <w:rsid w:val="7EEFD297"/>
    <w:rsid w:val="7EFFF0F3"/>
    <w:rsid w:val="7F652D1A"/>
    <w:rsid w:val="7F7F8C53"/>
    <w:rsid w:val="7FF31B14"/>
    <w:rsid w:val="7FFEDD1D"/>
    <w:rsid w:val="BE7E4CB3"/>
    <w:rsid w:val="BF7EC855"/>
    <w:rsid w:val="BFFFD8E3"/>
    <w:rsid w:val="C93FD2B4"/>
    <w:rsid w:val="CFDDE1E3"/>
    <w:rsid w:val="DD5F80A4"/>
    <w:rsid w:val="DDBF00D7"/>
    <w:rsid w:val="DE2E4EDA"/>
    <w:rsid w:val="DFFD17EB"/>
    <w:rsid w:val="DFFE1BA6"/>
    <w:rsid w:val="E5FB749A"/>
    <w:rsid w:val="E6FF22C8"/>
    <w:rsid w:val="E7F6F494"/>
    <w:rsid w:val="EDFC5ADF"/>
    <w:rsid w:val="EFA16A35"/>
    <w:rsid w:val="EFB9A103"/>
    <w:rsid w:val="F675A9BB"/>
    <w:rsid w:val="F7FE36DA"/>
    <w:rsid w:val="F9E9E80C"/>
    <w:rsid w:val="F9EFD64B"/>
    <w:rsid w:val="FBFD04D9"/>
    <w:rsid w:val="FBFF5D82"/>
    <w:rsid w:val="FDFE0405"/>
    <w:rsid w:val="FF7AD52B"/>
    <w:rsid w:val="FF7D0DED"/>
    <w:rsid w:val="FFFA8C7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color w:val="000000" w:themeColor="text1"/>
      <w:kern w:val="2"/>
      <w:sz w:val="21"/>
      <w:szCs w:val="24"/>
      <w:lang w:val="en-US" w:eastAsia="zh-CN" w:bidi="ar-SA"/>
      <w14:textFill>
        <w14:solidFill>
          <w14:schemeClr w14:val="tx1"/>
        </w14:solidFill>
      </w14:textFill>
    </w:rPr>
  </w:style>
  <w:style w:type="paragraph" w:styleId="3">
    <w:name w:val="heading 1"/>
    <w:basedOn w:val="1"/>
    <w:next w:val="1"/>
    <w:link w:val="49"/>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0"/>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51"/>
    <w:autoRedefine/>
    <w:qFormat/>
    <w:uiPriority w:val="0"/>
    <w:pPr>
      <w:keepNext/>
      <w:keepLines/>
      <w:spacing w:before="260" w:after="260" w:line="416" w:lineRule="auto"/>
      <w:outlineLvl w:val="2"/>
    </w:pPr>
    <w:rPr>
      <w:sz w:val="32"/>
      <w:szCs w:val="32"/>
    </w:rPr>
  </w:style>
  <w:style w:type="paragraph" w:styleId="6">
    <w:name w:val="heading 4"/>
    <w:basedOn w:val="1"/>
    <w:next w:val="1"/>
    <w:link w:val="52"/>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6"/>
    <w:basedOn w:val="1"/>
    <w:next w:val="1"/>
    <w:link w:val="53"/>
    <w:autoRedefine/>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54"/>
    <w:autoRedefine/>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55"/>
    <w:autoRedefine/>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56"/>
    <w:autoRedefine/>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67"/>
    <w:autoRedefine/>
    <w:qFormat/>
    <w:uiPriority w:val="0"/>
    <w:pPr>
      <w:spacing w:after="120"/>
    </w:pPr>
  </w:style>
  <w:style w:type="paragraph" w:styleId="11">
    <w:name w:val="toc 7"/>
    <w:basedOn w:val="1"/>
    <w:next w:val="1"/>
    <w:autoRedefine/>
    <w:unhideWhenUsed/>
    <w:qFormat/>
    <w:uiPriority w:val="39"/>
    <w:pPr>
      <w:ind w:left="2520" w:leftChars="1200"/>
    </w:pPr>
    <w:rPr>
      <w:rFonts w:ascii="Calibri" w:hAnsi="Calibri"/>
      <w:szCs w:val="22"/>
    </w:rPr>
  </w:style>
  <w:style w:type="paragraph" w:styleId="12">
    <w:name w:val="Normal Indent"/>
    <w:basedOn w:val="1"/>
    <w:autoRedefine/>
    <w:qFormat/>
    <w:uiPriority w:val="0"/>
    <w:pPr>
      <w:ind w:firstLine="420" w:firstLineChars="200"/>
    </w:pPr>
  </w:style>
  <w:style w:type="paragraph" w:styleId="13">
    <w:name w:val="Document Map"/>
    <w:basedOn w:val="1"/>
    <w:link w:val="68"/>
    <w:autoRedefine/>
    <w:semiHidden/>
    <w:qFormat/>
    <w:uiPriority w:val="0"/>
    <w:pPr>
      <w:shd w:val="clear" w:color="auto" w:fill="000080"/>
    </w:pPr>
  </w:style>
  <w:style w:type="paragraph" w:styleId="14">
    <w:name w:val="annotation text"/>
    <w:basedOn w:val="1"/>
    <w:link w:val="64"/>
    <w:autoRedefine/>
    <w:unhideWhenUsed/>
    <w:qFormat/>
    <w:uiPriority w:val="0"/>
    <w:pPr>
      <w:jc w:val="left"/>
    </w:pPr>
  </w:style>
  <w:style w:type="paragraph" w:styleId="15">
    <w:name w:val="Body Text 3"/>
    <w:basedOn w:val="1"/>
    <w:link w:val="62"/>
    <w:autoRedefine/>
    <w:qFormat/>
    <w:uiPriority w:val="0"/>
    <w:rPr>
      <w:rFonts w:ascii="宋体" w:hAnsiTheme="minorHAnsi" w:eastAsiaTheme="minorEastAsia" w:cstheme="minorBidi"/>
      <w:sz w:val="24"/>
      <w:szCs w:val="22"/>
    </w:rPr>
  </w:style>
  <w:style w:type="paragraph" w:styleId="16">
    <w:name w:val="Body Text Indent"/>
    <w:basedOn w:val="1"/>
    <w:link w:val="63"/>
    <w:autoRedefine/>
    <w:qFormat/>
    <w:uiPriority w:val="0"/>
    <w:pPr>
      <w:spacing w:after="120"/>
      <w:ind w:left="420" w:leftChars="200"/>
    </w:pPr>
  </w:style>
  <w:style w:type="paragraph" w:styleId="17">
    <w:name w:val="toc 5"/>
    <w:basedOn w:val="1"/>
    <w:next w:val="1"/>
    <w:autoRedefine/>
    <w:unhideWhenUsed/>
    <w:qFormat/>
    <w:uiPriority w:val="39"/>
    <w:pPr>
      <w:ind w:left="1680" w:leftChars="800"/>
    </w:pPr>
    <w:rPr>
      <w:rFonts w:ascii="Calibri" w:hAnsi="Calibri"/>
      <w:szCs w:val="22"/>
    </w:rPr>
  </w:style>
  <w:style w:type="paragraph" w:styleId="18">
    <w:name w:val="toc 3"/>
    <w:basedOn w:val="1"/>
    <w:next w:val="1"/>
    <w:autoRedefine/>
    <w:qFormat/>
    <w:uiPriority w:val="39"/>
    <w:pPr>
      <w:ind w:left="840" w:leftChars="400"/>
    </w:pPr>
  </w:style>
  <w:style w:type="paragraph" w:styleId="19">
    <w:name w:val="Plain Text"/>
    <w:basedOn w:val="1"/>
    <w:link w:val="58"/>
    <w:autoRedefine/>
    <w:unhideWhenUsed/>
    <w:qFormat/>
    <w:uiPriority w:val="99"/>
    <w:rPr>
      <w:rFonts w:ascii="宋体" w:hAnsi="Courier New" w:eastAsiaTheme="minorEastAsia" w:cstheme="minorBidi"/>
      <w:szCs w:val="21"/>
    </w:rPr>
  </w:style>
  <w:style w:type="paragraph" w:styleId="20">
    <w:name w:val="toc 8"/>
    <w:basedOn w:val="1"/>
    <w:next w:val="1"/>
    <w:autoRedefine/>
    <w:unhideWhenUsed/>
    <w:qFormat/>
    <w:uiPriority w:val="39"/>
    <w:pPr>
      <w:ind w:left="2940" w:leftChars="1400"/>
    </w:pPr>
    <w:rPr>
      <w:rFonts w:ascii="Calibri" w:hAnsi="Calibri"/>
      <w:szCs w:val="22"/>
    </w:rPr>
  </w:style>
  <w:style w:type="paragraph" w:styleId="21">
    <w:name w:val="Date"/>
    <w:basedOn w:val="1"/>
    <w:next w:val="1"/>
    <w:link w:val="71"/>
    <w:autoRedefine/>
    <w:qFormat/>
    <w:uiPriority w:val="0"/>
    <w:rPr>
      <w:sz w:val="24"/>
      <w:szCs w:val="20"/>
    </w:rPr>
  </w:style>
  <w:style w:type="paragraph" w:styleId="22">
    <w:name w:val="Body Text Indent 2"/>
    <w:basedOn w:val="1"/>
    <w:autoRedefine/>
    <w:qFormat/>
    <w:uiPriority w:val="0"/>
    <w:pPr>
      <w:spacing w:before="80" w:line="400" w:lineRule="exact"/>
      <w:ind w:firstLine="480"/>
    </w:pPr>
    <w:rPr>
      <w:rFonts w:ascii="宋体"/>
      <w:szCs w:val="20"/>
    </w:rPr>
  </w:style>
  <w:style w:type="paragraph" w:styleId="23">
    <w:name w:val="Balloon Text"/>
    <w:basedOn w:val="1"/>
    <w:link w:val="70"/>
    <w:autoRedefine/>
    <w:semiHidden/>
    <w:qFormat/>
    <w:uiPriority w:val="0"/>
    <w:rPr>
      <w:sz w:val="18"/>
      <w:szCs w:val="18"/>
    </w:rPr>
  </w:style>
  <w:style w:type="paragraph" w:styleId="24">
    <w:name w:val="footer"/>
    <w:basedOn w:val="1"/>
    <w:link w:val="48"/>
    <w:autoRedefine/>
    <w:unhideWhenUsed/>
    <w:qFormat/>
    <w:uiPriority w:val="0"/>
    <w:pPr>
      <w:tabs>
        <w:tab w:val="center" w:pos="4153"/>
        <w:tab w:val="right" w:pos="8306"/>
      </w:tabs>
      <w:snapToGrid w:val="0"/>
      <w:jc w:val="left"/>
    </w:pPr>
    <w:rPr>
      <w:sz w:val="18"/>
      <w:szCs w:val="18"/>
    </w:rPr>
  </w:style>
  <w:style w:type="paragraph" w:styleId="25">
    <w:name w:val="header"/>
    <w:basedOn w:val="1"/>
    <w:next w:val="1"/>
    <w:link w:val="47"/>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39"/>
    <w:pPr>
      <w:spacing w:line="440" w:lineRule="exact"/>
      <w:jc w:val="center"/>
    </w:pPr>
  </w:style>
  <w:style w:type="paragraph" w:styleId="27">
    <w:name w:val="toc 4"/>
    <w:basedOn w:val="1"/>
    <w:next w:val="1"/>
    <w:autoRedefine/>
    <w:unhideWhenUsed/>
    <w:qFormat/>
    <w:uiPriority w:val="39"/>
    <w:pPr>
      <w:ind w:left="1260" w:leftChars="600"/>
    </w:pPr>
    <w:rPr>
      <w:rFonts w:ascii="Calibri" w:hAnsi="Calibri"/>
      <w:szCs w:val="22"/>
    </w:rPr>
  </w:style>
  <w:style w:type="paragraph" w:styleId="28">
    <w:name w:val="toc 6"/>
    <w:basedOn w:val="1"/>
    <w:next w:val="1"/>
    <w:autoRedefine/>
    <w:unhideWhenUsed/>
    <w:qFormat/>
    <w:uiPriority w:val="39"/>
    <w:pPr>
      <w:ind w:left="2100" w:leftChars="1000"/>
    </w:pPr>
    <w:rPr>
      <w:rFonts w:ascii="Calibri" w:hAnsi="Calibri"/>
      <w:szCs w:val="22"/>
    </w:rPr>
  </w:style>
  <w:style w:type="paragraph" w:styleId="29">
    <w:name w:val="Body Text Indent 3"/>
    <w:basedOn w:val="1"/>
    <w:link w:val="69"/>
    <w:autoRedefine/>
    <w:qFormat/>
    <w:uiPriority w:val="0"/>
    <w:pPr>
      <w:spacing w:after="120"/>
      <w:ind w:left="420" w:leftChars="200"/>
    </w:pPr>
    <w:rPr>
      <w:sz w:val="16"/>
      <w:szCs w:val="16"/>
    </w:rPr>
  </w:style>
  <w:style w:type="paragraph" w:styleId="30">
    <w:name w:val="toc 2"/>
    <w:basedOn w:val="1"/>
    <w:next w:val="1"/>
    <w:autoRedefine/>
    <w:qFormat/>
    <w:uiPriority w:val="39"/>
    <w:pPr>
      <w:tabs>
        <w:tab w:val="right" w:leader="dot" w:pos="8296"/>
      </w:tabs>
      <w:ind w:left="420" w:leftChars="200"/>
    </w:pPr>
  </w:style>
  <w:style w:type="paragraph" w:styleId="31">
    <w:name w:val="toc 9"/>
    <w:basedOn w:val="1"/>
    <w:next w:val="1"/>
    <w:autoRedefine/>
    <w:unhideWhenUsed/>
    <w:qFormat/>
    <w:uiPriority w:val="39"/>
    <w:pPr>
      <w:ind w:left="3360" w:leftChars="1600"/>
    </w:pPr>
    <w:rPr>
      <w:rFonts w:ascii="Calibri" w:hAnsi="Calibri"/>
      <w:szCs w:val="22"/>
    </w:rPr>
  </w:style>
  <w:style w:type="paragraph" w:styleId="32">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3">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34">
    <w:name w:val="index 1"/>
    <w:basedOn w:val="1"/>
    <w:next w:val="1"/>
    <w:autoRedefine/>
    <w:semiHidden/>
    <w:qFormat/>
    <w:uiPriority w:val="0"/>
    <w:pPr>
      <w:spacing w:line="220" w:lineRule="exact"/>
      <w:jc w:val="center"/>
    </w:pPr>
    <w:rPr>
      <w:rFonts w:ascii="仿宋_GB2312" w:eastAsia="仿宋_GB2312"/>
      <w:szCs w:val="21"/>
    </w:rPr>
  </w:style>
  <w:style w:type="paragraph" w:styleId="35">
    <w:name w:val="Title"/>
    <w:basedOn w:val="1"/>
    <w:link w:val="72"/>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6">
    <w:name w:val="annotation subject"/>
    <w:basedOn w:val="14"/>
    <w:next w:val="14"/>
    <w:link w:val="59"/>
    <w:autoRedefine/>
    <w:qFormat/>
    <w:uiPriority w:val="0"/>
    <w:rPr>
      <w:rFonts w:asciiTheme="minorHAnsi" w:hAnsiTheme="minorHAnsi" w:eastAsiaTheme="minorEastAsia" w:cstheme="minorBidi"/>
      <w:b/>
      <w:bCs/>
    </w:rPr>
  </w:style>
  <w:style w:type="paragraph" w:styleId="37">
    <w:name w:val="Body Text First Indent 2"/>
    <w:basedOn w:val="16"/>
    <w:autoRedefine/>
    <w:qFormat/>
    <w:uiPriority w:val="0"/>
    <w:pPr>
      <w:ind w:firstLine="420" w:firstLineChars="200"/>
    </w:pPr>
  </w:style>
  <w:style w:type="table" w:styleId="39">
    <w:name w:val="Table Grid"/>
    <w:basedOn w:val="3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autoRedefine/>
    <w:qFormat/>
    <w:uiPriority w:val="22"/>
    <w:rPr>
      <w:b/>
      <w:bCs/>
    </w:rPr>
  </w:style>
  <w:style w:type="character" w:styleId="42">
    <w:name w:val="page number"/>
    <w:basedOn w:val="40"/>
    <w:autoRedefine/>
    <w:qFormat/>
    <w:uiPriority w:val="0"/>
  </w:style>
  <w:style w:type="character" w:styleId="43">
    <w:name w:val="FollowedHyperlink"/>
    <w:autoRedefine/>
    <w:qFormat/>
    <w:uiPriority w:val="0"/>
    <w:rPr>
      <w:color w:val="800080"/>
      <w:u w:val="single"/>
    </w:rPr>
  </w:style>
  <w:style w:type="character" w:styleId="44">
    <w:name w:val="Emphasis"/>
    <w:basedOn w:val="40"/>
    <w:autoRedefine/>
    <w:qFormat/>
    <w:uiPriority w:val="20"/>
  </w:style>
  <w:style w:type="character" w:styleId="45">
    <w:name w:val="Hyperlink"/>
    <w:autoRedefine/>
    <w:qFormat/>
    <w:uiPriority w:val="99"/>
    <w:rPr>
      <w:color w:val="0000FF"/>
      <w:u w:val="single"/>
    </w:rPr>
  </w:style>
  <w:style w:type="character" w:styleId="46">
    <w:name w:val="annotation reference"/>
    <w:autoRedefine/>
    <w:semiHidden/>
    <w:qFormat/>
    <w:uiPriority w:val="0"/>
    <w:rPr>
      <w:sz w:val="21"/>
      <w:szCs w:val="21"/>
    </w:rPr>
  </w:style>
  <w:style w:type="character" w:customStyle="1" w:styleId="47">
    <w:name w:val="页眉 Char"/>
    <w:basedOn w:val="40"/>
    <w:link w:val="25"/>
    <w:autoRedefine/>
    <w:qFormat/>
    <w:uiPriority w:val="0"/>
    <w:rPr>
      <w:sz w:val="18"/>
      <w:szCs w:val="18"/>
    </w:rPr>
  </w:style>
  <w:style w:type="character" w:customStyle="1" w:styleId="48">
    <w:name w:val="页脚 Char"/>
    <w:basedOn w:val="40"/>
    <w:link w:val="24"/>
    <w:autoRedefine/>
    <w:qFormat/>
    <w:uiPriority w:val="99"/>
    <w:rPr>
      <w:sz w:val="18"/>
      <w:szCs w:val="18"/>
    </w:rPr>
  </w:style>
  <w:style w:type="character" w:customStyle="1" w:styleId="49">
    <w:name w:val="标题 1 Char"/>
    <w:basedOn w:val="40"/>
    <w:link w:val="3"/>
    <w:autoRedefine/>
    <w:qFormat/>
    <w:uiPriority w:val="0"/>
    <w:rPr>
      <w:rFonts w:ascii="Times New Roman" w:hAnsi="Times New Roman" w:eastAsia="宋体" w:cs="Times New Roman"/>
      <w:b/>
      <w:bCs/>
      <w:kern w:val="44"/>
      <w:sz w:val="44"/>
      <w:szCs w:val="44"/>
    </w:rPr>
  </w:style>
  <w:style w:type="character" w:customStyle="1" w:styleId="50">
    <w:name w:val="标题 2 Char"/>
    <w:basedOn w:val="40"/>
    <w:link w:val="4"/>
    <w:autoRedefine/>
    <w:qFormat/>
    <w:uiPriority w:val="0"/>
    <w:rPr>
      <w:rFonts w:ascii="Arial" w:hAnsi="Arial" w:eastAsia="黑体" w:cs="Times New Roman"/>
      <w:b/>
      <w:bCs/>
      <w:sz w:val="32"/>
      <w:szCs w:val="32"/>
    </w:rPr>
  </w:style>
  <w:style w:type="character" w:customStyle="1" w:styleId="51">
    <w:name w:val="标题 3 Char"/>
    <w:basedOn w:val="40"/>
    <w:link w:val="5"/>
    <w:autoRedefine/>
    <w:qFormat/>
    <w:uiPriority w:val="0"/>
    <w:rPr>
      <w:rFonts w:ascii="Times New Roman" w:hAnsi="Times New Roman" w:eastAsia="宋体" w:cs="Times New Roman"/>
      <w:b/>
      <w:bCs/>
      <w:sz w:val="32"/>
      <w:szCs w:val="32"/>
    </w:rPr>
  </w:style>
  <w:style w:type="character" w:customStyle="1" w:styleId="52">
    <w:name w:val="标题 4 Char"/>
    <w:basedOn w:val="40"/>
    <w:link w:val="6"/>
    <w:autoRedefine/>
    <w:qFormat/>
    <w:uiPriority w:val="0"/>
    <w:rPr>
      <w:rFonts w:ascii="Arial" w:hAnsi="Arial" w:eastAsia="黑体" w:cs="Times New Roman"/>
      <w:b/>
      <w:bCs/>
      <w:sz w:val="28"/>
      <w:szCs w:val="28"/>
    </w:rPr>
  </w:style>
  <w:style w:type="character" w:customStyle="1" w:styleId="53">
    <w:name w:val="标题 6 Char"/>
    <w:basedOn w:val="40"/>
    <w:link w:val="7"/>
    <w:autoRedefine/>
    <w:qFormat/>
    <w:uiPriority w:val="0"/>
    <w:rPr>
      <w:rFonts w:ascii="Arial" w:hAnsi="Arial" w:eastAsia="黑体" w:cs="Times New Roman"/>
      <w:b/>
      <w:bCs/>
      <w:kern w:val="0"/>
      <w:sz w:val="24"/>
      <w:szCs w:val="24"/>
    </w:rPr>
  </w:style>
  <w:style w:type="character" w:customStyle="1" w:styleId="54">
    <w:name w:val="标题 7 Char"/>
    <w:basedOn w:val="40"/>
    <w:link w:val="8"/>
    <w:autoRedefine/>
    <w:qFormat/>
    <w:uiPriority w:val="0"/>
    <w:rPr>
      <w:rFonts w:ascii="Times New Roman" w:hAnsi="Times New Roman" w:eastAsia="宋体" w:cs="Times New Roman"/>
      <w:b/>
      <w:bCs/>
      <w:kern w:val="0"/>
      <w:sz w:val="24"/>
      <w:szCs w:val="24"/>
    </w:rPr>
  </w:style>
  <w:style w:type="character" w:customStyle="1" w:styleId="55">
    <w:name w:val="标题 8 Char"/>
    <w:basedOn w:val="40"/>
    <w:link w:val="9"/>
    <w:autoRedefine/>
    <w:qFormat/>
    <w:uiPriority w:val="0"/>
    <w:rPr>
      <w:rFonts w:ascii="Arial" w:hAnsi="Arial" w:eastAsia="黑体" w:cs="Times New Roman"/>
      <w:kern w:val="0"/>
      <w:sz w:val="24"/>
      <w:szCs w:val="24"/>
    </w:rPr>
  </w:style>
  <w:style w:type="character" w:customStyle="1" w:styleId="56">
    <w:name w:val="标题 9 Char"/>
    <w:basedOn w:val="40"/>
    <w:link w:val="10"/>
    <w:autoRedefine/>
    <w:qFormat/>
    <w:uiPriority w:val="0"/>
    <w:rPr>
      <w:rFonts w:ascii="Arial" w:hAnsi="Arial" w:eastAsia="黑体" w:cs="Times New Roman"/>
      <w:kern w:val="0"/>
      <w:szCs w:val="21"/>
    </w:rPr>
  </w:style>
  <w:style w:type="character" w:customStyle="1" w:styleId="57">
    <w:name w:val="批注文字 Char"/>
    <w:autoRedefine/>
    <w:semiHidden/>
    <w:qFormat/>
    <w:uiPriority w:val="0"/>
    <w:rPr>
      <w:kern w:val="2"/>
      <w:sz w:val="21"/>
      <w:szCs w:val="24"/>
    </w:rPr>
  </w:style>
  <w:style w:type="character" w:customStyle="1" w:styleId="58">
    <w:name w:val="纯文本 Char"/>
    <w:link w:val="19"/>
    <w:autoRedefine/>
    <w:qFormat/>
    <w:uiPriority w:val="99"/>
    <w:rPr>
      <w:rFonts w:ascii="宋体" w:hAnsi="Courier New"/>
      <w:szCs w:val="21"/>
    </w:rPr>
  </w:style>
  <w:style w:type="character" w:customStyle="1" w:styleId="59">
    <w:name w:val="批注主题 Char"/>
    <w:link w:val="36"/>
    <w:autoRedefine/>
    <w:qFormat/>
    <w:uiPriority w:val="0"/>
    <w:rPr>
      <w:b/>
      <w:bCs/>
      <w:szCs w:val="24"/>
    </w:rPr>
  </w:style>
  <w:style w:type="character" w:customStyle="1" w:styleId="60">
    <w:name w:val="批注文字 Char1"/>
    <w:autoRedefine/>
    <w:semiHidden/>
    <w:qFormat/>
    <w:locked/>
    <w:uiPriority w:val="0"/>
    <w:rPr>
      <w:kern w:val="2"/>
      <w:sz w:val="21"/>
      <w:szCs w:val="24"/>
    </w:rPr>
  </w:style>
  <w:style w:type="character" w:customStyle="1" w:styleId="61">
    <w:name w:val="font161"/>
    <w:autoRedefine/>
    <w:qFormat/>
    <w:uiPriority w:val="0"/>
    <w:rPr>
      <w:b/>
      <w:bCs/>
      <w:sz w:val="32"/>
      <w:szCs w:val="32"/>
    </w:rPr>
  </w:style>
  <w:style w:type="character" w:customStyle="1" w:styleId="62">
    <w:name w:val="正文文本 3 Char"/>
    <w:link w:val="15"/>
    <w:autoRedefine/>
    <w:qFormat/>
    <w:uiPriority w:val="0"/>
    <w:rPr>
      <w:rFonts w:ascii="宋体"/>
      <w:sz w:val="24"/>
    </w:rPr>
  </w:style>
  <w:style w:type="character" w:customStyle="1" w:styleId="63">
    <w:name w:val="正文文本缩进 Char"/>
    <w:basedOn w:val="40"/>
    <w:link w:val="16"/>
    <w:autoRedefine/>
    <w:qFormat/>
    <w:uiPriority w:val="0"/>
    <w:rPr>
      <w:rFonts w:ascii="Times New Roman" w:hAnsi="Times New Roman" w:eastAsia="宋体" w:cs="Times New Roman"/>
      <w:szCs w:val="24"/>
    </w:rPr>
  </w:style>
  <w:style w:type="character" w:customStyle="1" w:styleId="64">
    <w:name w:val="批注文字 Char2"/>
    <w:basedOn w:val="40"/>
    <w:link w:val="14"/>
    <w:autoRedefine/>
    <w:semiHidden/>
    <w:qFormat/>
    <w:uiPriority w:val="99"/>
    <w:rPr>
      <w:rFonts w:ascii="Times New Roman" w:hAnsi="Times New Roman" w:eastAsia="宋体" w:cs="Times New Roman"/>
      <w:szCs w:val="24"/>
    </w:rPr>
  </w:style>
  <w:style w:type="character" w:customStyle="1" w:styleId="65">
    <w:name w:val="批注主题 Char1"/>
    <w:basedOn w:val="64"/>
    <w:autoRedefine/>
    <w:semiHidden/>
    <w:qFormat/>
    <w:uiPriority w:val="99"/>
    <w:rPr>
      <w:rFonts w:ascii="Times New Roman" w:hAnsi="Times New Roman" w:eastAsia="宋体" w:cs="Times New Roman"/>
      <w:b/>
      <w:bCs/>
      <w:szCs w:val="24"/>
    </w:rPr>
  </w:style>
  <w:style w:type="character" w:customStyle="1" w:styleId="66">
    <w:name w:val="正文文本 3 Char1"/>
    <w:basedOn w:val="40"/>
    <w:autoRedefine/>
    <w:semiHidden/>
    <w:qFormat/>
    <w:uiPriority w:val="99"/>
    <w:rPr>
      <w:rFonts w:ascii="Times New Roman" w:hAnsi="Times New Roman" w:eastAsia="宋体" w:cs="Times New Roman"/>
      <w:sz w:val="16"/>
      <w:szCs w:val="16"/>
    </w:rPr>
  </w:style>
  <w:style w:type="character" w:customStyle="1" w:styleId="67">
    <w:name w:val="正文文本 Char"/>
    <w:basedOn w:val="40"/>
    <w:link w:val="2"/>
    <w:autoRedefine/>
    <w:qFormat/>
    <w:uiPriority w:val="0"/>
    <w:rPr>
      <w:rFonts w:ascii="Times New Roman" w:hAnsi="Times New Roman" w:eastAsia="宋体" w:cs="Times New Roman"/>
      <w:szCs w:val="24"/>
    </w:rPr>
  </w:style>
  <w:style w:type="character" w:customStyle="1" w:styleId="68">
    <w:name w:val="文档结构图 Char"/>
    <w:basedOn w:val="40"/>
    <w:link w:val="13"/>
    <w:autoRedefine/>
    <w:semiHidden/>
    <w:qFormat/>
    <w:uiPriority w:val="0"/>
    <w:rPr>
      <w:rFonts w:ascii="Times New Roman" w:hAnsi="Times New Roman" w:eastAsia="宋体" w:cs="Times New Roman"/>
      <w:szCs w:val="24"/>
      <w:shd w:val="clear" w:color="auto" w:fill="000080"/>
    </w:rPr>
  </w:style>
  <w:style w:type="character" w:customStyle="1" w:styleId="69">
    <w:name w:val="正文文本缩进 3 Char"/>
    <w:basedOn w:val="40"/>
    <w:link w:val="29"/>
    <w:autoRedefine/>
    <w:qFormat/>
    <w:uiPriority w:val="0"/>
    <w:rPr>
      <w:rFonts w:ascii="Times New Roman" w:hAnsi="Times New Roman" w:eastAsia="宋体" w:cs="Times New Roman"/>
      <w:sz w:val="16"/>
      <w:szCs w:val="16"/>
    </w:rPr>
  </w:style>
  <w:style w:type="character" w:customStyle="1" w:styleId="70">
    <w:name w:val="批注框文本 Char"/>
    <w:basedOn w:val="40"/>
    <w:link w:val="23"/>
    <w:autoRedefine/>
    <w:semiHidden/>
    <w:qFormat/>
    <w:uiPriority w:val="0"/>
    <w:rPr>
      <w:rFonts w:ascii="Times New Roman" w:hAnsi="Times New Roman" w:eastAsia="宋体" w:cs="Times New Roman"/>
      <w:sz w:val="18"/>
      <w:szCs w:val="18"/>
    </w:rPr>
  </w:style>
  <w:style w:type="character" w:customStyle="1" w:styleId="71">
    <w:name w:val="日期 Char"/>
    <w:basedOn w:val="40"/>
    <w:link w:val="21"/>
    <w:autoRedefine/>
    <w:qFormat/>
    <w:uiPriority w:val="0"/>
    <w:rPr>
      <w:rFonts w:ascii="Times New Roman" w:hAnsi="Times New Roman" w:eastAsia="宋体" w:cs="Times New Roman"/>
      <w:sz w:val="24"/>
      <w:szCs w:val="20"/>
    </w:rPr>
  </w:style>
  <w:style w:type="character" w:customStyle="1" w:styleId="72">
    <w:name w:val="标题 Char"/>
    <w:basedOn w:val="40"/>
    <w:link w:val="35"/>
    <w:autoRedefine/>
    <w:qFormat/>
    <w:uiPriority w:val="0"/>
    <w:rPr>
      <w:rFonts w:ascii="Arial" w:hAnsi="Arial" w:eastAsia="宋体" w:cs="Times New Roman"/>
      <w:b/>
      <w:kern w:val="0"/>
      <w:sz w:val="32"/>
      <w:szCs w:val="20"/>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表格文字"/>
    <w:basedOn w:val="1"/>
    <w:autoRedefine/>
    <w:qFormat/>
    <w:uiPriority w:val="0"/>
    <w:pPr>
      <w:adjustRightInd w:val="0"/>
      <w:spacing w:line="420" w:lineRule="atLeast"/>
      <w:jc w:val="left"/>
      <w:textAlignment w:val="baseline"/>
    </w:pPr>
    <w:rPr>
      <w:kern w:val="0"/>
      <w:szCs w:val="20"/>
    </w:rPr>
  </w:style>
  <w:style w:type="paragraph" w:customStyle="1" w:styleId="75">
    <w:name w:val="样式 标题 3 + (中文) 黑体 小四 非加粗 段前: 7.8 磅 段后: 0 磅 行距: 固定值 20 磅"/>
    <w:basedOn w:val="5"/>
    <w:autoRedefine/>
    <w:qFormat/>
    <w:uiPriority w:val="0"/>
    <w:pPr>
      <w:spacing w:before="0" w:after="0" w:line="400" w:lineRule="exact"/>
    </w:pPr>
    <w:rPr>
      <w:rFonts w:eastAsia="黑体" w:cs="宋体"/>
      <w:sz w:val="24"/>
      <w:szCs w:val="20"/>
    </w:rPr>
  </w:style>
  <w:style w:type="paragraph" w:customStyle="1" w:styleId="76">
    <w:name w:val="_Style 2"/>
    <w:basedOn w:val="1"/>
    <w:autoRedefine/>
    <w:qFormat/>
    <w:uiPriority w:val="0"/>
    <w:pPr>
      <w:ind w:firstLine="420" w:firstLineChars="200"/>
    </w:pPr>
  </w:style>
  <w:style w:type="paragraph" w:customStyle="1" w:styleId="77">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78">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79">
    <w:name w:val="列出段落1"/>
    <w:basedOn w:val="1"/>
    <w:autoRedefine/>
    <w:qFormat/>
    <w:uiPriority w:val="99"/>
    <w:pPr>
      <w:ind w:firstLine="420" w:firstLineChars="200"/>
    </w:pPr>
  </w:style>
  <w:style w:type="paragraph" w:customStyle="1" w:styleId="80">
    <w:name w:val="修订1"/>
    <w:autoRedefine/>
    <w:semiHidden/>
    <w:qFormat/>
    <w:uiPriority w:val="99"/>
    <w:rPr>
      <w:rFonts w:ascii="Times New Roman" w:hAnsi="Times New Roman" w:eastAsia="宋体" w:cs="Times New Roman"/>
      <w:kern w:val="2"/>
      <w:sz w:val="21"/>
      <w:szCs w:val="24"/>
      <w:lang w:val="en-US" w:eastAsia="zh-CN" w:bidi="ar-SA"/>
    </w:rPr>
  </w:style>
  <w:style w:type="paragraph" w:customStyle="1" w:styleId="81">
    <w:name w:val="1"/>
    <w:basedOn w:val="1"/>
    <w:next w:val="1"/>
    <w:autoRedefine/>
    <w:qFormat/>
    <w:uiPriority w:val="0"/>
  </w:style>
  <w:style w:type="paragraph" w:customStyle="1" w:styleId="82">
    <w:name w:val="默认段落字体 Para Char Char Char Char"/>
    <w:basedOn w:val="1"/>
    <w:autoRedefine/>
    <w:qFormat/>
    <w:uiPriority w:val="0"/>
    <w:rPr>
      <w:rFonts w:ascii="华文细黑"/>
      <w:b/>
      <w:bCs/>
      <w:snapToGrid w:val="0"/>
      <w:sz w:val="28"/>
      <w:szCs w:val="44"/>
    </w:rPr>
  </w:style>
  <w:style w:type="paragraph" w:customStyle="1" w:styleId="83">
    <w:name w:val="表格"/>
    <w:basedOn w:val="1"/>
    <w:autoRedefine/>
    <w:qFormat/>
    <w:uiPriority w:val="0"/>
    <w:pPr>
      <w:jc w:val="center"/>
      <w:textAlignment w:val="center"/>
    </w:pPr>
    <w:rPr>
      <w:rFonts w:ascii="华文细黑" w:hAnsi="华文细黑"/>
      <w:kern w:val="0"/>
      <w:szCs w:val="20"/>
    </w:rPr>
  </w:style>
  <w:style w:type="paragraph" w:customStyle="1" w:styleId="84">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5">
    <w:name w:val="列出段落11"/>
    <w:basedOn w:val="1"/>
    <w:autoRedefine/>
    <w:qFormat/>
    <w:uiPriority w:val="34"/>
    <w:pPr>
      <w:ind w:firstLine="420" w:firstLineChars="200"/>
    </w:pPr>
    <w:rPr>
      <w:szCs w:val="20"/>
    </w:rPr>
  </w:style>
  <w:style w:type="paragraph" w:customStyle="1" w:styleId="86">
    <w:name w:val="_Style 1"/>
    <w:basedOn w:val="1"/>
    <w:autoRedefine/>
    <w:qFormat/>
    <w:uiPriority w:val="0"/>
    <w:pPr>
      <w:ind w:firstLine="420" w:firstLineChars="200"/>
    </w:pPr>
  </w:style>
  <w:style w:type="paragraph" w:customStyle="1" w:styleId="87">
    <w:name w:val="列出段落2"/>
    <w:basedOn w:val="1"/>
    <w:autoRedefine/>
    <w:unhideWhenUsed/>
    <w:qFormat/>
    <w:uiPriority w:val="99"/>
    <w:pPr>
      <w:ind w:firstLine="420" w:firstLineChars="200"/>
    </w:pPr>
  </w:style>
  <w:style w:type="paragraph" w:customStyle="1" w:styleId="88">
    <w:name w:val="列出段落3"/>
    <w:basedOn w:val="1"/>
    <w:autoRedefine/>
    <w:unhideWhenUsed/>
    <w:qFormat/>
    <w:uiPriority w:val="99"/>
    <w:pPr>
      <w:ind w:firstLine="420" w:firstLineChars="200"/>
    </w:pPr>
  </w:style>
  <w:style w:type="paragraph" w:styleId="89">
    <w:name w:val="List Paragraph"/>
    <w:basedOn w:val="1"/>
    <w:autoRedefine/>
    <w:unhideWhenUsed/>
    <w:qFormat/>
    <w:uiPriority w:val="34"/>
    <w:pPr>
      <w:ind w:firstLine="420" w:firstLineChars="200"/>
    </w:pPr>
  </w:style>
  <w:style w:type="paragraph" w:customStyle="1" w:styleId="90">
    <w:name w:val="修订2"/>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91">
    <w:name w:val="fontstyle01"/>
    <w:basedOn w:val="40"/>
    <w:autoRedefine/>
    <w:qFormat/>
    <w:uiPriority w:val="0"/>
    <w:rPr>
      <w:rFonts w:ascii="仿宋" w:hAnsi="仿宋" w:eastAsia="仿宋" w:cs="仿宋"/>
      <w:color w:val="000000"/>
      <w:sz w:val="28"/>
      <w:szCs w:val="28"/>
    </w:rPr>
  </w:style>
  <w:style w:type="character" w:customStyle="1" w:styleId="92">
    <w:name w:val="未处理的提及1"/>
    <w:basedOn w:val="40"/>
    <w:autoRedefine/>
    <w:semiHidden/>
    <w:unhideWhenUsed/>
    <w:qFormat/>
    <w:uiPriority w:val="99"/>
    <w:rPr>
      <w:color w:val="605E5C"/>
      <w:shd w:val="clear" w:color="auto" w:fill="E1DFDD"/>
    </w:rPr>
  </w:style>
  <w:style w:type="paragraph" w:customStyle="1" w:styleId="93">
    <w:name w:val="修订3"/>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4">
    <w:name w:val="01一级标题"/>
    <w:autoRedefine/>
    <w:qFormat/>
    <w:uiPriority w:val="0"/>
    <w:pPr>
      <w:numPr>
        <w:ilvl w:val="0"/>
        <w:numId w:val="1"/>
      </w:numPr>
      <w:spacing w:before="163" w:beforeLines="50" w:after="163" w:afterLines="50" w:line="360" w:lineRule="auto"/>
      <w:outlineLvl w:val="0"/>
    </w:pPr>
    <w:rPr>
      <w:rFonts w:ascii="Times New Roman" w:hAnsi="Times New Roman" w:cs="Times New Roman" w:eastAsiaTheme="minorEastAsia"/>
      <w:b/>
      <w:kern w:val="2"/>
      <w:sz w:val="24"/>
      <w:szCs w:val="24"/>
      <w:lang w:val="en-US" w:eastAsia="zh-CN" w:bidi="ar-SA"/>
    </w:rPr>
  </w:style>
  <w:style w:type="paragraph" w:customStyle="1" w:styleId="95">
    <w:name w:val="05自定义正文"/>
    <w:basedOn w:val="96"/>
    <w:autoRedefine/>
    <w:qFormat/>
    <w:uiPriority w:val="0"/>
    <w:pPr>
      <w:adjustRightInd w:val="0"/>
      <w:snapToGrid w:val="0"/>
      <w:spacing w:before="50" w:after="50"/>
      <w:ind w:firstLine="200"/>
    </w:pPr>
    <w:rPr>
      <w:rFonts w:eastAsiaTheme="minorEastAsia"/>
    </w:rPr>
  </w:style>
  <w:style w:type="paragraph" w:customStyle="1" w:styleId="96">
    <w:name w:val="06缩进自定义正文"/>
    <w:basedOn w:val="1"/>
    <w:autoRedefine/>
    <w:qFormat/>
    <w:uiPriority w:val="0"/>
    <w:pPr>
      <w:spacing w:before="163" w:beforeLines="50" w:after="163" w:afterLines="50" w:line="360" w:lineRule="auto"/>
      <w:ind w:firstLine="480" w:firstLineChars="200"/>
    </w:pPr>
    <w:rPr>
      <w:sz w:val="24"/>
    </w:rPr>
  </w:style>
  <w:style w:type="paragraph" w:customStyle="1" w:styleId="97">
    <w:name w:val="02二级标题"/>
    <w:autoRedefine/>
    <w:qFormat/>
    <w:uiPriority w:val="0"/>
    <w:pPr>
      <w:numPr>
        <w:ilvl w:val="1"/>
        <w:numId w:val="1"/>
      </w:numPr>
      <w:tabs>
        <w:tab w:val="center" w:pos="3544"/>
      </w:tabs>
      <w:spacing w:before="156" w:beforeLines="50" w:after="156" w:afterLines="50" w:line="360" w:lineRule="auto"/>
      <w:outlineLvl w:val="1"/>
    </w:pPr>
    <w:rPr>
      <w:rFonts w:ascii="Times New Roman" w:hAnsi="Times New Roman" w:cs="Times New Roman" w:eastAsiaTheme="minorEastAsia"/>
      <w:kern w:val="2"/>
      <w:sz w:val="24"/>
      <w:szCs w:val="24"/>
      <w:lang w:val="en-US" w:eastAsia="zh-CN" w:bidi="ar-SA"/>
    </w:rPr>
  </w:style>
  <w:style w:type="paragraph" w:customStyle="1" w:styleId="98">
    <w:name w:val="03三级标题"/>
    <w:autoRedefine/>
    <w:qFormat/>
    <w:uiPriority w:val="0"/>
    <w:pPr>
      <w:numPr>
        <w:ilvl w:val="2"/>
        <w:numId w:val="1"/>
      </w:numPr>
      <w:tabs>
        <w:tab w:val="center" w:pos="3544"/>
      </w:tabs>
      <w:spacing w:before="156" w:beforeLines="50" w:after="156" w:afterLines="50" w:line="360" w:lineRule="auto"/>
      <w:outlineLvl w:val="2"/>
    </w:pPr>
    <w:rPr>
      <w:rFonts w:ascii="Times New Roman" w:hAnsi="Times New Roman" w:cs="Times New Roman" w:eastAsiaTheme="minorEastAsia"/>
      <w:kern w:val="2"/>
      <w:sz w:val="24"/>
      <w:szCs w:val="24"/>
      <w:lang w:val="en-US" w:eastAsia="zh-CN" w:bidi="ar-SA"/>
    </w:rPr>
  </w:style>
  <w:style w:type="character" w:customStyle="1" w:styleId="99">
    <w:name w:val="font01"/>
    <w:autoRedefine/>
    <w:qFormat/>
    <w:uiPriority w:val="0"/>
    <w:rPr>
      <w:rFonts w:hint="eastAsia" w:ascii="宋体" w:hAnsi="宋体" w:eastAsia="宋体" w:cs="宋体"/>
      <w:color w:val="000000"/>
      <w:sz w:val="22"/>
      <w:szCs w:val="22"/>
      <w:u w:val="none"/>
    </w:rPr>
  </w:style>
  <w:style w:type="character" w:customStyle="1" w:styleId="100">
    <w:name w:val="font11"/>
    <w:autoRedefine/>
    <w:qFormat/>
    <w:uiPriority w:val="0"/>
    <w:rPr>
      <w:rFonts w:hint="eastAsia" w:ascii="宋体" w:hAnsi="宋体" w:eastAsia="宋体" w:cs="宋体"/>
      <w:color w:val="000000"/>
      <w:sz w:val="22"/>
      <w:szCs w:val="22"/>
      <w:u w:val="none"/>
    </w:rPr>
  </w:style>
  <w:style w:type="character" w:customStyle="1" w:styleId="101">
    <w:name w:val="font81"/>
    <w:basedOn w:val="40"/>
    <w:autoRedefine/>
    <w:qFormat/>
    <w:uiPriority w:val="0"/>
    <w:rPr>
      <w:rFonts w:hint="eastAsia" w:ascii="宋体" w:hAnsi="宋体" w:eastAsia="宋体" w:cs="宋体"/>
      <w:b/>
      <w:color w:val="000000"/>
      <w:sz w:val="22"/>
      <w:szCs w:val="22"/>
      <w:u w:val="none"/>
    </w:rPr>
  </w:style>
  <w:style w:type="character" w:customStyle="1" w:styleId="102">
    <w:name w:val="font71"/>
    <w:basedOn w:val="40"/>
    <w:autoRedefine/>
    <w:qFormat/>
    <w:uiPriority w:val="0"/>
    <w:rPr>
      <w:rFonts w:hint="eastAsia" w:ascii="宋体" w:hAnsi="宋体" w:eastAsia="宋体" w:cs="宋体"/>
      <w:color w:val="000000"/>
      <w:sz w:val="22"/>
      <w:szCs w:val="22"/>
      <w:u w:val="none"/>
    </w:rPr>
  </w:style>
  <w:style w:type="character" w:customStyle="1" w:styleId="103">
    <w:name w:val="font21"/>
    <w:basedOn w:val="40"/>
    <w:autoRedefine/>
    <w:qFormat/>
    <w:uiPriority w:val="0"/>
    <w:rPr>
      <w:rFonts w:hint="eastAsia" w:ascii="宋体" w:hAnsi="宋体" w:eastAsia="宋体" w:cs="宋体"/>
      <w:color w:val="000000"/>
      <w:sz w:val="22"/>
      <w:szCs w:val="22"/>
      <w:u w:val="none"/>
    </w:rPr>
  </w:style>
  <w:style w:type="character" w:customStyle="1" w:styleId="104">
    <w:name w:val="font31"/>
    <w:autoRedefine/>
    <w:qFormat/>
    <w:uiPriority w:val="0"/>
    <w:rPr>
      <w:rFonts w:hint="eastAsia" w:ascii="宋体" w:hAnsi="宋体" w:eastAsia="宋体" w:cs="宋体"/>
      <w:color w:val="000000"/>
      <w:sz w:val="22"/>
      <w:szCs w:val="22"/>
      <w:u w:val="none"/>
    </w:rPr>
  </w:style>
  <w:style w:type="paragraph" w:customStyle="1" w:styleId="105">
    <w:name w:val="彩色列表 - 强调文字颜色 11"/>
    <w:basedOn w:val="1"/>
    <w:autoRedefine/>
    <w:qFormat/>
    <w:uiPriority w:val="0"/>
    <w:pPr>
      <w:ind w:firstLine="420" w:firstLineChars="200"/>
    </w:pPr>
  </w:style>
  <w:style w:type="paragraph" w:customStyle="1" w:styleId="106">
    <w:name w:val="Body text|1"/>
    <w:basedOn w:val="1"/>
    <w:autoRedefine/>
    <w:qFormat/>
    <w:uiPriority w:val="0"/>
    <w:pPr>
      <w:spacing w:line="439" w:lineRule="auto"/>
      <w:ind w:firstLine="400"/>
    </w:pPr>
    <w:rPr>
      <w:rFonts w:ascii="宋体" w:hAnsi="宋体" w:cs="宋体"/>
      <w:sz w:val="30"/>
      <w:szCs w:val="30"/>
      <w:lang w:val="zh-TW" w:eastAsia="zh-TW" w:bidi="zh-TW"/>
    </w:rPr>
  </w:style>
  <w:style w:type="paragraph" w:customStyle="1" w:styleId="107">
    <w:name w:val="合同文本款内容"/>
    <w:basedOn w:val="1"/>
    <w:autoRedefine/>
    <w:qFormat/>
    <w:uiPriority w:val="0"/>
    <w:pPr>
      <w:tabs>
        <w:tab w:val="left" w:pos="680"/>
      </w:tabs>
      <w:spacing w:before="156" w:beforeLines="50" w:line="360" w:lineRule="auto"/>
    </w:pPr>
    <w:rPr>
      <w:rFonts w:ascii="宋体" w:hAnsi="宋体"/>
      <w:bCs/>
      <w:sz w:val="24"/>
    </w:rPr>
  </w:style>
  <w:style w:type="paragraph" w:customStyle="1" w:styleId="108">
    <w:name w:val="列表段落1"/>
    <w:basedOn w:val="1"/>
    <w:autoRedefine/>
    <w:qFormat/>
    <w:uiPriority w:val="0"/>
    <w:pPr>
      <w:ind w:firstLine="420" w:firstLineChars="200"/>
    </w:pPr>
  </w:style>
  <w:style w:type="paragraph" w:customStyle="1" w:styleId="109">
    <w:name w:val="No Spacing"/>
    <w:autoRedefine/>
    <w:qFormat/>
    <w:uiPriority w:val="0"/>
    <w:rPr>
      <w:rFonts w:ascii="Times New Roman" w:hAnsi="Times New Roman" w:eastAsia="宋体" w:cs="Times New Roman"/>
      <w:sz w:val="22"/>
      <w:szCs w:val="22"/>
      <w:lang w:val="en-US" w:eastAsia="zh-CN" w:bidi="ar-SA"/>
    </w:rPr>
  </w:style>
  <w:style w:type="paragraph" w:customStyle="1" w:styleId="110">
    <w:name w:val="MSG_EN_FONT_STYLE_NAME_TEMPLATE_ROLE MSG_EN_FONT_STYLE_NAME_BY_ROLE_TEXT8"/>
    <w:basedOn w:val="1"/>
    <w:link w:val="111"/>
    <w:autoRedefine/>
    <w:qFormat/>
    <w:uiPriority w:val="0"/>
    <w:pPr>
      <w:shd w:val="clear" w:color="auto" w:fill="FFFFFF"/>
      <w:spacing w:line="0" w:lineRule="atLeast"/>
      <w:ind w:hanging="100"/>
      <w:jc w:val="center"/>
    </w:pPr>
    <w:rPr>
      <w:rFonts w:ascii="宋体" w:hAnsi="宋体" w:cs="宋体"/>
      <w:sz w:val="20"/>
      <w:szCs w:val="20"/>
    </w:rPr>
  </w:style>
  <w:style w:type="character" w:customStyle="1" w:styleId="111">
    <w:name w:val="MSG_EN_FONT_STYLE_NAME_TEMPLATE_ROLE MSG_EN_FONT_STYLE_NAME_BY_ROLE_TEXT_"/>
    <w:basedOn w:val="40"/>
    <w:link w:val="110"/>
    <w:autoRedefine/>
    <w:qFormat/>
    <w:uiPriority w:val="0"/>
    <w:rPr>
      <w:rFonts w:ascii="宋体" w:hAnsi="宋体" w:cs="宋体"/>
      <w:sz w:val="20"/>
      <w:szCs w:val="20"/>
    </w:rPr>
  </w:style>
  <w:style w:type="paragraph" w:customStyle="1" w:styleId="112">
    <w:name w:val="Table Paragraph"/>
    <w:basedOn w:val="1"/>
    <w:autoRedefine/>
    <w:qFormat/>
    <w:uiPriority w:val="1"/>
    <w:rPr>
      <w:rFonts w:ascii="宋体" w:hAnsi="宋体" w:eastAsia="宋体" w:cs="宋体"/>
    </w:rPr>
  </w:style>
  <w:style w:type="paragraph" w:customStyle="1" w:styleId="113">
    <w:name w:val="WPSOffice手动目录 1"/>
    <w:autoRedefine/>
    <w:qFormat/>
    <w:uiPriority w:val="0"/>
    <w:pPr>
      <w:ind w:leftChars="0"/>
    </w:pPr>
    <w:rPr>
      <w:rFonts w:ascii="Times New Roman" w:hAnsi="Times New Roman" w:eastAsia="宋体" w:cs="Times New Roman"/>
      <w:sz w:val="20"/>
      <w:szCs w:val="20"/>
    </w:rPr>
  </w:style>
  <w:style w:type="paragraph" w:customStyle="1" w:styleId="114">
    <w:name w:val="Other|1"/>
    <w:basedOn w:val="1"/>
    <w:autoRedefine/>
    <w:qFormat/>
    <w:uiPriority w:val="0"/>
    <w:pPr>
      <w:widowControl w:val="0"/>
      <w:shd w:val="clear" w:color="auto" w:fill="auto"/>
    </w:pPr>
    <w:rPr>
      <w:rFonts w:ascii="宋体" w:hAnsi="宋体" w:eastAsia="宋体" w:cs="宋体"/>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china</Company>
  <Pages>58</Pages>
  <Words>7753</Words>
  <Characters>8207</Characters>
  <Lines>1</Lines>
  <Paragraphs>1</Paragraphs>
  <TotalTime>26</TotalTime>
  <ScaleCrop>false</ScaleCrop>
  <LinksUpToDate>false</LinksUpToDate>
  <CharactersWithSpaces>8305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2021-06-23T06:11:00Z</dcterms:created>
  <dc:creator>AutoBVT</dc:creator>
  <cp:lastModifiedBy>Gm</cp:lastModifiedBy>
  <cp:lastPrinted>2022-05-21T10:09:00Z</cp:lastPrinted>
  <dcterms:modified xsi:type="dcterms:W3CDTF">2025-05-07T02:40:24Z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021310EBC4A14F34913E614F2F90C8FA_13</vt:lpwstr>
  </property>
  <property fmtid="{D5CDD505-2E9C-101B-9397-08002B2CF9AE}" pid="4" name="KSOTemplateDocerSaveRecord">
    <vt:lpwstr>eyJoZGlkIjoiMWRkNTA5NTM2MThjZDdiMGFiNWQ0NmM1YmQxYTQyNTkiLCJ1c2VySWQiOiIzMzc0MzE1MDMifQ==</vt:lpwstr>
  </property>
</Properties>
</file>