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华文中宋" w:hAnsi="华文中宋" w:eastAsia="华文中宋"/>
          <w:b/>
          <w:sz w:val="84"/>
          <w:szCs w:val="84"/>
        </w:rPr>
      </w:pPr>
      <w:r>
        <w:rPr>
          <w:rFonts w:hint="eastAsia" w:ascii="华文中宋" w:hAnsi="华文中宋" w:eastAsia="华文中宋"/>
          <w:b/>
          <w:sz w:val="84"/>
          <w:szCs w:val="84"/>
        </w:rPr>
        <w:t>南山区沙河街道</w:t>
      </w:r>
    </w:p>
    <w:p>
      <w:pPr>
        <w:spacing w:line="240" w:lineRule="auto"/>
        <w:jc w:val="center"/>
        <w:rPr>
          <w:rFonts w:hint="eastAsia" w:ascii="华文中宋" w:hAnsi="华文中宋" w:eastAsia="华文中宋"/>
          <w:b/>
          <w:sz w:val="84"/>
          <w:szCs w:val="84"/>
        </w:rPr>
      </w:pPr>
      <w:r>
        <w:rPr>
          <w:rFonts w:hint="eastAsia" w:ascii="华文中宋" w:hAnsi="华文中宋" w:eastAsia="华文中宋"/>
          <w:b/>
          <w:sz w:val="84"/>
          <w:szCs w:val="84"/>
        </w:rPr>
        <w:t>办事处招标文件</w:t>
      </w:r>
    </w:p>
    <w:p>
      <w:pPr>
        <w:spacing w:line="240" w:lineRule="auto"/>
        <w:jc w:val="center"/>
        <w:rPr>
          <w:rFonts w:hint="eastAsia" w:ascii="华文中宋" w:hAnsi="华文中宋" w:eastAsia="华文中宋"/>
          <w:sz w:val="44"/>
          <w:szCs w:val="44"/>
        </w:rPr>
      </w:pPr>
      <w:r>
        <w:rPr>
          <w:rFonts w:hint="eastAsia" w:ascii="华文中宋" w:hAnsi="华文中宋" w:eastAsia="华文中宋"/>
          <w:sz w:val="44"/>
          <w:szCs w:val="44"/>
        </w:rPr>
        <w:t>（</w:t>
      </w:r>
      <w:r>
        <w:rPr>
          <w:rFonts w:hint="eastAsia" w:ascii="华文中宋" w:hAnsi="华文中宋" w:eastAsia="华文中宋"/>
          <w:b/>
          <w:sz w:val="44"/>
          <w:szCs w:val="44"/>
        </w:rPr>
        <w:t>工程服务类</w:t>
      </w:r>
      <w:r>
        <w:rPr>
          <w:rFonts w:hint="eastAsia" w:ascii="华文中宋" w:hAnsi="华文中宋" w:eastAsia="华文中宋"/>
          <w:sz w:val="44"/>
          <w:szCs w:val="44"/>
        </w:rPr>
        <w:t>）</w:t>
      </w:r>
    </w:p>
    <w:p>
      <w:pPr>
        <w:pStyle w:val="3"/>
        <w:spacing w:line="560" w:lineRule="exact"/>
      </w:pPr>
      <w:r>
        <w:rPr>
          <w:rFonts w:hint="eastAsia"/>
        </w:rPr>
        <w:t>招标文件信息</w:t>
      </w:r>
    </w:p>
    <w:p>
      <w:pPr>
        <w:spacing w:line="560" w:lineRule="exact"/>
        <w:ind w:left="1800" w:hanging="1800" w:hangingChars="500"/>
        <w:rPr>
          <w:rFonts w:hint="eastAsia" w:ascii="仿宋_GB2312" w:eastAsia="仿宋_GB2312" w:hAnsiTheme="minorEastAsia"/>
          <w:sz w:val="36"/>
          <w:szCs w:val="36"/>
        </w:rPr>
      </w:pPr>
      <w:r>
        <w:rPr>
          <w:rFonts w:hint="eastAsia" w:ascii="仿宋_GB2312" w:hAnsi="仿宋_GB2312" w:eastAsia="仿宋_GB2312" w:cs="仿宋_GB2312"/>
          <w:sz w:val="36"/>
          <w:szCs w:val="36"/>
        </w:rPr>
        <w:t>项目名称：</w:t>
      </w:r>
      <w:r>
        <w:rPr>
          <w:rFonts w:ascii="仿宋_GB2312" w:eastAsia="仿宋_GB2312" w:hAnsiTheme="minorEastAsia"/>
          <w:sz w:val="36"/>
          <w:szCs w:val="36"/>
        </w:rPr>
        <w:t>何香凝美术馆天桥北侧边坡和兴隆街38号东侧挡墙治理项目第三方监测</w:t>
      </w:r>
    </w:p>
    <w:p>
      <w:pPr>
        <w:pStyle w:val="39"/>
        <w:spacing w:line="560" w:lineRule="exact"/>
        <w:ind w:left="-1200" w:leftChars="-500" w:right="-1200" w:rightChars="-500"/>
        <w:rPr>
          <w:rFonts w:hint="default" w:ascii="仿宋_GB2312" w:eastAsia="仿宋_GB2312" w:hAnsiTheme="minorEastAsia"/>
          <w:sz w:val="36"/>
          <w:szCs w:val="36"/>
          <w:lang w:val="en-US"/>
        </w:rPr>
      </w:pPr>
      <w:r>
        <w:rPr>
          <w:rFonts w:hint="eastAsia" w:ascii="仿宋_GB2312" w:hAnsi="仿宋_GB2312" w:eastAsia="仿宋_GB2312" w:cs="仿宋_GB2312"/>
          <w:b/>
          <w:bCs/>
          <w:spacing w:val="57"/>
          <w:kern w:val="4"/>
          <w:position w:val="5"/>
          <w:sz w:val="36"/>
          <w:szCs w:val="36"/>
        </w:rPr>
        <w:t xml:space="preserve">    </w:t>
      </w:r>
      <w:r>
        <w:rPr>
          <w:rFonts w:hint="eastAsia" w:ascii="仿宋_GB2312" w:eastAsia="仿宋_GB2312" w:hAnsiTheme="minorEastAsia"/>
          <w:sz w:val="36"/>
          <w:szCs w:val="36"/>
        </w:rPr>
        <w:t>项目编号：</w:t>
      </w:r>
      <w:r>
        <w:rPr>
          <w:rFonts w:ascii="仿宋_GB2312" w:eastAsia="仿宋_GB2312" w:hAnsiTheme="minorEastAsia"/>
          <w:sz w:val="36"/>
          <w:szCs w:val="36"/>
          <w:lang w:val="en-US"/>
        </w:rPr>
        <w:t>NSSHJD20250808</w:t>
      </w:r>
    </w:p>
    <w:p>
      <w:pPr>
        <w:spacing w:line="560" w:lineRule="exact"/>
        <w:jc w:val="left"/>
        <w:rPr>
          <w:rFonts w:hint="eastAsia" w:ascii="仿宋_GB2312" w:eastAsia="仿宋_GB2312" w:hAnsiTheme="minorEastAsia"/>
          <w:sz w:val="36"/>
          <w:szCs w:val="36"/>
        </w:rPr>
      </w:pPr>
      <w:r>
        <w:rPr>
          <w:rFonts w:hint="eastAsia" w:ascii="仿宋_GB2312" w:eastAsia="仿宋_GB2312" w:hAnsiTheme="minorEastAsia"/>
          <w:sz w:val="36"/>
          <w:szCs w:val="36"/>
        </w:rPr>
        <w:t>项目类型：服务类</w:t>
      </w:r>
    </w:p>
    <w:p>
      <w:pPr>
        <w:spacing w:line="560" w:lineRule="exact"/>
        <w:jc w:val="left"/>
        <w:rPr>
          <w:rFonts w:hint="eastAsia" w:ascii="仿宋_GB2312" w:eastAsia="仿宋_GB2312" w:hAnsiTheme="minorEastAsia"/>
          <w:sz w:val="36"/>
          <w:szCs w:val="36"/>
        </w:rPr>
      </w:pPr>
      <w:r>
        <w:rPr>
          <w:rFonts w:hint="eastAsia" w:ascii="仿宋_GB2312" w:eastAsia="仿宋_GB2312" w:hAnsiTheme="minorEastAsia"/>
          <w:sz w:val="36"/>
          <w:szCs w:val="36"/>
        </w:rPr>
        <w:t>采购方式：公开招标</w:t>
      </w:r>
    </w:p>
    <w:p>
      <w:pPr>
        <w:spacing w:line="560" w:lineRule="exact"/>
        <w:jc w:val="left"/>
        <w:rPr>
          <w:rFonts w:hint="eastAsia" w:ascii="仿宋_GB2312" w:eastAsia="仿宋_GB2312" w:hAnsiTheme="minorEastAsia"/>
          <w:sz w:val="36"/>
          <w:szCs w:val="36"/>
        </w:rPr>
      </w:pPr>
      <w:r>
        <w:rPr>
          <w:rFonts w:hint="eastAsia" w:ascii="仿宋_GB2312" w:eastAsia="仿宋_GB2312" w:hAnsiTheme="minorEastAsia"/>
          <w:sz w:val="36"/>
          <w:szCs w:val="36"/>
        </w:rPr>
        <w:t>货币类型：人民币</w:t>
      </w:r>
    </w:p>
    <w:p>
      <w:pPr>
        <w:spacing w:line="560" w:lineRule="exact"/>
        <w:jc w:val="center"/>
        <w:rPr>
          <w:rFonts w:hint="eastAsia" w:ascii="黑体" w:hAnsi="黑体" w:eastAsia="黑体"/>
          <w:sz w:val="32"/>
          <w:szCs w:val="32"/>
        </w:rPr>
      </w:pPr>
    </w:p>
    <w:p>
      <w:pPr>
        <w:spacing w:line="560" w:lineRule="exact"/>
        <w:jc w:val="center"/>
        <w:rPr>
          <w:rFonts w:hint="eastAsia" w:ascii="黑体" w:hAnsi="黑体" w:eastAsia="黑体"/>
          <w:sz w:val="32"/>
          <w:szCs w:val="32"/>
        </w:rPr>
      </w:pPr>
    </w:p>
    <w:p>
      <w:pPr>
        <w:spacing w:line="560" w:lineRule="exact"/>
        <w:jc w:val="center"/>
        <w:rPr>
          <w:rFonts w:hint="eastAsia" w:ascii="黑体" w:hAnsi="黑体" w:eastAsia="黑体"/>
          <w:sz w:val="32"/>
          <w:szCs w:val="32"/>
        </w:rPr>
      </w:pPr>
    </w:p>
    <w:p>
      <w:pPr>
        <w:spacing w:line="560" w:lineRule="exact"/>
        <w:jc w:val="center"/>
        <w:rPr>
          <w:rFonts w:hint="eastAsia" w:ascii="黑体" w:hAnsi="黑体" w:eastAsia="黑体"/>
          <w:sz w:val="32"/>
          <w:szCs w:val="32"/>
        </w:rPr>
      </w:pPr>
    </w:p>
    <w:p>
      <w:pPr>
        <w:spacing w:line="560" w:lineRule="exact"/>
        <w:jc w:val="center"/>
        <w:rPr>
          <w:rFonts w:hint="eastAsia" w:ascii="黑体" w:hAnsi="黑体" w:eastAsia="黑体"/>
          <w:sz w:val="32"/>
          <w:szCs w:val="32"/>
        </w:rPr>
      </w:pPr>
    </w:p>
    <w:p>
      <w:pPr>
        <w:pStyle w:val="3"/>
        <w:spacing w:line="560" w:lineRule="exact"/>
        <w:sectPr>
          <w:footerReference r:id="rId5" w:type="default"/>
          <w:pgSz w:w="11906" w:h="16838"/>
          <w:pgMar w:top="1440" w:right="1800" w:bottom="1440" w:left="1800" w:header="851" w:footer="992" w:gutter="0"/>
          <w:pgNumType w:start="1"/>
          <w:cols w:space="425" w:num="1"/>
          <w:docGrid w:type="lines" w:linePitch="312" w:charSpace="0"/>
        </w:sectPr>
      </w:pPr>
    </w:p>
    <w:p>
      <w:pPr>
        <w:pStyle w:val="3"/>
        <w:spacing w:line="560" w:lineRule="exact"/>
      </w:pPr>
      <w:r>
        <w:rPr>
          <w:rFonts w:hint="eastAsia"/>
        </w:rPr>
        <w:t>第一章 招标公告</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根据《中华人民共和国政府采购法》、《深圳经济特区政府采购条例》、《深圳经济特区政府采购条例实施细则》等有关规定，我街道办就本项目采用公开招标的方式采购，接受合格的国内投标人提交密封投标。有关事项如下：</w:t>
      </w:r>
    </w:p>
    <w:p>
      <w:pPr>
        <w:spacing w:line="560" w:lineRule="exact"/>
        <w:ind w:firstLine="642" w:firstLineChars="200"/>
        <w:rPr>
          <w:rFonts w:ascii="仿宋_GB2312" w:eastAsia="仿宋_GB2312"/>
          <w:sz w:val="32"/>
          <w:szCs w:val="32"/>
        </w:rPr>
      </w:pPr>
      <w:r>
        <w:rPr>
          <w:rFonts w:hint="eastAsia" w:ascii="仿宋_GB2312" w:eastAsia="仿宋_GB2312"/>
          <w:b/>
          <w:sz w:val="32"/>
          <w:szCs w:val="32"/>
        </w:rPr>
        <w:t>一、项目名称</w:t>
      </w:r>
      <w:r>
        <w:rPr>
          <w:rFonts w:hint="eastAsia" w:ascii="仿宋_GB2312" w:eastAsia="仿宋_GB2312"/>
          <w:sz w:val="32"/>
          <w:szCs w:val="32"/>
        </w:rPr>
        <w:t>：</w:t>
      </w:r>
      <w:r>
        <w:rPr>
          <w:rFonts w:ascii="仿宋_GB2312" w:eastAsia="仿宋_GB2312"/>
          <w:sz w:val="32"/>
          <w:szCs w:val="32"/>
        </w:rPr>
        <w:t>何香凝美术馆天桥北侧边坡和兴隆街38号东侧挡墙治理项目第三方监测</w:t>
      </w:r>
    </w:p>
    <w:p>
      <w:pPr>
        <w:spacing w:line="560" w:lineRule="exact"/>
        <w:ind w:firstLine="642" w:firstLineChars="200"/>
        <w:rPr>
          <w:rFonts w:hint="default" w:ascii="仿宋_GB2312" w:eastAsia="仿宋_GB2312"/>
          <w:sz w:val="32"/>
          <w:szCs w:val="32"/>
          <w:lang w:val="en-US"/>
        </w:rPr>
      </w:pPr>
      <w:r>
        <w:rPr>
          <w:rFonts w:hint="eastAsia" w:ascii="仿宋_GB2312" w:eastAsia="仿宋_GB2312"/>
          <w:b/>
          <w:sz w:val="32"/>
          <w:szCs w:val="32"/>
        </w:rPr>
        <w:t>二、项目编号</w:t>
      </w:r>
      <w:r>
        <w:rPr>
          <w:rFonts w:hint="eastAsia" w:ascii="仿宋_GB2312" w:eastAsia="仿宋_GB2312"/>
          <w:sz w:val="32"/>
          <w:szCs w:val="32"/>
        </w:rPr>
        <w:t>：</w:t>
      </w:r>
      <w:r>
        <w:rPr>
          <w:rFonts w:ascii="仿宋_GB2312" w:eastAsia="仿宋_GB2312"/>
          <w:sz w:val="32"/>
          <w:szCs w:val="32"/>
          <w:lang w:val="en-US"/>
        </w:rPr>
        <w:t>NSSHJD20250808</w:t>
      </w:r>
    </w:p>
    <w:p>
      <w:pPr>
        <w:spacing w:line="560" w:lineRule="exact"/>
        <w:ind w:firstLine="642" w:firstLineChars="200"/>
        <w:rPr>
          <w:rFonts w:ascii="仿宋_GB2312" w:eastAsia="仿宋_GB2312"/>
          <w:b/>
          <w:sz w:val="32"/>
          <w:szCs w:val="32"/>
        </w:rPr>
      </w:pPr>
      <w:r>
        <w:rPr>
          <w:rFonts w:hint="eastAsia" w:ascii="仿宋_GB2312" w:eastAsia="仿宋_GB2312"/>
          <w:b/>
          <w:sz w:val="32"/>
          <w:szCs w:val="32"/>
        </w:rPr>
        <w:t>三、项目内容及需求：</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（一）项目类别：服务类</w:t>
      </w:r>
    </w:p>
    <w:p>
      <w:pPr>
        <w:spacing w:line="560" w:lineRule="exact"/>
        <w:ind w:firstLine="640" w:firstLineChars="200"/>
        <w:rPr>
          <w:rFonts w:ascii="仿宋_GB2312" w:eastAsia="仿宋_GB2312"/>
          <w:sz w:val="32"/>
          <w:szCs w:val="32"/>
          <w:highlight w:val="yellow"/>
        </w:rPr>
      </w:pPr>
      <w:r>
        <w:rPr>
          <w:rFonts w:hint="eastAsia" w:ascii="仿宋_GB2312" w:eastAsia="仿宋_GB2312"/>
          <w:sz w:val="32"/>
          <w:szCs w:val="32"/>
        </w:rPr>
        <w:t>（二）项目预算：</w:t>
      </w:r>
      <w:r>
        <w:rPr>
          <w:rFonts w:ascii="仿宋_GB2312" w:eastAsia="仿宋_GB2312"/>
          <w:sz w:val="32"/>
          <w:szCs w:val="32"/>
          <w:u w:val="single"/>
        </w:rPr>
        <w:t>29.40</w:t>
      </w:r>
      <w:r>
        <w:rPr>
          <w:rFonts w:hint="eastAsia" w:ascii="仿宋_GB2312" w:eastAsia="仿宋_GB2312"/>
          <w:sz w:val="32"/>
          <w:szCs w:val="32"/>
          <w:u w:val="single"/>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（三）项目需求：详见项目需求文件</w:t>
      </w:r>
    </w:p>
    <w:p>
      <w:pPr>
        <w:spacing w:line="560" w:lineRule="exact"/>
        <w:ind w:firstLine="642" w:firstLineChars="200"/>
        <w:rPr>
          <w:rFonts w:ascii="仿宋_GB2312" w:eastAsia="仿宋_GB2312"/>
          <w:b/>
          <w:sz w:val="32"/>
          <w:szCs w:val="32"/>
        </w:rPr>
      </w:pPr>
      <w:r>
        <w:rPr>
          <w:rFonts w:hint="eastAsia" w:ascii="仿宋_GB2312" w:eastAsia="仿宋_GB2312"/>
          <w:b/>
          <w:sz w:val="32"/>
          <w:szCs w:val="32"/>
        </w:rPr>
        <w:t>四、投标人资质要求：</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（一）具有独立承担民事责任能力的在中华人民共和国境内登记注册的法人或其他组织营业执照（或单位登记证书等相关证明材料）；</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（二）具备工程勘察专业类（岩土工程（岩土工程物探测试检测监测）、工程测量)乙级或以上资质。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（三）本项目不接受联合体投标人。</w:t>
      </w:r>
    </w:p>
    <w:p>
      <w:pPr>
        <w:spacing w:line="540" w:lineRule="exact"/>
        <w:ind w:firstLine="642" w:firstLineChars="200"/>
        <w:rPr>
          <w:rFonts w:ascii="仿宋_GB2312" w:eastAsia="仿宋_GB2312"/>
          <w:b/>
          <w:sz w:val="32"/>
          <w:szCs w:val="32"/>
        </w:rPr>
      </w:pPr>
      <w:r>
        <w:rPr>
          <w:rFonts w:hint="eastAsia" w:ascii="仿宋_GB2312" w:eastAsia="仿宋_GB2312"/>
          <w:b/>
          <w:sz w:val="32"/>
          <w:szCs w:val="32"/>
        </w:rPr>
        <w:t>五、投标报名时间、方式及报名所需资料：</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（一）获取招标文件方式：网上下载。</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（二）报名登记时间及地址：符合资格的供应商应当在</w:t>
      </w:r>
      <w:r>
        <w:rPr>
          <w:rFonts w:ascii="仿宋_GB2312" w:eastAsia="仿宋_GB2312"/>
          <w:sz w:val="32"/>
          <w:szCs w:val="32"/>
        </w:rPr>
        <w:t>2025年8月</w:t>
      </w:r>
      <w:r>
        <w:rPr>
          <w:rFonts w:hint="eastAsia" w:ascii="仿宋_GB2312" w:eastAsia="仿宋_GB2312"/>
          <w:sz w:val="32"/>
          <w:szCs w:val="32"/>
          <w:lang w:val="en-US" w:eastAsia="zh-CN"/>
        </w:rPr>
        <w:t>11</w:t>
      </w:r>
      <w:r>
        <w:rPr>
          <w:rFonts w:ascii="仿宋_GB2312" w:eastAsia="仿宋_GB2312"/>
          <w:sz w:val="32"/>
          <w:szCs w:val="32"/>
        </w:rPr>
        <w:t>日起至2025年8月1</w:t>
      </w:r>
      <w:r>
        <w:rPr>
          <w:rFonts w:hint="eastAsia" w:ascii="仿宋_GB2312" w:eastAsia="仿宋_GB2312"/>
          <w:sz w:val="32"/>
          <w:szCs w:val="32"/>
          <w:lang w:val="en-US" w:eastAsia="zh-CN"/>
        </w:rPr>
        <w:t>5</w:t>
      </w:r>
      <w:r>
        <w:rPr>
          <w:rFonts w:ascii="仿宋_GB2312" w:eastAsia="仿宋_GB2312"/>
          <w:sz w:val="32"/>
          <w:szCs w:val="32"/>
        </w:rPr>
        <w:t>日</w:t>
      </w:r>
      <w:r>
        <w:rPr>
          <w:rFonts w:hint="eastAsia" w:ascii="仿宋_GB2312" w:eastAsia="仿宋_GB2312"/>
          <w:sz w:val="32"/>
          <w:szCs w:val="32"/>
        </w:rPr>
        <w:t>，上午9：30～12：00（北京时间），下午14：00～16：30（北京时间）到我街道报名或邮寄报名。</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（三）报名方式：</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1.报名所需资料：营业执照复印件或扫描件、法定代表人授权委托书、企业法人代表身份证复印件、委托人身份证复印件，法定代表人及委托人联系方式</w:t>
      </w:r>
      <w:r>
        <w:rPr>
          <w:rFonts w:hint="eastAsia" w:ascii="仿宋_GB2312" w:eastAsia="仿宋_GB2312"/>
          <w:b w:val="0"/>
          <w:bCs w:val="0"/>
          <w:color w:val="auto"/>
          <w:sz w:val="32"/>
          <w:szCs w:val="32"/>
          <w:lang w:val="en-US" w:eastAsia="zh-CN"/>
        </w:rPr>
        <w:t>(必须提供)</w:t>
      </w:r>
      <w:r>
        <w:rPr>
          <w:rFonts w:hint="eastAsia" w:ascii="仿宋_GB2312" w:eastAsia="仿宋_GB2312"/>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2.现场报名：供应商代表携带上述报名资料至我街道办理报名手续。</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3.邮寄报名：供应商将上述报名资料邮寄至我街道，以招标人实际收到时间为准（详见九、</w:t>
      </w:r>
      <w:r>
        <w:rPr>
          <w:rFonts w:hint="eastAsia" w:ascii="仿宋_GB2312" w:eastAsia="仿宋_GB2312"/>
          <w:b/>
          <w:sz w:val="32"/>
          <w:szCs w:val="32"/>
        </w:rPr>
        <w:t>采购人联系方式</w:t>
      </w:r>
      <w:r>
        <w:rPr>
          <w:rFonts w:hint="eastAsia" w:ascii="仿宋_GB2312" w:eastAsia="仿宋_GB2312"/>
          <w:sz w:val="32"/>
          <w:szCs w:val="32"/>
        </w:rPr>
        <w:t>）。</w:t>
      </w:r>
    </w:p>
    <w:p>
      <w:pPr>
        <w:spacing w:line="560" w:lineRule="exact"/>
        <w:ind w:firstLine="642" w:firstLineChars="200"/>
        <w:rPr>
          <w:rFonts w:ascii="仿宋_GB2312" w:eastAsia="仿宋_GB2312"/>
          <w:b/>
          <w:sz w:val="32"/>
          <w:szCs w:val="32"/>
        </w:rPr>
      </w:pPr>
      <w:r>
        <w:rPr>
          <w:rFonts w:hint="eastAsia" w:ascii="仿宋_GB2312" w:eastAsia="仿宋_GB2312"/>
          <w:b/>
          <w:sz w:val="32"/>
          <w:szCs w:val="32"/>
        </w:rPr>
        <w:t>六、公告期限及答疑事项：</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自</w:t>
      </w:r>
      <w:r>
        <w:rPr>
          <w:rFonts w:ascii="仿宋_GB2312" w:eastAsia="仿宋_GB2312"/>
          <w:sz w:val="32"/>
          <w:szCs w:val="32"/>
        </w:rPr>
        <w:t>2025年8月</w:t>
      </w:r>
      <w:r>
        <w:rPr>
          <w:rFonts w:hint="eastAsia" w:ascii="仿宋_GB2312" w:eastAsia="仿宋_GB2312"/>
          <w:sz w:val="32"/>
          <w:szCs w:val="32"/>
          <w:lang w:val="en-US" w:eastAsia="zh-CN"/>
        </w:rPr>
        <w:t>11</w:t>
      </w:r>
      <w:r>
        <w:rPr>
          <w:rFonts w:ascii="仿宋_GB2312" w:eastAsia="仿宋_GB2312"/>
          <w:sz w:val="32"/>
          <w:szCs w:val="32"/>
        </w:rPr>
        <w:t>日起至2025年8月1</w:t>
      </w:r>
      <w:r>
        <w:rPr>
          <w:rFonts w:hint="eastAsia" w:ascii="仿宋_GB2312" w:eastAsia="仿宋_GB2312"/>
          <w:sz w:val="32"/>
          <w:szCs w:val="32"/>
          <w:lang w:val="en-US" w:eastAsia="zh-CN"/>
        </w:rPr>
        <w:t>5</w:t>
      </w:r>
      <w:r>
        <w:rPr>
          <w:rFonts w:ascii="仿宋_GB2312" w:eastAsia="仿宋_GB2312"/>
          <w:sz w:val="32"/>
          <w:szCs w:val="32"/>
        </w:rPr>
        <w:t>日</w:t>
      </w:r>
      <w:r>
        <w:rPr>
          <w:rFonts w:hint="eastAsia" w:ascii="仿宋_GB2312" w:eastAsia="仿宋_GB2312"/>
          <w:sz w:val="32"/>
          <w:szCs w:val="32"/>
        </w:rPr>
        <w:t>止。</w:t>
      </w:r>
      <w:r>
        <w:rPr>
          <w:rFonts w:ascii="仿宋_GB2312" w:eastAsia="仿宋_GB2312"/>
          <w:sz w:val="32"/>
          <w:szCs w:val="32"/>
          <w:lang w:val="en"/>
        </w:rPr>
        <w:t>202</w:t>
      </w:r>
      <w:r>
        <w:rPr>
          <w:rFonts w:ascii="仿宋_GB2312" w:eastAsia="仿宋_GB2312"/>
          <w:sz w:val="32"/>
          <w:szCs w:val="32"/>
        </w:rPr>
        <w:t>5</w:t>
      </w:r>
      <w:r>
        <w:rPr>
          <w:rFonts w:ascii="仿宋_GB2312" w:eastAsia="仿宋_GB2312"/>
          <w:sz w:val="32"/>
          <w:szCs w:val="32"/>
          <w:lang w:val="en"/>
        </w:rPr>
        <w:t>年</w:t>
      </w:r>
      <w:r>
        <w:rPr>
          <w:rFonts w:ascii="仿宋_GB2312" w:eastAsia="仿宋_GB2312"/>
          <w:sz w:val="32"/>
          <w:szCs w:val="32"/>
        </w:rPr>
        <w:t>8</w:t>
      </w:r>
      <w:r>
        <w:rPr>
          <w:rFonts w:ascii="仿宋_GB2312" w:eastAsia="仿宋_GB2312"/>
          <w:sz w:val="32"/>
          <w:szCs w:val="32"/>
          <w:lang w:val="en"/>
        </w:rPr>
        <w:t>月</w:t>
      </w:r>
      <w:r>
        <w:rPr>
          <w:rFonts w:ascii="仿宋_GB2312" w:eastAsia="仿宋_GB2312"/>
          <w:sz w:val="32"/>
          <w:szCs w:val="32"/>
        </w:rPr>
        <w:t>12</w:t>
      </w:r>
      <w:r>
        <w:rPr>
          <w:rFonts w:ascii="仿宋_GB2312" w:eastAsia="仿宋_GB2312"/>
          <w:sz w:val="32"/>
          <w:szCs w:val="32"/>
          <w:lang w:val="en"/>
        </w:rPr>
        <w:t>日</w:t>
      </w:r>
      <w:r>
        <w:rPr>
          <w:rFonts w:hint="eastAsia" w:ascii="仿宋_GB2312" w:eastAsia="仿宋_GB2312"/>
          <w:sz w:val="32"/>
          <w:szCs w:val="32"/>
        </w:rPr>
        <w:t>上午12:00前凡对招标文件的疑问以书面形式（包括认为招标文件的技术指标或参数存在排他性或歧视性条款）加盖单位公章送达我街道办，逾期不予受理。我街道将通过官网公告的形式发布答疑事项。</w:t>
      </w:r>
    </w:p>
    <w:p>
      <w:pPr>
        <w:spacing w:line="560" w:lineRule="exact"/>
        <w:ind w:firstLine="642" w:firstLineChars="200"/>
        <w:rPr>
          <w:rFonts w:ascii="仿宋_GB2312" w:eastAsia="仿宋_GB2312"/>
          <w:b/>
          <w:sz w:val="32"/>
          <w:szCs w:val="32"/>
        </w:rPr>
      </w:pPr>
      <w:r>
        <w:rPr>
          <w:rFonts w:hint="eastAsia" w:ascii="仿宋_GB2312" w:eastAsia="仿宋_GB2312"/>
          <w:b/>
          <w:sz w:val="32"/>
          <w:szCs w:val="32"/>
        </w:rPr>
        <w:t>七、投标截止时间、开标时间及地点</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（一）接收投标文件时间：</w:t>
      </w:r>
      <w:r>
        <w:rPr>
          <w:rFonts w:ascii="仿宋_GB2312" w:eastAsia="仿宋_GB2312"/>
          <w:sz w:val="32"/>
          <w:szCs w:val="32"/>
        </w:rPr>
        <w:t>2025年8月</w:t>
      </w:r>
      <w:r>
        <w:rPr>
          <w:rFonts w:hint="eastAsia" w:ascii="仿宋_GB2312" w:eastAsia="仿宋_GB2312"/>
          <w:sz w:val="32"/>
          <w:szCs w:val="32"/>
          <w:lang w:val="en-US" w:eastAsia="zh-CN"/>
        </w:rPr>
        <w:t>11</w:t>
      </w:r>
      <w:r>
        <w:rPr>
          <w:rFonts w:ascii="仿宋_GB2312" w:eastAsia="仿宋_GB2312"/>
          <w:sz w:val="32"/>
          <w:szCs w:val="32"/>
        </w:rPr>
        <w:t>日起至2025年8月1</w:t>
      </w:r>
      <w:r>
        <w:rPr>
          <w:rFonts w:hint="eastAsia" w:ascii="仿宋_GB2312" w:eastAsia="仿宋_GB2312"/>
          <w:sz w:val="32"/>
          <w:szCs w:val="32"/>
          <w:lang w:val="en-US" w:eastAsia="zh-CN"/>
        </w:rPr>
        <w:t>5</w:t>
      </w:r>
      <w:r>
        <w:rPr>
          <w:rFonts w:ascii="仿宋_GB2312" w:eastAsia="仿宋_GB2312"/>
          <w:sz w:val="32"/>
          <w:szCs w:val="32"/>
        </w:rPr>
        <w:t>日</w:t>
      </w:r>
      <w:r>
        <w:rPr>
          <w:rFonts w:hint="eastAsia" w:ascii="仿宋_GB2312" w:eastAsia="仿宋_GB2312"/>
          <w:sz w:val="32"/>
          <w:szCs w:val="32"/>
        </w:rPr>
        <w:t>，上午9：30～12：00（北京时间），下午14：00～16：30（北京时间）。</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（二）投标文件递交截止时间：</w:t>
      </w:r>
      <w:r>
        <w:rPr>
          <w:rFonts w:ascii="仿宋_GB2312" w:eastAsia="仿宋_GB2312"/>
          <w:sz w:val="32"/>
          <w:szCs w:val="32"/>
        </w:rPr>
        <w:t>2025年8月1</w:t>
      </w:r>
      <w:r>
        <w:rPr>
          <w:rFonts w:hint="eastAsia" w:ascii="仿宋_GB2312" w:eastAsia="仿宋_GB2312"/>
          <w:sz w:val="32"/>
          <w:szCs w:val="32"/>
          <w:lang w:val="en-US" w:eastAsia="zh-CN"/>
        </w:rPr>
        <w:t>5</w:t>
      </w:r>
      <w:r>
        <w:rPr>
          <w:rFonts w:ascii="仿宋_GB2312" w:eastAsia="仿宋_GB2312"/>
          <w:sz w:val="32"/>
          <w:szCs w:val="32"/>
        </w:rPr>
        <w:t>日</w:t>
      </w:r>
      <w:r>
        <w:rPr>
          <w:rFonts w:hint="eastAsia" w:ascii="仿宋_GB2312" w:eastAsia="仿宋_GB2312"/>
          <w:sz w:val="32"/>
          <w:szCs w:val="32"/>
        </w:rPr>
        <w:t>下午16：30（北京时间），所有投标文件递交或邮寄于深圳市南山区中新街18号沙河街道办事处</w:t>
      </w:r>
      <w:r>
        <w:rPr>
          <w:rFonts w:ascii="仿宋_GB2312" w:eastAsia="仿宋_GB2312"/>
          <w:sz w:val="32"/>
          <w:szCs w:val="32"/>
          <w:lang w:val="en"/>
        </w:rPr>
        <w:t>302</w:t>
      </w:r>
      <w:r>
        <w:rPr>
          <w:rFonts w:hint="eastAsia" w:ascii="仿宋_GB2312" w:eastAsia="仿宋_GB2312"/>
          <w:sz w:val="32"/>
          <w:szCs w:val="32"/>
        </w:rPr>
        <w:t>城市建设办公室（邮寄文件以招标人实际收到时间为准）。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（三）开标地点：深圳市南山区沙河街道办事处。</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（四）开标时间：投标截止后5个工作日内，我街道召开评标会议。</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（五）投标人如果有特殊情况需撤标的，请在开标前一天以书面形式通知我街道。</w:t>
      </w:r>
    </w:p>
    <w:p>
      <w:pPr>
        <w:spacing w:line="560" w:lineRule="exact"/>
        <w:ind w:firstLine="642" w:firstLineChars="200"/>
        <w:rPr>
          <w:rFonts w:ascii="仿宋_GB2312" w:eastAsia="仿宋_GB2312"/>
          <w:b/>
          <w:sz w:val="32"/>
          <w:szCs w:val="32"/>
        </w:rPr>
      </w:pPr>
      <w:r>
        <w:rPr>
          <w:rFonts w:hint="eastAsia" w:ascii="仿宋_GB2312" w:eastAsia="仿宋_GB2312"/>
          <w:b/>
          <w:sz w:val="32"/>
          <w:szCs w:val="32"/>
        </w:rPr>
        <w:t>八、招标公告查询</w:t>
      </w:r>
    </w:p>
    <w:p>
      <w:pPr>
        <w:spacing w:line="560" w:lineRule="exact"/>
        <w:ind w:firstLine="640" w:firstLineChars="200"/>
        <w:rPr>
          <w:rFonts w:ascii="仿宋_GB2312" w:eastAsia="仿宋_GB2312"/>
          <w:sz w:val="32"/>
          <w:szCs w:val="32"/>
        </w:rPr>
      </w:pPr>
      <w:r>
        <w:rPr>
          <w:rFonts w:ascii="仿宋_GB2312" w:eastAsia="仿宋_GB2312"/>
          <w:sz w:val="32"/>
          <w:szCs w:val="32"/>
        </w:rPr>
        <w:t>深圳交易集团官网</w:t>
      </w:r>
      <w:r>
        <w:rPr>
          <w:rFonts w:hint="eastAsia" w:ascii="仿宋_GB2312" w:eastAsia="仿宋_GB2312"/>
          <w:sz w:val="32"/>
          <w:szCs w:val="32"/>
        </w:rPr>
        <w:t>公开界面：</w:t>
      </w:r>
    </w:p>
    <w:p>
      <w:pPr>
        <w:spacing w:line="560" w:lineRule="exact"/>
        <w:ind w:firstLine="480" w:firstLineChars="200"/>
        <w:rPr>
          <w:rFonts w:ascii="仿宋_GB2312" w:eastAsia="仿宋_GB2312"/>
          <w:sz w:val="32"/>
          <w:szCs w:val="32"/>
        </w:rPr>
      </w:pPr>
      <w:r>
        <w:fldChar w:fldCharType="begin"/>
      </w:r>
      <w:r>
        <w:instrText xml:space="preserve"> HYPERLINK "https://www.szexgrp.com/jyfw/zfcg-view.html?id=zfcg" </w:instrText>
      </w:r>
      <w:r>
        <w:fldChar w:fldCharType="separate"/>
      </w:r>
      <w:r>
        <w:rPr>
          <w:rStyle w:val="18"/>
          <w:rFonts w:hint="eastAsia" w:ascii="仿宋_GB2312" w:eastAsia="仿宋_GB2312"/>
          <w:color w:val="auto"/>
          <w:sz w:val="32"/>
          <w:szCs w:val="32"/>
        </w:rPr>
        <w:t>https://www.szexgrp.com/jyfw/zfcg-view.html?id=zfcg</w:t>
      </w:r>
      <w:r>
        <w:rPr>
          <w:rStyle w:val="18"/>
          <w:rFonts w:hint="eastAsia" w:ascii="仿宋_GB2312" w:eastAsia="仿宋_GB2312"/>
          <w:color w:val="auto"/>
          <w:sz w:val="32"/>
          <w:szCs w:val="32"/>
        </w:rPr>
        <w:fldChar w:fldCharType="end"/>
      </w:r>
    </w:p>
    <w:p>
      <w:pPr>
        <w:spacing w:line="560" w:lineRule="exact"/>
        <w:ind w:firstLine="642" w:firstLineChars="200"/>
        <w:rPr>
          <w:rFonts w:ascii="仿宋_GB2312" w:eastAsia="仿宋_GB2312"/>
          <w:b/>
          <w:sz w:val="32"/>
          <w:szCs w:val="32"/>
        </w:rPr>
      </w:pPr>
      <w:r>
        <w:rPr>
          <w:rFonts w:hint="eastAsia" w:ascii="仿宋_GB2312" w:eastAsia="仿宋_GB2312"/>
          <w:b/>
          <w:sz w:val="32"/>
          <w:szCs w:val="32"/>
        </w:rPr>
        <w:t>九、采购人联系方式</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采购人：深圳市南山区沙河街道办事处</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地址：深圳市南山区中新街18号沙河街道办事处</w:t>
      </w:r>
      <w:r>
        <w:rPr>
          <w:rFonts w:ascii="仿宋_GB2312" w:eastAsia="仿宋_GB2312"/>
          <w:sz w:val="32"/>
          <w:szCs w:val="32"/>
          <w:lang w:val="en"/>
        </w:rPr>
        <w:t>302</w:t>
      </w:r>
      <w:r>
        <w:rPr>
          <w:rFonts w:hint="eastAsia" w:ascii="仿宋_GB2312" w:eastAsia="仿宋_GB2312"/>
          <w:sz w:val="32"/>
          <w:szCs w:val="32"/>
        </w:rPr>
        <w:t>城市建设办公室。</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联系人：林工</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联系方式：0755-86728435</w:t>
      </w:r>
    </w:p>
    <w:p>
      <w:pPr>
        <w:spacing w:line="560" w:lineRule="exact"/>
        <w:ind w:firstLine="640" w:firstLineChars="200"/>
        <w:jc w:val="right"/>
        <w:rPr>
          <w:rFonts w:ascii="仿宋_GB2312" w:eastAsia="仿宋_GB2312"/>
          <w:sz w:val="32"/>
          <w:szCs w:val="32"/>
        </w:rPr>
      </w:pPr>
    </w:p>
    <w:p>
      <w:pPr>
        <w:spacing w:line="560" w:lineRule="exact"/>
        <w:ind w:firstLine="640" w:firstLineChars="200"/>
        <w:jc w:val="right"/>
        <w:rPr>
          <w:rFonts w:ascii="仿宋_GB2312" w:eastAsia="仿宋_GB2312"/>
          <w:sz w:val="32"/>
          <w:szCs w:val="32"/>
        </w:rPr>
      </w:pPr>
    </w:p>
    <w:p>
      <w:pPr>
        <w:spacing w:line="560" w:lineRule="exact"/>
        <w:ind w:firstLine="640" w:firstLineChars="200"/>
        <w:jc w:val="right"/>
        <w:rPr>
          <w:rFonts w:ascii="仿宋_GB2312" w:eastAsia="仿宋_GB2312"/>
          <w:sz w:val="32"/>
          <w:szCs w:val="32"/>
        </w:rPr>
      </w:pPr>
    </w:p>
    <w:p>
      <w:pPr>
        <w:spacing w:line="560" w:lineRule="exact"/>
        <w:ind w:firstLine="640" w:firstLineChars="200"/>
        <w:jc w:val="right"/>
        <w:rPr>
          <w:rFonts w:ascii="仿宋_GB2312" w:eastAsia="仿宋_GB2312"/>
          <w:sz w:val="32"/>
          <w:szCs w:val="32"/>
        </w:rPr>
      </w:pPr>
      <w:r>
        <w:rPr>
          <w:rFonts w:hint="eastAsia" w:ascii="仿宋_GB2312" w:eastAsia="仿宋_GB2312"/>
          <w:sz w:val="32"/>
          <w:szCs w:val="32"/>
        </w:rPr>
        <w:t>深圳市南山区沙河街道办事处</w:t>
      </w:r>
    </w:p>
    <w:p>
      <w:pPr>
        <w:widowControl/>
        <w:spacing w:line="560" w:lineRule="exact"/>
        <w:ind w:firstLine="5120" w:firstLineChars="1600"/>
        <w:jc w:val="left"/>
      </w:pPr>
      <w:r>
        <w:rPr>
          <w:rFonts w:ascii="仿宋_GB2312" w:eastAsia="仿宋_GB2312"/>
          <w:sz w:val="32"/>
          <w:szCs w:val="32"/>
        </w:rPr>
        <w:t>202</w:t>
      </w:r>
      <w:r>
        <w:rPr>
          <w:rFonts w:hint="eastAsia" w:ascii="仿宋_GB2312" w:eastAsia="仿宋_GB2312"/>
          <w:sz w:val="32"/>
          <w:szCs w:val="32"/>
          <w:lang w:val="en-US" w:eastAsia="zh-CN"/>
        </w:rPr>
        <w:t>5</w:t>
      </w:r>
      <w:r>
        <w:rPr>
          <w:rFonts w:ascii="仿宋_GB2312" w:eastAsia="仿宋_GB2312"/>
          <w:sz w:val="32"/>
          <w:szCs w:val="32"/>
        </w:rPr>
        <w:t>年8月</w:t>
      </w:r>
      <w:r>
        <w:rPr>
          <w:rFonts w:hint="eastAsia" w:ascii="仿宋_GB2312" w:eastAsia="仿宋_GB2312"/>
          <w:sz w:val="32"/>
          <w:szCs w:val="32"/>
          <w:lang w:val="en-US" w:eastAsia="zh-CN"/>
        </w:rPr>
        <w:t>8</w:t>
      </w:r>
      <w:bookmarkStart w:id="1" w:name="_GoBack"/>
      <w:bookmarkEnd w:id="1"/>
      <w:r>
        <w:rPr>
          <w:rFonts w:ascii="仿宋_GB2312" w:eastAsia="仿宋_GB2312"/>
          <w:sz w:val="32"/>
          <w:szCs w:val="32"/>
        </w:rPr>
        <w:t>日</w:t>
      </w:r>
      <w:r>
        <w:br w:type="page"/>
      </w:r>
    </w:p>
    <w:p>
      <w:pPr>
        <w:pStyle w:val="3"/>
        <w:spacing w:line="560" w:lineRule="exact"/>
      </w:pPr>
      <w:r>
        <w:rPr>
          <w:rFonts w:hint="eastAsia"/>
        </w:rPr>
        <w:t>第二章 项目需求</w:t>
      </w:r>
    </w:p>
    <w:p>
      <w:pPr>
        <w:pStyle w:val="4"/>
        <w:spacing w:line="560" w:lineRule="exact"/>
        <w:rPr>
          <w:rFonts w:hint="eastAsia"/>
          <w:sz w:val="32"/>
          <w:szCs w:val="32"/>
        </w:rPr>
      </w:pPr>
      <w:r>
        <w:rPr>
          <w:rFonts w:hint="eastAsia"/>
          <w:sz w:val="32"/>
          <w:szCs w:val="32"/>
        </w:rPr>
        <w:t>一、项目概况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（一）项目名称：</w:t>
      </w:r>
      <w:r>
        <w:rPr>
          <w:rFonts w:ascii="仿宋_GB2312" w:eastAsia="仿宋_GB2312"/>
          <w:sz w:val="32"/>
          <w:szCs w:val="32"/>
        </w:rPr>
        <w:t>何香凝美术馆天桥北侧边坡和兴隆街38号东侧挡墙治理项目第三方监测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（二）采购人：沙河街道办事处</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（三）采购方式：公开招标</w:t>
      </w:r>
    </w:p>
    <w:p>
      <w:pPr>
        <w:spacing w:line="560" w:lineRule="exact"/>
        <w:ind w:firstLine="640" w:firstLineChars="200"/>
        <w:rPr>
          <w:rFonts w:ascii="仿宋_GB2312" w:eastAsia="仿宋_GB2312"/>
          <w:sz w:val="32"/>
          <w:szCs w:val="32"/>
        </w:rPr>
      </w:pPr>
      <w:bookmarkStart w:id="0" w:name="_Hlk42181112"/>
      <w:r>
        <w:rPr>
          <w:rFonts w:hint="eastAsia" w:ascii="仿宋_GB2312" w:eastAsia="仿宋_GB2312"/>
          <w:sz w:val="32"/>
          <w:szCs w:val="32"/>
        </w:rPr>
        <w:t>（四）</w:t>
      </w:r>
      <w:bookmarkEnd w:id="0"/>
      <w:r>
        <w:rPr>
          <w:rFonts w:hint="eastAsia" w:ascii="仿宋_GB2312" w:eastAsia="仿宋_GB2312"/>
          <w:sz w:val="32"/>
          <w:szCs w:val="32"/>
        </w:rPr>
        <w:t xml:space="preserve">财政限额： </w:t>
      </w:r>
      <w:r>
        <w:rPr>
          <w:rFonts w:ascii="仿宋_GB2312" w:eastAsia="仿宋_GB2312"/>
          <w:sz w:val="32"/>
          <w:szCs w:val="32"/>
          <w:u w:val="single"/>
        </w:rPr>
        <w:t>29.40</w:t>
      </w:r>
      <w:r>
        <w:rPr>
          <w:rFonts w:hint="eastAsia" w:ascii="仿宋_GB2312" w:eastAsia="仿宋_GB2312"/>
          <w:sz w:val="32"/>
          <w:szCs w:val="32"/>
          <w:u w:val="single"/>
        </w:rPr>
        <w:t>万元</w:t>
      </w:r>
    </w:p>
    <w:p>
      <w:pPr>
        <w:adjustRightInd w:val="0"/>
        <w:snapToGrid w:val="0"/>
        <w:spacing w:line="560" w:lineRule="exact"/>
        <w:ind w:firstLine="640" w:firstLineChars="200"/>
        <w:rPr>
          <w:rFonts w:ascii="仿宋_GB2312" w:hAnsi="Courier New" w:eastAsia="仿宋_GB2312" w:cs="Courier New"/>
          <w:sz w:val="32"/>
          <w:szCs w:val="32"/>
        </w:rPr>
      </w:pPr>
      <w:r>
        <w:rPr>
          <w:rFonts w:hint="eastAsia" w:ascii="仿宋_GB2312" w:eastAsia="仿宋_GB2312"/>
          <w:sz w:val="32"/>
          <w:szCs w:val="32"/>
        </w:rPr>
        <w:t>（五）项目背景：</w:t>
      </w:r>
      <w:r>
        <w:rPr>
          <w:rFonts w:hint="eastAsia" w:ascii="仿宋_GB2312" w:hAnsi="Courier New" w:eastAsia="仿宋_GB2312" w:cs="Courier New"/>
          <w:sz w:val="32"/>
          <w:szCs w:val="32"/>
        </w:rPr>
        <w:t>项目包括何香凝美术馆天桥北侧边坡和兴隆街38号东侧挡墙治理，其中何香凝美术馆天桥北侧边坡位于何香凝美术馆天桥北侧桥台锥坡附近，治理长度约55米，坡高约2.4-5米，面积约560平方米，采用微型桩+挡土墙等支护形式。工程内容包括清除地表杂草、浮土并修整坡形，临时坡面采用喷锚支护，新建挡土墙及微型桩等。边坡安全等级为三级。</w:t>
      </w:r>
    </w:p>
    <w:p>
      <w:pPr>
        <w:pStyle w:val="10"/>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兴隆街38号东侧挡墙位于兴隆街38号东侧、光侨小区内部，治理长度约132米，高约2-5米，采用微型桩+钢筋混凝土面板等支护形式。工程内容包括在原有挡墙上新增钢筋混凝土面板，新建微型桩、连梁、横梁等。边坡安全等级为三级。</w:t>
      </w:r>
    </w:p>
    <w:p>
      <w:pPr>
        <w:pStyle w:val="10"/>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项目总投资624万元，建设工期为210日历天。</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（六）项目服务期：自本工程开工准备之日起至项目完工后两年内，具体以开工令为准。</w:t>
      </w:r>
    </w:p>
    <w:p>
      <w:pPr>
        <w:pStyle w:val="4"/>
        <w:spacing w:line="560" w:lineRule="exact"/>
        <w:rPr>
          <w:rFonts w:hint="eastAsia"/>
          <w:sz w:val="32"/>
          <w:szCs w:val="32"/>
        </w:rPr>
      </w:pPr>
      <w:r>
        <w:rPr>
          <w:rFonts w:hint="eastAsia"/>
          <w:sz w:val="32"/>
          <w:szCs w:val="32"/>
        </w:rPr>
        <w:t>二、服务内容</w:t>
      </w:r>
      <w:r>
        <w:rPr>
          <w:rFonts w:hint="eastAsia"/>
          <w:sz w:val="32"/>
          <w:szCs w:val="32"/>
          <w:lang w:eastAsia="zh-CN"/>
        </w:rPr>
        <w:t>，</w:t>
      </w:r>
      <w:r>
        <w:rPr>
          <w:rFonts w:hint="eastAsia"/>
          <w:sz w:val="32"/>
          <w:szCs w:val="32"/>
        </w:rPr>
        <w:t>包括但不限于：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（一）、位移监测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（1）为保证边坡安全，达到信息化施工的要求，在支护施工期间及完工后两年内，对边坡必须进行第三方变形监测（详见监测布置图）。</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（2）施工单位施工期间应对坡顶水平位移、地面垂直沉降及周边建构筑物等进行有效监测巡查并作好记录，每天人工巡视监测早晚各1次，雨天人工巡视监测早中晚各1次。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（3）在支护内容施工前，应设置好变形监测点并进行原始数据采集，确保监测点的稳定不受破坏。</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（4）支护施工期间根据具体情况每2～4天观测一次，降雨或监测点位移、沉降量变化较大时应加密到每天1次或数次；完工后每7～15天观测一次，如变形趋于稳定，则改为每月观测一次。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（5）变形监测精度应符合《工程测量规范》有关变形监测的规定。</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（6）当监测点变形量超出设计要求时应及时通知业主、监理和设计等相关单位及有关人员，研究对策并加以解决，做到动态设计和信息化施工。</w:t>
      </w:r>
    </w:p>
    <w:p>
      <w:pPr>
        <w:spacing w:line="560" w:lineRule="exact"/>
        <w:ind w:firstLine="640" w:firstLineChars="200"/>
        <w:rPr>
          <w:rFonts w:hint="eastAsia" w:ascii="仿宋_GB2312" w:hAnsi="Times New Roman" w:eastAsia="仿宋_GB2312"/>
          <w:color w:val="auto"/>
          <w:sz w:val="32"/>
          <w:szCs w:val="32"/>
        </w:rPr>
      </w:pPr>
      <w:r>
        <w:rPr>
          <w:rFonts w:hint="eastAsia" w:ascii="仿宋_GB2312" w:hAnsi="Times New Roman" w:eastAsia="仿宋_GB2312"/>
          <w:color w:val="auto"/>
          <w:sz w:val="32"/>
          <w:szCs w:val="32"/>
        </w:rPr>
        <w:t>（7）变形预警值和允许值：边坡顶最大水平位移按60mm控制，预警值为</w:t>
      </w:r>
      <w:r>
        <w:rPr>
          <w:rFonts w:hint="eastAsia" w:ascii="仿宋_GB2312" w:hAnsi="Times New Roman" w:eastAsia="仿宋_GB2312"/>
          <w:color w:val="auto"/>
          <w:sz w:val="32"/>
          <w:szCs w:val="32"/>
          <w:lang w:val="en-US" w:eastAsia="zh-CN"/>
        </w:rPr>
        <w:t>50</w:t>
      </w:r>
      <w:r>
        <w:rPr>
          <w:rFonts w:hint="eastAsia" w:ascii="仿宋_GB2312" w:hAnsi="Times New Roman" w:eastAsia="仿宋_GB2312"/>
          <w:color w:val="auto"/>
          <w:sz w:val="32"/>
          <w:szCs w:val="32"/>
        </w:rPr>
        <w:t>mm，或连续三天日均位移速率大于2mm/d，需进行预警；最大允许沉降按30mm控制，预警值为25mm，或连续三天日均沉降速率大于1.5mm/d，需进行预警。</w:t>
      </w:r>
    </w:p>
    <w:p>
      <w:pPr>
        <w:spacing w:line="560" w:lineRule="exact"/>
        <w:ind w:firstLine="640" w:firstLineChars="200"/>
        <w:rPr>
          <w:rFonts w:hint="eastAsia" w:ascii="仿宋_GB2312" w:hAnsi="Times New Roman" w:eastAsia="仿宋_GB2312"/>
          <w:color w:val="auto"/>
          <w:sz w:val="32"/>
          <w:szCs w:val="32"/>
        </w:rPr>
      </w:pP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w:t>
      </w:r>
      <w:r>
        <w:rPr>
          <w:rFonts w:hint="eastAsia" w:ascii="仿宋_GB2312" w:hAnsi="Times New Roman" w:eastAsia="仿宋_GB2312"/>
          <w:color w:val="auto"/>
          <w:sz w:val="32"/>
          <w:szCs w:val="32"/>
        </w:rPr>
        <w:t>每次监测的数据及时提交给业主及设计单位，完工验收时须提交总结性监测报告。</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sz w:val="32"/>
          <w:szCs w:val="32"/>
        </w:rPr>
        <w:t>（</w:t>
      </w:r>
      <w:r>
        <w:rPr>
          <w:rFonts w:hint="eastAsia" w:ascii="仿宋_GB2312" w:eastAsia="仿宋_GB2312"/>
          <w:sz w:val="32"/>
          <w:szCs w:val="32"/>
          <w:lang w:val="en-US" w:eastAsia="zh-CN"/>
        </w:rPr>
        <w:t>9</w:t>
      </w:r>
      <w:r>
        <w:rPr>
          <w:rFonts w:hint="eastAsia" w:ascii="仿宋_GB2312" w:eastAsia="仿宋_GB2312"/>
          <w:sz w:val="32"/>
          <w:szCs w:val="32"/>
        </w:rPr>
        <w:t>）</w:t>
      </w:r>
      <w:r>
        <w:rPr>
          <w:rFonts w:hint="eastAsia" w:ascii="仿宋_GB2312" w:hAnsi="Times New Roman" w:eastAsia="仿宋_GB2312"/>
          <w:color w:val="auto"/>
          <w:sz w:val="32"/>
          <w:szCs w:val="32"/>
        </w:rPr>
        <w:t>其它具体试验要点按《建筑基坑工程监测技术规范》（GB50497-2019）、《建筑边坡工程技术规范》 （GB50330-2013）及《锚杆喷射混凝土支护技术规范》（GB50086-2015）执行。</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（二）、人工监测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包括对植物状态、支护结构状态及岩土体状态的巡视。</w:t>
      </w:r>
    </w:p>
    <w:p>
      <w:pPr>
        <w:pStyle w:val="4"/>
        <w:spacing w:line="560" w:lineRule="exact"/>
        <w:rPr>
          <w:rFonts w:hint="eastAsia"/>
          <w:sz w:val="32"/>
          <w:szCs w:val="32"/>
        </w:rPr>
      </w:pPr>
      <w:r>
        <w:rPr>
          <w:rFonts w:hint="eastAsia"/>
          <w:sz w:val="32"/>
          <w:szCs w:val="32"/>
        </w:rPr>
        <w:t>三、人员要求</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项目负责人需具有国家注册土木工程师（岩土）执业证书。</w:t>
      </w:r>
    </w:p>
    <w:p>
      <w:pPr>
        <w:pStyle w:val="4"/>
        <w:spacing w:line="560" w:lineRule="exact"/>
        <w:rPr>
          <w:rFonts w:hint="eastAsia"/>
          <w:sz w:val="32"/>
          <w:szCs w:val="32"/>
        </w:rPr>
      </w:pPr>
      <w:r>
        <w:rPr>
          <w:rFonts w:hint="eastAsia"/>
          <w:sz w:val="32"/>
          <w:szCs w:val="32"/>
        </w:rPr>
        <w:t>四、项目管理要求</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为保证何香凝美术馆天桥北侧边坡和兴隆街38号东侧挡墙在施工期和运营期的安全，确保边坡变形对周围环境的影响处于可控范围之内，需对边坡以及周边建（构）筑物进行第三方监测。</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1、当监测点变形量超出设计要求时，中标人应及时通知业主、监理和设计等相关单位及有关人员，研究对策并加以解决，做到动态设计和信息化施工。</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2、中标人将每次监测的数据及时提交给业主，完工验收时须提交总结性监测报告。</w:t>
      </w:r>
    </w:p>
    <w:p>
      <w:pPr>
        <w:pStyle w:val="4"/>
        <w:spacing w:line="560" w:lineRule="exact"/>
        <w:rPr>
          <w:rFonts w:hint="eastAsia"/>
          <w:sz w:val="32"/>
          <w:szCs w:val="32"/>
        </w:rPr>
      </w:pPr>
      <w:r>
        <w:rPr>
          <w:rFonts w:hint="eastAsia"/>
          <w:sz w:val="32"/>
          <w:szCs w:val="32"/>
        </w:rPr>
        <w:t>五、投标价格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1、本工程以项目概算批复的</w:t>
      </w:r>
      <w:r>
        <w:rPr>
          <w:rFonts w:hint="eastAsia" w:ascii="仿宋_GB2312" w:eastAsia="仿宋_GB2312"/>
          <w:sz w:val="32"/>
          <w:szCs w:val="32"/>
          <w:lang w:bidi="ar"/>
        </w:rPr>
        <w:t>第三方监测费为招标金额</w:t>
      </w:r>
      <w:r>
        <w:rPr>
          <w:rFonts w:hint="eastAsia" w:ascii="仿宋_GB2312" w:eastAsia="仿宋_GB2312"/>
          <w:sz w:val="32"/>
          <w:szCs w:val="32"/>
        </w:rPr>
        <w:t>，供应商无需报价。</w:t>
      </w:r>
    </w:p>
    <w:p>
      <w:pPr>
        <w:spacing w:line="560" w:lineRule="exact"/>
        <w:ind w:firstLine="640" w:firstLineChars="200"/>
      </w:pPr>
      <w:r>
        <w:rPr>
          <w:rFonts w:hint="eastAsia" w:ascii="仿宋_GB2312" w:eastAsia="仿宋_GB2312"/>
          <w:sz w:val="32"/>
          <w:szCs w:val="32"/>
        </w:rPr>
        <w:t>2、</w:t>
      </w:r>
      <w:r>
        <w:rPr>
          <w:rFonts w:hint="eastAsia" w:ascii="仿宋_GB2312" w:eastAsia="仿宋_GB2312"/>
          <w:sz w:val="32"/>
          <w:szCs w:val="32"/>
          <w:lang w:bidi="ar"/>
        </w:rPr>
        <w:t>第三方监测费</w:t>
      </w:r>
      <w:r>
        <w:rPr>
          <w:rFonts w:hint="eastAsia" w:ascii="仿宋_GB2312" w:eastAsia="仿宋_GB2312"/>
          <w:sz w:val="32"/>
          <w:szCs w:val="32"/>
        </w:rPr>
        <w:t>最终价款以结算审核或决算审定为准。</w:t>
      </w:r>
    </w:p>
    <w:p>
      <w:pPr>
        <w:pStyle w:val="4"/>
        <w:tabs>
          <w:tab w:val="right" w:pos="8312"/>
        </w:tabs>
        <w:spacing w:line="560" w:lineRule="exact"/>
        <w:rPr>
          <w:rFonts w:hint="eastAsia"/>
          <w:sz w:val="32"/>
          <w:szCs w:val="32"/>
        </w:rPr>
      </w:pPr>
      <w:r>
        <w:rPr>
          <w:rFonts w:hint="eastAsia"/>
          <w:sz w:val="32"/>
          <w:szCs w:val="32"/>
        </w:rPr>
        <w:t>六、投标文件格式及递交要求</w:t>
      </w:r>
    </w:p>
    <w:p>
      <w:pPr>
        <w:rPr>
          <w:rFonts w:hint="eastAsia"/>
        </w:rPr>
      </w:pPr>
    </w:p>
    <w:tbl>
      <w:tblPr>
        <w:tblStyle w:val="15"/>
        <w:tblW w:w="8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1621"/>
        <w:gridCol w:w="6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 w:type="dxa"/>
          </w:tcPr>
          <w:p>
            <w:pPr>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1621" w:type="dxa"/>
          </w:tcPr>
          <w:p>
            <w:pPr>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项目名称</w:t>
            </w:r>
          </w:p>
        </w:tc>
        <w:tc>
          <w:tcPr>
            <w:tcW w:w="6337" w:type="dxa"/>
          </w:tcPr>
          <w:p>
            <w:pPr>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 w:type="dxa"/>
          </w:tcPr>
          <w:p>
            <w:pPr>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621" w:type="dxa"/>
          </w:tcPr>
          <w:p>
            <w:pPr>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格式要求</w:t>
            </w:r>
          </w:p>
        </w:tc>
        <w:tc>
          <w:tcPr>
            <w:tcW w:w="6337" w:type="dxa"/>
          </w:tcPr>
          <w:p>
            <w:pPr>
              <w:spacing w:line="560" w:lineRule="exact"/>
              <w:jc w:val="cente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8" w:type="dxa"/>
            <w:vAlign w:val="center"/>
          </w:tcPr>
          <w:p>
            <w:pPr>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621" w:type="dxa"/>
            <w:vAlign w:val="center"/>
          </w:tcPr>
          <w:p>
            <w:pPr>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递交要求</w:t>
            </w:r>
          </w:p>
        </w:tc>
        <w:tc>
          <w:tcPr>
            <w:tcW w:w="6337" w:type="dxa"/>
          </w:tcPr>
          <w:p>
            <w:pPr>
              <w:widowControl/>
              <w:spacing w:line="560" w:lineRule="exact"/>
              <w:jc w:val="left"/>
              <w:rPr>
                <w:rFonts w:ascii="仿宋_GB2312" w:eastAsia="仿宋_GB2312"/>
                <w:sz w:val="32"/>
                <w:szCs w:val="32"/>
              </w:rPr>
            </w:pPr>
            <w:r>
              <w:rPr>
                <w:rFonts w:hint="eastAsia" w:ascii="仿宋_GB2312" w:eastAsia="仿宋_GB2312"/>
                <w:sz w:val="32"/>
                <w:szCs w:val="32"/>
              </w:rPr>
              <w:t>供应商需认真阅读《</w:t>
            </w:r>
            <w:r>
              <w:rPr>
                <w:rFonts w:ascii="仿宋_GB2312" w:eastAsia="仿宋_GB2312"/>
                <w:sz w:val="32"/>
                <w:szCs w:val="32"/>
              </w:rPr>
              <w:t>何香凝美术馆天桥北侧边坡和兴隆街38号东侧挡墙治理项目第三方监测</w:t>
            </w:r>
            <w:r>
              <w:rPr>
                <w:rFonts w:hint="eastAsia" w:ascii="仿宋_GB2312" w:eastAsia="仿宋_GB2312"/>
                <w:sz w:val="32"/>
                <w:szCs w:val="32"/>
              </w:rPr>
              <w:t>》，投标文件需包含目录并加盖单位公章和密封，封面注明项目名称和投标单位名称，于</w:t>
            </w:r>
            <w:r>
              <w:rPr>
                <w:rFonts w:ascii="仿宋_GB2312" w:eastAsia="仿宋_GB2312"/>
                <w:sz w:val="32"/>
                <w:szCs w:val="32"/>
              </w:rPr>
              <w:t>2025年8月1</w:t>
            </w:r>
            <w:r>
              <w:rPr>
                <w:rFonts w:hint="eastAsia" w:ascii="仿宋_GB2312" w:eastAsia="仿宋_GB2312"/>
                <w:sz w:val="32"/>
                <w:szCs w:val="32"/>
                <w:lang w:val="en-US" w:eastAsia="zh-CN"/>
              </w:rPr>
              <w:t>5</w:t>
            </w:r>
            <w:r>
              <w:rPr>
                <w:rFonts w:ascii="仿宋_GB2312" w:eastAsia="仿宋_GB2312"/>
                <w:sz w:val="32"/>
                <w:szCs w:val="32"/>
              </w:rPr>
              <w:t>日</w:t>
            </w:r>
            <w:r>
              <w:rPr>
                <w:rFonts w:hint="eastAsia" w:ascii="仿宋_GB2312" w:eastAsia="仿宋_GB2312"/>
                <w:sz w:val="32"/>
                <w:szCs w:val="32"/>
              </w:rPr>
              <w:t>北京时间16:30前送到或邮寄如下地址：</w:t>
            </w:r>
          </w:p>
          <w:p>
            <w:pPr>
              <w:widowControl/>
              <w:spacing w:line="560" w:lineRule="exact"/>
              <w:jc w:val="left"/>
              <w:rPr>
                <w:rFonts w:ascii="仿宋_GB2312" w:eastAsia="仿宋_GB2312"/>
                <w:sz w:val="32"/>
                <w:szCs w:val="32"/>
                <w:highlight w:val="yellow"/>
              </w:rPr>
            </w:pPr>
            <w:r>
              <w:rPr>
                <w:rFonts w:hint="eastAsia" w:ascii="仿宋_GB2312" w:eastAsia="仿宋_GB2312"/>
                <w:sz w:val="32"/>
                <w:szCs w:val="32"/>
              </w:rPr>
              <w:t>深圳市南山区中新街18号沙河街道办事处三楼302城市建设办公室</w:t>
            </w:r>
          </w:p>
          <w:p>
            <w:pPr>
              <w:widowControl/>
              <w:spacing w:line="560" w:lineRule="exact"/>
              <w:jc w:val="left"/>
              <w:rPr>
                <w:rFonts w:hint="eastAsia" w:ascii="仿宋_GB2312" w:hAnsi="仿宋_GB2312" w:eastAsia="仿宋_GB2312" w:cs="仿宋_GB2312"/>
                <w:sz w:val="32"/>
                <w:szCs w:val="32"/>
              </w:rPr>
            </w:pPr>
            <w:r>
              <w:rPr>
                <w:rFonts w:hint="eastAsia" w:ascii="仿宋_GB2312" w:eastAsia="仿宋_GB2312"/>
                <w:sz w:val="32"/>
                <w:szCs w:val="32"/>
              </w:rPr>
              <w:t>联系人：林工 联系方式：0755-86728435</w:t>
            </w:r>
          </w:p>
        </w:tc>
      </w:tr>
    </w:tbl>
    <w:p>
      <w:pPr>
        <w:pStyle w:val="4"/>
        <w:tabs>
          <w:tab w:val="right" w:pos="8312"/>
        </w:tabs>
        <w:spacing w:line="560" w:lineRule="exact"/>
        <w:rPr>
          <w:rFonts w:hint="eastAsia"/>
          <w:sz w:val="32"/>
          <w:szCs w:val="32"/>
        </w:rPr>
      </w:pPr>
      <w:r>
        <w:rPr>
          <w:rFonts w:hint="eastAsia"/>
          <w:sz w:val="32"/>
          <w:szCs w:val="32"/>
        </w:rPr>
        <w:t>七、评标方法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（一）投标供应商需按照“第三章 投标文件格式、附件”的要求提供投标文件。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（二）我街道将根据各个供应商提供的投标文件进行综合评审，按照直接票决的方式，确定候选中标供应商。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（三）若通过资格性审查的供应商少于3家，则本项目招标失败。</w:t>
      </w:r>
    </w:p>
    <w:p>
      <w:pPr>
        <w:widowControl/>
        <w:spacing w:line="560" w:lineRule="exact"/>
        <w:jc w:val="left"/>
      </w:pPr>
      <w:r>
        <w:br w:type="page"/>
      </w:r>
    </w:p>
    <w:p>
      <w:pPr>
        <w:pStyle w:val="3"/>
        <w:spacing w:before="120" w:after="120" w:line="560" w:lineRule="exact"/>
        <w:rPr>
          <w:rFonts w:hint="eastAsia" w:asciiTheme="minorEastAsia" w:hAnsiTheme="minorEastAsia" w:eastAsiaTheme="minorEastAsia" w:cstheme="minorEastAsia"/>
          <w:szCs w:val="32"/>
        </w:rPr>
      </w:pPr>
      <w:r>
        <w:rPr>
          <w:rFonts w:hint="eastAsia" w:asciiTheme="minorEastAsia" w:hAnsiTheme="minorEastAsia" w:eastAsiaTheme="minorEastAsia" w:cstheme="minorEastAsia"/>
          <w:szCs w:val="32"/>
        </w:rPr>
        <w:t>第三章 投标文件格式、附件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投标人需提交密封的投标文件，内含一式五份，其中正本一份（附电子文档一份）和副本四份，投标文件的副本可采用正本的复印件。每套投标文件须清楚地标明“正本”、“副本”。若副本与正本不符，以正本为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特别提醒：投标文件需按照投标文件组成进行编制。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投标文件组成：</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（1）法定代表人证明书</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（2）投标文件签署授权委托书</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（3）投标函</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（4）承诺函</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（5）投标人资质条件要求</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（6）拟安排的项目负责人（仅限1人）情况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（7）拟安排的项目团队人员情况（项目负责人除外）</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（8）类似项目业绩</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（9）投标人认为其他需要证明的材料</w:t>
      </w:r>
    </w:p>
    <w:p>
      <w:pPr>
        <w:widowControl/>
        <w:spacing w:line="560" w:lineRule="exact"/>
        <w:jc w:val="left"/>
      </w:pPr>
      <w:r>
        <w:br w:type="page"/>
      </w:r>
    </w:p>
    <w:p>
      <w:pPr>
        <w:pStyle w:val="4"/>
        <w:spacing w:line="560" w:lineRule="exact"/>
        <w:rPr>
          <w:rFonts w:hint="eastAsia"/>
          <w:sz w:val="32"/>
          <w:szCs w:val="32"/>
        </w:rPr>
      </w:pPr>
      <w:r>
        <w:rPr>
          <w:rFonts w:hint="eastAsia"/>
          <w:sz w:val="32"/>
          <w:szCs w:val="32"/>
        </w:rPr>
        <w:t>一、</w:t>
      </w:r>
      <w:r>
        <w:rPr>
          <w:sz w:val="32"/>
          <w:szCs w:val="32"/>
        </w:rPr>
        <w:t>法定代表人证明书</w:t>
      </w:r>
    </w:p>
    <w:p>
      <w:pPr>
        <w:spacing w:line="560" w:lineRule="exact"/>
      </w:pPr>
    </w:p>
    <w:p>
      <w:pPr>
        <w:spacing w:line="560" w:lineRule="exact"/>
        <w:ind w:firstLine="1600" w:firstLineChars="500"/>
        <w:rPr>
          <w:rFonts w:ascii="仿宋_GB2312" w:eastAsia="仿宋_GB2312"/>
          <w:sz w:val="32"/>
          <w:szCs w:val="32"/>
        </w:rPr>
      </w:pPr>
      <w:r>
        <w:rPr>
          <w:rFonts w:ascii="仿宋_GB2312" w:eastAsia="仿宋_GB2312"/>
          <w:sz w:val="32"/>
          <w:szCs w:val="32"/>
        </w:rPr>
        <w:t>同志，现任我单位职务，为法定代表人，特此证明。</w:t>
      </w:r>
    </w:p>
    <w:p>
      <w:pPr>
        <w:spacing w:line="560" w:lineRule="exact"/>
        <w:ind w:firstLine="640" w:firstLineChars="200"/>
        <w:rPr>
          <w:rFonts w:ascii="仿宋_GB2312" w:eastAsia="仿宋_GB2312"/>
          <w:sz w:val="32"/>
          <w:szCs w:val="32"/>
        </w:rPr>
      </w:pPr>
      <w:r>
        <w:rPr>
          <w:rFonts w:ascii="仿宋_GB2312" w:eastAsia="仿宋_GB2312"/>
          <w:sz w:val="32"/>
          <w:szCs w:val="32"/>
        </w:rPr>
        <w:t>有效日期：         签发日期：         单位盖章：</w:t>
      </w:r>
    </w:p>
    <w:p>
      <w:pPr>
        <w:spacing w:line="560" w:lineRule="exact"/>
        <w:ind w:firstLine="640" w:firstLineChars="200"/>
        <w:rPr>
          <w:rFonts w:ascii="仿宋_GB2312" w:eastAsia="仿宋_GB2312"/>
          <w:sz w:val="32"/>
          <w:szCs w:val="32"/>
        </w:rPr>
      </w:pPr>
      <w:r>
        <w:rPr>
          <w:rFonts w:ascii="仿宋_GB2312" w:eastAsia="仿宋_GB2312"/>
          <w:sz w:val="32"/>
          <w:szCs w:val="32"/>
        </w:rPr>
        <w:t>附：</w:t>
      </w:r>
    </w:p>
    <w:p>
      <w:pPr>
        <w:spacing w:line="560" w:lineRule="exact"/>
        <w:ind w:firstLine="640" w:firstLineChars="200"/>
        <w:rPr>
          <w:rFonts w:ascii="仿宋_GB2312" w:eastAsia="仿宋_GB2312"/>
          <w:sz w:val="32"/>
          <w:szCs w:val="32"/>
        </w:rPr>
      </w:pPr>
      <w:r>
        <w:rPr>
          <w:rFonts w:ascii="仿宋_GB2312" w:eastAsia="仿宋_GB2312"/>
          <w:sz w:val="32"/>
          <w:szCs w:val="32"/>
        </w:rPr>
        <w:t>营业执照号码：                 经济性质：</w:t>
      </w:r>
    </w:p>
    <w:p>
      <w:pPr>
        <w:spacing w:line="560" w:lineRule="exact"/>
        <w:ind w:firstLine="640" w:firstLineChars="200"/>
        <w:rPr>
          <w:rFonts w:ascii="仿宋_GB2312" w:eastAsia="仿宋_GB2312"/>
          <w:sz w:val="32"/>
          <w:szCs w:val="32"/>
        </w:rPr>
      </w:pPr>
      <w:r>
        <w:rPr>
          <w:rFonts w:ascii="仿宋_GB2312" w:eastAsia="仿宋_GB2312"/>
          <w:sz w:val="32"/>
          <w:szCs w:val="32"/>
        </w:rPr>
        <w:t>主营：</w:t>
      </w:r>
    </w:p>
    <w:p>
      <w:pPr>
        <w:spacing w:line="560" w:lineRule="exact"/>
        <w:ind w:firstLine="640" w:firstLineChars="200"/>
        <w:rPr>
          <w:rFonts w:ascii="仿宋_GB2312" w:eastAsia="仿宋_GB2312"/>
          <w:sz w:val="32"/>
          <w:szCs w:val="32"/>
        </w:rPr>
      </w:pPr>
      <w:r>
        <w:rPr>
          <w:rFonts w:ascii="仿宋_GB2312" w:eastAsia="仿宋_GB2312"/>
          <w:sz w:val="32"/>
          <w:szCs w:val="32"/>
        </w:rPr>
        <w:t>兼营：</w:t>
      </w:r>
    </w:p>
    <w:p>
      <w:pPr>
        <w:spacing w:line="560" w:lineRule="exact"/>
        <w:ind w:firstLine="640" w:firstLineChars="200"/>
        <w:rPr>
          <w:rFonts w:ascii="仿宋_GB2312" w:eastAsia="仿宋_GB2312"/>
          <w:sz w:val="32"/>
          <w:szCs w:val="32"/>
        </w:rPr>
      </w:pPr>
      <w:r>
        <w:rPr>
          <w:rFonts w:ascii="仿宋_GB2312" w:eastAsia="仿宋_GB2312"/>
          <w:sz w:val="32"/>
          <w:szCs w:val="32"/>
        </w:rPr>
        <w:t>说明：</w:t>
      </w:r>
    </w:p>
    <w:p>
      <w:pPr>
        <w:spacing w:line="560" w:lineRule="exact"/>
        <w:ind w:firstLine="640" w:firstLineChars="200"/>
        <w:rPr>
          <w:rFonts w:ascii="仿宋_GB2312" w:eastAsia="仿宋_GB2312"/>
          <w:sz w:val="32"/>
          <w:szCs w:val="32"/>
        </w:rPr>
      </w:pPr>
      <w:r>
        <w:rPr>
          <w:rFonts w:ascii="仿宋_GB2312" w:eastAsia="仿宋_GB2312"/>
          <w:sz w:val="32"/>
          <w:szCs w:val="32"/>
        </w:rPr>
        <w:t>1、法定代表人为企业事业单位、国家机关、社会团体的主要行政负责人。</w:t>
      </w:r>
    </w:p>
    <w:p>
      <w:pPr>
        <w:spacing w:line="560" w:lineRule="exact"/>
        <w:ind w:firstLine="640" w:firstLineChars="200"/>
        <w:rPr>
          <w:rFonts w:ascii="仿宋_GB2312" w:eastAsia="仿宋_GB2312"/>
          <w:sz w:val="32"/>
          <w:szCs w:val="32"/>
        </w:rPr>
      </w:pPr>
      <w:r>
        <w:rPr>
          <w:rFonts w:ascii="仿宋_GB2312" w:eastAsia="仿宋_GB2312"/>
          <w:sz w:val="32"/>
          <w:szCs w:val="32"/>
        </w:rPr>
        <mc:AlternateContent>
          <mc:Choice Requires="wps">
            <w:drawing>
              <wp:anchor distT="0" distB="0" distL="114300" distR="114300" simplePos="0" relativeHeight="251660288" behindDoc="0" locked="0" layoutInCell="1" allowOverlap="1">
                <wp:simplePos x="0" y="0"/>
                <wp:positionH relativeFrom="column">
                  <wp:posOffset>926465</wp:posOffset>
                </wp:positionH>
                <wp:positionV relativeFrom="paragraph">
                  <wp:posOffset>991235</wp:posOffset>
                </wp:positionV>
                <wp:extent cx="3237865" cy="1795780"/>
                <wp:effectExtent l="0" t="0" r="19685" b="13970"/>
                <wp:wrapNone/>
                <wp:docPr id="1" name="圆角矩形 1"/>
                <wp:cNvGraphicFramePr/>
                <a:graphic xmlns:a="http://schemas.openxmlformats.org/drawingml/2006/main">
                  <a:graphicData uri="http://schemas.microsoft.com/office/word/2010/wordprocessingShape">
                    <wps:wsp>
                      <wps:cNvSpPr/>
                      <wps:spPr>
                        <a:xfrm>
                          <a:off x="0" y="0"/>
                          <a:ext cx="3237865" cy="1795780"/>
                        </a:xfrm>
                        <a:prstGeom prst="roundRect">
                          <a:avLst>
                            <a:gd name="adj" fmla="val 16667"/>
                          </a:avLst>
                        </a:prstGeom>
                        <a:solidFill>
                          <a:srgbClr val="FFFFFF"/>
                        </a:solidFill>
                        <a:ln w="9525" cap="rnd" cmpd="sng">
                          <a:solidFill>
                            <a:srgbClr val="000000"/>
                          </a:solidFill>
                          <a:prstDash val="sysDot"/>
                          <a:headEnd type="none" w="med" len="med"/>
                          <a:tailEnd type="none" w="med" len="med"/>
                        </a:ln>
                        <a:effectLst/>
                      </wps:spPr>
                      <wps:txbx>
                        <w:txbxContent>
                          <w:p/>
                          <w:p/>
                          <w:p/>
                          <w:p/>
                          <w:p>
                            <w:pPr>
                              <w:jc w:val="center"/>
                              <w:rPr>
                                <w:rFonts w:ascii="仿宋_GB2312" w:eastAsia="仿宋_GB2312"/>
                                <w:sz w:val="32"/>
                                <w:szCs w:val="32"/>
                              </w:rPr>
                            </w:pPr>
                            <w:r>
                              <w:rPr>
                                <w:rFonts w:hint="eastAsia" w:ascii="仿宋_GB2312" w:eastAsia="仿宋_GB2312"/>
                                <w:sz w:val="32"/>
                                <w:szCs w:val="32"/>
                              </w:rPr>
                              <w:t>附：法定代表人身份证扫描件</w:t>
                            </w:r>
                          </w:p>
                        </w:txbxContent>
                      </wps:txbx>
                      <wps:bodyPr upright="1"/>
                    </wps:wsp>
                  </a:graphicData>
                </a:graphic>
              </wp:anchor>
            </w:drawing>
          </mc:Choice>
          <mc:Fallback>
            <w:pict>
              <v:roundrect id="_x0000_s1026" o:spid="_x0000_s1026" o:spt="2" style="position:absolute;left:0pt;margin-left:72.95pt;margin-top:78.05pt;height:141.4pt;width:254.95pt;z-index:251660288;mso-width-relative:page;mso-height-relative:page;" fillcolor="#FFFFFF" filled="t" stroked="t" coordsize="21600,21600" arcsize="0.166666666666667" o:gfxdata="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BYAAABkcnMvUEsBAhQAFAAAAAgAh07iQPyYVXjaAAAACwEAAA8AAAAAAAAAAQAgAAAA&#10;OAAAAGRycy9kb3ducmV2LnhtbFBLAQIUABQAAAAIAIdO4kCG+7xPLAIAAGUEAAAOAAAAAAAAAAEA&#10;IAAAAD8BAABkcnMvZTJvRG9jLnhtbFBLBQYAAAAABgAGAFkBAADdBQAAAAA=&#10;">
                <v:fill on="t" focussize="0,0"/>
                <v:stroke color="#000000" joinstyle="round" dashstyle="1 1" endcap="round"/>
                <v:imagedata o:title=""/>
                <o:lock v:ext="edit" aspectratio="f"/>
                <v:textbox>
                  <w:txbxContent>
                    <w:p/>
                    <w:p/>
                    <w:p/>
                    <w:p/>
                    <w:p>
                      <w:pPr>
                        <w:jc w:val="center"/>
                        <w:rPr>
                          <w:rFonts w:ascii="仿宋_GB2312" w:eastAsia="仿宋_GB2312"/>
                          <w:sz w:val="32"/>
                          <w:szCs w:val="32"/>
                        </w:rPr>
                      </w:pPr>
                      <w:r>
                        <w:rPr>
                          <w:rFonts w:hint="eastAsia" w:ascii="仿宋_GB2312" w:eastAsia="仿宋_GB2312"/>
                          <w:sz w:val="32"/>
                          <w:szCs w:val="32"/>
                        </w:rPr>
                        <w:t>附：法定代表人身份证扫描件</w:t>
                      </w:r>
                    </w:p>
                  </w:txbxContent>
                </v:textbox>
              </v:roundrect>
            </w:pict>
          </mc:Fallback>
        </mc:AlternateContent>
      </w:r>
      <w:r>
        <w:rPr>
          <w:rFonts w:ascii="仿宋_GB2312" w:eastAsia="仿宋_GB2312"/>
          <w:sz w:val="32"/>
          <w:szCs w:val="32"/>
        </w:rPr>
        <w:t>2、内容必须填</w:t>
      </w:r>
      <w:r>
        <w:rPr>
          <w:rFonts w:hint="eastAsia" w:ascii="仿宋_GB2312" w:eastAsia="仿宋_GB2312"/>
          <w:sz w:val="32"/>
          <w:szCs w:val="32"/>
        </w:rPr>
        <w:t>写真实、清楚，涂改无效，不得转让、买卖。</w:t>
      </w:r>
    </w:p>
    <w:p>
      <w:pPr>
        <w:widowControl/>
        <w:spacing w:line="560" w:lineRule="exact"/>
        <w:jc w:val="left"/>
        <w:rPr>
          <w:szCs w:val="22"/>
        </w:rPr>
      </w:pPr>
      <w:r>
        <w:rPr>
          <w:szCs w:val="22"/>
        </w:rPr>
        <w:br w:type="page"/>
      </w:r>
    </w:p>
    <w:p>
      <w:pPr>
        <w:pStyle w:val="4"/>
        <w:spacing w:line="560" w:lineRule="exact"/>
        <w:rPr>
          <w:rFonts w:hint="eastAsia"/>
          <w:sz w:val="32"/>
          <w:szCs w:val="32"/>
        </w:rPr>
      </w:pPr>
      <w:r>
        <w:rPr>
          <w:sz w:val="32"/>
          <w:szCs w:val="32"/>
        </w:rPr>
        <w:t>二、</w:t>
      </w:r>
      <w:r>
        <w:rPr>
          <w:rFonts w:hint="eastAsia"/>
          <w:sz w:val="32"/>
          <w:szCs w:val="32"/>
        </w:rPr>
        <w:t>法定代表人</w:t>
      </w:r>
      <w:r>
        <w:rPr>
          <w:sz w:val="32"/>
          <w:szCs w:val="32"/>
        </w:rPr>
        <w:t>授权委托书</w:t>
      </w:r>
    </w:p>
    <w:p>
      <w:pPr>
        <w:spacing w:line="560" w:lineRule="exact"/>
      </w:pPr>
    </w:p>
    <w:p>
      <w:pPr>
        <w:spacing w:line="560" w:lineRule="exact"/>
        <w:ind w:firstLine="640" w:firstLineChars="200"/>
        <w:rPr>
          <w:rFonts w:ascii="仿宋_GB2312" w:eastAsia="仿宋_GB2312"/>
          <w:sz w:val="32"/>
          <w:szCs w:val="32"/>
        </w:rPr>
      </w:pPr>
      <w:r>
        <w:rPr>
          <w:rFonts w:ascii="仿宋_GB2312" w:eastAsia="仿宋_GB2312"/>
          <w:sz w:val="32"/>
          <w:szCs w:val="32"/>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pPr>
        <w:spacing w:line="560" w:lineRule="exact"/>
        <w:ind w:firstLine="640" w:firstLineChars="200"/>
        <w:rPr>
          <w:rFonts w:ascii="仿宋_GB2312" w:eastAsia="仿宋_GB2312"/>
          <w:sz w:val="32"/>
          <w:szCs w:val="32"/>
        </w:rPr>
      </w:pPr>
      <w:r>
        <w:rPr>
          <w:rFonts w:ascii="仿宋_GB2312" w:eastAsia="仿宋_GB2312"/>
          <w:sz w:val="32"/>
          <w:szCs w:val="32"/>
        </w:rPr>
        <w:t>代理人无转委托权，特此委托。</w:t>
      </w:r>
    </w:p>
    <w:p>
      <w:pPr>
        <w:spacing w:line="560" w:lineRule="exact"/>
        <w:ind w:firstLine="640" w:firstLineChars="200"/>
        <w:rPr>
          <w:rFonts w:ascii="仿宋_GB2312" w:eastAsia="仿宋_GB2312"/>
          <w:sz w:val="32"/>
          <w:szCs w:val="32"/>
        </w:rPr>
      </w:pPr>
      <w:r>
        <w:rPr>
          <w:rFonts w:ascii="仿宋_GB2312" w:eastAsia="仿宋_GB2312"/>
          <w:sz w:val="32"/>
          <w:szCs w:val="32"/>
        </w:rPr>
        <w:t>代理人：</w:t>
      </w:r>
    </w:p>
    <w:p>
      <w:pPr>
        <w:spacing w:line="560" w:lineRule="exact"/>
        <w:ind w:firstLine="640" w:firstLineChars="200"/>
        <w:rPr>
          <w:rFonts w:ascii="仿宋_GB2312" w:eastAsia="仿宋_GB2312"/>
          <w:sz w:val="32"/>
          <w:szCs w:val="32"/>
        </w:rPr>
      </w:pPr>
      <w:r>
        <w:rPr>
          <w:rFonts w:ascii="仿宋_GB2312" w:eastAsia="仿宋_GB2312"/>
          <w:sz w:val="32"/>
          <w:szCs w:val="32"/>
        </w:rPr>
        <w:t>职务：</w:t>
      </w:r>
    </w:p>
    <w:p>
      <w:pPr>
        <w:spacing w:line="560" w:lineRule="exact"/>
        <w:ind w:firstLine="640" w:firstLineChars="200"/>
        <w:rPr>
          <w:rFonts w:ascii="仿宋_GB2312" w:eastAsia="仿宋_GB2312"/>
          <w:sz w:val="32"/>
          <w:szCs w:val="32"/>
        </w:rPr>
      </w:pPr>
      <w:r>
        <w:rPr>
          <w:rFonts w:ascii="仿宋_GB2312" w:eastAsia="仿宋_GB2312"/>
          <w:sz w:val="32"/>
          <w:szCs w:val="32"/>
        </w:rPr>
        <w:t>详细通讯地址：</w:t>
      </w:r>
    </w:p>
    <w:p>
      <w:pPr>
        <w:spacing w:line="560" w:lineRule="exact"/>
        <w:ind w:firstLine="640" w:firstLineChars="200"/>
        <w:rPr>
          <w:rFonts w:ascii="仿宋_GB2312" w:eastAsia="仿宋_GB2312"/>
          <w:sz w:val="32"/>
          <w:szCs w:val="32"/>
        </w:rPr>
      </w:pPr>
      <w:r>
        <w:rPr>
          <w:rFonts w:ascii="仿宋_GB2312" w:eastAsia="仿宋_GB2312"/>
          <w:sz w:val="32"/>
          <w:szCs w:val="32"/>
        </w:rPr>
        <w:t>邮政编码：</w:t>
      </w:r>
    </w:p>
    <w:p>
      <w:pPr>
        <w:spacing w:line="560" w:lineRule="exact"/>
        <w:ind w:firstLine="640" w:firstLineChars="200"/>
        <w:rPr>
          <w:rFonts w:ascii="仿宋_GB2312" w:eastAsia="仿宋_GB2312"/>
          <w:sz w:val="32"/>
          <w:szCs w:val="32"/>
        </w:rPr>
      </w:pPr>
      <w:r>
        <w:rPr>
          <w:rFonts w:ascii="仿宋_GB2312" w:eastAsia="仿宋_GB2312"/>
          <w:sz w:val="32"/>
          <w:szCs w:val="32"/>
        </w:rPr>
        <w:t>电话：</w:t>
      </w:r>
    </w:p>
    <w:p>
      <w:pPr>
        <w:spacing w:line="560" w:lineRule="exact"/>
        <w:ind w:firstLine="640" w:firstLineChars="200"/>
        <w:rPr>
          <w:rFonts w:ascii="仿宋_GB2312" w:eastAsia="仿宋_GB2312"/>
          <w:sz w:val="32"/>
          <w:szCs w:val="32"/>
        </w:rPr>
      </w:pPr>
      <w:r>
        <w:rPr>
          <w:rFonts w:ascii="仿宋_GB2312" w:eastAsia="仿宋_GB2312"/>
          <w:sz w:val="32"/>
          <w:szCs w:val="32"/>
        </w:rPr>
        <w:t>移动电话：</w:t>
      </w:r>
    </w:p>
    <w:p>
      <w:pPr>
        <w:spacing w:line="560" w:lineRule="exact"/>
        <w:ind w:firstLine="640" w:firstLineChars="200"/>
        <w:rPr>
          <w:rFonts w:ascii="仿宋_GB2312" w:eastAsia="仿宋_GB2312"/>
          <w:sz w:val="32"/>
          <w:szCs w:val="32"/>
        </w:rPr>
      </w:pPr>
      <w:r>
        <w:rPr>
          <w:rFonts w:ascii="仿宋_GB2312" w:eastAsia="仿宋_GB2312"/>
          <w:sz w:val="32"/>
          <w:szCs w:val="32"/>
        </w:rPr>
        <w:t>传真：</w:t>
      </w:r>
    </w:p>
    <w:p>
      <w:pPr>
        <w:spacing w:line="560" w:lineRule="exact"/>
        <w:ind w:firstLine="640" w:firstLineChars="200"/>
        <w:rPr>
          <w:rFonts w:ascii="仿宋_GB2312" w:eastAsia="仿宋_GB2312"/>
          <w:sz w:val="32"/>
          <w:szCs w:val="32"/>
        </w:rPr>
      </w:pPr>
      <w:r>
        <w:rPr>
          <w:rFonts w:ascii="仿宋_GB2312" w:eastAsia="仿宋_GB2312"/>
          <w:sz w:val="32"/>
          <w:szCs w:val="32"/>
        </w:rPr>
        <w:t>投标人：</w:t>
      </w:r>
    </w:p>
    <w:p>
      <w:pPr>
        <w:spacing w:line="560" w:lineRule="exact"/>
        <w:ind w:firstLine="640" w:firstLineChars="200"/>
        <w:rPr>
          <w:rFonts w:ascii="仿宋_GB2312" w:eastAsia="仿宋_GB2312"/>
          <w:sz w:val="32"/>
          <w:szCs w:val="32"/>
        </w:rPr>
      </w:pPr>
      <w:r>
        <w:rPr>
          <w:rFonts w:ascii="仿宋_GB2312" w:eastAsia="仿宋_GB2312"/>
          <w:sz w:val="32"/>
          <w:szCs w:val="32"/>
        </w:rPr>
        <w:t>法定代表人：</w:t>
      </w:r>
    </w:p>
    <w:p>
      <w:pPr>
        <w:spacing w:line="560" w:lineRule="exact"/>
        <w:ind w:firstLine="640" w:firstLineChars="200"/>
        <w:rPr>
          <w:rFonts w:ascii="仿宋_GB2312" w:eastAsia="仿宋_GB2312"/>
          <w:sz w:val="32"/>
          <w:szCs w:val="32"/>
        </w:rPr>
      </w:pPr>
      <w:r>
        <w:rPr>
          <w:rFonts w:ascii="仿宋_GB2312" w:eastAsia="仿宋_GB2312"/>
          <w:sz w:val="32"/>
          <w:szCs w:val="32"/>
        </w:rPr>
        <w:t>授权委托日期：         年     月       日</w:t>
      </w:r>
      <w:r>
        <w:rPr>
          <w:rFonts w:ascii="仿宋_GB2312" w:eastAsia="仿宋_GB2312"/>
          <w:sz w:val="32"/>
          <w:szCs w:val="32"/>
        </w:rPr>
        <mc:AlternateContent>
          <mc:Choice Requires="wps">
            <w:drawing>
              <wp:anchor distT="0" distB="0" distL="114300" distR="114300" simplePos="0" relativeHeight="251661312" behindDoc="0" locked="0" layoutInCell="1" allowOverlap="1">
                <wp:simplePos x="0" y="0"/>
                <wp:positionH relativeFrom="column">
                  <wp:posOffset>979805</wp:posOffset>
                </wp:positionH>
                <wp:positionV relativeFrom="paragraph">
                  <wp:posOffset>708660</wp:posOffset>
                </wp:positionV>
                <wp:extent cx="3237865" cy="1795780"/>
                <wp:effectExtent l="0" t="0" r="19685" b="13970"/>
                <wp:wrapNone/>
                <wp:docPr id="4" name="圆角矩形 4"/>
                <wp:cNvGraphicFramePr/>
                <a:graphic xmlns:a="http://schemas.openxmlformats.org/drawingml/2006/main">
                  <a:graphicData uri="http://schemas.microsoft.com/office/word/2010/wordprocessingShape">
                    <wps:wsp>
                      <wps:cNvSpPr/>
                      <wps:spPr>
                        <a:xfrm>
                          <a:off x="0" y="0"/>
                          <a:ext cx="3237865" cy="1795780"/>
                        </a:xfrm>
                        <a:prstGeom prst="roundRect">
                          <a:avLst>
                            <a:gd name="adj" fmla="val 16667"/>
                          </a:avLst>
                        </a:prstGeom>
                        <a:solidFill>
                          <a:srgbClr val="FFFFFF"/>
                        </a:solidFill>
                        <a:ln w="9525" cap="rnd" cmpd="sng">
                          <a:solidFill>
                            <a:srgbClr val="000000"/>
                          </a:solidFill>
                          <a:prstDash val="sysDot"/>
                          <a:headEnd type="none" w="med" len="med"/>
                          <a:tailEnd type="none" w="med" len="med"/>
                        </a:ln>
                        <a:effectLst/>
                      </wps:spPr>
                      <wps:txbx>
                        <w:txbxContent>
                          <w:p/>
                          <w:p/>
                          <w:p/>
                          <w:p/>
                          <w:p>
                            <w:pPr>
                              <w:spacing w:line="540" w:lineRule="exact"/>
                              <w:ind w:firstLine="640" w:firstLineChars="200"/>
                              <w:rPr>
                                <w:rFonts w:ascii="仿宋_GB2312" w:eastAsia="仿宋_GB2312"/>
                                <w:sz w:val="32"/>
                                <w:szCs w:val="32"/>
                              </w:rPr>
                            </w:pPr>
                            <w:r>
                              <w:rPr>
                                <w:rFonts w:hint="eastAsia" w:ascii="仿宋_GB2312" w:eastAsia="仿宋_GB2312"/>
                                <w:sz w:val="32"/>
                                <w:szCs w:val="32"/>
                              </w:rPr>
                              <w:t>附：代理人身份证扫描件</w:t>
                            </w:r>
                          </w:p>
                        </w:txbxContent>
                      </wps:txbx>
                      <wps:bodyPr upright="1"/>
                    </wps:wsp>
                  </a:graphicData>
                </a:graphic>
              </wp:anchor>
            </w:drawing>
          </mc:Choice>
          <mc:Fallback>
            <w:pict>
              <v:roundrect id="_x0000_s1026" o:spid="_x0000_s1026" o:spt="2" style="position:absolute;left:0pt;margin-left:77.15pt;margin-top:55.8pt;height:141.4pt;width:254.95pt;z-index:251661312;mso-width-relative:page;mso-height-relative:page;" fillcolor="#FFFFFF" filled="t" stroked="t" coordsize="21600,21600" arcsize="0.166666666666667" o:gfxdata="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AeUQ8x2gAAAAsBAAAPAAAAAAAAAAEAIAAA&#10;ADgAAABkcnMvZG93bnJldi54bWxQSwECFAAUAAAACACHTuJAepTPty0CAABlBAAADgAAAAAAAAAB&#10;ACAAAAA/AQAAZHJzL2Uyb0RvYy54bWxQSwUGAAAAAAYABgBZAQAA3gUAAAAA&#10;">
                <v:fill on="t" focussize="0,0"/>
                <v:stroke color="#000000" joinstyle="round" dashstyle="1 1" endcap="round"/>
                <v:imagedata o:title=""/>
                <o:lock v:ext="edit" aspectratio="f"/>
                <v:textbox>
                  <w:txbxContent>
                    <w:p/>
                    <w:p/>
                    <w:p/>
                    <w:p/>
                    <w:p>
                      <w:pPr>
                        <w:spacing w:line="540" w:lineRule="exact"/>
                        <w:ind w:firstLine="640" w:firstLineChars="200"/>
                        <w:rPr>
                          <w:rFonts w:ascii="仿宋_GB2312" w:eastAsia="仿宋_GB2312"/>
                          <w:sz w:val="32"/>
                          <w:szCs w:val="32"/>
                        </w:rPr>
                      </w:pPr>
                      <w:r>
                        <w:rPr>
                          <w:rFonts w:hint="eastAsia" w:ascii="仿宋_GB2312" w:eastAsia="仿宋_GB2312"/>
                          <w:sz w:val="32"/>
                          <w:szCs w:val="32"/>
                        </w:rPr>
                        <w:t>附：代理人身份证扫描件</w:t>
                      </w:r>
                    </w:p>
                  </w:txbxContent>
                </v:textbox>
              </v:roundrect>
            </w:pict>
          </mc:Fallback>
        </mc:AlternateContent>
      </w:r>
    </w:p>
    <w:p>
      <w:pPr>
        <w:spacing w:line="560" w:lineRule="exact"/>
        <w:ind w:firstLine="480" w:firstLineChars="200"/>
      </w:pPr>
    </w:p>
    <w:p>
      <w:pPr>
        <w:widowControl/>
        <w:spacing w:line="560" w:lineRule="exact"/>
        <w:jc w:val="left"/>
      </w:pPr>
      <w:r>
        <w:br w:type="page"/>
      </w:r>
    </w:p>
    <w:p>
      <w:pPr>
        <w:pStyle w:val="4"/>
        <w:spacing w:line="560" w:lineRule="exact"/>
        <w:rPr>
          <w:rFonts w:hint="eastAsia"/>
          <w:sz w:val="32"/>
          <w:szCs w:val="32"/>
        </w:rPr>
      </w:pPr>
      <w:r>
        <w:rPr>
          <w:rFonts w:hint="eastAsia"/>
          <w:sz w:val="32"/>
          <w:szCs w:val="32"/>
        </w:rPr>
        <w:t>三、</w:t>
      </w:r>
      <w:r>
        <w:rPr>
          <w:sz w:val="32"/>
          <w:szCs w:val="32"/>
        </w:rPr>
        <w:t>投标函</w:t>
      </w:r>
    </w:p>
    <w:p>
      <w:pPr>
        <w:spacing w:line="560" w:lineRule="exact"/>
        <w:ind w:firstLine="640" w:firstLineChars="200"/>
        <w:rPr>
          <w:rFonts w:ascii="仿宋_GB2312" w:eastAsia="仿宋_GB2312"/>
          <w:sz w:val="32"/>
          <w:szCs w:val="32"/>
        </w:rPr>
      </w:pPr>
      <w:r>
        <w:rPr>
          <w:rFonts w:ascii="仿宋_GB2312" w:eastAsia="仿宋_GB2312"/>
          <w:sz w:val="32"/>
          <w:szCs w:val="32"/>
        </w:rPr>
        <w:t>致：</w:t>
      </w:r>
      <w:r>
        <w:rPr>
          <w:rFonts w:hint="eastAsia" w:ascii="仿宋_GB2312" w:eastAsia="仿宋_GB2312"/>
          <w:sz w:val="32"/>
          <w:szCs w:val="32"/>
        </w:rPr>
        <w:t>深圳市南山区沙河街道办事处</w:t>
      </w:r>
    </w:p>
    <w:p>
      <w:pPr>
        <w:spacing w:line="560" w:lineRule="exact"/>
        <w:ind w:firstLine="640" w:firstLineChars="200"/>
        <w:rPr>
          <w:rFonts w:ascii="仿宋_GB2312" w:eastAsia="仿宋_GB2312"/>
          <w:sz w:val="32"/>
          <w:szCs w:val="32"/>
        </w:rPr>
      </w:pPr>
      <w:r>
        <w:rPr>
          <w:rFonts w:ascii="仿宋_GB2312" w:eastAsia="仿宋_GB2312"/>
          <w:sz w:val="32"/>
          <w:szCs w:val="32"/>
        </w:rPr>
        <w:t>1、根据已收到贵方的</w:t>
      </w:r>
      <w:r>
        <w:rPr>
          <w:rFonts w:hint="eastAsia" w:ascii="仿宋_GB2312" w:eastAsia="仿宋_GB2312"/>
          <w:sz w:val="32"/>
          <w:szCs w:val="32"/>
        </w:rPr>
        <w:t>项目名称</w:t>
      </w:r>
      <w:r>
        <w:rPr>
          <w:rFonts w:ascii="仿宋_GB2312" w:eastAsia="仿宋_GB2312"/>
          <w:sz w:val="32"/>
          <w:szCs w:val="32"/>
        </w:rPr>
        <w:t>为</w:t>
      </w:r>
      <w:r>
        <w:rPr>
          <w:rFonts w:hint="eastAsia" w:ascii="仿宋_GB2312" w:eastAsia="仿宋_GB2312"/>
          <w:sz w:val="32"/>
          <w:szCs w:val="32"/>
          <w:u w:val="single"/>
        </w:rPr>
        <w:t xml:space="preserve">         </w:t>
      </w:r>
      <w:r>
        <w:rPr>
          <w:rFonts w:ascii="仿宋_GB2312" w:eastAsia="仿宋_GB2312"/>
          <w:sz w:val="32"/>
          <w:szCs w:val="32"/>
        </w:rPr>
        <w:t>的项目的采购文件，遵照《中华人民共和国政府采购法》</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深圳经济特区政府采购条例</w:t>
      </w:r>
      <w:r>
        <w:rPr>
          <w:rFonts w:ascii="仿宋_GB2312" w:eastAsia="仿宋_GB2312"/>
          <w:sz w:val="32"/>
          <w:szCs w:val="32"/>
        </w:rPr>
        <w:t>》</w:t>
      </w:r>
      <w:r>
        <w:rPr>
          <w:rFonts w:hint="eastAsia" w:ascii="仿宋_GB2312" w:eastAsia="仿宋_GB2312"/>
          <w:sz w:val="32"/>
          <w:szCs w:val="32"/>
        </w:rPr>
        <w:t>、《深圳经济特区政府采购条例实施细则》</w:t>
      </w:r>
      <w:r>
        <w:rPr>
          <w:rFonts w:ascii="仿宋_GB2312" w:eastAsia="仿宋_GB2312"/>
          <w:sz w:val="32"/>
          <w:szCs w:val="32"/>
        </w:rPr>
        <w:t>和有关规定，我单位经研究上述采购文件的专用条款及通用条款后，我方愿按采购文件要求承包上述项目并修补其任何缺陷。</w:t>
      </w:r>
    </w:p>
    <w:p>
      <w:pPr>
        <w:spacing w:line="560" w:lineRule="exact"/>
        <w:ind w:firstLine="640" w:firstLineChars="200"/>
        <w:rPr>
          <w:rFonts w:ascii="仿宋_GB2312" w:eastAsia="仿宋_GB2312"/>
          <w:sz w:val="32"/>
          <w:szCs w:val="32"/>
        </w:rPr>
      </w:pPr>
      <w:r>
        <w:rPr>
          <w:rFonts w:ascii="仿宋_GB2312" w:eastAsia="仿宋_GB2312"/>
          <w:sz w:val="32"/>
          <w:szCs w:val="32"/>
        </w:rPr>
        <w:t>2、如果我方中标，我方将按照规定提交上述总价</w:t>
      </w:r>
      <w:r>
        <w:rPr>
          <w:rFonts w:hint="eastAsia" w:ascii="仿宋_GB2312" w:eastAsia="仿宋_GB2312"/>
          <w:sz w:val="32"/>
          <w:szCs w:val="32"/>
        </w:rPr>
        <w:t>0</w:t>
      </w:r>
      <w:r>
        <w:rPr>
          <w:rFonts w:ascii="仿宋_GB2312" w:eastAsia="仿宋_GB2312"/>
          <w:sz w:val="32"/>
          <w:szCs w:val="32"/>
        </w:rPr>
        <w:t>％（或万元）作为履约担保（可提供保函或现金）。</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、除非另外达成协议并生效，贵方的</w:t>
      </w:r>
      <w:r>
        <w:rPr>
          <w:rFonts w:hint="eastAsia" w:ascii="仿宋_GB2312" w:eastAsia="仿宋_GB2312"/>
          <w:sz w:val="32"/>
          <w:szCs w:val="32"/>
        </w:rPr>
        <w:t>招</w:t>
      </w:r>
      <w:r>
        <w:rPr>
          <w:rFonts w:ascii="仿宋_GB2312" w:eastAsia="仿宋_GB2312"/>
          <w:sz w:val="32"/>
          <w:szCs w:val="32"/>
        </w:rPr>
        <w:t>投标文件将构成约束我们双方的合同。</w:t>
      </w:r>
    </w:p>
    <w:p>
      <w:pPr>
        <w:spacing w:line="560" w:lineRule="exact"/>
        <w:ind w:firstLine="640" w:firstLineChars="200"/>
        <w:rPr>
          <w:rFonts w:ascii="仿宋_GB2312" w:eastAsia="仿宋_GB2312"/>
          <w:sz w:val="32"/>
          <w:szCs w:val="32"/>
        </w:rPr>
      </w:pPr>
    </w:p>
    <w:p>
      <w:pPr>
        <w:spacing w:line="560" w:lineRule="exact"/>
        <w:rPr>
          <w:rFonts w:ascii="仿宋_GB2312" w:eastAsia="仿宋_GB2312"/>
          <w:sz w:val="32"/>
          <w:szCs w:val="32"/>
        </w:rPr>
      </w:pPr>
    </w:p>
    <w:p>
      <w:pPr>
        <w:spacing w:line="560" w:lineRule="exact"/>
        <w:ind w:firstLine="640" w:firstLineChars="200"/>
        <w:rPr>
          <w:rFonts w:ascii="仿宋_GB2312" w:eastAsia="仿宋_GB2312"/>
          <w:sz w:val="32"/>
          <w:szCs w:val="32"/>
        </w:rPr>
      </w:pPr>
      <w:r>
        <w:rPr>
          <w:rFonts w:ascii="仿宋_GB2312" w:eastAsia="仿宋_GB2312"/>
          <w:sz w:val="32"/>
          <w:szCs w:val="32"/>
        </w:rPr>
        <w:t xml:space="preserve">投标人：   </w:t>
      </w:r>
      <w:r>
        <w:rPr>
          <w:rFonts w:hint="eastAsia" w:ascii="仿宋_GB2312" w:eastAsia="仿宋_GB2312"/>
          <w:sz w:val="32"/>
          <w:szCs w:val="32"/>
        </w:rPr>
        <w:t xml:space="preserve">             </w:t>
      </w:r>
      <w:r>
        <w:rPr>
          <w:rFonts w:ascii="仿宋_GB2312" w:eastAsia="仿宋_GB2312"/>
          <w:sz w:val="32"/>
          <w:szCs w:val="32"/>
        </w:rPr>
        <w:t xml:space="preserve"> 单位地址：</w:t>
      </w:r>
    </w:p>
    <w:p>
      <w:pPr>
        <w:spacing w:line="560" w:lineRule="exact"/>
        <w:ind w:firstLine="640" w:firstLineChars="200"/>
        <w:rPr>
          <w:rFonts w:ascii="仿宋_GB2312" w:eastAsia="仿宋_GB2312"/>
          <w:sz w:val="32"/>
          <w:szCs w:val="32"/>
        </w:rPr>
      </w:pPr>
      <w:r>
        <w:rPr>
          <w:rFonts w:ascii="仿宋_GB2312" w:eastAsia="仿宋_GB2312"/>
          <w:sz w:val="32"/>
          <w:szCs w:val="32"/>
        </w:rPr>
        <w:t>法定代表人或其委托代理人：</w:t>
      </w:r>
    </w:p>
    <w:p>
      <w:pPr>
        <w:spacing w:line="560" w:lineRule="exact"/>
        <w:ind w:firstLine="640" w:firstLineChars="200"/>
        <w:rPr>
          <w:rFonts w:ascii="仿宋_GB2312" w:eastAsia="仿宋_GB2312"/>
          <w:sz w:val="32"/>
          <w:szCs w:val="32"/>
        </w:rPr>
      </w:pPr>
      <w:r>
        <w:rPr>
          <w:rFonts w:ascii="仿宋_GB2312" w:eastAsia="仿宋_GB2312"/>
          <w:sz w:val="32"/>
          <w:szCs w:val="32"/>
        </w:rPr>
        <w:t>邮政编码：  电话：  传真：</w:t>
      </w:r>
    </w:p>
    <w:p>
      <w:pPr>
        <w:spacing w:line="560" w:lineRule="exact"/>
        <w:ind w:firstLine="640" w:firstLineChars="200"/>
        <w:rPr>
          <w:rFonts w:ascii="仿宋_GB2312" w:eastAsia="仿宋_GB2312"/>
          <w:sz w:val="32"/>
          <w:szCs w:val="32"/>
        </w:rPr>
      </w:pPr>
      <w:r>
        <w:rPr>
          <w:rFonts w:ascii="仿宋_GB2312" w:eastAsia="仿宋_GB2312"/>
          <w:sz w:val="32"/>
          <w:szCs w:val="32"/>
        </w:rPr>
        <w:t>开户银行名称：</w:t>
      </w:r>
      <w:r>
        <w:rPr>
          <w:rFonts w:ascii="仿宋_GB2312" w:eastAsia="仿宋_GB2312"/>
          <w:sz w:val="32"/>
          <w:szCs w:val="32"/>
        </w:rPr>
        <w:tab/>
      </w:r>
      <w:r>
        <w:rPr>
          <w:rFonts w:ascii="仿宋_GB2312" w:eastAsia="仿宋_GB2312"/>
          <w:sz w:val="32"/>
          <w:szCs w:val="32"/>
        </w:rPr>
        <w:tab/>
      </w:r>
      <w:r>
        <w:rPr>
          <w:rFonts w:ascii="仿宋_GB2312" w:eastAsia="仿宋_GB2312"/>
          <w:sz w:val="32"/>
          <w:szCs w:val="32"/>
        </w:rPr>
        <w:tab/>
      </w:r>
      <w:r>
        <w:rPr>
          <w:rFonts w:ascii="仿宋_GB2312" w:eastAsia="仿宋_GB2312"/>
          <w:sz w:val="32"/>
          <w:szCs w:val="32"/>
        </w:rPr>
        <w:tab/>
      </w:r>
      <w:r>
        <w:rPr>
          <w:rFonts w:ascii="仿宋_GB2312" w:eastAsia="仿宋_GB2312"/>
          <w:sz w:val="32"/>
          <w:szCs w:val="32"/>
        </w:rPr>
        <w:tab/>
      </w:r>
      <w:r>
        <w:rPr>
          <w:rFonts w:ascii="仿宋_GB2312" w:eastAsia="仿宋_GB2312"/>
          <w:sz w:val="32"/>
          <w:szCs w:val="32"/>
        </w:rPr>
        <w:t>开户银行帐号：</w:t>
      </w:r>
      <w:r>
        <w:rPr>
          <w:rFonts w:ascii="仿宋_GB2312" w:eastAsia="仿宋_GB2312"/>
          <w:sz w:val="32"/>
          <w:szCs w:val="32"/>
        </w:rPr>
        <w:tab/>
      </w:r>
      <w:r>
        <w:rPr>
          <w:rFonts w:ascii="仿宋_GB2312" w:eastAsia="仿宋_GB2312"/>
          <w:sz w:val="32"/>
          <w:szCs w:val="32"/>
        </w:rPr>
        <w:tab/>
      </w:r>
      <w:r>
        <w:rPr>
          <w:rFonts w:ascii="仿宋_GB2312" w:eastAsia="仿宋_GB2312"/>
          <w:sz w:val="32"/>
          <w:szCs w:val="32"/>
        </w:rPr>
        <w:tab/>
      </w:r>
      <w:r>
        <w:rPr>
          <w:rFonts w:ascii="仿宋_GB2312" w:eastAsia="仿宋_GB2312"/>
          <w:sz w:val="32"/>
          <w:szCs w:val="32"/>
        </w:rPr>
        <w:tab/>
      </w:r>
    </w:p>
    <w:p>
      <w:pPr>
        <w:spacing w:line="560" w:lineRule="exact"/>
        <w:ind w:firstLine="640" w:firstLineChars="200"/>
        <w:rPr>
          <w:rFonts w:ascii="仿宋_GB2312" w:eastAsia="仿宋_GB2312"/>
          <w:sz w:val="32"/>
          <w:szCs w:val="32"/>
        </w:rPr>
      </w:pPr>
      <w:r>
        <w:rPr>
          <w:rFonts w:ascii="仿宋_GB2312" w:eastAsia="仿宋_GB2312"/>
          <w:sz w:val="32"/>
          <w:szCs w:val="32"/>
        </w:rPr>
        <w:t>开户银行地址：</w:t>
      </w:r>
      <w:r>
        <w:rPr>
          <w:rFonts w:ascii="仿宋_GB2312" w:eastAsia="仿宋_GB2312"/>
          <w:sz w:val="32"/>
          <w:szCs w:val="32"/>
        </w:rPr>
        <w:tab/>
      </w:r>
      <w:r>
        <w:rPr>
          <w:rFonts w:ascii="仿宋_GB2312" w:eastAsia="仿宋_GB2312"/>
          <w:sz w:val="32"/>
          <w:szCs w:val="32"/>
        </w:rPr>
        <w:tab/>
      </w:r>
      <w:r>
        <w:rPr>
          <w:rFonts w:ascii="仿宋_GB2312" w:eastAsia="仿宋_GB2312"/>
          <w:sz w:val="32"/>
          <w:szCs w:val="32"/>
        </w:rPr>
        <w:tab/>
      </w:r>
      <w:r>
        <w:rPr>
          <w:rFonts w:ascii="仿宋_GB2312" w:eastAsia="仿宋_GB2312"/>
          <w:sz w:val="32"/>
          <w:szCs w:val="32"/>
        </w:rPr>
        <w:tab/>
      </w:r>
      <w:r>
        <w:rPr>
          <w:rFonts w:ascii="仿宋_GB2312" w:eastAsia="仿宋_GB2312"/>
          <w:sz w:val="32"/>
          <w:szCs w:val="32"/>
        </w:rPr>
        <w:tab/>
      </w:r>
      <w:r>
        <w:rPr>
          <w:rFonts w:ascii="仿宋_GB2312" w:eastAsia="仿宋_GB2312"/>
          <w:sz w:val="32"/>
          <w:szCs w:val="32"/>
        </w:rPr>
        <w:t>开户银行电话：</w:t>
      </w:r>
      <w:r>
        <w:rPr>
          <w:rFonts w:ascii="仿宋_GB2312" w:eastAsia="仿宋_GB2312"/>
          <w:sz w:val="32"/>
          <w:szCs w:val="32"/>
        </w:rPr>
        <w:tab/>
      </w:r>
      <w:r>
        <w:rPr>
          <w:rFonts w:ascii="仿宋_GB2312" w:eastAsia="仿宋_GB2312"/>
          <w:sz w:val="32"/>
          <w:szCs w:val="32"/>
        </w:rPr>
        <w:tab/>
      </w:r>
      <w:r>
        <w:rPr>
          <w:rFonts w:ascii="仿宋_GB2312" w:eastAsia="仿宋_GB2312"/>
          <w:sz w:val="32"/>
          <w:szCs w:val="32"/>
        </w:rPr>
        <w:tab/>
      </w:r>
      <w:r>
        <w:rPr>
          <w:rFonts w:ascii="仿宋_GB2312" w:eastAsia="仿宋_GB2312"/>
          <w:sz w:val="32"/>
          <w:szCs w:val="32"/>
        </w:rPr>
        <w:tab/>
      </w:r>
    </w:p>
    <w:p>
      <w:pPr>
        <w:spacing w:line="560" w:lineRule="exact"/>
        <w:ind w:firstLine="640" w:firstLineChars="200"/>
        <w:rPr>
          <w:rFonts w:ascii="仿宋_GB2312" w:eastAsia="仿宋_GB2312"/>
          <w:sz w:val="32"/>
          <w:szCs w:val="32"/>
        </w:rPr>
      </w:pPr>
      <w:r>
        <w:rPr>
          <w:rFonts w:ascii="仿宋_GB2312" w:eastAsia="仿宋_GB2312"/>
          <w:sz w:val="32"/>
          <w:szCs w:val="32"/>
        </w:rPr>
        <w:t>日期：年月日</w:t>
      </w:r>
    </w:p>
    <w:p>
      <w:pPr>
        <w:spacing w:line="560" w:lineRule="exact"/>
        <w:ind w:firstLine="480" w:firstLineChars="200"/>
      </w:pPr>
    </w:p>
    <w:p>
      <w:pPr>
        <w:pStyle w:val="4"/>
        <w:spacing w:line="560" w:lineRule="exact"/>
        <w:rPr>
          <w:rFonts w:hint="eastAsia"/>
          <w:sz w:val="32"/>
          <w:szCs w:val="32"/>
        </w:rPr>
      </w:pPr>
      <w:r>
        <w:br w:type="page"/>
      </w:r>
      <w:r>
        <w:rPr>
          <w:rFonts w:hint="eastAsia"/>
          <w:sz w:val="32"/>
          <w:szCs w:val="32"/>
        </w:rPr>
        <w:t>四、承诺函</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致：深圳市南山区沙河街道办事处</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我公司承诺：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1.我公司依法缴纳税收和社会保障资金。</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2.我公司具备合同所必需的设备和专业技术能力。</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 我公司承诺在参与本项目投标前三年内，在经营活动中没有重大违法记录，以及参与本项目政府采购活动时不存在被有关部门禁止参与政府采购活动且在有效期内的情况。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4.我公司对本招标项目所提供的货物、工程或服务未侵犯知识产权。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5.我公司保证采购人拥有所投产品完整的所有权，不以保护知识产权或技术保密的名义对所有权和使用权进行任何限制。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我公司参与该项目投标，严格遵守政府采购相关法律，投标做到诚实，不造假，不围标、串标、陪标。我公司已清楚，如违反上述要求，所投标将作废，被没收投标保证金，被列入不良记录名单并在网上曝光，同时将被提请政府采购主管部门给予一定年限内禁止参与政府采购活动或其他处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以上承诺，如有违反，愿依照国家相关法律处理，并承担由此给采购人带来的损失。</w:t>
      </w:r>
    </w:p>
    <w:p>
      <w:pPr>
        <w:spacing w:line="560" w:lineRule="exact"/>
        <w:ind w:right="640" w:firstLine="3680" w:firstLineChars="1150"/>
        <w:jc w:val="right"/>
        <w:rPr>
          <w:rFonts w:ascii="仿宋_GB2312" w:eastAsia="仿宋_GB2312"/>
          <w:sz w:val="32"/>
          <w:szCs w:val="32"/>
        </w:rPr>
      </w:pPr>
      <w:r>
        <w:rPr>
          <w:rFonts w:hint="eastAsia" w:ascii="仿宋_GB2312" w:eastAsia="仿宋_GB2312"/>
          <w:sz w:val="32"/>
          <w:szCs w:val="32"/>
        </w:rPr>
        <w:t>投标单位名称：</w:t>
      </w:r>
    </w:p>
    <w:p>
      <w:pPr>
        <w:spacing w:line="560" w:lineRule="exact"/>
        <w:ind w:right="640" w:firstLine="3680" w:firstLineChars="1150"/>
        <w:jc w:val="right"/>
        <w:rPr>
          <w:rFonts w:ascii="仿宋_GB2312" w:eastAsia="仿宋_GB2312"/>
          <w:sz w:val="32"/>
          <w:szCs w:val="32"/>
        </w:rPr>
      </w:pPr>
      <w:r>
        <w:rPr>
          <w:rFonts w:hint="eastAsia" w:ascii="仿宋_GB2312" w:eastAsia="仿宋_GB2312"/>
          <w:sz w:val="32"/>
          <w:szCs w:val="32"/>
        </w:rPr>
        <w:t>年   月    日</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注意事项：投标人必须严格按照上述格式及内容提供承诺函，否则视为没有实质性满足招标文件要求。</w:t>
      </w:r>
    </w:p>
    <w:p>
      <w:pPr>
        <w:widowControl/>
        <w:spacing w:line="560" w:lineRule="exact"/>
        <w:jc w:val="left"/>
      </w:pPr>
    </w:p>
    <w:p>
      <w:pPr>
        <w:widowControl/>
        <w:spacing w:line="560" w:lineRule="exact"/>
        <w:jc w:val="left"/>
      </w:pPr>
      <w:r>
        <w:br w:type="page"/>
      </w:r>
    </w:p>
    <w:p>
      <w:pPr>
        <w:pStyle w:val="4"/>
        <w:spacing w:line="560" w:lineRule="exact"/>
        <w:rPr>
          <w:rFonts w:hint="eastAsia"/>
          <w:sz w:val="32"/>
          <w:szCs w:val="32"/>
        </w:rPr>
      </w:pPr>
      <w:r>
        <w:rPr>
          <w:rFonts w:hint="eastAsia"/>
          <w:sz w:val="32"/>
          <w:szCs w:val="32"/>
        </w:rPr>
        <w:t>五、投标人资质条件要求</w:t>
      </w:r>
    </w:p>
    <w:p>
      <w:pPr>
        <w:spacing w:line="560" w:lineRule="exact"/>
        <w:ind w:right="640"/>
        <w:rPr>
          <w:rFonts w:ascii="仿宋_GB2312" w:eastAsia="仿宋_GB2312"/>
          <w:sz w:val="32"/>
          <w:szCs w:val="32"/>
        </w:rPr>
      </w:pPr>
      <w:r>
        <w:rPr>
          <w:rFonts w:hint="eastAsia" w:ascii="仿宋_GB2312" w:eastAsia="仿宋_GB2312"/>
          <w:sz w:val="32"/>
          <w:szCs w:val="32"/>
        </w:rPr>
        <w:t>（投标人资质要求的证明材料）</w:t>
      </w:r>
    </w:p>
    <w:p>
      <w:pPr>
        <w:pStyle w:val="4"/>
        <w:spacing w:line="560" w:lineRule="exact"/>
        <w:rPr>
          <w:rFonts w:hint="eastAsia"/>
          <w:spacing w:val="-10"/>
          <w:sz w:val="32"/>
          <w:szCs w:val="32"/>
        </w:rPr>
      </w:pPr>
      <w:r>
        <w:rPr>
          <w:rFonts w:hint="eastAsia"/>
          <w:sz w:val="32"/>
          <w:szCs w:val="32"/>
        </w:rPr>
        <w:t>六、</w:t>
      </w:r>
      <w:r>
        <w:rPr>
          <w:rFonts w:hint="eastAsia"/>
          <w:spacing w:val="-10"/>
          <w:sz w:val="32"/>
          <w:szCs w:val="32"/>
        </w:rPr>
        <w:t>拟安排的项目负责人（仅限1人）情况</w:t>
      </w:r>
    </w:p>
    <w:p>
      <w:pPr>
        <w:pStyle w:val="4"/>
        <w:spacing w:line="560" w:lineRule="exact"/>
        <w:rPr>
          <w:rFonts w:hint="eastAsia"/>
          <w:sz w:val="32"/>
          <w:szCs w:val="32"/>
        </w:rPr>
      </w:pPr>
      <w:r>
        <w:rPr>
          <w:rFonts w:hint="eastAsia"/>
          <w:sz w:val="32"/>
          <w:szCs w:val="32"/>
        </w:rPr>
        <w:t>七、拟安排的项目团队人员情况（项目负责人除外）</w:t>
      </w:r>
    </w:p>
    <w:p>
      <w:pPr>
        <w:pStyle w:val="4"/>
        <w:spacing w:line="560" w:lineRule="exact"/>
        <w:rPr>
          <w:rFonts w:hint="eastAsia"/>
          <w:sz w:val="32"/>
          <w:szCs w:val="32"/>
        </w:rPr>
      </w:pPr>
      <w:r>
        <w:rPr>
          <w:rFonts w:hint="eastAsia"/>
          <w:sz w:val="32"/>
          <w:szCs w:val="32"/>
        </w:rPr>
        <w:t>八、类似项目业绩</w:t>
      </w:r>
    </w:p>
    <w:tbl>
      <w:tblPr>
        <w:tblStyle w:val="15"/>
        <w:tblW w:w="9073" w:type="dxa"/>
        <w:tblInd w:w="-31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1413"/>
        <w:gridCol w:w="1985"/>
        <w:gridCol w:w="1984"/>
        <w:gridCol w:w="1701"/>
        <w:gridCol w:w="113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pPr>
              <w:spacing w:line="560" w:lineRule="exact"/>
              <w:jc w:val="center"/>
              <w:rPr>
                <w:rFonts w:hint="eastAsia" w:ascii="仿宋_GB2312" w:hAnsi="宋体" w:eastAsia="仿宋_GB2312"/>
                <w:sz w:val="32"/>
                <w:szCs w:val="32"/>
              </w:rPr>
            </w:pPr>
            <w:r>
              <w:rPr>
                <w:rFonts w:hint="eastAsia" w:ascii="仿宋_GB2312" w:hAnsi="宋体" w:eastAsia="仿宋_GB2312"/>
                <w:sz w:val="32"/>
                <w:szCs w:val="32"/>
              </w:rPr>
              <w:t>序号</w:t>
            </w:r>
          </w:p>
        </w:tc>
        <w:tc>
          <w:tcPr>
            <w:tcW w:w="1413" w:type="dxa"/>
            <w:vAlign w:val="center"/>
          </w:tcPr>
          <w:p>
            <w:pPr>
              <w:spacing w:line="560" w:lineRule="exact"/>
              <w:jc w:val="center"/>
              <w:rPr>
                <w:rFonts w:hint="eastAsia" w:ascii="仿宋_GB2312" w:hAnsi="宋体" w:eastAsia="仿宋_GB2312"/>
                <w:sz w:val="32"/>
                <w:szCs w:val="32"/>
              </w:rPr>
            </w:pPr>
            <w:r>
              <w:rPr>
                <w:rFonts w:hint="eastAsia" w:ascii="仿宋_GB2312" w:hAnsi="宋体" w:eastAsia="仿宋_GB2312"/>
                <w:sz w:val="32"/>
                <w:szCs w:val="32"/>
              </w:rPr>
              <w:t>采购单位</w:t>
            </w:r>
          </w:p>
        </w:tc>
        <w:tc>
          <w:tcPr>
            <w:tcW w:w="1985" w:type="dxa"/>
            <w:vAlign w:val="center"/>
          </w:tcPr>
          <w:p>
            <w:pPr>
              <w:spacing w:line="560" w:lineRule="exact"/>
              <w:jc w:val="center"/>
              <w:rPr>
                <w:rFonts w:hint="eastAsia" w:ascii="仿宋_GB2312" w:hAnsi="宋体" w:eastAsia="仿宋_GB2312"/>
                <w:sz w:val="32"/>
                <w:szCs w:val="32"/>
              </w:rPr>
            </w:pPr>
            <w:r>
              <w:rPr>
                <w:rFonts w:hint="eastAsia" w:ascii="仿宋_GB2312" w:hAnsi="宋体" w:eastAsia="仿宋_GB2312"/>
                <w:sz w:val="32"/>
                <w:szCs w:val="32"/>
              </w:rPr>
              <w:t>项目名称</w:t>
            </w:r>
          </w:p>
        </w:tc>
        <w:tc>
          <w:tcPr>
            <w:tcW w:w="1984" w:type="dxa"/>
            <w:vAlign w:val="center"/>
          </w:tcPr>
          <w:p>
            <w:pPr>
              <w:spacing w:line="560" w:lineRule="exact"/>
              <w:jc w:val="center"/>
              <w:rPr>
                <w:rFonts w:hint="eastAsia" w:ascii="仿宋_GB2312" w:hAnsi="宋体" w:eastAsia="仿宋_GB2312"/>
                <w:sz w:val="32"/>
                <w:szCs w:val="32"/>
              </w:rPr>
            </w:pPr>
            <w:r>
              <w:rPr>
                <w:rFonts w:hint="eastAsia" w:ascii="仿宋_GB2312" w:hAnsi="宋体" w:eastAsia="仿宋_GB2312"/>
                <w:sz w:val="32"/>
                <w:szCs w:val="32"/>
              </w:rPr>
              <w:t>项目规模</w:t>
            </w:r>
          </w:p>
          <w:p>
            <w:pPr>
              <w:spacing w:line="560" w:lineRule="exact"/>
              <w:jc w:val="center"/>
              <w:rPr>
                <w:rFonts w:hint="eastAsia" w:ascii="仿宋_GB2312" w:hAnsi="宋体" w:eastAsia="仿宋_GB2312"/>
                <w:sz w:val="32"/>
                <w:szCs w:val="32"/>
              </w:rPr>
            </w:pPr>
            <w:r>
              <w:rPr>
                <w:rFonts w:hint="eastAsia" w:ascii="仿宋_GB2312" w:hAnsi="宋体" w:eastAsia="仿宋_GB2312"/>
                <w:sz w:val="32"/>
                <w:szCs w:val="32"/>
              </w:rPr>
              <w:t>（合同金额）</w:t>
            </w:r>
          </w:p>
        </w:tc>
        <w:tc>
          <w:tcPr>
            <w:tcW w:w="1701" w:type="dxa"/>
            <w:vAlign w:val="center"/>
          </w:tcPr>
          <w:p>
            <w:pPr>
              <w:spacing w:line="560" w:lineRule="exact"/>
              <w:jc w:val="center"/>
              <w:rPr>
                <w:rFonts w:hint="eastAsia" w:ascii="仿宋_GB2312" w:hAnsi="宋体" w:eastAsia="仿宋_GB2312"/>
                <w:sz w:val="32"/>
                <w:szCs w:val="32"/>
              </w:rPr>
            </w:pPr>
            <w:r>
              <w:rPr>
                <w:rFonts w:hint="eastAsia" w:ascii="仿宋_GB2312" w:hAnsi="宋体" w:eastAsia="仿宋_GB2312"/>
                <w:sz w:val="32"/>
                <w:szCs w:val="32"/>
              </w:rPr>
              <w:t>合同签订时间</w:t>
            </w:r>
          </w:p>
        </w:tc>
        <w:tc>
          <w:tcPr>
            <w:tcW w:w="1134" w:type="dxa"/>
            <w:vAlign w:val="center"/>
          </w:tcPr>
          <w:p>
            <w:pPr>
              <w:spacing w:line="560" w:lineRule="exact"/>
              <w:jc w:val="center"/>
              <w:rPr>
                <w:rFonts w:hint="eastAsia" w:ascii="仿宋_GB2312" w:hAnsi="宋体" w:eastAsia="仿宋_GB2312"/>
                <w:sz w:val="32"/>
                <w:szCs w:val="32"/>
              </w:rPr>
            </w:pPr>
            <w:r>
              <w:rPr>
                <w:rFonts w:hint="eastAsia" w:ascii="仿宋_GB2312" w:hAnsi="宋体" w:eastAsia="仿宋_GB2312"/>
                <w:sz w:val="32"/>
                <w:szCs w:val="32"/>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pPr>
              <w:spacing w:line="560" w:lineRule="exact"/>
              <w:jc w:val="center"/>
              <w:rPr>
                <w:rFonts w:hint="eastAsia" w:ascii="仿宋_GB2312" w:hAnsi="宋体" w:eastAsia="仿宋_GB2312"/>
                <w:sz w:val="32"/>
                <w:szCs w:val="32"/>
              </w:rPr>
            </w:pPr>
            <w:r>
              <w:rPr>
                <w:rFonts w:hint="eastAsia" w:ascii="仿宋_GB2312" w:hAnsi="宋体" w:eastAsia="仿宋_GB2312"/>
                <w:sz w:val="32"/>
                <w:szCs w:val="32"/>
              </w:rPr>
              <w:t>1</w:t>
            </w:r>
          </w:p>
        </w:tc>
        <w:tc>
          <w:tcPr>
            <w:tcW w:w="1413" w:type="dxa"/>
            <w:vAlign w:val="center"/>
          </w:tcPr>
          <w:p>
            <w:pPr>
              <w:spacing w:line="560" w:lineRule="exact"/>
              <w:rPr>
                <w:rFonts w:hint="eastAsia" w:ascii="仿宋_GB2312" w:hAnsi="宋体" w:eastAsia="仿宋_GB2312"/>
                <w:sz w:val="32"/>
                <w:szCs w:val="32"/>
              </w:rPr>
            </w:pPr>
          </w:p>
        </w:tc>
        <w:tc>
          <w:tcPr>
            <w:tcW w:w="1985" w:type="dxa"/>
            <w:vAlign w:val="center"/>
          </w:tcPr>
          <w:p>
            <w:pPr>
              <w:spacing w:line="560" w:lineRule="exact"/>
              <w:rPr>
                <w:rFonts w:hint="eastAsia" w:ascii="仿宋_GB2312" w:hAnsi="宋体" w:eastAsia="仿宋_GB2312"/>
                <w:sz w:val="32"/>
                <w:szCs w:val="32"/>
              </w:rPr>
            </w:pPr>
          </w:p>
        </w:tc>
        <w:tc>
          <w:tcPr>
            <w:tcW w:w="1984" w:type="dxa"/>
            <w:vAlign w:val="center"/>
          </w:tcPr>
          <w:p>
            <w:pPr>
              <w:spacing w:line="560" w:lineRule="exact"/>
              <w:rPr>
                <w:rFonts w:hint="eastAsia" w:ascii="仿宋_GB2312" w:hAnsi="宋体" w:eastAsia="仿宋_GB2312"/>
                <w:sz w:val="32"/>
                <w:szCs w:val="32"/>
              </w:rPr>
            </w:pPr>
          </w:p>
        </w:tc>
        <w:tc>
          <w:tcPr>
            <w:tcW w:w="1701" w:type="dxa"/>
            <w:vAlign w:val="center"/>
          </w:tcPr>
          <w:p>
            <w:pPr>
              <w:spacing w:line="560" w:lineRule="exact"/>
              <w:rPr>
                <w:rFonts w:hint="eastAsia" w:ascii="仿宋_GB2312" w:hAnsi="宋体" w:eastAsia="仿宋_GB2312"/>
                <w:sz w:val="32"/>
                <w:szCs w:val="32"/>
              </w:rPr>
            </w:pPr>
          </w:p>
        </w:tc>
        <w:tc>
          <w:tcPr>
            <w:tcW w:w="1134" w:type="dxa"/>
            <w:vAlign w:val="center"/>
          </w:tcPr>
          <w:p>
            <w:pPr>
              <w:spacing w:line="560" w:lineRule="exact"/>
              <w:rPr>
                <w:rFonts w:hint="eastAsia" w:ascii="仿宋_GB2312" w:hAnsi="宋体" w:eastAsia="仿宋_GB2312"/>
                <w:sz w:val="32"/>
                <w:szCs w:val="3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pPr>
              <w:spacing w:line="560" w:lineRule="exact"/>
              <w:jc w:val="center"/>
              <w:rPr>
                <w:rFonts w:hint="eastAsia" w:ascii="仿宋_GB2312" w:hAnsi="宋体" w:eastAsia="仿宋_GB2312"/>
                <w:sz w:val="32"/>
                <w:szCs w:val="32"/>
              </w:rPr>
            </w:pPr>
            <w:r>
              <w:rPr>
                <w:rFonts w:hint="eastAsia" w:ascii="仿宋_GB2312" w:hAnsi="宋体" w:eastAsia="仿宋_GB2312"/>
                <w:sz w:val="32"/>
                <w:szCs w:val="32"/>
              </w:rPr>
              <w:t>2</w:t>
            </w:r>
          </w:p>
        </w:tc>
        <w:tc>
          <w:tcPr>
            <w:tcW w:w="1413" w:type="dxa"/>
            <w:vAlign w:val="center"/>
          </w:tcPr>
          <w:p>
            <w:pPr>
              <w:spacing w:line="560" w:lineRule="exact"/>
              <w:rPr>
                <w:rFonts w:hint="eastAsia" w:ascii="仿宋_GB2312" w:hAnsi="宋体" w:eastAsia="仿宋_GB2312"/>
                <w:sz w:val="32"/>
                <w:szCs w:val="32"/>
              </w:rPr>
            </w:pPr>
          </w:p>
        </w:tc>
        <w:tc>
          <w:tcPr>
            <w:tcW w:w="1985" w:type="dxa"/>
            <w:vAlign w:val="center"/>
          </w:tcPr>
          <w:p>
            <w:pPr>
              <w:spacing w:line="560" w:lineRule="exact"/>
              <w:rPr>
                <w:rFonts w:hint="eastAsia" w:ascii="仿宋_GB2312" w:hAnsi="宋体" w:eastAsia="仿宋_GB2312"/>
                <w:sz w:val="32"/>
                <w:szCs w:val="32"/>
              </w:rPr>
            </w:pPr>
          </w:p>
        </w:tc>
        <w:tc>
          <w:tcPr>
            <w:tcW w:w="1984" w:type="dxa"/>
            <w:vAlign w:val="center"/>
          </w:tcPr>
          <w:p>
            <w:pPr>
              <w:spacing w:line="560" w:lineRule="exact"/>
              <w:rPr>
                <w:rFonts w:hint="eastAsia" w:ascii="仿宋_GB2312" w:hAnsi="宋体" w:eastAsia="仿宋_GB2312"/>
                <w:sz w:val="32"/>
                <w:szCs w:val="32"/>
              </w:rPr>
            </w:pPr>
          </w:p>
        </w:tc>
        <w:tc>
          <w:tcPr>
            <w:tcW w:w="1701" w:type="dxa"/>
            <w:vAlign w:val="center"/>
          </w:tcPr>
          <w:p>
            <w:pPr>
              <w:spacing w:line="560" w:lineRule="exact"/>
              <w:rPr>
                <w:rFonts w:hint="eastAsia" w:ascii="仿宋_GB2312" w:hAnsi="宋体" w:eastAsia="仿宋_GB2312"/>
                <w:sz w:val="32"/>
                <w:szCs w:val="32"/>
              </w:rPr>
            </w:pPr>
          </w:p>
        </w:tc>
        <w:tc>
          <w:tcPr>
            <w:tcW w:w="1134" w:type="dxa"/>
            <w:vAlign w:val="center"/>
          </w:tcPr>
          <w:p>
            <w:pPr>
              <w:spacing w:line="560" w:lineRule="exact"/>
              <w:rPr>
                <w:rFonts w:hint="eastAsia" w:ascii="仿宋_GB2312" w:hAnsi="宋体" w:eastAsia="仿宋_GB2312"/>
                <w:sz w:val="32"/>
                <w:szCs w:val="3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c>
          <w:tcPr>
            <w:tcW w:w="856" w:type="dxa"/>
            <w:vAlign w:val="center"/>
          </w:tcPr>
          <w:p>
            <w:pPr>
              <w:spacing w:line="560" w:lineRule="exact"/>
              <w:jc w:val="center"/>
              <w:rPr>
                <w:rFonts w:hint="eastAsia" w:ascii="仿宋_GB2312" w:hAnsi="宋体" w:eastAsia="仿宋_GB2312"/>
                <w:sz w:val="32"/>
                <w:szCs w:val="32"/>
              </w:rPr>
            </w:pPr>
            <w:r>
              <w:rPr>
                <w:rFonts w:hint="eastAsia" w:ascii="仿宋_GB2312" w:hAnsi="宋体" w:eastAsia="仿宋_GB2312"/>
                <w:sz w:val="32"/>
                <w:szCs w:val="32"/>
              </w:rPr>
              <w:t>3</w:t>
            </w:r>
          </w:p>
        </w:tc>
        <w:tc>
          <w:tcPr>
            <w:tcW w:w="1413" w:type="dxa"/>
            <w:vAlign w:val="center"/>
          </w:tcPr>
          <w:p>
            <w:pPr>
              <w:spacing w:line="560" w:lineRule="exact"/>
              <w:rPr>
                <w:rFonts w:hint="eastAsia" w:ascii="仿宋_GB2312" w:hAnsi="宋体" w:eastAsia="仿宋_GB2312"/>
                <w:sz w:val="32"/>
                <w:szCs w:val="32"/>
              </w:rPr>
            </w:pPr>
          </w:p>
        </w:tc>
        <w:tc>
          <w:tcPr>
            <w:tcW w:w="1985" w:type="dxa"/>
            <w:vAlign w:val="center"/>
          </w:tcPr>
          <w:p>
            <w:pPr>
              <w:spacing w:line="560" w:lineRule="exact"/>
              <w:rPr>
                <w:rFonts w:hint="eastAsia" w:ascii="仿宋_GB2312" w:hAnsi="宋体" w:eastAsia="仿宋_GB2312"/>
                <w:sz w:val="32"/>
                <w:szCs w:val="32"/>
              </w:rPr>
            </w:pPr>
          </w:p>
        </w:tc>
        <w:tc>
          <w:tcPr>
            <w:tcW w:w="1984" w:type="dxa"/>
            <w:vAlign w:val="center"/>
          </w:tcPr>
          <w:p>
            <w:pPr>
              <w:spacing w:line="560" w:lineRule="exact"/>
              <w:rPr>
                <w:rFonts w:hint="eastAsia" w:ascii="仿宋_GB2312" w:hAnsi="宋体" w:eastAsia="仿宋_GB2312"/>
                <w:sz w:val="32"/>
                <w:szCs w:val="32"/>
              </w:rPr>
            </w:pPr>
          </w:p>
        </w:tc>
        <w:tc>
          <w:tcPr>
            <w:tcW w:w="1701" w:type="dxa"/>
            <w:vAlign w:val="center"/>
          </w:tcPr>
          <w:p>
            <w:pPr>
              <w:spacing w:line="560" w:lineRule="exact"/>
              <w:rPr>
                <w:rFonts w:hint="eastAsia" w:ascii="仿宋_GB2312" w:hAnsi="宋体" w:eastAsia="仿宋_GB2312"/>
                <w:sz w:val="32"/>
                <w:szCs w:val="32"/>
              </w:rPr>
            </w:pPr>
          </w:p>
        </w:tc>
        <w:tc>
          <w:tcPr>
            <w:tcW w:w="1134" w:type="dxa"/>
            <w:vAlign w:val="center"/>
          </w:tcPr>
          <w:p>
            <w:pPr>
              <w:spacing w:line="560" w:lineRule="exact"/>
              <w:rPr>
                <w:rFonts w:hint="eastAsia" w:ascii="仿宋_GB2312" w:hAnsi="宋体" w:eastAsia="仿宋_GB2312"/>
                <w:sz w:val="32"/>
                <w:szCs w:val="3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pPr>
              <w:spacing w:line="560" w:lineRule="exact"/>
              <w:jc w:val="center"/>
              <w:rPr>
                <w:rFonts w:hint="eastAsia" w:ascii="仿宋_GB2312" w:hAnsi="宋体" w:eastAsia="仿宋_GB2312"/>
                <w:sz w:val="32"/>
                <w:szCs w:val="32"/>
              </w:rPr>
            </w:pPr>
            <w:r>
              <w:rPr>
                <w:rFonts w:hint="eastAsia" w:ascii="仿宋_GB2312" w:hAnsi="宋体" w:eastAsia="仿宋_GB2312"/>
                <w:sz w:val="32"/>
                <w:szCs w:val="32"/>
              </w:rPr>
              <w:t>4</w:t>
            </w:r>
          </w:p>
        </w:tc>
        <w:tc>
          <w:tcPr>
            <w:tcW w:w="1413" w:type="dxa"/>
            <w:vAlign w:val="center"/>
          </w:tcPr>
          <w:p>
            <w:pPr>
              <w:spacing w:line="560" w:lineRule="exact"/>
              <w:rPr>
                <w:rFonts w:hint="eastAsia" w:ascii="仿宋_GB2312" w:hAnsi="宋体" w:eastAsia="仿宋_GB2312"/>
                <w:sz w:val="32"/>
                <w:szCs w:val="32"/>
              </w:rPr>
            </w:pPr>
          </w:p>
        </w:tc>
        <w:tc>
          <w:tcPr>
            <w:tcW w:w="1985" w:type="dxa"/>
            <w:vAlign w:val="center"/>
          </w:tcPr>
          <w:p>
            <w:pPr>
              <w:spacing w:line="560" w:lineRule="exact"/>
              <w:rPr>
                <w:rFonts w:hint="eastAsia" w:ascii="仿宋_GB2312" w:hAnsi="宋体" w:eastAsia="仿宋_GB2312"/>
                <w:sz w:val="32"/>
                <w:szCs w:val="32"/>
              </w:rPr>
            </w:pPr>
          </w:p>
        </w:tc>
        <w:tc>
          <w:tcPr>
            <w:tcW w:w="1984" w:type="dxa"/>
            <w:vAlign w:val="center"/>
          </w:tcPr>
          <w:p>
            <w:pPr>
              <w:spacing w:line="560" w:lineRule="exact"/>
              <w:rPr>
                <w:rFonts w:hint="eastAsia" w:ascii="仿宋_GB2312" w:hAnsi="宋体" w:eastAsia="仿宋_GB2312"/>
                <w:sz w:val="32"/>
                <w:szCs w:val="32"/>
              </w:rPr>
            </w:pPr>
          </w:p>
        </w:tc>
        <w:tc>
          <w:tcPr>
            <w:tcW w:w="1701" w:type="dxa"/>
            <w:vAlign w:val="center"/>
          </w:tcPr>
          <w:p>
            <w:pPr>
              <w:spacing w:line="560" w:lineRule="exact"/>
              <w:rPr>
                <w:rFonts w:hint="eastAsia" w:ascii="仿宋_GB2312" w:hAnsi="宋体" w:eastAsia="仿宋_GB2312"/>
                <w:sz w:val="32"/>
                <w:szCs w:val="32"/>
              </w:rPr>
            </w:pPr>
          </w:p>
        </w:tc>
        <w:tc>
          <w:tcPr>
            <w:tcW w:w="1134" w:type="dxa"/>
            <w:vAlign w:val="center"/>
          </w:tcPr>
          <w:p>
            <w:pPr>
              <w:spacing w:line="560" w:lineRule="exact"/>
              <w:rPr>
                <w:rFonts w:hint="eastAsia" w:ascii="仿宋_GB2312" w:hAnsi="宋体" w:eastAsia="仿宋_GB2312"/>
                <w:sz w:val="32"/>
                <w:szCs w:val="3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pPr>
              <w:spacing w:line="560" w:lineRule="exact"/>
              <w:jc w:val="center"/>
              <w:rPr>
                <w:rFonts w:hint="eastAsia" w:ascii="仿宋_GB2312" w:hAnsi="宋体" w:eastAsia="仿宋_GB2312"/>
                <w:sz w:val="32"/>
                <w:szCs w:val="32"/>
              </w:rPr>
            </w:pPr>
            <w:r>
              <w:rPr>
                <w:rFonts w:hint="eastAsia" w:ascii="仿宋_GB2312" w:hAnsi="宋体" w:eastAsia="仿宋_GB2312"/>
                <w:sz w:val="32"/>
                <w:szCs w:val="32"/>
              </w:rPr>
              <w:t>5</w:t>
            </w:r>
          </w:p>
        </w:tc>
        <w:tc>
          <w:tcPr>
            <w:tcW w:w="1413" w:type="dxa"/>
            <w:vAlign w:val="center"/>
          </w:tcPr>
          <w:p>
            <w:pPr>
              <w:spacing w:line="560" w:lineRule="exact"/>
              <w:rPr>
                <w:rFonts w:hint="eastAsia" w:ascii="仿宋_GB2312" w:hAnsi="宋体" w:eastAsia="仿宋_GB2312"/>
                <w:sz w:val="32"/>
                <w:szCs w:val="32"/>
              </w:rPr>
            </w:pPr>
          </w:p>
        </w:tc>
        <w:tc>
          <w:tcPr>
            <w:tcW w:w="1985" w:type="dxa"/>
            <w:vAlign w:val="center"/>
          </w:tcPr>
          <w:p>
            <w:pPr>
              <w:spacing w:line="560" w:lineRule="exact"/>
              <w:rPr>
                <w:rFonts w:hint="eastAsia" w:ascii="仿宋_GB2312" w:hAnsi="宋体" w:eastAsia="仿宋_GB2312"/>
                <w:sz w:val="32"/>
                <w:szCs w:val="32"/>
              </w:rPr>
            </w:pPr>
          </w:p>
        </w:tc>
        <w:tc>
          <w:tcPr>
            <w:tcW w:w="1984" w:type="dxa"/>
            <w:vAlign w:val="center"/>
          </w:tcPr>
          <w:p>
            <w:pPr>
              <w:spacing w:line="560" w:lineRule="exact"/>
              <w:rPr>
                <w:rFonts w:hint="eastAsia" w:ascii="仿宋_GB2312" w:hAnsi="宋体" w:eastAsia="仿宋_GB2312"/>
                <w:sz w:val="32"/>
                <w:szCs w:val="32"/>
              </w:rPr>
            </w:pPr>
          </w:p>
        </w:tc>
        <w:tc>
          <w:tcPr>
            <w:tcW w:w="1701" w:type="dxa"/>
            <w:vAlign w:val="center"/>
          </w:tcPr>
          <w:p>
            <w:pPr>
              <w:spacing w:line="560" w:lineRule="exact"/>
              <w:rPr>
                <w:rFonts w:hint="eastAsia" w:ascii="仿宋_GB2312" w:hAnsi="宋体" w:eastAsia="仿宋_GB2312"/>
                <w:sz w:val="32"/>
                <w:szCs w:val="32"/>
              </w:rPr>
            </w:pPr>
          </w:p>
        </w:tc>
        <w:tc>
          <w:tcPr>
            <w:tcW w:w="1134" w:type="dxa"/>
            <w:vAlign w:val="center"/>
          </w:tcPr>
          <w:p>
            <w:pPr>
              <w:spacing w:line="560" w:lineRule="exact"/>
              <w:rPr>
                <w:rFonts w:hint="eastAsia" w:ascii="仿宋_GB2312" w:hAnsi="宋体" w:eastAsia="仿宋_GB2312"/>
                <w:sz w:val="32"/>
                <w:szCs w:val="3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pPr>
              <w:spacing w:line="560" w:lineRule="exact"/>
              <w:jc w:val="center"/>
              <w:rPr>
                <w:rFonts w:hint="eastAsia" w:ascii="仿宋_GB2312" w:hAnsi="宋体" w:eastAsia="仿宋_GB2312"/>
                <w:sz w:val="32"/>
                <w:szCs w:val="32"/>
              </w:rPr>
            </w:pPr>
            <w:r>
              <w:rPr>
                <w:rFonts w:ascii="仿宋_GB2312" w:hAnsi="宋体" w:eastAsia="仿宋_GB2312"/>
                <w:sz w:val="32"/>
                <w:szCs w:val="32"/>
              </w:rPr>
              <w:t>…</w:t>
            </w:r>
          </w:p>
        </w:tc>
        <w:tc>
          <w:tcPr>
            <w:tcW w:w="1413" w:type="dxa"/>
            <w:vAlign w:val="center"/>
          </w:tcPr>
          <w:p>
            <w:pPr>
              <w:spacing w:line="560" w:lineRule="exact"/>
              <w:rPr>
                <w:rFonts w:hint="eastAsia" w:ascii="仿宋_GB2312" w:hAnsi="宋体" w:eastAsia="仿宋_GB2312"/>
                <w:sz w:val="32"/>
                <w:szCs w:val="32"/>
              </w:rPr>
            </w:pPr>
          </w:p>
        </w:tc>
        <w:tc>
          <w:tcPr>
            <w:tcW w:w="1985" w:type="dxa"/>
            <w:vAlign w:val="center"/>
          </w:tcPr>
          <w:p>
            <w:pPr>
              <w:spacing w:line="560" w:lineRule="exact"/>
              <w:rPr>
                <w:rFonts w:hint="eastAsia" w:ascii="仿宋_GB2312" w:hAnsi="宋体" w:eastAsia="仿宋_GB2312"/>
                <w:sz w:val="32"/>
                <w:szCs w:val="32"/>
              </w:rPr>
            </w:pPr>
          </w:p>
        </w:tc>
        <w:tc>
          <w:tcPr>
            <w:tcW w:w="1984" w:type="dxa"/>
            <w:vAlign w:val="center"/>
          </w:tcPr>
          <w:p>
            <w:pPr>
              <w:spacing w:line="560" w:lineRule="exact"/>
              <w:rPr>
                <w:rFonts w:hint="eastAsia" w:ascii="仿宋_GB2312" w:hAnsi="宋体" w:eastAsia="仿宋_GB2312"/>
                <w:sz w:val="32"/>
                <w:szCs w:val="32"/>
              </w:rPr>
            </w:pPr>
          </w:p>
        </w:tc>
        <w:tc>
          <w:tcPr>
            <w:tcW w:w="1701" w:type="dxa"/>
            <w:vAlign w:val="center"/>
          </w:tcPr>
          <w:p>
            <w:pPr>
              <w:spacing w:line="560" w:lineRule="exact"/>
              <w:rPr>
                <w:rFonts w:hint="eastAsia" w:ascii="仿宋_GB2312" w:hAnsi="宋体" w:eastAsia="仿宋_GB2312"/>
                <w:sz w:val="32"/>
                <w:szCs w:val="32"/>
              </w:rPr>
            </w:pPr>
          </w:p>
        </w:tc>
        <w:tc>
          <w:tcPr>
            <w:tcW w:w="1134" w:type="dxa"/>
            <w:vAlign w:val="center"/>
          </w:tcPr>
          <w:p>
            <w:pPr>
              <w:spacing w:line="560" w:lineRule="exact"/>
              <w:rPr>
                <w:rFonts w:hint="eastAsia" w:ascii="仿宋_GB2312" w:hAnsi="宋体" w:eastAsia="仿宋_GB2312"/>
                <w:sz w:val="32"/>
                <w:szCs w:val="32"/>
              </w:rPr>
            </w:pPr>
          </w:p>
        </w:tc>
      </w:tr>
    </w:tbl>
    <w:p>
      <w:pPr>
        <w:spacing w:line="560" w:lineRule="exact"/>
        <w:ind w:firstLine="640" w:firstLineChars="200"/>
        <w:rPr>
          <w:rFonts w:ascii="仿宋_GB2312" w:eastAsia="仿宋_GB2312"/>
          <w:sz w:val="32"/>
          <w:szCs w:val="32"/>
        </w:rPr>
      </w:pPr>
      <w:r>
        <w:rPr>
          <w:rFonts w:hint="eastAsia" w:ascii="仿宋_GB2312" w:eastAsia="仿宋_GB2312"/>
          <w:sz w:val="32"/>
          <w:szCs w:val="32"/>
        </w:rPr>
        <w:t>1、提供类似项目业绩信息。</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3、提供合同关键页的扫描件，原件备查。</w:t>
      </w:r>
    </w:p>
    <w:p>
      <w:pPr>
        <w:pStyle w:val="4"/>
        <w:spacing w:line="560" w:lineRule="exact"/>
        <w:rPr>
          <w:rFonts w:hint="eastAsia"/>
          <w:sz w:val="32"/>
          <w:szCs w:val="32"/>
        </w:rPr>
      </w:pPr>
      <w:r>
        <w:rPr>
          <w:rFonts w:hint="eastAsia"/>
          <w:sz w:val="32"/>
          <w:szCs w:val="32"/>
        </w:rPr>
        <w:t>九、投标人认为其他需要证明的材料</w:t>
      </w:r>
    </w:p>
    <w:p>
      <w:pPr>
        <w:spacing w:line="560" w:lineRule="exact"/>
      </w:pPr>
    </w:p>
    <w:p>
      <w:pPr>
        <w:spacing w:line="560" w:lineRule="exact"/>
      </w:pPr>
    </w:p>
    <w:p>
      <w:pPr>
        <w:widowControl/>
        <w:spacing w:line="560" w:lineRule="exact"/>
        <w:jc w:val="left"/>
      </w:pPr>
    </w:p>
    <w:sectPr>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Cambria">
    <w:altName w:val="FreeSerif"/>
    <w:panose1 w:val="02040503050406030204"/>
    <w:charset w:val="00"/>
    <w:family w:val="roman"/>
    <w:pitch w:val="default"/>
    <w:sig w:usb0="00000000" w:usb1="00000000" w:usb2="02000000" w:usb3="00000000" w:csb0="0000019F" w:csb1="00000000"/>
  </w:font>
  <w:font w:name="华文中宋">
    <w:altName w:val="汉仪中宋简"/>
    <w:panose1 w:val="02010600040101010101"/>
    <w:charset w:val="86"/>
    <w:family w:val="auto"/>
    <w:pitch w:val="default"/>
    <w:sig w:usb0="00000000" w:usb1="00000000" w:usb2="00000010" w:usb3="00000000" w:csb0="0004009F"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FreeSerif">
    <w:panose1 w:val="02020603050405020304"/>
    <w:charset w:val="00"/>
    <w:family w:val="auto"/>
    <w:pitch w:val="default"/>
    <w:sig w:usb0="E59FAFFF" w:usb1="C200FDFF" w:usb2="43501B29" w:usb3="04000043" w:csb0="600101FF" w:csb1="FFFF0000"/>
  </w:font>
  <w:font w:name="方正宋体S-超大字符集(SIP)">
    <w:panose1 w:val="03000509000000000000"/>
    <w:charset w:val="86"/>
    <w:family w:val="auto"/>
    <w:pitch w:val="default"/>
    <w:sig w:usb0="00000003" w:usb1="0A0E08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9Dt23LAIAAFU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0GuWha3eWR6ho3jero4BAra6RlE6JXqt0G1tZfrJiO38576NevobLB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FgAA&#10;AGRycy9QSwECFAAUAAAACACHTuJAs0lY7tAAAAAFAQAADwAAAAAAAAABACAAAAA4AAAAZHJzL2Rv&#10;d25yZXYueG1sUEsBAhQAFAAAAAgAh07iQL0O3bcsAgAAVQQAAA4AAAAAAAAAAQAgAAAANQEAAGRy&#10;cy9lMm9Eb2MueG1sUEsFBgAAAAAGAAYAWQEAANM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WAAAA&#10;ZHJzL1BLAQIUABQAAAAIAIdO4kCzSVju0AAAAAUBAAAPAAAAAAAAAAEAIAAAADgAAABkcnMvZG93&#10;bnJldi54bWxQSwECFAAUAAAACACHTuJABWGMPysCAABVBAAADgAAAAAAAAABACAAAAA1AQAAZHJz&#10;L2Uyb0RvYy54bWxQSwUGAAAAAAYABgBZAQAA0gUAAAAA&#10;">
              <v:fill on="f" focussize="0,0"/>
              <v:stroke on="f" weight="0.5pt"/>
              <v:imagedata o:title=""/>
              <o:lock v:ext="edit" aspectratio="f"/>
              <v:textbox inset="0mm,0mm,0mm,0mm" style="mso-fit-shape-to-text:t;">
                <w:txbxContent>
                  <w:p>
                    <w:pPr>
                      <w:pStyle w:val="1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eugv7LAIAAFUEAAAOAAAAZHJz&#10;L2Uyb0RvYy54bWytVM2O0zAQviPxDpbvNGkRu1X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FgAA&#10;AGRycy9QSwECFAAUAAAACACHTuJAs0lY7tAAAAAFAQAADwAAAAAAAAABACAAAAA4AAAAZHJzL2Rv&#10;d25yZXYueG1sUEsBAhQAFAAAAAgAh07iQJ66C/ssAgAAVQQAAA4AAAAAAAAAAQAgAAAANQEAAGRy&#10;cy9lMm9Eb2MueG1sUEsFBgAAAAAGAAYAWQEAANM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vY9gwLAIAAFUEAAAOAAAAZHJz&#10;L2Uyb0RvYy54bWytVM2O0zAQviPxDpbvNGlRV1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95O&#10;0/bC1QNwqZEjkugeG63Q7Jue2d7kZxBzpusMb/mmQvIt8+GBObQCHoxhCfdYCmmQxPQWJaVxX/91&#10;HuNRIXgpqdFaGdWYJErkB43KATAMhhuM/WDoo7oz6NUxhtDy1sQFF+RgFs6oL5igVcwBF9McmTIa&#10;BvMudO2NCeRitWqD0GuWha3eWR6ho3jero4BAra6RlE6JXqt0G1tZfrJiO38576NevobLB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FgAA&#10;AGRycy9QSwECFAAUAAAACACHTuJAs0lY7tAAAAAFAQAADwAAAAAAAAABACAAAAA4AAAAZHJzL2Rv&#10;d25yZXYueG1sUEsBAhQAFAAAAAgAh07iQK9j2DAsAgAAVQQAAA4AAAAAAAAAAQAgAAAANQEAAGRy&#10;cy9lMm9Eb2MueG1sUEsFBgAAAAAGAAYAWQEAANMFAAAAAA==&#10;">
              <v:fill on="f" focussize="0,0"/>
              <v:stroke on="f" weight="0.5pt"/>
              <v:imagedata o:title=""/>
              <o:lock v:ext="edit" aspectratio="f"/>
              <v:textbox inset="0mm,0mm,0mm,0mm" style="mso-fit-shape-to-text:t;">
                <w:txbxContent>
                  <w:p>
                    <w:pPr>
                      <w:pStyle w:val="12"/>
                    </w:pP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Am1VpzKgIAAFUEAAAOAAAAAAAAAAEAIAAAADUBAABkcnMv&#10;ZTJvRG9jLnhtbFBLBQYAAAAABgAGAFkBAADRBQAAAAA=&#10;">
              <v:fill on="f" focussize="0,0"/>
              <v:stroke on="f" weight="0.5pt"/>
              <v:imagedata o:title=""/>
              <o:lock v:ext="edit" aspectratio="f"/>
              <v:textbox inset="0mm,0mm,0mm,0mm" style="mso-fit-shape-to-text:t;">
                <w:txbxContent>
                  <w:p>
                    <w:pPr>
                      <w:pStyle w:val="12"/>
                    </w:pPr>
                  </w:p>
                </w:txbxContent>
              </v:textbox>
            </v:shape>
          </w:pict>
        </mc:Fallback>
      </mc:AlternateContent>
    </w:r>
    <w:r>
      <w:rPr>
        <w:rFonts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1YzY3MTcxNDBhM2VkY2U2NWJhODkzNDZhMTY3YTEifQ=="/>
  </w:docVars>
  <w:rsids>
    <w:rsidRoot w:val="00D47443"/>
    <w:rsid w:val="00005EAD"/>
    <w:rsid w:val="000161FC"/>
    <w:rsid w:val="00025A46"/>
    <w:rsid w:val="00025ED6"/>
    <w:rsid w:val="00052E80"/>
    <w:rsid w:val="0005384A"/>
    <w:rsid w:val="00097296"/>
    <w:rsid w:val="000F6A50"/>
    <w:rsid w:val="00103B2B"/>
    <w:rsid w:val="0012556B"/>
    <w:rsid w:val="00140BDC"/>
    <w:rsid w:val="00143748"/>
    <w:rsid w:val="00155AC0"/>
    <w:rsid w:val="00156E6F"/>
    <w:rsid w:val="001717B9"/>
    <w:rsid w:val="00184488"/>
    <w:rsid w:val="00186C50"/>
    <w:rsid w:val="001B0BAB"/>
    <w:rsid w:val="001E0392"/>
    <w:rsid w:val="002025B2"/>
    <w:rsid w:val="00222171"/>
    <w:rsid w:val="002479E7"/>
    <w:rsid w:val="002723FA"/>
    <w:rsid w:val="002B06F9"/>
    <w:rsid w:val="002B11AD"/>
    <w:rsid w:val="002D5AB7"/>
    <w:rsid w:val="002D707D"/>
    <w:rsid w:val="002E14A8"/>
    <w:rsid w:val="002F1EED"/>
    <w:rsid w:val="002F4372"/>
    <w:rsid w:val="00301CF0"/>
    <w:rsid w:val="00367A0F"/>
    <w:rsid w:val="00386588"/>
    <w:rsid w:val="003879AC"/>
    <w:rsid w:val="00390E94"/>
    <w:rsid w:val="003D5D88"/>
    <w:rsid w:val="003F6D9C"/>
    <w:rsid w:val="004379D2"/>
    <w:rsid w:val="00437DAB"/>
    <w:rsid w:val="00445AF9"/>
    <w:rsid w:val="00450481"/>
    <w:rsid w:val="00482D29"/>
    <w:rsid w:val="00494A47"/>
    <w:rsid w:val="004B5E37"/>
    <w:rsid w:val="004C1292"/>
    <w:rsid w:val="004C4D3C"/>
    <w:rsid w:val="004F23B0"/>
    <w:rsid w:val="005106E0"/>
    <w:rsid w:val="005147DC"/>
    <w:rsid w:val="00523482"/>
    <w:rsid w:val="0057673F"/>
    <w:rsid w:val="0058067E"/>
    <w:rsid w:val="00587351"/>
    <w:rsid w:val="0059515F"/>
    <w:rsid w:val="005C7947"/>
    <w:rsid w:val="005D1F50"/>
    <w:rsid w:val="005F0DB7"/>
    <w:rsid w:val="005F7AA1"/>
    <w:rsid w:val="00600E6E"/>
    <w:rsid w:val="00605D14"/>
    <w:rsid w:val="0061367D"/>
    <w:rsid w:val="0062343D"/>
    <w:rsid w:val="00661239"/>
    <w:rsid w:val="0066334D"/>
    <w:rsid w:val="00670E83"/>
    <w:rsid w:val="006728F6"/>
    <w:rsid w:val="006D33E0"/>
    <w:rsid w:val="006E3638"/>
    <w:rsid w:val="006E52B7"/>
    <w:rsid w:val="006F775C"/>
    <w:rsid w:val="00735228"/>
    <w:rsid w:val="00755121"/>
    <w:rsid w:val="007625C7"/>
    <w:rsid w:val="0079724A"/>
    <w:rsid w:val="007C28B0"/>
    <w:rsid w:val="00825336"/>
    <w:rsid w:val="0083372A"/>
    <w:rsid w:val="00855F88"/>
    <w:rsid w:val="00872660"/>
    <w:rsid w:val="00873D10"/>
    <w:rsid w:val="008D18E8"/>
    <w:rsid w:val="008D6069"/>
    <w:rsid w:val="0095662B"/>
    <w:rsid w:val="009622BC"/>
    <w:rsid w:val="00983827"/>
    <w:rsid w:val="009B2333"/>
    <w:rsid w:val="009D0985"/>
    <w:rsid w:val="00A00DBA"/>
    <w:rsid w:val="00A11267"/>
    <w:rsid w:val="00A11319"/>
    <w:rsid w:val="00A125B1"/>
    <w:rsid w:val="00A146F0"/>
    <w:rsid w:val="00A2279C"/>
    <w:rsid w:val="00A255C7"/>
    <w:rsid w:val="00A67079"/>
    <w:rsid w:val="00A70F8D"/>
    <w:rsid w:val="00A75CDD"/>
    <w:rsid w:val="00A9304E"/>
    <w:rsid w:val="00AA4674"/>
    <w:rsid w:val="00AD3E8C"/>
    <w:rsid w:val="00AD40F3"/>
    <w:rsid w:val="00B07FD3"/>
    <w:rsid w:val="00B40E18"/>
    <w:rsid w:val="00B44F1B"/>
    <w:rsid w:val="00BA5BA2"/>
    <w:rsid w:val="00BD06DF"/>
    <w:rsid w:val="00BD5F89"/>
    <w:rsid w:val="00BF5F6D"/>
    <w:rsid w:val="00BF7D79"/>
    <w:rsid w:val="00C325FF"/>
    <w:rsid w:val="00C41538"/>
    <w:rsid w:val="00C5582F"/>
    <w:rsid w:val="00C74F15"/>
    <w:rsid w:val="00C93F3D"/>
    <w:rsid w:val="00CA57EA"/>
    <w:rsid w:val="00CC57CB"/>
    <w:rsid w:val="00CF3CD7"/>
    <w:rsid w:val="00D033B6"/>
    <w:rsid w:val="00D40E8D"/>
    <w:rsid w:val="00D42B79"/>
    <w:rsid w:val="00D469B3"/>
    <w:rsid w:val="00D47443"/>
    <w:rsid w:val="00D5688D"/>
    <w:rsid w:val="00D672F0"/>
    <w:rsid w:val="00D679E8"/>
    <w:rsid w:val="00D758FF"/>
    <w:rsid w:val="00D86395"/>
    <w:rsid w:val="00DB615F"/>
    <w:rsid w:val="00DC7C7E"/>
    <w:rsid w:val="00DF7F70"/>
    <w:rsid w:val="00E07427"/>
    <w:rsid w:val="00E569F1"/>
    <w:rsid w:val="00E57F11"/>
    <w:rsid w:val="00E83A80"/>
    <w:rsid w:val="00E870B7"/>
    <w:rsid w:val="00EA6331"/>
    <w:rsid w:val="00EB7629"/>
    <w:rsid w:val="00ED0522"/>
    <w:rsid w:val="00F56816"/>
    <w:rsid w:val="00F57EE5"/>
    <w:rsid w:val="00F62692"/>
    <w:rsid w:val="00F72450"/>
    <w:rsid w:val="00F74904"/>
    <w:rsid w:val="00F76B62"/>
    <w:rsid w:val="00F91E8F"/>
    <w:rsid w:val="00FA4D52"/>
    <w:rsid w:val="00FC6500"/>
    <w:rsid w:val="00FE6287"/>
    <w:rsid w:val="00FF0135"/>
    <w:rsid w:val="00FF60AC"/>
    <w:rsid w:val="01BB432F"/>
    <w:rsid w:val="01CF5145"/>
    <w:rsid w:val="01D645CB"/>
    <w:rsid w:val="039147BE"/>
    <w:rsid w:val="03AA1CFF"/>
    <w:rsid w:val="06B9073F"/>
    <w:rsid w:val="073F52A7"/>
    <w:rsid w:val="086E44EB"/>
    <w:rsid w:val="09E8041A"/>
    <w:rsid w:val="0A876E4C"/>
    <w:rsid w:val="0ACA0906"/>
    <w:rsid w:val="0B574F31"/>
    <w:rsid w:val="0C966B9F"/>
    <w:rsid w:val="0D920AA7"/>
    <w:rsid w:val="0EB7114B"/>
    <w:rsid w:val="12F744AB"/>
    <w:rsid w:val="12FA5AEE"/>
    <w:rsid w:val="13BD811B"/>
    <w:rsid w:val="13C576DE"/>
    <w:rsid w:val="152D51E0"/>
    <w:rsid w:val="16BA07C6"/>
    <w:rsid w:val="17FA8888"/>
    <w:rsid w:val="1C60327D"/>
    <w:rsid w:val="1CF25586"/>
    <w:rsid w:val="1F6324A3"/>
    <w:rsid w:val="205E434D"/>
    <w:rsid w:val="222E57AC"/>
    <w:rsid w:val="223D797C"/>
    <w:rsid w:val="22E8046E"/>
    <w:rsid w:val="24BC0D73"/>
    <w:rsid w:val="253F5B1C"/>
    <w:rsid w:val="25FB070A"/>
    <w:rsid w:val="282256BB"/>
    <w:rsid w:val="2A1F0846"/>
    <w:rsid w:val="2AB27DAB"/>
    <w:rsid w:val="2B8746B4"/>
    <w:rsid w:val="2CB37D68"/>
    <w:rsid w:val="2D337356"/>
    <w:rsid w:val="2FFF7A38"/>
    <w:rsid w:val="30977539"/>
    <w:rsid w:val="32EF0E85"/>
    <w:rsid w:val="33174413"/>
    <w:rsid w:val="33281FC9"/>
    <w:rsid w:val="337A7F21"/>
    <w:rsid w:val="33C9508B"/>
    <w:rsid w:val="35F85BA3"/>
    <w:rsid w:val="36B92F1C"/>
    <w:rsid w:val="37785B05"/>
    <w:rsid w:val="37FF87BD"/>
    <w:rsid w:val="37FFAA7B"/>
    <w:rsid w:val="39560DE6"/>
    <w:rsid w:val="3A1830C0"/>
    <w:rsid w:val="3BF6A320"/>
    <w:rsid w:val="3C3E28B4"/>
    <w:rsid w:val="3D7EB541"/>
    <w:rsid w:val="3D85671E"/>
    <w:rsid w:val="3DEF09B5"/>
    <w:rsid w:val="3DF71256"/>
    <w:rsid w:val="3E0E5DC6"/>
    <w:rsid w:val="3EA705E5"/>
    <w:rsid w:val="3EDEC835"/>
    <w:rsid w:val="3EE83C83"/>
    <w:rsid w:val="3F94900B"/>
    <w:rsid w:val="3FB763F2"/>
    <w:rsid w:val="3FB7CC59"/>
    <w:rsid w:val="3FDFD0BC"/>
    <w:rsid w:val="40842F0A"/>
    <w:rsid w:val="40ED50EC"/>
    <w:rsid w:val="415217B5"/>
    <w:rsid w:val="41F01C16"/>
    <w:rsid w:val="42350551"/>
    <w:rsid w:val="457D5F5C"/>
    <w:rsid w:val="46907AD5"/>
    <w:rsid w:val="498C7DD5"/>
    <w:rsid w:val="49D01C9F"/>
    <w:rsid w:val="4BFDB22C"/>
    <w:rsid w:val="4C656697"/>
    <w:rsid w:val="4CB67A9B"/>
    <w:rsid w:val="4DB210E3"/>
    <w:rsid w:val="4DDF7CAF"/>
    <w:rsid w:val="4FBF5ADD"/>
    <w:rsid w:val="4FF260E2"/>
    <w:rsid w:val="4FF7314F"/>
    <w:rsid w:val="4FFD6422"/>
    <w:rsid w:val="505C77D7"/>
    <w:rsid w:val="513375D9"/>
    <w:rsid w:val="51416C72"/>
    <w:rsid w:val="537C5AA7"/>
    <w:rsid w:val="53BB0EBC"/>
    <w:rsid w:val="53BB6CA2"/>
    <w:rsid w:val="53FAEEB4"/>
    <w:rsid w:val="54F36CE6"/>
    <w:rsid w:val="554D1612"/>
    <w:rsid w:val="55BE0A89"/>
    <w:rsid w:val="56C577ED"/>
    <w:rsid w:val="5B76CC3D"/>
    <w:rsid w:val="5D11B865"/>
    <w:rsid w:val="5DEF49D1"/>
    <w:rsid w:val="5ECF43BB"/>
    <w:rsid w:val="5ED10840"/>
    <w:rsid w:val="5EFFDC7E"/>
    <w:rsid w:val="5F6ACD45"/>
    <w:rsid w:val="5F6F5670"/>
    <w:rsid w:val="5F9F9FB4"/>
    <w:rsid w:val="5FBF0356"/>
    <w:rsid w:val="5FCF2C48"/>
    <w:rsid w:val="5FDFB509"/>
    <w:rsid w:val="5FEEF090"/>
    <w:rsid w:val="63F461F0"/>
    <w:rsid w:val="64993265"/>
    <w:rsid w:val="66512B1C"/>
    <w:rsid w:val="6795236D"/>
    <w:rsid w:val="67F6D2F6"/>
    <w:rsid w:val="6AEB1D63"/>
    <w:rsid w:val="6B68743D"/>
    <w:rsid w:val="6B956B5A"/>
    <w:rsid w:val="6BF95051"/>
    <w:rsid w:val="6BFA2205"/>
    <w:rsid w:val="6BFFAC5A"/>
    <w:rsid w:val="6C194C2C"/>
    <w:rsid w:val="6C6FF492"/>
    <w:rsid w:val="6CFFEDBA"/>
    <w:rsid w:val="6EFE2814"/>
    <w:rsid w:val="6EFEB01C"/>
    <w:rsid w:val="6F79E3F1"/>
    <w:rsid w:val="6FA780AB"/>
    <w:rsid w:val="6FB444A8"/>
    <w:rsid w:val="6FB718FD"/>
    <w:rsid w:val="6FBA5D9C"/>
    <w:rsid w:val="6FCB2EED"/>
    <w:rsid w:val="6FDC0033"/>
    <w:rsid w:val="6FFC408C"/>
    <w:rsid w:val="70245BC2"/>
    <w:rsid w:val="711E19CD"/>
    <w:rsid w:val="72FF806D"/>
    <w:rsid w:val="733DDC22"/>
    <w:rsid w:val="737748FA"/>
    <w:rsid w:val="76912F09"/>
    <w:rsid w:val="76FB5EEB"/>
    <w:rsid w:val="773742F5"/>
    <w:rsid w:val="77D76A77"/>
    <w:rsid w:val="77ED8CB5"/>
    <w:rsid w:val="79385605"/>
    <w:rsid w:val="793F8C0A"/>
    <w:rsid w:val="797D7665"/>
    <w:rsid w:val="79DFAD48"/>
    <w:rsid w:val="7ABFC950"/>
    <w:rsid w:val="7AC0173A"/>
    <w:rsid w:val="7AD30B9F"/>
    <w:rsid w:val="7AF701BA"/>
    <w:rsid w:val="7B2722CE"/>
    <w:rsid w:val="7B7F168A"/>
    <w:rsid w:val="7B97A710"/>
    <w:rsid w:val="7BB66227"/>
    <w:rsid w:val="7BBD6F0E"/>
    <w:rsid w:val="7BF1B040"/>
    <w:rsid w:val="7BFDEB5E"/>
    <w:rsid w:val="7CF428D6"/>
    <w:rsid w:val="7D6EE2DF"/>
    <w:rsid w:val="7D85BAE7"/>
    <w:rsid w:val="7DBA20DF"/>
    <w:rsid w:val="7DBE27E6"/>
    <w:rsid w:val="7DED2A95"/>
    <w:rsid w:val="7DEFFB8A"/>
    <w:rsid w:val="7DFAE6FD"/>
    <w:rsid w:val="7DFE255D"/>
    <w:rsid w:val="7EEFB453"/>
    <w:rsid w:val="7EF9BA33"/>
    <w:rsid w:val="7EFF0A26"/>
    <w:rsid w:val="7F26793E"/>
    <w:rsid w:val="7F5B4442"/>
    <w:rsid w:val="7F730083"/>
    <w:rsid w:val="7F9FEAF5"/>
    <w:rsid w:val="7FB3F5E6"/>
    <w:rsid w:val="7FCFB990"/>
    <w:rsid w:val="7FCFFB4F"/>
    <w:rsid w:val="7FDE802F"/>
    <w:rsid w:val="7FF247AF"/>
    <w:rsid w:val="7FF5EA42"/>
    <w:rsid w:val="7FF6D24C"/>
    <w:rsid w:val="7FFD2F4D"/>
    <w:rsid w:val="7FFEE5E1"/>
    <w:rsid w:val="837A51F5"/>
    <w:rsid w:val="977B7C64"/>
    <w:rsid w:val="97FD8D1F"/>
    <w:rsid w:val="98F49B64"/>
    <w:rsid w:val="992B5F3C"/>
    <w:rsid w:val="997789A2"/>
    <w:rsid w:val="9A53D8A6"/>
    <w:rsid w:val="9C7D62F2"/>
    <w:rsid w:val="9EF1A8CF"/>
    <w:rsid w:val="9EFDF058"/>
    <w:rsid w:val="9F3F7C44"/>
    <w:rsid w:val="9F7E1200"/>
    <w:rsid w:val="9FBEE1C9"/>
    <w:rsid w:val="9FFF2FAF"/>
    <w:rsid w:val="AE3FD54C"/>
    <w:rsid w:val="AEDFBE8B"/>
    <w:rsid w:val="AF2FF677"/>
    <w:rsid w:val="AF9FF5D8"/>
    <w:rsid w:val="AFEF4390"/>
    <w:rsid w:val="B2ECBDC6"/>
    <w:rsid w:val="B3FE5F73"/>
    <w:rsid w:val="B5FF9EC2"/>
    <w:rsid w:val="B77E67FD"/>
    <w:rsid w:val="B7D9830E"/>
    <w:rsid w:val="B7DF837A"/>
    <w:rsid w:val="B9D9F9E8"/>
    <w:rsid w:val="B9EBFAEE"/>
    <w:rsid w:val="BD3D6D81"/>
    <w:rsid w:val="BD7F9CA6"/>
    <w:rsid w:val="BDBBA09F"/>
    <w:rsid w:val="BDEF1129"/>
    <w:rsid w:val="BEBF0341"/>
    <w:rsid w:val="BEF75384"/>
    <w:rsid w:val="BF592804"/>
    <w:rsid w:val="BF733C11"/>
    <w:rsid w:val="BFBD0C31"/>
    <w:rsid w:val="BFBF4CF6"/>
    <w:rsid w:val="BFF525A0"/>
    <w:rsid w:val="BFFBCE83"/>
    <w:rsid w:val="C7FE09E4"/>
    <w:rsid w:val="CD5F2C8B"/>
    <w:rsid w:val="CDBFA69D"/>
    <w:rsid w:val="CFB9B6BF"/>
    <w:rsid w:val="CFBDEDC1"/>
    <w:rsid w:val="CFC7A80F"/>
    <w:rsid w:val="D5F6520F"/>
    <w:rsid w:val="D7BB112E"/>
    <w:rsid w:val="D7DB336A"/>
    <w:rsid w:val="D7F76202"/>
    <w:rsid w:val="D7FE5FB6"/>
    <w:rsid w:val="D9E73C8D"/>
    <w:rsid w:val="DB7F2A3A"/>
    <w:rsid w:val="DBEE52D9"/>
    <w:rsid w:val="DCBC5FE6"/>
    <w:rsid w:val="DDEBADB2"/>
    <w:rsid w:val="DED75D72"/>
    <w:rsid w:val="DF7FAB4B"/>
    <w:rsid w:val="DF7FF527"/>
    <w:rsid w:val="DFCD73A0"/>
    <w:rsid w:val="DFF640A9"/>
    <w:rsid w:val="DFF6777C"/>
    <w:rsid w:val="DFFDDD93"/>
    <w:rsid w:val="E6B37BBE"/>
    <w:rsid w:val="E6E4F07D"/>
    <w:rsid w:val="E6F71694"/>
    <w:rsid w:val="E77FED57"/>
    <w:rsid w:val="E7F7930A"/>
    <w:rsid w:val="E7FD2DBA"/>
    <w:rsid w:val="EB6F1A74"/>
    <w:rsid w:val="EBB9FFB0"/>
    <w:rsid w:val="EEAD556A"/>
    <w:rsid w:val="EF3D59B1"/>
    <w:rsid w:val="EF45388B"/>
    <w:rsid w:val="EF7EE7E8"/>
    <w:rsid w:val="EFEF1F1B"/>
    <w:rsid w:val="EFF71F53"/>
    <w:rsid w:val="F296FDE0"/>
    <w:rsid w:val="F5778546"/>
    <w:rsid w:val="F5FBB21E"/>
    <w:rsid w:val="F75F355B"/>
    <w:rsid w:val="F75F5A21"/>
    <w:rsid w:val="F77E65C9"/>
    <w:rsid w:val="F7BE4FB9"/>
    <w:rsid w:val="F7DFB3FC"/>
    <w:rsid w:val="F8D90A1C"/>
    <w:rsid w:val="F9F7FD75"/>
    <w:rsid w:val="FAB6B9F2"/>
    <w:rsid w:val="FAE07BCF"/>
    <w:rsid w:val="FAFE0511"/>
    <w:rsid w:val="FBDDD452"/>
    <w:rsid w:val="FBFFFC2B"/>
    <w:rsid w:val="FCED6D9A"/>
    <w:rsid w:val="FCEF5233"/>
    <w:rsid w:val="FD6BD8FE"/>
    <w:rsid w:val="FDD0AE88"/>
    <w:rsid w:val="FDDF011A"/>
    <w:rsid w:val="FDED59D5"/>
    <w:rsid w:val="FEDF140C"/>
    <w:rsid w:val="FEF7B8C5"/>
    <w:rsid w:val="FF13AB1D"/>
    <w:rsid w:val="FF672AEA"/>
    <w:rsid w:val="FF871F77"/>
    <w:rsid w:val="FF9F6621"/>
    <w:rsid w:val="FFBD6964"/>
    <w:rsid w:val="FFD7BC96"/>
    <w:rsid w:val="FFDAC6E7"/>
    <w:rsid w:val="FFDF26E6"/>
    <w:rsid w:val="FFEC5097"/>
    <w:rsid w:val="FFEF232A"/>
    <w:rsid w:val="FFF76BF8"/>
    <w:rsid w:val="FFFAF4E9"/>
    <w:rsid w:val="FFFDCA74"/>
    <w:rsid w:val="FFFE27D2"/>
    <w:rsid w:val="FFFE3221"/>
    <w:rsid w:val="FFFF0181"/>
    <w:rsid w:val="FFFF4B4B"/>
    <w:rsid w:val="FFFF90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23"/>
    <w:qFormat/>
    <w:uiPriority w:val="9"/>
    <w:pPr>
      <w:keepNext/>
      <w:keepLines/>
      <w:spacing w:before="340" w:after="330" w:line="578" w:lineRule="auto"/>
      <w:jc w:val="center"/>
      <w:outlineLvl w:val="0"/>
    </w:pPr>
    <w:rPr>
      <w:b/>
      <w:bCs/>
      <w:kern w:val="44"/>
      <w:sz w:val="40"/>
      <w:szCs w:val="44"/>
    </w:rPr>
  </w:style>
  <w:style w:type="paragraph" w:styleId="4">
    <w:name w:val="heading 2"/>
    <w:basedOn w:val="1"/>
    <w:next w:val="1"/>
    <w:link w:val="20"/>
    <w:qFormat/>
    <w:uiPriority w:val="0"/>
    <w:pPr>
      <w:adjustRightInd w:val="0"/>
      <w:spacing w:before="20" w:after="20"/>
      <w:jc w:val="left"/>
      <w:outlineLvl w:val="1"/>
    </w:pPr>
    <w:rPr>
      <w:rFonts w:ascii="宋体" w:hAnsi="宋体" w:eastAsia="黑体" w:cs="宋体"/>
      <w:kern w:val="0"/>
      <w:szCs w:val="20"/>
    </w:rPr>
  </w:style>
  <w:style w:type="paragraph" w:styleId="5">
    <w:name w:val="heading 3"/>
    <w:basedOn w:val="1"/>
    <w:next w:val="1"/>
    <w:link w:val="21"/>
    <w:unhideWhenUsed/>
    <w:qFormat/>
    <w:uiPriority w:val="9"/>
    <w:pPr>
      <w:keepNext/>
      <w:keepLines/>
      <w:spacing w:before="60" w:after="60" w:line="240" w:lineRule="auto"/>
      <w:outlineLvl w:val="2"/>
    </w:pPr>
    <w:rPr>
      <w:rFonts w:eastAsia="仿宋_GB2312"/>
      <w:b/>
      <w:bCs/>
      <w:sz w:val="32"/>
      <w:szCs w:val="32"/>
    </w:rPr>
  </w:style>
  <w:style w:type="paragraph" w:styleId="6">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Default"/>
    <w:link w:val="36"/>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7">
    <w:name w:val="Normal Indent"/>
    <w:basedOn w:val="1"/>
    <w:link w:val="26"/>
    <w:qFormat/>
    <w:uiPriority w:val="0"/>
    <w:pPr>
      <w:spacing w:line="240" w:lineRule="auto"/>
      <w:ind w:firstLine="420"/>
    </w:pPr>
    <w:rPr>
      <w:rFonts w:asciiTheme="minorHAnsi" w:hAnsiTheme="minorHAnsi" w:eastAsiaTheme="minorEastAsia" w:cstheme="minorBidi"/>
      <w:sz w:val="21"/>
      <w:szCs w:val="22"/>
    </w:rPr>
  </w:style>
  <w:style w:type="paragraph" w:styleId="8">
    <w:name w:val="annotation text"/>
    <w:basedOn w:val="1"/>
    <w:link w:val="24"/>
    <w:qFormat/>
    <w:uiPriority w:val="0"/>
    <w:pPr>
      <w:jc w:val="left"/>
    </w:pPr>
    <w:rPr>
      <w:rFonts w:asciiTheme="minorHAnsi" w:hAnsiTheme="minorHAnsi" w:eastAsiaTheme="minorEastAsia" w:cstheme="minorBidi"/>
    </w:rPr>
  </w:style>
  <w:style w:type="paragraph" w:styleId="9">
    <w:name w:val="Body Text"/>
    <w:basedOn w:val="1"/>
    <w:link w:val="31"/>
    <w:qFormat/>
    <w:uiPriority w:val="1"/>
    <w:pPr>
      <w:autoSpaceDE w:val="0"/>
      <w:autoSpaceDN w:val="0"/>
      <w:spacing w:line="240" w:lineRule="auto"/>
      <w:jc w:val="left"/>
    </w:pPr>
    <w:rPr>
      <w:rFonts w:ascii="宋体" w:hAnsi="宋体" w:cs="宋体"/>
      <w:kern w:val="0"/>
      <w:sz w:val="21"/>
      <w:szCs w:val="21"/>
      <w:lang w:val="zh-CN" w:bidi="zh-CN"/>
    </w:rPr>
  </w:style>
  <w:style w:type="paragraph" w:styleId="10">
    <w:name w:val="Plain Text"/>
    <w:basedOn w:val="1"/>
    <w:qFormat/>
    <w:uiPriority w:val="0"/>
    <w:rPr>
      <w:rFonts w:ascii="宋体" w:hAnsi="Courier New" w:cs="Courier New" w:eastAsiaTheme="minorEastAsia"/>
      <w:szCs w:val="21"/>
    </w:rPr>
  </w:style>
  <w:style w:type="paragraph" w:styleId="11">
    <w:name w:val="Balloon Text"/>
    <w:basedOn w:val="1"/>
    <w:link w:val="29"/>
    <w:semiHidden/>
    <w:unhideWhenUsed/>
    <w:qFormat/>
    <w:uiPriority w:val="99"/>
    <w:pPr>
      <w:spacing w:line="240" w:lineRule="auto"/>
    </w:pPr>
    <w:rPr>
      <w:sz w:val="18"/>
      <w:szCs w:val="18"/>
    </w:rPr>
  </w:style>
  <w:style w:type="paragraph" w:styleId="12">
    <w:name w:val="footer"/>
    <w:basedOn w:val="1"/>
    <w:link w:val="28"/>
    <w:unhideWhenUsed/>
    <w:qFormat/>
    <w:uiPriority w:val="99"/>
    <w:pPr>
      <w:tabs>
        <w:tab w:val="center" w:pos="4153"/>
        <w:tab w:val="right" w:pos="8306"/>
      </w:tabs>
      <w:snapToGrid w:val="0"/>
      <w:spacing w:line="240" w:lineRule="auto"/>
      <w:jc w:val="left"/>
    </w:pPr>
    <w:rPr>
      <w:sz w:val="18"/>
      <w:szCs w:val="18"/>
    </w:rPr>
  </w:style>
  <w:style w:type="paragraph" w:styleId="13">
    <w:name w:val="header"/>
    <w:basedOn w:val="1"/>
    <w:link w:val="27"/>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4">
    <w:name w:val="Normal (Web)"/>
    <w:basedOn w:val="1"/>
    <w:qFormat/>
    <w:uiPriority w:val="99"/>
    <w:pPr>
      <w:widowControl/>
      <w:spacing w:before="100" w:beforeAutospacing="1" w:after="100" w:afterAutospacing="1"/>
      <w:jc w:val="left"/>
    </w:pPr>
    <w:rPr>
      <w:rFonts w:ascii="宋体" w:hAnsi="宋体"/>
      <w:kern w:val="0"/>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themeColor="hyperlink"/>
      <w:u w:val="single"/>
      <w14:textFill>
        <w14:solidFill>
          <w14:schemeClr w14:val="hlink"/>
        </w14:solidFill>
      </w14:textFill>
    </w:rPr>
  </w:style>
  <w:style w:type="character" w:styleId="19">
    <w:name w:val="annotation reference"/>
    <w:qFormat/>
    <w:uiPriority w:val="0"/>
    <w:rPr>
      <w:sz w:val="21"/>
      <w:szCs w:val="21"/>
    </w:rPr>
  </w:style>
  <w:style w:type="character" w:customStyle="1" w:styleId="20">
    <w:name w:val="标题 2 字符"/>
    <w:basedOn w:val="17"/>
    <w:link w:val="4"/>
    <w:qFormat/>
    <w:uiPriority w:val="0"/>
    <w:rPr>
      <w:rFonts w:ascii="宋体" w:hAnsi="宋体" w:eastAsia="黑体" w:cs="宋体"/>
      <w:bCs/>
      <w:kern w:val="0"/>
      <w:sz w:val="32"/>
      <w:szCs w:val="20"/>
    </w:rPr>
  </w:style>
  <w:style w:type="character" w:customStyle="1" w:styleId="21">
    <w:name w:val="标题 3 字符"/>
    <w:basedOn w:val="17"/>
    <w:link w:val="5"/>
    <w:qFormat/>
    <w:uiPriority w:val="9"/>
    <w:rPr>
      <w:rFonts w:ascii="Times New Roman" w:hAnsi="Times New Roman" w:eastAsia="仿宋_GB2312" w:cs="Times New Roman"/>
      <w:b/>
      <w:bCs/>
      <w:sz w:val="32"/>
      <w:szCs w:val="32"/>
    </w:rPr>
  </w:style>
  <w:style w:type="character" w:customStyle="1" w:styleId="22">
    <w:name w:val="标题 4 字符"/>
    <w:basedOn w:val="17"/>
    <w:link w:val="6"/>
    <w:semiHidden/>
    <w:qFormat/>
    <w:uiPriority w:val="9"/>
    <w:rPr>
      <w:rFonts w:asciiTheme="majorHAnsi" w:hAnsiTheme="majorHAnsi" w:eastAsiaTheme="majorEastAsia" w:cstheme="majorBidi"/>
      <w:b/>
      <w:bCs/>
      <w:sz w:val="28"/>
      <w:szCs w:val="28"/>
    </w:rPr>
  </w:style>
  <w:style w:type="character" w:customStyle="1" w:styleId="23">
    <w:name w:val="标题 1 字符"/>
    <w:basedOn w:val="17"/>
    <w:link w:val="3"/>
    <w:qFormat/>
    <w:uiPriority w:val="9"/>
    <w:rPr>
      <w:rFonts w:ascii="Times New Roman" w:hAnsi="Times New Roman" w:eastAsia="宋体" w:cs="Times New Roman"/>
      <w:b/>
      <w:bCs/>
      <w:kern w:val="44"/>
      <w:sz w:val="40"/>
      <w:szCs w:val="44"/>
    </w:rPr>
  </w:style>
  <w:style w:type="character" w:customStyle="1" w:styleId="24">
    <w:name w:val="批注文字 字符"/>
    <w:link w:val="8"/>
    <w:qFormat/>
    <w:uiPriority w:val="0"/>
    <w:rPr>
      <w:szCs w:val="24"/>
    </w:rPr>
  </w:style>
  <w:style w:type="character" w:customStyle="1" w:styleId="25">
    <w:name w:val="批注文字 Char1"/>
    <w:basedOn w:val="17"/>
    <w:semiHidden/>
    <w:qFormat/>
    <w:uiPriority w:val="99"/>
    <w:rPr>
      <w:rFonts w:ascii="Times New Roman" w:hAnsi="Times New Roman" w:eastAsia="宋体" w:cs="Times New Roman"/>
      <w:szCs w:val="24"/>
    </w:rPr>
  </w:style>
  <w:style w:type="character" w:customStyle="1" w:styleId="26">
    <w:name w:val="正文缩进 字符"/>
    <w:link w:val="7"/>
    <w:qFormat/>
    <w:uiPriority w:val="0"/>
  </w:style>
  <w:style w:type="character" w:customStyle="1" w:styleId="27">
    <w:name w:val="页眉 字符"/>
    <w:basedOn w:val="17"/>
    <w:link w:val="13"/>
    <w:qFormat/>
    <w:uiPriority w:val="99"/>
    <w:rPr>
      <w:rFonts w:ascii="Times New Roman" w:hAnsi="Times New Roman" w:eastAsia="宋体" w:cs="Times New Roman"/>
      <w:sz w:val="18"/>
      <w:szCs w:val="18"/>
    </w:rPr>
  </w:style>
  <w:style w:type="character" w:customStyle="1" w:styleId="28">
    <w:name w:val="页脚 字符"/>
    <w:basedOn w:val="17"/>
    <w:link w:val="12"/>
    <w:qFormat/>
    <w:uiPriority w:val="99"/>
    <w:rPr>
      <w:rFonts w:ascii="Times New Roman" w:hAnsi="Times New Roman" w:eastAsia="宋体" w:cs="Times New Roman"/>
      <w:sz w:val="18"/>
      <w:szCs w:val="18"/>
    </w:rPr>
  </w:style>
  <w:style w:type="character" w:customStyle="1" w:styleId="29">
    <w:name w:val="批注框文本 字符"/>
    <w:basedOn w:val="17"/>
    <w:link w:val="11"/>
    <w:semiHidden/>
    <w:qFormat/>
    <w:uiPriority w:val="99"/>
    <w:rPr>
      <w:rFonts w:ascii="Times New Roman" w:hAnsi="Times New Roman" w:eastAsia="宋体" w:cs="Times New Roman"/>
      <w:sz w:val="18"/>
      <w:szCs w:val="18"/>
    </w:rPr>
  </w:style>
  <w:style w:type="paragraph" w:customStyle="1" w:styleId="30">
    <w:name w:val="正文 A"/>
    <w:qFormat/>
    <w:uiPriority w:val="0"/>
    <w:pPr>
      <w:shd w:val="clear" w:color="auto" w:fill="FFFFFF"/>
      <w:tabs>
        <w:tab w:val="left" w:pos="426"/>
      </w:tabs>
      <w:spacing w:line="360" w:lineRule="auto"/>
      <w:jc w:val="both"/>
    </w:pPr>
    <w:rPr>
      <w:rFonts w:ascii="宋体" w:hAnsi="宋体" w:eastAsia="宋体" w:cs="宋体"/>
      <w:color w:val="000000"/>
      <w:sz w:val="21"/>
      <w:szCs w:val="21"/>
      <w:u w:color="000000"/>
      <w:lang w:val="en-US" w:eastAsia="zh-CN" w:bidi="ar-SA"/>
    </w:rPr>
  </w:style>
  <w:style w:type="character" w:customStyle="1" w:styleId="31">
    <w:name w:val="正文文本 字符"/>
    <w:basedOn w:val="17"/>
    <w:link w:val="9"/>
    <w:qFormat/>
    <w:uiPriority w:val="1"/>
    <w:rPr>
      <w:rFonts w:ascii="宋体" w:hAnsi="宋体" w:eastAsia="宋体" w:cs="宋体"/>
      <w:kern w:val="0"/>
      <w:szCs w:val="21"/>
      <w:lang w:val="zh-CN" w:bidi="zh-CN"/>
    </w:rPr>
  </w:style>
  <w:style w:type="paragraph" w:customStyle="1" w:styleId="32">
    <w:name w:val="Table Paragraph"/>
    <w:basedOn w:val="1"/>
    <w:qFormat/>
    <w:uiPriority w:val="1"/>
    <w:pPr>
      <w:autoSpaceDE w:val="0"/>
      <w:autoSpaceDN w:val="0"/>
      <w:spacing w:line="240" w:lineRule="auto"/>
      <w:jc w:val="left"/>
    </w:pPr>
    <w:rPr>
      <w:rFonts w:ascii="宋体" w:hAnsi="宋体" w:cs="宋体"/>
      <w:kern w:val="0"/>
      <w:sz w:val="22"/>
      <w:szCs w:val="22"/>
      <w:lang w:val="zh-CN" w:bidi="zh-CN"/>
    </w:rPr>
  </w:style>
  <w:style w:type="paragraph" w:styleId="33">
    <w:name w:val="List Paragraph"/>
    <w:basedOn w:val="1"/>
    <w:qFormat/>
    <w:uiPriority w:val="34"/>
    <w:pPr>
      <w:ind w:firstLine="420" w:firstLineChars="200"/>
    </w:pPr>
  </w:style>
  <w:style w:type="paragraph" w:customStyle="1" w:styleId="34">
    <w:name w:val="Char Char Char Char"/>
    <w:basedOn w:val="1"/>
    <w:qFormat/>
    <w:uiPriority w:val="0"/>
    <w:pPr>
      <w:widowControl/>
      <w:spacing w:after="160" w:line="240" w:lineRule="exact"/>
      <w:jc w:val="left"/>
    </w:pPr>
    <w:rPr>
      <w:rFonts w:ascii="Calibri" w:hAnsi="Calibri"/>
      <w:sz w:val="21"/>
    </w:rPr>
  </w:style>
  <w:style w:type="paragraph" w:customStyle="1" w:styleId="35">
    <w:name w:val="正文 New New New New New"/>
    <w:basedOn w:val="1"/>
    <w:qFormat/>
    <w:uiPriority w:val="0"/>
    <w:pPr>
      <w:spacing w:line="240" w:lineRule="auto"/>
    </w:pPr>
    <w:rPr>
      <w:sz w:val="21"/>
    </w:rPr>
  </w:style>
  <w:style w:type="character" w:customStyle="1" w:styleId="36">
    <w:name w:val="Default Char Char"/>
    <w:link w:val="2"/>
    <w:qFormat/>
    <w:locked/>
    <w:uiPriority w:val="0"/>
    <w:rPr>
      <w:rFonts w:ascii="宋体" w:hAnsi="Calibri" w:eastAsia="宋体" w:cs="宋体"/>
      <w:color w:val="000000"/>
      <w:kern w:val="0"/>
      <w:sz w:val="24"/>
      <w:szCs w:val="24"/>
    </w:rPr>
  </w:style>
  <w:style w:type="table" w:customStyle="1" w:styleId="37">
    <w:name w:val="网格型1"/>
    <w:basedOn w:val="15"/>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
    <w:name w:val="网格型2"/>
    <w:basedOn w:val="15"/>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
    <w:name w:val="p0"/>
    <w:basedOn w:val="1"/>
    <w:qFormat/>
    <w:uiPriority w:val="0"/>
    <w:pPr>
      <w:widowControl/>
      <w:jc w:val="left"/>
    </w:pPr>
    <w:rPr>
      <w:kern w:val="0"/>
      <w:sz w:val="21"/>
      <w:szCs w:val="21"/>
    </w:rPr>
  </w:style>
  <w:style w:type="paragraph" w:customStyle="1" w:styleId="40">
    <w:name w:val="Revision"/>
    <w:hidden/>
    <w:unhideWhenUsed/>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785</Words>
  <Characters>4479</Characters>
  <Lines>37</Lines>
  <Paragraphs>10</Paragraphs>
  <TotalTime>8</TotalTime>
  <ScaleCrop>false</ScaleCrop>
  <LinksUpToDate>false</LinksUpToDate>
  <CharactersWithSpaces>5254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2021-03-16T09:36:00Z</dcterms:created>
  <dc:creator>夏丰良</dc:creator>
  <cp:lastModifiedBy>df</cp:lastModifiedBy>
  <cp:lastPrinted>2025-06-23T09:04:00Z</cp:lastPrinted>
  <dcterms:modified xsi:type="dcterms:W3CDTF">2025-08-07T21:08:24Z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791D965C7A174DD7B8C61992F10D6510</vt:lpwstr>
  </property>
</Properties>
</file>