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AA441" w14:textId="77777777" w:rsidR="00D97A9A" w:rsidRDefault="00D97A9A">
      <w:pPr>
        <w:spacing w:line="560" w:lineRule="exact"/>
        <w:ind w:firstLine="883"/>
        <w:jc w:val="center"/>
        <w:rPr>
          <w:rFonts w:ascii="方正小标宋简体" w:eastAsia="方正小标宋简体" w:hAnsi="宋体" w:hint="eastAsia"/>
          <w:sz w:val="44"/>
          <w:szCs w:val="44"/>
        </w:rPr>
      </w:pPr>
    </w:p>
    <w:p w14:paraId="779C4D9E" w14:textId="77777777" w:rsidR="00D97A9A" w:rsidRDefault="00D97A9A">
      <w:pPr>
        <w:widowControl/>
        <w:spacing w:line="560" w:lineRule="exact"/>
        <w:ind w:firstLine="643"/>
        <w:jc w:val="left"/>
        <w:rPr>
          <w:rFonts w:ascii="仿宋" w:eastAsia="仿宋" w:hAnsi="仿宋" w:hint="eastAsia"/>
          <w:sz w:val="32"/>
          <w:szCs w:val="32"/>
        </w:rPr>
      </w:pPr>
    </w:p>
    <w:p w14:paraId="425A97EA" w14:textId="77777777" w:rsidR="00D97A9A" w:rsidRDefault="00D97A9A">
      <w:pPr>
        <w:widowControl/>
        <w:spacing w:line="560" w:lineRule="exact"/>
        <w:ind w:firstLine="643"/>
        <w:jc w:val="left"/>
        <w:rPr>
          <w:rFonts w:ascii="仿宋" w:eastAsia="仿宋" w:hAnsi="仿宋" w:hint="eastAsia"/>
          <w:sz w:val="32"/>
          <w:szCs w:val="32"/>
        </w:rPr>
      </w:pPr>
    </w:p>
    <w:p w14:paraId="2882CD0B" w14:textId="77777777" w:rsidR="00D97A9A" w:rsidRDefault="00D97A9A">
      <w:pPr>
        <w:widowControl/>
        <w:spacing w:line="560" w:lineRule="exact"/>
        <w:ind w:firstLine="643"/>
        <w:jc w:val="left"/>
        <w:rPr>
          <w:rFonts w:ascii="仿宋" w:eastAsia="仿宋" w:hAnsi="仿宋" w:hint="eastAsia"/>
          <w:sz w:val="32"/>
          <w:szCs w:val="32"/>
        </w:rPr>
      </w:pPr>
    </w:p>
    <w:p w14:paraId="3D00DB17" w14:textId="77777777" w:rsidR="00D97A9A" w:rsidRDefault="00D97A9A">
      <w:pPr>
        <w:widowControl/>
        <w:spacing w:line="560" w:lineRule="exact"/>
        <w:ind w:firstLine="643"/>
        <w:jc w:val="left"/>
        <w:rPr>
          <w:rFonts w:ascii="仿宋" w:eastAsia="仿宋" w:hAnsi="仿宋" w:hint="eastAsia"/>
          <w:sz w:val="32"/>
          <w:szCs w:val="32"/>
        </w:rPr>
      </w:pPr>
    </w:p>
    <w:p w14:paraId="64E1CEC1" w14:textId="77777777" w:rsidR="00D97A9A" w:rsidRDefault="00D97A9A">
      <w:pPr>
        <w:widowControl/>
        <w:spacing w:line="560" w:lineRule="exact"/>
        <w:ind w:firstLine="643"/>
        <w:jc w:val="left"/>
        <w:rPr>
          <w:rFonts w:ascii="仿宋" w:eastAsia="仿宋" w:hAnsi="仿宋" w:hint="eastAsia"/>
          <w:sz w:val="32"/>
          <w:szCs w:val="32"/>
        </w:rPr>
      </w:pPr>
    </w:p>
    <w:p w14:paraId="45C5B44E" w14:textId="77777777" w:rsidR="00D97A9A" w:rsidRDefault="00D97A9A">
      <w:pPr>
        <w:widowControl/>
        <w:spacing w:line="560" w:lineRule="exact"/>
        <w:ind w:firstLine="643"/>
        <w:jc w:val="left"/>
        <w:rPr>
          <w:rFonts w:ascii="仿宋" w:eastAsia="仿宋" w:hAnsi="仿宋" w:hint="eastAsia"/>
          <w:sz w:val="32"/>
          <w:szCs w:val="32"/>
        </w:rPr>
      </w:pPr>
    </w:p>
    <w:p w14:paraId="4CA2E748" w14:textId="77777777" w:rsidR="00D97A9A" w:rsidRDefault="00D97A9A">
      <w:pPr>
        <w:widowControl/>
        <w:spacing w:line="560" w:lineRule="exact"/>
        <w:ind w:firstLine="643"/>
        <w:jc w:val="left"/>
        <w:rPr>
          <w:rFonts w:ascii="楷体" w:eastAsia="楷体" w:hAnsi="楷体" w:hint="eastAsia"/>
          <w:sz w:val="32"/>
          <w:szCs w:val="32"/>
        </w:rPr>
      </w:pPr>
    </w:p>
    <w:p w14:paraId="477116D5" w14:textId="52715554" w:rsidR="001F5278" w:rsidRDefault="007C474F" w:rsidP="007C474F">
      <w:pPr>
        <w:spacing w:line="360" w:lineRule="auto"/>
        <w:rPr>
          <w:rFonts w:ascii="楷体" w:eastAsia="楷体" w:hAnsi="楷体" w:cs="宋体" w:hint="eastAsia"/>
          <w:b/>
          <w:sz w:val="48"/>
          <w:szCs w:val="48"/>
        </w:rPr>
      </w:pPr>
      <w:r>
        <w:rPr>
          <w:rFonts w:ascii="楷体" w:eastAsia="楷体" w:hAnsi="楷体" w:cs="宋体" w:hint="eastAsia"/>
          <w:b/>
          <w:sz w:val="48"/>
          <w:szCs w:val="48"/>
        </w:rPr>
        <w:t>国际协同创新区北区N-05项目建筑方案设计（不含地下方案设计）</w:t>
      </w:r>
      <w:r w:rsidR="001F5278">
        <w:rPr>
          <w:rFonts w:ascii="楷体" w:eastAsia="楷体" w:hAnsi="楷体" w:cs="宋体" w:hint="eastAsia"/>
          <w:b/>
          <w:sz w:val="48"/>
          <w:szCs w:val="48"/>
        </w:rPr>
        <w:t>任务书</w:t>
      </w:r>
    </w:p>
    <w:p w14:paraId="41F17546" w14:textId="77777777" w:rsidR="00D97A9A" w:rsidRPr="001F5278" w:rsidRDefault="00D97A9A">
      <w:pPr>
        <w:adjustRightInd w:val="0"/>
        <w:snapToGrid w:val="0"/>
        <w:spacing w:line="360" w:lineRule="auto"/>
        <w:ind w:firstLine="720"/>
        <w:jc w:val="center"/>
        <w:outlineLvl w:val="0"/>
        <w:rPr>
          <w:rFonts w:ascii="宋体" w:hAnsi="宋体" w:cs="宋体" w:hint="eastAsia"/>
          <w:b/>
          <w:kern w:val="0"/>
          <w:sz w:val="36"/>
        </w:rPr>
        <w:sectPr w:rsidR="00D97A9A" w:rsidRPr="001F5278">
          <w:footerReference w:type="default" r:id="rId9"/>
          <w:pgSz w:w="11906" w:h="16838"/>
          <w:pgMar w:top="1411" w:right="1411" w:bottom="1411" w:left="1411" w:header="850" w:footer="994" w:gutter="0"/>
          <w:pgNumType w:start="1"/>
          <w:cols w:space="425"/>
          <w:docGrid w:type="linesAndChars" w:linePitch="312"/>
        </w:sectPr>
      </w:pPr>
    </w:p>
    <w:p w14:paraId="672CCC94" w14:textId="77777777" w:rsidR="00D97A9A" w:rsidRDefault="00D97A9A">
      <w:pPr>
        <w:adjustRightInd w:val="0"/>
        <w:snapToGrid w:val="0"/>
        <w:spacing w:line="360" w:lineRule="auto"/>
        <w:ind w:firstLine="720"/>
        <w:jc w:val="center"/>
        <w:outlineLvl w:val="0"/>
        <w:rPr>
          <w:rFonts w:ascii="宋体" w:hAnsi="宋体" w:cs="宋体" w:hint="eastAsia"/>
          <w:b/>
          <w:kern w:val="0"/>
          <w:sz w:val="36"/>
        </w:rPr>
        <w:sectPr w:rsidR="00D97A9A">
          <w:footerReference w:type="default" r:id="rId10"/>
          <w:pgSz w:w="11906" w:h="16838"/>
          <w:pgMar w:top="1412" w:right="1411" w:bottom="1412" w:left="1411" w:header="850" w:footer="992" w:gutter="0"/>
          <w:pgNumType w:start="1"/>
          <w:cols w:space="0"/>
          <w:docGrid w:type="linesAndChars" w:linePitch="312"/>
        </w:sectPr>
      </w:pPr>
    </w:p>
    <w:p w14:paraId="3CB134EA" w14:textId="77777777" w:rsidR="00D97A9A" w:rsidRDefault="000100D1">
      <w:pPr>
        <w:pStyle w:val="2"/>
        <w:spacing w:before="0" w:line="560" w:lineRule="exact"/>
        <w:ind w:firstLine="640"/>
        <w:rPr>
          <w:rFonts w:ascii="楷体" w:eastAsia="楷体" w:hAnsi="楷体" w:hint="eastAsia"/>
        </w:rPr>
      </w:pPr>
      <w:r>
        <w:rPr>
          <w:rFonts w:ascii="楷体" w:eastAsia="楷体" w:hAnsi="楷体" w:hint="eastAsia"/>
        </w:rPr>
        <w:lastRenderedPageBreak/>
        <w:t>一、项目背景</w:t>
      </w:r>
    </w:p>
    <w:p w14:paraId="7547C51A"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按照国务院批准的《河套合作区发展规划》（见附件）要求，河套深港科技创新合作区以深港科技创新开放合作区先导区、国际先进科技创新规则试验区、粤港澳大湾区中试转化集聚区为定位，旨在打造世界</w:t>
      </w:r>
      <w:proofErr w:type="gramStart"/>
      <w:r>
        <w:rPr>
          <w:rFonts w:ascii="楷体" w:eastAsia="楷体" w:hAnsi="楷体" w:cs="宋体" w:hint="eastAsia"/>
          <w:bCs/>
          <w:kern w:val="0"/>
          <w:sz w:val="28"/>
          <w:szCs w:val="28"/>
        </w:rPr>
        <w:t>级科创</w:t>
      </w:r>
      <w:proofErr w:type="gramEnd"/>
      <w:r>
        <w:rPr>
          <w:rFonts w:ascii="楷体" w:eastAsia="楷体" w:hAnsi="楷体" w:cs="宋体" w:hint="eastAsia"/>
          <w:bCs/>
          <w:kern w:val="0"/>
          <w:sz w:val="28"/>
          <w:szCs w:val="28"/>
        </w:rPr>
        <w:t>枢纽，聚焦医疗科技、大数据以及人工智能、机器人、新材料、微电子、金融科技六大方向，开展前沿科学探索、关键技术研发，掌握一批核心共性关键技术，为粤港澳大湾区建设国际一流的科技创新中心提供强大的支撑。</w:t>
      </w:r>
    </w:p>
    <w:p w14:paraId="68F5B255" w14:textId="77777777" w:rsidR="00AA5AF1" w:rsidRDefault="000100D1" w:rsidP="00AA5AF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国际协同创新区作为与合作区香港园区直接对话的核心区域，是合作区深圳园区的重中之重，未来将打造为国际级的科研园区，建设优质的科研实验室空间、开放共享的园区公共空间、生态绿色的规划建设理念及智慧先进的园区运营系统，成为科研园区的规划建设标杆。</w:t>
      </w:r>
    </w:p>
    <w:p w14:paraId="4B1E2593" w14:textId="5CAD7151" w:rsidR="00AA5AF1" w:rsidRDefault="00AA5AF1" w:rsidP="00AA5AF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本次进行设计招标的N-0</w:t>
      </w:r>
      <w:r w:rsidR="00244A3B">
        <w:rPr>
          <w:rFonts w:ascii="楷体" w:eastAsia="楷体" w:hAnsi="楷体" w:cs="宋体" w:hint="eastAsia"/>
          <w:bCs/>
          <w:kern w:val="0"/>
          <w:sz w:val="28"/>
          <w:szCs w:val="28"/>
        </w:rPr>
        <w:t>5</w:t>
      </w:r>
      <w:r>
        <w:rPr>
          <w:rFonts w:ascii="楷体" w:eastAsia="楷体" w:hAnsi="楷体" w:cs="宋体" w:hint="eastAsia"/>
          <w:bCs/>
          <w:kern w:val="0"/>
          <w:sz w:val="28"/>
          <w:szCs w:val="28"/>
        </w:rPr>
        <w:t>项目</w:t>
      </w:r>
      <w:r w:rsidRPr="00AA5AF1">
        <w:rPr>
          <w:rFonts w:ascii="楷体" w:eastAsia="楷体" w:hAnsi="楷体" w:cs="宋体" w:hint="eastAsia"/>
          <w:bCs/>
          <w:kern w:val="0"/>
          <w:sz w:val="28"/>
          <w:szCs w:val="28"/>
        </w:rPr>
        <w:t>（包含</w:t>
      </w:r>
      <w:r w:rsidR="00244A3B">
        <w:rPr>
          <w:rFonts w:ascii="楷体" w:eastAsia="楷体" w:hAnsi="楷体" w:cs="宋体" w:hint="eastAsia"/>
          <w:bCs/>
          <w:kern w:val="0"/>
          <w:sz w:val="28"/>
          <w:szCs w:val="28"/>
        </w:rPr>
        <w:t>科研用房</w:t>
      </w:r>
      <w:r>
        <w:rPr>
          <w:rFonts w:ascii="楷体" w:eastAsia="楷体" w:hAnsi="楷体" w:cs="宋体" w:hint="eastAsia"/>
          <w:bCs/>
          <w:kern w:val="0"/>
          <w:sz w:val="28"/>
          <w:szCs w:val="28"/>
        </w:rPr>
        <w:t>、</w:t>
      </w:r>
      <w:r w:rsidR="00244A3B">
        <w:rPr>
          <w:rFonts w:ascii="楷体" w:eastAsia="楷体" w:hAnsi="楷体" w:cs="宋体" w:hint="eastAsia"/>
          <w:bCs/>
          <w:kern w:val="0"/>
          <w:sz w:val="28"/>
          <w:szCs w:val="28"/>
        </w:rPr>
        <w:t>新型产业用房</w:t>
      </w:r>
      <w:r>
        <w:rPr>
          <w:rFonts w:ascii="楷体" w:eastAsia="楷体" w:hAnsi="楷体" w:cs="宋体" w:hint="eastAsia"/>
          <w:bCs/>
          <w:kern w:val="0"/>
          <w:sz w:val="28"/>
          <w:szCs w:val="28"/>
        </w:rPr>
        <w:t>、</w:t>
      </w:r>
      <w:r w:rsidR="00244A3B">
        <w:rPr>
          <w:rFonts w:ascii="楷体" w:eastAsia="楷体" w:hAnsi="楷体" w:cs="宋体" w:hint="eastAsia"/>
          <w:bCs/>
          <w:kern w:val="0"/>
          <w:sz w:val="28"/>
          <w:szCs w:val="28"/>
        </w:rPr>
        <w:t>2</w:t>
      </w:r>
      <w:r>
        <w:rPr>
          <w:rFonts w:ascii="楷体" w:eastAsia="楷体" w:hAnsi="楷体" w:cs="宋体" w:hint="eastAsia"/>
          <w:bCs/>
          <w:kern w:val="0"/>
          <w:sz w:val="28"/>
          <w:szCs w:val="28"/>
        </w:rPr>
        <w:t>个主要功能</w:t>
      </w:r>
      <w:r w:rsidRPr="00AA5AF1">
        <w:rPr>
          <w:rFonts w:ascii="楷体" w:eastAsia="楷体" w:hAnsi="楷体" w:cs="宋体" w:hint="eastAsia"/>
          <w:bCs/>
          <w:kern w:val="0"/>
          <w:sz w:val="28"/>
          <w:szCs w:val="28"/>
        </w:rPr>
        <w:t>），设计团队需</w:t>
      </w:r>
      <w:r>
        <w:rPr>
          <w:rFonts w:ascii="楷体" w:eastAsia="楷体" w:hAnsi="楷体" w:cs="宋体" w:hint="eastAsia"/>
          <w:bCs/>
          <w:kern w:val="0"/>
          <w:sz w:val="28"/>
          <w:szCs w:val="28"/>
        </w:rPr>
        <w:t>结合原有城市设计的规划框架，同时考虑N-0</w:t>
      </w:r>
      <w:r w:rsidR="00244A3B">
        <w:rPr>
          <w:rFonts w:ascii="楷体" w:eastAsia="楷体" w:hAnsi="楷体" w:cs="宋体" w:hint="eastAsia"/>
          <w:bCs/>
          <w:kern w:val="0"/>
          <w:sz w:val="28"/>
          <w:szCs w:val="28"/>
        </w:rPr>
        <w:t>5</w:t>
      </w:r>
      <w:r>
        <w:rPr>
          <w:rFonts w:ascii="楷体" w:eastAsia="楷体" w:hAnsi="楷体" w:cs="宋体" w:hint="eastAsia"/>
          <w:bCs/>
          <w:kern w:val="0"/>
          <w:sz w:val="28"/>
          <w:szCs w:val="28"/>
        </w:rPr>
        <w:t>项目的实际功能和空间需求</w:t>
      </w:r>
      <w:r w:rsidRPr="00AA5AF1">
        <w:rPr>
          <w:rFonts w:ascii="楷体" w:eastAsia="楷体" w:hAnsi="楷体" w:cs="宋体" w:hint="eastAsia"/>
          <w:bCs/>
          <w:kern w:val="0"/>
          <w:sz w:val="28"/>
          <w:szCs w:val="28"/>
        </w:rPr>
        <w:t>进行规划设计</w:t>
      </w:r>
      <w:r>
        <w:rPr>
          <w:rFonts w:ascii="楷体" w:eastAsia="楷体" w:hAnsi="楷体" w:cs="宋体" w:hint="eastAsia"/>
          <w:bCs/>
          <w:kern w:val="0"/>
          <w:sz w:val="28"/>
          <w:szCs w:val="28"/>
        </w:rPr>
        <w:t>。</w:t>
      </w:r>
    </w:p>
    <w:p w14:paraId="00116479" w14:textId="1D52AF4B" w:rsidR="00D97A9A" w:rsidRDefault="000100D1">
      <w:pPr>
        <w:pStyle w:val="2"/>
        <w:spacing w:before="0" w:line="560" w:lineRule="exact"/>
        <w:ind w:firstLine="640"/>
        <w:rPr>
          <w:rFonts w:ascii="楷体" w:eastAsia="楷体" w:hAnsi="楷体" w:hint="eastAsia"/>
        </w:rPr>
      </w:pPr>
      <w:r>
        <w:rPr>
          <w:rFonts w:ascii="楷体" w:eastAsia="楷体" w:hAnsi="楷体" w:hint="eastAsia"/>
        </w:rPr>
        <w:t>二、项目概况</w:t>
      </w:r>
    </w:p>
    <w:p w14:paraId="194DE3B4" w14:textId="5A7CB62B" w:rsidR="00D97A9A" w:rsidRDefault="000100D1">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w:t>
      </w:r>
      <w:r w:rsidR="00935483">
        <w:rPr>
          <w:rFonts w:ascii="楷体" w:eastAsia="楷体" w:hAnsi="楷体" w:hint="eastAsia"/>
          <w:sz w:val="28"/>
          <w:szCs w:val="21"/>
        </w:rPr>
        <w:t>一</w:t>
      </w:r>
      <w:r>
        <w:rPr>
          <w:rFonts w:ascii="楷体" w:eastAsia="楷体" w:hAnsi="楷体" w:hint="eastAsia"/>
          <w:sz w:val="28"/>
          <w:szCs w:val="21"/>
        </w:rPr>
        <w:t>）</w:t>
      </w:r>
      <w:r w:rsidR="00935483">
        <w:rPr>
          <w:rFonts w:ascii="楷体" w:eastAsia="楷体" w:hAnsi="楷体" w:hint="eastAsia"/>
          <w:sz w:val="28"/>
          <w:szCs w:val="21"/>
        </w:rPr>
        <w:t>园区</w:t>
      </w:r>
      <w:r>
        <w:rPr>
          <w:rFonts w:ascii="楷体" w:eastAsia="楷体" w:hAnsi="楷体" w:hint="eastAsia"/>
          <w:sz w:val="28"/>
          <w:szCs w:val="21"/>
        </w:rPr>
        <w:t>位置</w:t>
      </w:r>
    </w:p>
    <w:p w14:paraId="5C251FD2" w14:textId="77777777" w:rsidR="00D97A9A" w:rsidRDefault="000100D1">
      <w:pPr>
        <w:shd w:val="clear" w:color="auto" w:fill="FFFFFF"/>
        <w:spacing w:line="520" w:lineRule="exact"/>
        <w:ind w:firstLineChars="200" w:firstLine="560"/>
        <w:rPr>
          <w:rFonts w:ascii="宋体" w:hAnsi="宋体" w:cs="宋体" w:hint="eastAsia"/>
          <w:bCs/>
          <w:kern w:val="0"/>
          <w:sz w:val="24"/>
        </w:rPr>
      </w:pPr>
      <w:r>
        <w:rPr>
          <w:rFonts w:ascii="楷体" w:eastAsia="楷体" w:hAnsi="楷体" w:cs="宋体" w:hint="eastAsia"/>
          <w:bCs/>
          <w:kern w:val="0"/>
          <w:sz w:val="28"/>
          <w:szCs w:val="28"/>
        </w:rPr>
        <w:t>河套深港科技创新合作区（以下简称“合作区”）国际协同创新区（以下简称“协同创新区”）位于深圳市福田区东侧（详见图1），原皇岗口岸货检区范围内，紧邻深港边界，靠近皇岗口岸和福田口岸，与河套深港科技创新合作区香港园区（又名：港</w:t>
      </w:r>
      <w:proofErr w:type="gramStart"/>
      <w:r>
        <w:rPr>
          <w:rFonts w:ascii="楷体" w:eastAsia="楷体" w:hAnsi="楷体" w:cs="宋体" w:hint="eastAsia"/>
          <w:bCs/>
          <w:kern w:val="0"/>
          <w:sz w:val="28"/>
          <w:szCs w:val="28"/>
        </w:rPr>
        <w:t>深创新</w:t>
      </w:r>
      <w:proofErr w:type="gramEnd"/>
      <w:r>
        <w:rPr>
          <w:rFonts w:ascii="楷体" w:eastAsia="楷体" w:hAnsi="楷体" w:cs="宋体" w:hint="eastAsia"/>
          <w:bCs/>
          <w:kern w:val="0"/>
          <w:sz w:val="28"/>
          <w:szCs w:val="28"/>
        </w:rPr>
        <w:t>及科技园）隔深圳河相望。该片区的区位、交通、配套、生态等条件优越，规划为深港科技创新合作区的核心功能区，对深港未来发展具有重要战略意义。</w:t>
      </w:r>
    </w:p>
    <w:p w14:paraId="1742944F" w14:textId="77777777" w:rsidR="00D97A9A" w:rsidRDefault="000100D1">
      <w:pPr>
        <w:shd w:val="clear" w:color="auto" w:fill="FFFFFF"/>
        <w:rPr>
          <w:rFonts w:ascii="楷体" w:eastAsia="楷体" w:hAnsi="楷体" w:cs="宋体" w:hint="eastAsia"/>
          <w:bCs/>
          <w:kern w:val="0"/>
          <w:sz w:val="36"/>
          <w:szCs w:val="36"/>
        </w:rPr>
      </w:pPr>
      <w:r>
        <w:rPr>
          <w:rFonts w:ascii="宋体" w:hAnsi="宋体" w:cs="宋体" w:hint="eastAsia"/>
          <w:noProof/>
        </w:rPr>
        <w:lastRenderedPageBreak/>
        <w:drawing>
          <wp:inline distT="0" distB="0" distL="114300" distR="114300" wp14:anchorId="33E763A2" wp14:editId="4EE614EB">
            <wp:extent cx="5503545" cy="3449955"/>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542203" cy="3474613"/>
                    </a:xfrm>
                    <a:prstGeom prst="rect">
                      <a:avLst/>
                    </a:prstGeom>
                    <a:noFill/>
                    <a:ln>
                      <a:noFill/>
                    </a:ln>
                  </pic:spPr>
                </pic:pic>
              </a:graphicData>
            </a:graphic>
          </wp:inline>
        </w:drawing>
      </w:r>
    </w:p>
    <w:p w14:paraId="70404615" w14:textId="77777777" w:rsidR="00D97A9A" w:rsidRDefault="000100D1">
      <w:pPr>
        <w:shd w:val="clear" w:color="auto" w:fill="FFFFFF"/>
        <w:jc w:val="center"/>
        <w:rPr>
          <w:rFonts w:ascii="黑体" w:eastAsia="黑体" w:hAnsi="黑体" w:cs="宋体" w:hint="eastAsia"/>
          <w:bCs/>
          <w:kern w:val="0"/>
          <w:sz w:val="24"/>
        </w:rPr>
      </w:pPr>
      <w:r>
        <w:rPr>
          <w:rFonts w:ascii="黑体" w:eastAsia="黑体" w:hAnsi="黑体" w:cs="宋体" w:hint="eastAsia"/>
          <w:bCs/>
          <w:kern w:val="0"/>
          <w:szCs w:val="21"/>
        </w:rPr>
        <w:t>图1</w:t>
      </w:r>
      <w:r>
        <w:rPr>
          <w:rFonts w:ascii="黑体" w:eastAsia="黑体" w:hAnsi="黑体" w:cs="宋体"/>
          <w:bCs/>
          <w:kern w:val="0"/>
          <w:szCs w:val="21"/>
        </w:rPr>
        <w:t xml:space="preserve">  </w:t>
      </w:r>
      <w:r>
        <w:rPr>
          <w:rFonts w:ascii="黑体" w:eastAsia="黑体" w:hAnsi="黑体" w:cs="宋体" w:hint="eastAsia"/>
          <w:bCs/>
          <w:kern w:val="0"/>
          <w:szCs w:val="21"/>
        </w:rPr>
        <w:t>区位图</w:t>
      </w:r>
    </w:p>
    <w:p w14:paraId="6CCD73FC" w14:textId="5C7E1807" w:rsidR="00D97A9A" w:rsidRDefault="000100D1">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w:t>
      </w:r>
      <w:r w:rsidR="00935483">
        <w:rPr>
          <w:rFonts w:ascii="楷体" w:eastAsia="楷体" w:hAnsi="楷体" w:hint="eastAsia"/>
          <w:sz w:val="28"/>
          <w:szCs w:val="21"/>
        </w:rPr>
        <w:t>二</w:t>
      </w:r>
      <w:r>
        <w:rPr>
          <w:rFonts w:ascii="楷体" w:eastAsia="楷体" w:hAnsi="楷体" w:hint="eastAsia"/>
          <w:sz w:val="28"/>
          <w:szCs w:val="21"/>
        </w:rPr>
        <w:t>）</w:t>
      </w:r>
      <w:r w:rsidR="00935483">
        <w:rPr>
          <w:rFonts w:ascii="楷体" w:eastAsia="楷体" w:hAnsi="楷体" w:hint="eastAsia"/>
          <w:sz w:val="28"/>
          <w:szCs w:val="21"/>
        </w:rPr>
        <w:t>园区</w:t>
      </w:r>
      <w:r>
        <w:rPr>
          <w:rFonts w:ascii="楷体" w:eastAsia="楷体" w:hAnsi="楷体" w:hint="eastAsia"/>
          <w:sz w:val="28"/>
          <w:szCs w:val="21"/>
        </w:rPr>
        <w:t>现状</w:t>
      </w:r>
    </w:p>
    <w:p w14:paraId="20E77B2B" w14:textId="77777777" w:rsidR="00D97A9A" w:rsidRDefault="000100D1">
      <w:pPr>
        <w:pStyle w:val="4"/>
        <w:spacing w:before="0" w:after="0" w:line="520" w:lineRule="exact"/>
        <w:ind w:left="0" w:firstLineChars="200" w:firstLine="562"/>
        <w:rPr>
          <w:rFonts w:ascii="楷体" w:eastAsia="楷体" w:hAnsi="楷体" w:hint="eastAsia"/>
          <w:sz w:val="28"/>
          <w:szCs w:val="22"/>
        </w:rPr>
      </w:pPr>
      <w:r>
        <w:rPr>
          <w:rFonts w:ascii="楷体" w:eastAsia="楷体" w:hAnsi="楷体"/>
          <w:sz w:val="28"/>
          <w:szCs w:val="22"/>
        </w:rPr>
        <w:t>1.</w:t>
      </w:r>
      <w:r>
        <w:rPr>
          <w:rFonts w:ascii="楷体" w:eastAsia="楷体" w:hAnsi="楷体" w:hint="eastAsia"/>
          <w:sz w:val="28"/>
          <w:szCs w:val="22"/>
        </w:rPr>
        <w:t>用地现状</w:t>
      </w:r>
    </w:p>
    <w:p w14:paraId="6B6CD465"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本项目现状仍为皇岗口岸货运检查功能，待货运功能取消及土地整备工作完成后释放土地。</w:t>
      </w:r>
    </w:p>
    <w:p w14:paraId="491D143D" w14:textId="77777777" w:rsidR="00D97A9A" w:rsidRDefault="000100D1">
      <w:pPr>
        <w:jc w:val="center"/>
      </w:pPr>
      <w:r>
        <w:rPr>
          <w:noProof/>
        </w:rPr>
        <w:lastRenderedPageBreak/>
        <w:drawing>
          <wp:inline distT="0" distB="0" distL="114300" distR="114300" wp14:anchorId="6BBD57C1" wp14:editId="6BFFB072">
            <wp:extent cx="4995186" cy="3221665"/>
            <wp:effectExtent l="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2"/>
                    <a:stretch>
                      <a:fillRect/>
                    </a:stretch>
                  </pic:blipFill>
                  <pic:spPr>
                    <a:xfrm>
                      <a:off x="0" y="0"/>
                      <a:ext cx="5005668" cy="3228426"/>
                    </a:xfrm>
                    <a:prstGeom prst="rect">
                      <a:avLst/>
                    </a:prstGeom>
                    <a:noFill/>
                    <a:ln>
                      <a:noFill/>
                    </a:ln>
                  </pic:spPr>
                </pic:pic>
              </a:graphicData>
            </a:graphic>
          </wp:inline>
        </w:drawing>
      </w:r>
    </w:p>
    <w:p w14:paraId="7B9E3136" w14:textId="77777777" w:rsidR="00D97A9A" w:rsidRDefault="00D97A9A"/>
    <w:p w14:paraId="7ED2E8A3" w14:textId="77777777" w:rsidR="00D97A9A" w:rsidRDefault="000100D1">
      <w:pPr>
        <w:pStyle w:val="4"/>
        <w:spacing w:before="0" w:after="0" w:line="520" w:lineRule="exact"/>
        <w:ind w:left="0" w:firstLineChars="200" w:firstLine="562"/>
        <w:rPr>
          <w:rFonts w:ascii="楷体" w:eastAsia="楷体" w:hAnsi="楷体" w:hint="eastAsia"/>
          <w:sz w:val="28"/>
          <w:szCs w:val="22"/>
        </w:rPr>
      </w:pPr>
      <w:r>
        <w:rPr>
          <w:rFonts w:ascii="楷体" w:eastAsia="楷体" w:hAnsi="楷体"/>
          <w:sz w:val="28"/>
          <w:szCs w:val="22"/>
        </w:rPr>
        <w:t>2.</w:t>
      </w:r>
      <w:r>
        <w:rPr>
          <w:rFonts w:ascii="楷体" w:eastAsia="楷体" w:hAnsi="楷体" w:hint="eastAsia"/>
          <w:sz w:val="28"/>
          <w:szCs w:val="22"/>
        </w:rPr>
        <w:t>周边现状</w:t>
      </w:r>
    </w:p>
    <w:p w14:paraId="7C33B783"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项目西北</w:t>
      </w:r>
      <w:proofErr w:type="gramStart"/>
      <w:r>
        <w:rPr>
          <w:rFonts w:ascii="楷体" w:eastAsia="楷体" w:hAnsi="楷体" w:cs="宋体" w:hint="eastAsia"/>
          <w:bCs/>
          <w:kern w:val="0"/>
          <w:sz w:val="28"/>
          <w:szCs w:val="28"/>
        </w:rPr>
        <w:t>角集中</w:t>
      </w:r>
      <w:proofErr w:type="gramEnd"/>
      <w:r>
        <w:rPr>
          <w:rFonts w:ascii="楷体" w:eastAsia="楷体" w:hAnsi="楷体" w:cs="宋体" w:hint="eastAsia"/>
          <w:bCs/>
          <w:kern w:val="0"/>
          <w:sz w:val="28"/>
          <w:szCs w:val="28"/>
        </w:rPr>
        <w:t>布置较多建筑高度100米左右住宅及办公，沿街住宅及办公距离项目用地100米左右，西南方向主要为口岸枢纽，与深圳河对岸规划以研发、高等教育为主的港</w:t>
      </w:r>
      <w:proofErr w:type="gramStart"/>
      <w:r>
        <w:rPr>
          <w:rFonts w:ascii="楷体" w:eastAsia="楷体" w:hAnsi="楷体" w:cs="宋体" w:hint="eastAsia"/>
          <w:bCs/>
          <w:kern w:val="0"/>
          <w:sz w:val="28"/>
          <w:szCs w:val="28"/>
        </w:rPr>
        <w:t>方园</w:t>
      </w:r>
      <w:proofErr w:type="gramEnd"/>
      <w:r>
        <w:rPr>
          <w:rFonts w:ascii="楷体" w:eastAsia="楷体" w:hAnsi="楷体" w:cs="宋体" w:hint="eastAsia"/>
          <w:bCs/>
          <w:kern w:val="0"/>
          <w:sz w:val="28"/>
          <w:szCs w:val="28"/>
        </w:rPr>
        <w:t>区相呼应。</w:t>
      </w:r>
    </w:p>
    <w:p w14:paraId="671417FF" w14:textId="77777777" w:rsidR="00D97A9A" w:rsidRDefault="000100D1">
      <w:pPr>
        <w:shd w:val="clear" w:color="auto" w:fill="FFFFFF"/>
        <w:ind w:firstLine="482"/>
        <w:jc w:val="center"/>
        <w:rPr>
          <w:rFonts w:ascii="宋体" w:hAnsi="宋体" w:cs="宋体" w:hint="eastAsia"/>
          <w:bCs/>
          <w:kern w:val="0"/>
          <w:sz w:val="24"/>
        </w:rPr>
      </w:pPr>
      <w:r>
        <w:rPr>
          <w:rFonts w:ascii="宋体" w:hAnsi="宋体" w:cs="宋体" w:hint="eastAsia"/>
          <w:bCs/>
          <w:noProof/>
          <w:kern w:val="0"/>
          <w:sz w:val="24"/>
        </w:rPr>
        <w:drawing>
          <wp:inline distT="0" distB="0" distL="114300" distR="114300" wp14:anchorId="7C09628D" wp14:editId="0F16BC8D">
            <wp:extent cx="5243830" cy="3075305"/>
            <wp:effectExtent l="0" t="0" r="0" b="0"/>
            <wp:docPr id="10" name="图片 10" descr="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332"/>
                    <pic:cNvPicPr>
                      <a:picLocks noChangeAspect="1"/>
                    </pic:cNvPicPr>
                  </pic:nvPicPr>
                  <pic:blipFill>
                    <a:blip r:embed="rId13"/>
                    <a:stretch>
                      <a:fillRect/>
                    </a:stretch>
                  </pic:blipFill>
                  <pic:spPr>
                    <a:xfrm>
                      <a:off x="0" y="0"/>
                      <a:ext cx="5260939" cy="3085507"/>
                    </a:xfrm>
                    <a:prstGeom prst="rect">
                      <a:avLst/>
                    </a:prstGeom>
                  </pic:spPr>
                </pic:pic>
              </a:graphicData>
            </a:graphic>
          </wp:inline>
        </w:drawing>
      </w:r>
    </w:p>
    <w:p w14:paraId="08E971C6" w14:textId="77777777" w:rsidR="00D97A9A" w:rsidRDefault="000100D1">
      <w:pPr>
        <w:shd w:val="clear" w:color="auto" w:fill="FFFFFF"/>
        <w:jc w:val="center"/>
        <w:rPr>
          <w:rFonts w:ascii="宋体" w:hAnsi="宋体" w:cs="宋体" w:hint="eastAsia"/>
          <w:bCs/>
          <w:kern w:val="0"/>
          <w:sz w:val="24"/>
        </w:rPr>
      </w:pPr>
      <w:r>
        <w:rPr>
          <w:rFonts w:ascii="黑体" w:eastAsia="黑体" w:hAnsi="黑体" w:cs="宋体" w:hint="eastAsia"/>
          <w:bCs/>
          <w:kern w:val="0"/>
          <w:szCs w:val="21"/>
        </w:rPr>
        <w:lastRenderedPageBreak/>
        <w:t>图2</w:t>
      </w:r>
      <w:r>
        <w:rPr>
          <w:rFonts w:ascii="黑体" w:eastAsia="黑体" w:hAnsi="黑体" w:cs="宋体"/>
          <w:bCs/>
          <w:kern w:val="0"/>
          <w:szCs w:val="21"/>
        </w:rPr>
        <w:t xml:space="preserve"> </w:t>
      </w:r>
      <w:r>
        <w:rPr>
          <w:rFonts w:ascii="黑体" w:eastAsia="黑体" w:hAnsi="黑体" w:cs="宋体" w:hint="eastAsia"/>
          <w:bCs/>
          <w:kern w:val="0"/>
          <w:szCs w:val="21"/>
        </w:rPr>
        <w:t>协同创新区周边现状</w:t>
      </w:r>
    </w:p>
    <w:p w14:paraId="7EBE6E20" w14:textId="77777777" w:rsidR="00D97A9A" w:rsidRDefault="000100D1">
      <w:pPr>
        <w:pStyle w:val="4"/>
        <w:spacing w:before="0" w:after="0" w:line="520" w:lineRule="exact"/>
        <w:ind w:left="0" w:firstLineChars="200" w:firstLine="562"/>
        <w:rPr>
          <w:rFonts w:ascii="楷体" w:eastAsia="楷体" w:hAnsi="楷体" w:hint="eastAsia"/>
          <w:sz w:val="28"/>
          <w:szCs w:val="22"/>
        </w:rPr>
      </w:pPr>
      <w:r>
        <w:rPr>
          <w:rFonts w:ascii="楷体" w:eastAsia="楷体" w:hAnsi="楷体"/>
          <w:sz w:val="28"/>
          <w:szCs w:val="22"/>
        </w:rPr>
        <w:t>3.</w:t>
      </w:r>
      <w:r>
        <w:rPr>
          <w:rFonts w:ascii="楷体" w:eastAsia="楷体" w:hAnsi="楷体" w:hint="eastAsia"/>
          <w:sz w:val="28"/>
          <w:szCs w:val="22"/>
        </w:rPr>
        <w:t>气候特征</w:t>
      </w:r>
    </w:p>
    <w:p w14:paraId="6A93C07A"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深圳属亚热带季风气候，长夏短冬，气候温和，日照充足，雨量充沛。年平均气温</w:t>
      </w:r>
      <w:r>
        <w:rPr>
          <w:rFonts w:ascii="楷体" w:eastAsia="楷体" w:hAnsi="楷体" w:cs="宋体"/>
          <w:bCs/>
          <w:kern w:val="0"/>
          <w:sz w:val="28"/>
          <w:szCs w:val="28"/>
        </w:rPr>
        <w:t>23.3</w:t>
      </w:r>
      <w:r>
        <w:rPr>
          <w:rFonts w:ascii="楷体" w:eastAsia="楷体" w:hAnsi="楷体" w:cs="宋体" w:hint="eastAsia"/>
          <w:bCs/>
          <w:kern w:val="0"/>
          <w:sz w:val="28"/>
          <w:szCs w:val="28"/>
        </w:rPr>
        <w:t>℃，历史极端最高气温</w:t>
      </w:r>
      <w:r>
        <w:rPr>
          <w:rFonts w:ascii="楷体" w:eastAsia="楷体" w:hAnsi="楷体" w:cs="宋体"/>
          <w:bCs/>
          <w:kern w:val="0"/>
          <w:sz w:val="28"/>
          <w:szCs w:val="28"/>
        </w:rPr>
        <w:t>38.7</w:t>
      </w:r>
      <w:r>
        <w:rPr>
          <w:rFonts w:ascii="楷体" w:eastAsia="楷体" w:hAnsi="楷体" w:cs="宋体" w:hint="eastAsia"/>
          <w:bCs/>
          <w:kern w:val="0"/>
          <w:sz w:val="28"/>
          <w:szCs w:val="28"/>
        </w:rPr>
        <w:t>℃，历史极端最低气温</w:t>
      </w:r>
      <w:r>
        <w:rPr>
          <w:rFonts w:ascii="楷体" w:eastAsia="楷体" w:hAnsi="楷体" w:cs="宋体"/>
          <w:bCs/>
          <w:kern w:val="0"/>
          <w:sz w:val="28"/>
          <w:szCs w:val="28"/>
        </w:rPr>
        <w:t>0.2</w:t>
      </w:r>
      <w:r>
        <w:rPr>
          <w:rFonts w:ascii="楷体" w:eastAsia="楷体" w:hAnsi="楷体" w:cs="宋体" w:hint="eastAsia"/>
          <w:bCs/>
          <w:kern w:val="0"/>
          <w:sz w:val="28"/>
          <w:szCs w:val="28"/>
        </w:rPr>
        <w:t>℃；一年中</w:t>
      </w:r>
      <w:r>
        <w:rPr>
          <w:rFonts w:ascii="楷体" w:eastAsia="楷体" w:hAnsi="楷体" w:cs="宋体"/>
          <w:bCs/>
          <w:kern w:val="0"/>
          <w:sz w:val="28"/>
          <w:szCs w:val="28"/>
        </w:rPr>
        <w:t xml:space="preserve">1 </w:t>
      </w:r>
      <w:r>
        <w:rPr>
          <w:rFonts w:ascii="楷体" w:eastAsia="楷体" w:hAnsi="楷体" w:cs="宋体" w:hint="eastAsia"/>
          <w:bCs/>
          <w:kern w:val="0"/>
          <w:sz w:val="28"/>
          <w:szCs w:val="28"/>
        </w:rPr>
        <w:t>月平均气温最低，平均为</w:t>
      </w:r>
      <w:r>
        <w:rPr>
          <w:rFonts w:ascii="楷体" w:eastAsia="楷体" w:hAnsi="楷体" w:cs="宋体"/>
          <w:bCs/>
          <w:kern w:val="0"/>
          <w:sz w:val="28"/>
          <w:szCs w:val="28"/>
        </w:rPr>
        <w:t>15.7</w:t>
      </w:r>
      <w:r>
        <w:rPr>
          <w:rFonts w:ascii="楷体" w:eastAsia="楷体" w:hAnsi="楷体" w:cs="宋体" w:hint="eastAsia"/>
          <w:bCs/>
          <w:kern w:val="0"/>
          <w:sz w:val="28"/>
          <w:szCs w:val="28"/>
        </w:rPr>
        <w:t>℃，</w:t>
      </w:r>
      <w:r>
        <w:rPr>
          <w:rFonts w:ascii="楷体" w:eastAsia="楷体" w:hAnsi="楷体" w:cs="宋体"/>
          <w:bCs/>
          <w:kern w:val="0"/>
          <w:sz w:val="28"/>
          <w:szCs w:val="28"/>
        </w:rPr>
        <w:t xml:space="preserve">7 </w:t>
      </w:r>
      <w:r>
        <w:rPr>
          <w:rFonts w:ascii="楷体" w:eastAsia="楷体" w:hAnsi="楷体" w:cs="宋体" w:hint="eastAsia"/>
          <w:bCs/>
          <w:kern w:val="0"/>
          <w:sz w:val="28"/>
          <w:szCs w:val="28"/>
        </w:rPr>
        <w:t>月平均气温最高，平均为</w:t>
      </w:r>
      <w:r>
        <w:rPr>
          <w:rFonts w:ascii="楷体" w:eastAsia="楷体" w:hAnsi="楷体" w:cs="宋体"/>
          <w:bCs/>
          <w:kern w:val="0"/>
          <w:sz w:val="28"/>
          <w:szCs w:val="28"/>
        </w:rPr>
        <w:t>29.0</w:t>
      </w:r>
      <w:r>
        <w:rPr>
          <w:rFonts w:ascii="楷体" w:eastAsia="楷体" w:hAnsi="楷体" w:cs="宋体" w:hint="eastAsia"/>
          <w:bCs/>
          <w:kern w:val="0"/>
          <w:sz w:val="28"/>
          <w:szCs w:val="28"/>
        </w:rPr>
        <w:t>℃；年日照时数平均为</w:t>
      </w:r>
      <w:r>
        <w:rPr>
          <w:rFonts w:ascii="楷体" w:eastAsia="楷体" w:hAnsi="楷体" w:cs="宋体"/>
          <w:bCs/>
          <w:kern w:val="0"/>
          <w:sz w:val="28"/>
          <w:szCs w:val="28"/>
        </w:rPr>
        <w:t xml:space="preserve">1853.0 </w:t>
      </w:r>
      <w:r>
        <w:rPr>
          <w:rFonts w:ascii="楷体" w:eastAsia="楷体" w:hAnsi="楷体" w:cs="宋体" w:hint="eastAsia"/>
          <w:bCs/>
          <w:kern w:val="0"/>
          <w:sz w:val="28"/>
          <w:szCs w:val="28"/>
        </w:rPr>
        <w:t>小时；</w:t>
      </w:r>
      <w:r>
        <w:rPr>
          <w:rFonts w:ascii="楷体" w:eastAsia="楷体" w:hAnsi="楷体" w:cs="宋体"/>
          <w:bCs/>
          <w:kern w:val="0"/>
          <w:sz w:val="28"/>
          <w:szCs w:val="28"/>
        </w:rPr>
        <w:t xml:space="preserve"> </w:t>
      </w:r>
      <w:r>
        <w:rPr>
          <w:rFonts w:ascii="楷体" w:eastAsia="楷体" w:hAnsi="楷体" w:cs="宋体" w:hint="eastAsia"/>
          <w:bCs/>
          <w:kern w:val="0"/>
          <w:sz w:val="28"/>
          <w:szCs w:val="28"/>
        </w:rPr>
        <w:t>年降水量平均为</w:t>
      </w:r>
      <w:r>
        <w:rPr>
          <w:rFonts w:ascii="楷体" w:eastAsia="楷体" w:hAnsi="楷体" w:cs="宋体"/>
          <w:bCs/>
          <w:kern w:val="0"/>
          <w:sz w:val="28"/>
          <w:szCs w:val="28"/>
        </w:rPr>
        <w:t xml:space="preserve">1932.9 </w:t>
      </w:r>
      <w:r>
        <w:rPr>
          <w:rFonts w:ascii="楷体" w:eastAsia="楷体" w:hAnsi="楷体" w:cs="宋体" w:hint="eastAsia"/>
          <w:bCs/>
          <w:kern w:val="0"/>
          <w:sz w:val="28"/>
          <w:szCs w:val="28"/>
        </w:rPr>
        <w:t>毫米，全年</w:t>
      </w:r>
      <w:r>
        <w:rPr>
          <w:rFonts w:ascii="楷体" w:eastAsia="楷体" w:hAnsi="楷体" w:cs="宋体"/>
          <w:bCs/>
          <w:kern w:val="0"/>
          <w:sz w:val="28"/>
          <w:szCs w:val="28"/>
        </w:rPr>
        <w:t xml:space="preserve">86% </w:t>
      </w:r>
      <w:r>
        <w:rPr>
          <w:rFonts w:ascii="楷体" w:eastAsia="楷体" w:hAnsi="楷体" w:cs="宋体" w:hint="eastAsia"/>
          <w:bCs/>
          <w:kern w:val="0"/>
          <w:sz w:val="28"/>
          <w:szCs w:val="28"/>
        </w:rPr>
        <w:t>的雨量出现在汛期（</w:t>
      </w:r>
      <w:r>
        <w:rPr>
          <w:rFonts w:ascii="楷体" w:eastAsia="楷体" w:hAnsi="楷体" w:cs="宋体"/>
          <w:bCs/>
          <w:kern w:val="0"/>
          <w:sz w:val="28"/>
          <w:szCs w:val="28"/>
        </w:rPr>
        <w:t xml:space="preserve">4 </w:t>
      </w:r>
      <w:r>
        <w:rPr>
          <w:rFonts w:ascii="楷体" w:eastAsia="楷体" w:hAnsi="楷体" w:cs="宋体" w:hint="eastAsia"/>
          <w:bCs/>
          <w:kern w:val="0"/>
          <w:sz w:val="28"/>
          <w:szCs w:val="28"/>
        </w:rPr>
        <w:t>～</w:t>
      </w:r>
      <w:r>
        <w:rPr>
          <w:rFonts w:ascii="楷体" w:eastAsia="楷体" w:hAnsi="楷体" w:cs="宋体"/>
          <w:bCs/>
          <w:kern w:val="0"/>
          <w:sz w:val="28"/>
          <w:szCs w:val="28"/>
        </w:rPr>
        <w:t xml:space="preserve"> 9 </w:t>
      </w:r>
      <w:r>
        <w:rPr>
          <w:rFonts w:ascii="楷体" w:eastAsia="楷体" w:hAnsi="楷体" w:cs="宋体" w:hint="eastAsia"/>
          <w:bCs/>
          <w:kern w:val="0"/>
          <w:sz w:val="28"/>
          <w:szCs w:val="28"/>
        </w:rPr>
        <w:t>月）。春季天气多变，盛行偏东风；夏季长达</w:t>
      </w:r>
      <w:r>
        <w:rPr>
          <w:rFonts w:ascii="楷体" w:eastAsia="楷体" w:hAnsi="楷体" w:cs="宋体"/>
          <w:bCs/>
          <w:kern w:val="0"/>
          <w:sz w:val="28"/>
          <w:szCs w:val="28"/>
        </w:rPr>
        <w:t xml:space="preserve">6 </w:t>
      </w:r>
      <w:proofErr w:type="gramStart"/>
      <w:r>
        <w:rPr>
          <w:rFonts w:ascii="楷体" w:eastAsia="楷体" w:hAnsi="楷体" w:cs="宋体" w:hint="eastAsia"/>
          <w:bCs/>
          <w:kern w:val="0"/>
          <w:sz w:val="28"/>
          <w:szCs w:val="28"/>
        </w:rPr>
        <w:t>个</w:t>
      </w:r>
      <w:proofErr w:type="gramEnd"/>
      <w:r>
        <w:rPr>
          <w:rFonts w:ascii="楷体" w:eastAsia="楷体" w:hAnsi="楷体" w:cs="宋体" w:hint="eastAsia"/>
          <w:bCs/>
          <w:kern w:val="0"/>
          <w:sz w:val="28"/>
          <w:szCs w:val="28"/>
        </w:rPr>
        <w:t>多月（平均夏季长</w:t>
      </w:r>
      <w:r>
        <w:rPr>
          <w:rFonts w:ascii="楷体" w:eastAsia="楷体" w:hAnsi="楷体" w:cs="宋体"/>
          <w:bCs/>
          <w:kern w:val="0"/>
          <w:sz w:val="28"/>
          <w:szCs w:val="28"/>
        </w:rPr>
        <w:t xml:space="preserve">202 </w:t>
      </w:r>
      <w:r>
        <w:rPr>
          <w:rFonts w:ascii="楷体" w:eastAsia="楷体" w:hAnsi="楷体" w:cs="宋体" w:hint="eastAsia"/>
          <w:bCs/>
          <w:kern w:val="0"/>
          <w:sz w:val="28"/>
          <w:szCs w:val="28"/>
        </w:rPr>
        <w:t>天），盛行偏南风，</w:t>
      </w:r>
      <w:r>
        <w:rPr>
          <w:rFonts w:ascii="楷体" w:eastAsia="楷体" w:hAnsi="楷体" w:cs="宋体"/>
          <w:bCs/>
          <w:kern w:val="0"/>
          <w:sz w:val="28"/>
          <w:szCs w:val="28"/>
        </w:rPr>
        <w:t xml:space="preserve"> </w:t>
      </w:r>
      <w:r>
        <w:rPr>
          <w:rFonts w:ascii="楷体" w:eastAsia="楷体" w:hAnsi="楷体" w:cs="宋体" w:hint="eastAsia"/>
          <w:bCs/>
          <w:kern w:val="0"/>
          <w:sz w:val="28"/>
          <w:szCs w:val="28"/>
        </w:rPr>
        <w:t>高温多雨；秋冬季节盛行东北季风，天气干燥少雨。</w:t>
      </w:r>
    </w:p>
    <w:p w14:paraId="414BF617" w14:textId="77777777" w:rsidR="00D97A9A" w:rsidRDefault="000100D1">
      <w:pPr>
        <w:pStyle w:val="4"/>
        <w:spacing w:before="0" w:after="0" w:line="520" w:lineRule="exact"/>
        <w:ind w:left="0" w:firstLineChars="200" w:firstLine="562"/>
        <w:rPr>
          <w:rFonts w:ascii="楷体" w:eastAsia="楷体" w:hAnsi="楷体" w:hint="eastAsia"/>
          <w:sz w:val="28"/>
          <w:szCs w:val="24"/>
        </w:rPr>
      </w:pPr>
      <w:r>
        <w:rPr>
          <w:rFonts w:ascii="楷体" w:eastAsia="楷体" w:hAnsi="楷体"/>
          <w:sz w:val="28"/>
          <w:szCs w:val="24"/>
        </w:rPr>
        <w:t>4.</w:t>
      </w:r>
      <w:r>
        <w:rPr>
          <w:rFonts w:ascii="楷体" w:eastAsia="楷体" w:hAnsi="楷体" w:hint="eastAsia"/>
          <w:sz w:val="28"/>
          <w:szCs w:val="24"/>
        </w:rPr>
        <w:t>周边轨道交通</w:t>
      </w:r>
    </w:p>
    <w:p w14:paraId="1A2CAE2B"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作为大湾区最便利的交通门户，</w:t>
      </w:r>
      <w:proofErr w:type="gramStart"/>
      <w:r>
        <w:rPr>
          <w:rFonts w:ascii="楷体" w:eastAsia="楷体" w:hAnsi="楷体" w:cs="宋体" w:hint="eastAsia"/>
          <w:bCs/>
          <w:kern w:val="0"/>
          <w:sz w:val="28"/>
          <w:szCs w:val="28"/>
        </w:rPr>
        <w:t>双口岸枢纽联动深</w:t>
      </w:r>
      <w:proofErr w:type="gramEnd"/>
      <w:r>
        <w:rPr>
          <w:rFonts w:ascii="楷体" w:eastAsia="楷体" w:hAnsi="楷体" w:cs="宋体" w:hint="eastAsia"/>
          <w:bCs/>
          <w:kern w:val="0"/>
          <w:sz w:val="28"/>
          <w:szCs w:val="28"/>
        </w:rPr>
        <w:t>港。合作区内拥有皇岗、福田两大口岸，是“铁路口岸+24小时公路口岸”的</w:t>
      </w:r>
      <w:proofErr w:type="gramStart"/>
      <w:r>
        <w:rPr>
          <w:rFonts w:ascii="楷体" w:eastAsia="楷体" w:hAnsi="楷体" w:cs="宋体" w:hint="eastAsia"/>
          <w:bCs/>
          <w:kern w:val="0"/>
          <w:sz w:val="28"/>
          <w:szCs w:val="28"/>
        </w:rPr>
        <w:t>双口岸</w:t>
      </w:r>
      <w:proofErr w:type="gramEnd"/>
      <w:r>
        <w:rPr>
          <w:rFonts w:ascii="楷体" w:eastAsia="楷体" w:hAnsi="楷体" w:cs="宋体" w:hint="eastAsia"/>
          <w:bCs/>
          <w:kern w:val="0"/>
          <w:sz w:val="28"/>
          <w:szCs w:val="28"/>
        </w:rPr>
        <w:t>组合地区。未来皇岗口岸改造后，将引入穗</w:t>
      </w:r>
      <w:proofErr w:type="gramStart"/>
      <w:r>
        <w:rPr>
          <w:rFonts w:ascii="楷体" w:eastAsia="楷体" w:hAnsi="楷体" w:cs="宋体" w:hint="eastAsia"/>
          <w:bCs/>
          <w:kern w:val="0"/>
          <w:sz w:val="28"/>
          <w:szCs w:val="28"/>
        </w:rPr>
        <w:t>莞</w:t>
      </w:r>
      <w:proofErr w:type="gramEnd"/>
      <w:r>
        <w:rPr>
          <w:rFonts w:ascii="楷体" w:eastAsia="楷体" w:hAnsi="楷体" w:cs="宋体" w:hint="eastAsia"/>
          <w:bCs/>
          <w:kern w:val="0"/>
          <w:sz w:val="28"/>
          <w:szCs w:val="28"/>
        </w:rPr>
        <w:t>深城际、中轴城际、深</w:t>
      </w:r>
      <w:proofErr w:type="gramStart"/>
      <w:r>
        <w:rPr>
          <w:rFonts w:ascii="楷体" w:eastAsia="楷体" w:hAnsi="楷体" w:cs="宋体" w:hint="eastAsia"/>
          <w:bCs/>
          <w:kern w:val="0"/>
          <w:sz w:val="28"/>
          <w:szCs w:val="28"/>
        </w:rPr>
        <w:t>汕</w:t>
      </w:r>
      <w:proofErr w:type="gramEnd"/>
      <w:r>
        <w:rPr>
          <w:rFonts w:ascii="楷体" w:eastAsia="楷体" w:hAnsi="楷体" w:cs="宋体" w:hint="eastAsia"/>
          <w:bCs/>
          <w:kern w:val="0"/>
          <w:sz w:val="28"/>
          <w:szCs w:val="28"/>
        </w:rPr>
        <w:t>城际等多条跨市线路，并预留香港北环线接入的可能。城际铁路的引入将实现合作区与大湾区</w:t>
      </w:r>
      <w:proofErr w:type="gramStart"/>
      <w:r>
        <w:rPr>
          <w:rFonts w:ascii="楷体" w:eastAsia="楷体" w:hAnsi="楷体" w:cs="宋体" w:hint="eastAsia"/>
          <w:bCs/>
          <w:kern w:val="0"/>
          <w:sz w:val="28"/>
          <w:szCs w:val="28"/>
        </w:rPr>
        <w:t>相关科创要素</w:t>
      </w:r>
      <w:proofErr w:type="gramEnd"/>
      <w:r>
        <w:rPr>
          <w:rFonts w:ascii="楷体" w:eastAsia="楷体" w:hAnsi="楷体" w:cs="宋体" w:hint="eastAsia"/>
          <w:bCs/>
          <w:kern w:val="0"/>
          <w:sz w:val="28"/>
          <w:szCs w:val="28"/>
        </w:rPr>
        <w:t>、前海、</w:t>
      </w:r>
      <w:proofErr w:type="gramStart"/>
      <w:r>
        <w:rPr>
          <w:rFonts w:ascii="楷体" w:eastAsia="楷体" w:hAnsi="楷体" w:cs="宋体" w:hint="eastAsia"/>
          <w:bCs/>
          <w:kern w:val="0"/>
          <w:sz w:val="28"/>
          <w:szCs w:val="28"/>
        </w:rPr>
        <w:t>超总等</w:t>
      </w:r>
      <w:proofErr w:type="gramEnd"/>
      <w:r>
        <w:rPr>
          <w:rFonts w:ascii="楷体" w:eastAsia="楷体" w:hAnsi="楷体" w:cs="宋体" w:hint="eastAsia"/>
          <w:bCs/>
          <w:kern w:val="0"/>
          <w:sz w:val="28"/>
          <w:szCs w:val="28"/>
        </w:rPr>
        <w:t xml:space="preserve">重要产业区、深港国际对外交通枢纽的直达联系。有利于实现大合作区与国际科技要素交互、融合、流动。 </w:t>
      </w:r>
    </w:p>
    <w:p w14:paraId="3F226AFB" w14:textId="77777777" w:rsidR="00D97A9A" w:rsidRDefault="000100D1">
      <w:pPr>
        <w:shd w:val="clear" w:color="auto" w:fill="FFFFFF"/>
        <w:spacing w:line="520" w:lineRule="exact"/>
        <w:ind w:firstLineChars="200" w:firstLine="560"/>
        <w:rPr>
          <w:rFonts w:ascii="宋体" w:hAnsi="宋体" w:cs="宋体" w:hint="eastAsia"/>
          <w:bCs/>
          <w:kern w:val="0"/>
          <w:sz w:val="24"/>
        </w:rPr>
      </w:pPr>
      <w:r>
        <w:rPr>
          <w:rFonts w:ascii="楷体" w:eastAsia="楷体" w:hAnsi="楷体" w:cs="宋体" w:hint="eastAsia"/>
          <w:bCs/>
          <w:kern w:val="0"/>
          <w:sz w:val="28"/>
          <w:szCs w:val="28"/>
        </w:rPr>
        <w:t>城市轨道多线交汇，支持TOD导向的综合开发建设，预计未来共有7条城市轨道引入合作区，并在片区内形成多个换乘站点，作为公共交通极核，吸引产业、人才、服务、公共配套的聚集，推动合作区综合开发建设。目前，3/4/7/10号线已运营，20、22 号两条市域快线及6号线支线已纳入近一期轨道建设规划，7条城市轨道将支持合作区与城市主副中心、重点发展片区的快速连接，并强化深</w:t>
      </w:r>
      <w:proofErr w:type="gramStart"/>
      <w:r>
        <w:rPr>
          <w:rFonts w:ascii="楷体" w:eastAsia="楷体" w:hAnsi="楷体" w:cs="宋体" w:hint="eastAsia"/>
          <w:bCs/>
          <w:kern w:val="0"/>
          <w:sz w:val="28"/>
          <w:szCs w:val="28"/>
        </w:rPr>
        <w:t>莞</w:t>
      </w:r>
      <w:proofErr w:type="gramEnd"/>
      <w:r>
        <w:rPr>
          <w:rFonts w:ascii="楷体" w:eastAsia="楷体" w:hAnsi="楷体" w:cs="宋体" w:hint="eastAsia"/>
          <w:bCs/>
          <w:kern w:val="0"/>
          <w:sz w:val="28"/>
          <w:szCs w:val="28"/>
        </w:rPr>
        <w:t>都市圈的联系。</w:t>
      </w:r>
      <w:r>
        <w:rPr>
          <w:rFonts w:ascii="宋体" w:hAnsi="宋体" w:cs="宋体" w:hint="eastAsia"/>
          <w:bCs/>
          <w:kern w:val="0"/>
          <w:sz w:val="24"/>
        </w:rPr>
        <w:t xml:space="preserve"> </w:t>
      </w:r>
    </w:p>
    <w:p w14:paraId="266F0457" w14:textId="77777777" w:rsidR="00D97A9A" w:rsidRDefault="00D97A9A">
      <w:pPr>
        <w:shd w:val="clear" w:color="auto" w:fill="FFFFFF"/>
        <w:ind w:firstLine="482"/>
        <w:rPr>
          <w:rFonts w:ascii="宋体" w:hAnsi="宋体" w:cs="宋体" w:hint="eastAsia"/>
          <w:bCs/>
          <w:kern w:val="0"/>
          <w:sz w:val="24"/>
        </w:rPr>
      </w:pPr>
    </w:p>
    <w:p w14:paraId="0C063954" w14:textId="77777777" w:rsidR="00D97A9A" w:rsidRDefault="000100D1">
      <w:pPr>
        <w:shd w:val="clear" w:color="auto" w:fill="FFFFFF"/>
        <w:ind w:firstLine="482"/>
        <w:jc w:val="center"/>
        <w:rPr>
          <w:rFonts w:ascii="宋体" w:hAnsi="宋体" w:cs="宋体" w:hint="eastAsia"/>
          <w:bCs/>
          <w:kern w:val="0"/>
          <w:sz w:val="24"/>
        </w:rPr>
      </w:pPr>
      <w:r>
        <w:rPr>
          <w:rFonts w:ascii="宋体" w:hAnsi="宋体" w:cs="宋体" w:hint="eastAsia"/>
          <w:bCs/>
          <w:noProof/>
          <w:kern w:val="0"/>
          <w:sz w:val="24"/>
        </w:rPr>
        <w:lastRenderedPageBreak/>
        <w:drawing>
          <wp:inline distT="0" distB="0" distL="114300" distR="114300" wp14:anchorId="764C347A" wp14:editId="6486228E">
            <wp:extent cx="5528310" cy="3820795"/>
            <wp:effectExtent l="0" t="0" r="0" b="8255"/>
            <wp:docPr id="7" name="图片 6" descr="轨道交通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轨道交通分析"/>
                    <pic:cNvPicPr>
                      <a:picLocks noChangeAspect="1"/>
                    </pic:cNvPicPr>
                  </pic:nvPicPr>
                  <pic:blipFill>
                    <a:blip r:embed="rId14"/>
                    <a:srcRect t="7498" b="2926"/>
                    <a:stretch>
                      <a:fillRect/>
                    </a:stretch>
                  </pic:blipFill>
                  <pic:spPr>
                    <a:xfrm>
                      <a:off x="0" y="0"/>
                      <a:ext cx="5538395" cy="3828101"/>
                    </a:xfrm>
                    <a:prstGeom prst="rect">
                      <a:avLst/>
                    </a:prstGeom>
                  </pic:spPr>
                </pic:pic>
              </a:graphicData>
            </a:graphic>
          </wp:inline>
        </w:drawing>
      </w:r>
    </w:p>
    <w:p w14:paraId="65D1F613" w14:textId="77777777" w:rsidR="00D97A9A" w:rsidRDefault="000100D1">
      <w:pPr>
        <w:shd w:val="clear" w:color="auto" w:fill="FFFFFF"/>
        <w:jc w:val="center"/>
        <w:rPr>
          <w:rFonts w:ascii="宋体" w:hAnsi="宋体" w:cs="宋体" w:hint="eastAsia"/>
          <w:bCs/>
          <w:kern w:val="0"/>
          <w:sz w:val="24"/>
        </w:rPr>
      </w:pPr>
      <w:r>
        <w:rPr>
          <w:rFonts w:ascii="黑体" w:eastAsia="黑体" w:hAnsi="黑体" w:cs="宋体" w:hint="eastAsia"/>
          <w:bCs/>
          <w:kern w:val="0"/>
          <w:szCs w:val="21"/>
        </w:rPr>
        <w:t>图</w:t>
      </w:r>
      <w:r>
        <w:rPr>
          <w:rFonts w:ascii="黑体" w:eastAsia="黑体" w:hAnsi="黑体" w:cs="宋体"/>
          <w:bCs/>
          <w:kern w:val="0"/>
          <w:szCs w:val="21"/>
        </w:rPr>
        <w:t xml:space="preserve">3 </w:t>
      </w:r>
      <w:r>
        <w:rPr>
          <w:rFonts w:ascii="黑体" w:eastAsia="黑体" w:hAnsi="黑体" w:cs="宋体" w:hint="eastAsia"/>
          <w:bCs/>
          <w:kern w:val="0"/>
          <w:szCs w:val="21"/>
        </w:rPr>
        <w:t>协同创新区轨道布局图</w:t>
      </w:r>
    </w:p>
    <w:p w14:paraId="42DA1756" w14:textId="77777777" w:rsidR="00D97A9A" w:rsidRDefault="00D97A9A">
      <w:pPr>
        <w:shd w:val="clear" w:color="auto" w:fill="FFFFFF"/>
        <w:ind w:firstLine="482"/>
        <w:jc w:val="center"/>
        <w:rPr>
          <w:rFonts w:ascii="宋体" w:hAnsi="宋体" w:cs="宋体" w:hint="eastAsia"/>
          <w:bCs/>
          <w:kern w:val="0"/>
          <w:sz w:val="24"/>
        </w:rPr>
      </w:pPr>
    </w:p>
    <w:p w14:paraId="5F5FBC28" w14:textId="77777777" w:rsidR="00C164CC" w:rsidRDefault="00C164CC">
      <w:pPr>
        <w:shd w:val="clear" w:color="auto" w:fill="FFFFFF"/>
        <w:ind w:firstLine="482"/>
        <w:jc w:val="center"/>
        <w:rPr>
          <w:rFonts w:ascii="宋体" w:hAnsi="宋体" w:cs="宋体" w:hint="eastAsia"/>
          <w:bCs/>
          <w:kern w:val="0"/>
          <w:sz w:val="24"/>
        </w:rPr>
      </w:pPr>
    </w:p>
    <w:p w14:paraId="106D4886" w14:textId="77777777" w:rsidR="00C164CC" w:rsidRDefault="00C164CC">
      <w:pPr>
        <w:shd w:val="clear" w:color="auto" w:fill="FFFFFF"/>
        <w:ind w:firstLine="482"/>
        <w:jc w:val="center"/>
        <w:rPr>
          <w:rFonts w:ascii="宋体" w:hAnsi="宋体" w:cs="宋体" w:hint="eastAsia"/>
          <w:bCs/>
          <w:kern w:val="0"/>
          <w:sz w:val="24"/>
        </w:rPr>
      </w:pPr>
    </w:p>
    <w:p w14:paraId="2116AF65" w14:textId="77777777" w:rsidR="00C164CC" w:rsidRDefault="00C164CC">
      <w:pPr>
        <w:shd w:val="clear" w:color="auto" w:fill="FFFFFF"/>
        <w:ind w:firstLine="482"/>
        <w:jc w:val="center"/>
        <w:rPr>
          <w:rFonts w:ascii="宋体" w:hAnsi="宋体" w:cs="宋体" w:hint="eastAsia"/>
          <w:bCs/>
          <w:kern w:val="0"/>
          <w:sz w:val="24"/>
        </w:rPr>
      </w:pPr>
    </w:p>
    <w:p w14:paraId="6118E6BD" w14:textId="77777777" w:rsidR="00C164CC" w:rsidRDefault="00C164CC">
      <w:pPr>
        <w:shd w:val="clear" w:color="auto" w:fill="FFFFFF"/>
        <w:ind w:firstLine="482"/>
        <w:jc w:val="center"/>
        <w:rPr>
          <w:rFonts w:ascii="宋体" w:hAnsi="宋体" w:cs="宋体" w:hint="eastAsia"/>
          <w:bCs/>
          <w:kern w:val="0"/>
          <w:sz w:val="24"/>
        </w:rPr>
      </w:pPr>
    </w:p>
    <w:p w14:paraId="5202639D" w14:textId="77777777" w:rsidR="00C164CC" w:rsidRDefault="00C164CC">
      <w:pPr>
        <w:shd w:val="clear" w:color="auto" w:fill="FFFFFF"/>
        <w:ind w:firstLine="482"/>
        <w:jc w:val="center"/>
        <w:rPr>
          <w:rFonts w:ascii="宋体" w:hAnsi="宋体" w:cs="宋体" w:hint="eastAsia"/>
          <w:bCs/>
          <w:kern w:val="0"/>
          <w:sz w:val="24"/>
        </w:rPr>
      </w:pPr>
    </w:p>
    <w:p w14:paraId="636DA918" w14:textId="77777777" w:rsidR="00C164CC" w:rsidRDefault="00C164CC">
      <w:pPr>
        <w:shd w:val="clear" w:color="auto" w:fill="FFFFFF"/>
        <w:ind w:firstLine="482"/>
        <w:jc w:val="center"/>
        <w:rPr>
          <w:rFonts w:ascii="宋体" w:hAnsi="宋体" w:cs="宋体" w:hint="eastAsia"/>
          <w:bCs/>
          <w:kern w:val="0"/>
          <w:sz w:val="24"/>
        </w:rPr>
      </w:pPr>
    </w:p>
    <w:p w14:paraId="0244B3D4" w14:textId="77777777" w:rsidR="00C164CC" w:rsidRDefault="00C164CC">
      <w:pPr>
        <w:shd w:val="clear" w:color="auto" w:fill="FFFFFF"/>
        <w:ind w:firstLine="482"/>
        <w:jc w:val="center"/>
        <w:rPr>
          <w:rFonts w:ascii="宋体" w:hAnsi="宋体" w:cs="宋体" w:hint="eastAsia"/>
          <w:bCs/>
          <w:kern w:val="0"/>
          <w:sz w:val="24"/>
        </w:rPr>
      </w:pPr>
    </w:p>
    <w:p w14:paraId="1FD031B9" w14:textId="77777777" w:rsidR="00C164CC" w:rsidRDefault="00C164CC">
      <w:pPr>
        <w:shd w:val="clear" w:color="auto" w:fill="FFFFFF"/>
        <w:ind w:firstLine="482"/>
        <w:jc w:val="center"/>
        <w:rPr>
          <w:rFonts w:ascii="宋体" w:hAnsi="宋体" w:cs="宋体" w:hint="eastAsia"/>
          <w:bCs/>
          <w:kern w:val="0"/>
          <w:sz w:val="24"/>
        </w:rPr>
      </w:pPr>
    </w:p>
    <w:p w14:paraId="3B8AF63E" w14:textId="77777777" w:rsidR="00C164CC" w:rsidRDefault="00C164CC">
      <w:pPr>
        <w:shd w:val="clear" w:color="auto" w:fill="FFFFFF"/>
        <w:ind w:firstLine="482"/>
        <w:jc w:val="center"/>
        <w:rPr>
          <w:rFonts w:ascii="宋体" w:hAnsi="宋体" w:cs="宋体" w:hint="eastAsia"/>
          <w:bCs/>
          <w:kern w:val="0"/>
          <w:sz w:val="24"/>
        </w:rPr>
      </w:pPr>
    </w:p>
    <w:p w14:paraId="1EFE96EC" w14:textId="77777777" w:rsidR="00C164CC" w:rsidRDefault="00C164CC">
      <w:pPr>
        <w:shd w:val="clear" w:color="auto" w:fill="FFFFFF"/>
        <w:ind w:firstLine="482"/>
        <w:jc w:val="center"/>
        <w:rPr>
          <w:rFonts w:ascii="宋体" w:hAnsi="宋体" w:cs="宋体" w:hint="eastAsia"/>
          <w:bCs/>
          <w:kern w:val="0"/>
          <w:sz w:val="24"/>
        </w:rPr>
      </w:pPr>
    </w:p>
    <w:p w14:paraId="57B4E29C" w14:textId="77777777" w:rsidR="00C164CC" w:rsidRDefault="00C164CC">
      <w:pPr>
        <w:shd w:val="clear" w:color="auto" w:fill="FFFFFF"/>
        <w:ind w:firstLine="482"/>
        <w:jc w:val="center"/>
        <w:rPr>
          <w:rFonts w:ascii="宋体" w:hAnsi="宋体" w:cs="宋体" w:hint="eastAsia"/>
          <w:bCs/>
          <w:kern w:val="0"/>
          <w:sz w:val="24"/>
        </w:rPr>
      </w:pPr>
    </w:p>
    <w:p w14:paraId="5E37F216" w14:textId="77777777" w:rsidR="00C164CC" w:rsidRDefault="00C164CC">
      <w:pPr>
        <w:shd w:val="clear" w:color="auto" w:fill="FFFFFF"/>
        <w:ind w:firstLine="482"/>
        <w:jc w:val="center"/>
        <w:rPr>
          <w:rFonts w:ascii="宋体" w:hAnsi="宋体" w:cs="宋体" w:hint="eastAsia"/>
          <w:bCs/>
          <w:kern w:val="0"/>
          <w:sz w:val="24"/>
        </w:rPr>
      </w:pPr>
    </w:p>
    <w:p w14:paraId="2F18C245" w14:textId="77777777" w:rsidR="00C164CC" w:rsidRDefault="00C164CC">
      <w:pPr>
        <w:shd w:val="clear" w:color="auto" w:fill="FFFFFF"/>
        <w:ind w:firstLine="482"/>
        <w:jc w:val="center"/>
        <w:rPr>
          <w:rFonts w:ascii="宋体" w:hAnsi="宋体" w:cs="宋体" w:hint="eastAsia"/>
          <w:bCs/>
          <w:kern w:val="0"/>
          <w:sz w:val="24"/>
        </w:rPr>
      </w:pPr>
    </w:p>
    <w:p w14:paraId="632CDA8A" w14:textId="77777777" w:rsidR="00C164CC" w:rsidRDefault="00C164CC">
      <w:pPr>
        <w:shd w:val="clear" w:color="auto" w:fill="FFFFFF"/>
        <w:ind w:firstLine="482"/>
        <w:jc w:val="center"/>
        <w:rPr>
          <w:rFonts w:ascii="宋体" w:hAnsi="宋体" w:cs="宋体" w:hint="eastAsia"/>
          <w:bCs/>
          <w:kern w:val="0"/>
          <w:sz w:val="24"/>
        </w:rPr>
      </w:pPr>
    </w:p>
    <w:p w14:paraId="125C8E14" w14:textId="77777777" w:rsidR="00C164CC" w:rsidRDefault="00C164CC">
      <w:pPr>
        <w:shd w:val="clear" w:color="auto" w:fill="FFFFFF"/>
        <w:ind w:firstLine="482"/>
        <w:jc w:val="center"/>
        <w:rPr>
          <w:rFonts w:ascii="宋体" w:hAnsi="宋体" w:cs="宋体" w:hint="eastAsia"/>
          <w:bCs/>
          <w:kern w:val="0"/>
          <w:sz w:val="24"/>
        </w:rPr>
      </w:pPr>
    </w:p>
    <w:p w14:paraId="787C53A7" w14:textId="77777777" w:rsidR="00C164CC" w:rsidRDefault="00C164CC">
      <w:pPr>
        <w:shd w:val="clear" w:color="auto" w:fill="FFFFFF"/>
        <w:ind w:firstLine="482"/>
        <w:jc w:val="center"/>
        <w:rPr>
          <w:rFonts w:ascii="宋体" w:hAnsi="宋体" w:cs="宋体" w:hint="eastAsia"/>
          <w:bCs/>
          <w:kern w:val="0"/>
          <w:sz w:val="24"/>
        </w:rPr>
      </w:pPr>
    </w:p>
    <w:p w14:paraId="6DF7480C" w14:textId="77777777" w:rsidR="00C164CC" w:rsidRDefault="00C164CC">
      <w:pPr>
        <w:shd w:val="clear" w:color="auto" w:fill="FFFFFF"/>
        <w:ind w:firstLine="482"/>
        <w:jc w:val="center"/>
        <w:rPr>
          <w:rFonts w:ascii="宋体" w:hAnsi="宋体" w:cs="宋体" w:hint="eastAsia"/>
          <w:bCs/>
          <w:kern w:val="0"/>
          <w:sz w:val="24"/>
        </w:rPr>
      </w:pPr>
    </w:p>
    <w:p w14:paraId="3FDAF857" w14:textId="77777777" w:rsidR="00C164CC" w:rsidRPr="00C164CC" w:rsidRDefault="00C164CC">
      <w:pPr>
        <w:shd w:val="clear" w:color="auto" w:fill="FFFFFF"/>
        <w:ind w:firstLine="482"/>
        <w:jc w:val="center"/>
        <w:rPr>
          <w:rFonts w:ascii="宋体" w:hAnsi="宋体" w:cs="宋体" w:hint="eastAsia"/>
          <w:bCs/>
          <w:kern w:val="0"/>
          <w:sz w:val="24"/>
        </w:rPr>
      </w:pPr>
    </w:p>
    <w:p w14:paraId="43BE0F51" w14:textId="77777777" w:rsidR="00D97A9A" w:rsidRDefault="000100D1">
      <w:pPr>
        <w:pStyle w:val="4"/>
        <w:spacing w:before="0" w:after="0" w:line="520" w:lineRule="exact"/>
        <w:ind w:left="0" w:firstLineChars="200" w:firstLine="562"/>
        <w:rPr>
          <w:rFonts w:ascii="楷体" w:eastAsia="楷体" w:hAnsi="楷体" w:hint="eastAsia"/>
          <w:sz w:val="28"/>
          <w:szCs w:val="24"/>
        </w:rPr>
      </w:pPr>
      <w:r>
        <w:rPr>
          <w:rFonts w:ascii="楷体" w:eastAsia="楷体" w:hAnsi="楷体" w:hint="eastAsia"/>
          <w:sz w:val="28"/>
          <w:szCs w:val="24"/>
        </w:rPr>
        <w:lastRenderedPageBreak/>
        <w:t>5.周边道路交通</w:t>
      </w:r>
    </w:p>
    <w:p w14:paraId="6D5E5E6E" w14:textId="59F82631" w:rsidR="00D97A9A" w:rsidRDefault="001F5278" w:rsidP="001F5278">
      <w:pPr>
        <w:jc w:val="center"/>
        <w:rPr>
          <w:rStyle w:val="fa12"/>
        </w:rPr>
      </w:pPr>
      <w:r>
        <w:rPr>
          <w:noProof/>
        </w:rPr>
        <w:drawing>
          <wp:inline distT="0" distB="0" distL="0" distR="0" wp14:anchorId="1FDE1AC4" wp14:editId="26B59970">
            <wp:extent cx="5223170" cy="4244084"/>
            <wp:effectExtent l="0" t="0" r="0" b="4445"/>
            <wp:docPr id="696053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53054" name="图片 696053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6327" cy="4246649"/>
                    </a:xfrm>
                    <a:prstGeom prst="rect">
                      <a:avLst/>
                    </a:prstGeom>
                  </pic:spPr>
                </pic:pic>
              </a:graphicData>
            </a:graphic>
          </wp:inline>
        </w:drawing>
      </w:r>
    </w:p>
    <w:p w14:paraId="58599127" w14:textId="77777777" w:rsidR="00D97A9A" w:rsidRDefault="000100D1">
      <w:pPr>
        <w:pStyle w:val="4"/>
        <w:spacing w:before="0" w:after="0" w:line="520" w:lineRule="exact"/>
        <w:ind w:left="0" w:firstLineChars="200" w:firstLine="562"/>
        <w:rPr>
          <w:rFonts w:ascii="楷体" w:eastAsia="楷体" w:hAnsi="楷体" w:hint="eastAsia"/>
          <w:sz w:val="28"/>
          <w:szCs w:val="24"/>
        </w:rPr>
      </w:pPr>
      <w:r>
        <w:rPr>
          <w:rFonts w:ascii="楷体" w:eastAsia="楷体" w:hAnsi="楷体" w:hint="eastAsia"/>
          <w:sz w:val="28"/>
          <w:szCs w:val="24"/>
        </w:rPr>
        <w:t>6</w:t>
      </w:r>
      <w:r>
        <w:rPr>
          <w:rFonts w:ascii="楷体" w:eastAsia="楷体" w:hAnsi="楷体"/>
          <w:sz w:val="28"/>
          <w:szCs w:val="24"/>
        </w:rPr>
        <w:t>.</w:t>
      </w:r>
      <w:r>
        <w:rPr>
          <w:rFonts w:ascii="楷体" w:eastAsia="楷体" w:hAnsi="楷体" w:hint="eastAsia"/>
          <w:sz w:val="28"/>
          <w:szCs w:val="24"/>
        </w:rPr>
        <w:t>生态和景观条件</w:t>
      </w:r>
    </w:p>
    <w:p w14:paraId="7F227448"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香港北部沿深圳河自西向东将建设三个自然护理区和湿地保育公园，保育和提升两地湿地及红树林景观价值，创造更高生态生境网络。</w:t>
      </w:r>
      <w:r>
        <w:rPr>
          <w:rFonts w:ascii="宋体" w:hAnsi="宋体" w:cs="宋体" w:hint="eastAsia"/>
          <w:bCs/>
          <w:kern w:val="0"/>
          <w:sz w:val="24"/>
        </w:rPr>
        <w:t xml:space="preserve"> </w:t>
      </w:r>
    </w:p>
    <w:p w14:paraId="67D3FCAB"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深港科技创新合作区紧邻福田红树林国家级自然保护区、香港米</w:t>
      </w:r>
      <w:proofErr w:type="gramStart"/>
      <w:r>
        <w:rPr>
          <w:rFonts w:ascii="楷体" w:eastAsia="楷体" w:hAnsi="楷体" w:cs="宋体" w:hint="eastAsia"/>
          <w:bCs/>
          <w:kern w:val="0"/>
          <w:sz w:val="28"/>
          <w:szCs w:val="28"/>
        </w:rPr>
        <w:t>埔</w:t>
      </w:r>
      <w:proofErr w:type="gramEnd"/>
      <w:r>
        <w:rPr>
          <w:rFonts w:ascii="楷体" w:eastAsia="楷体" w:hAnsi="楷体" w:cs="宋体" w:hint="eastAsia"/>
          <w:bCs/>
          <w:kern w:val="0"/>
          <w:sz w:val="28"/>
          <w:szCs w:val="28"/>
        </w:rPr>
        <w:t xml:space="preserve">自然保护区，是东半球候鸟重要的迁徙中途停歇地和重要的越冬地。设计时需兼顾生态价值及生态安全，打造衔接深港两地的生态纽带、深圳中轴绿带重要节点。 </w:t>
      </w:r>
    </w:p>
    <w:p w14:paraId="4A91188B" w14:textId="77777777" w:rsidR="00D97A9A" w:rsidRDefault="000100D1">
      <w:pPr>
        <w:shd w:val="clear" w:color="auto" w:fill="FFFFFF"/>
        <w:ind w:firstLine="482"/>
        <w:jc w:val="center"/>
        <w:rPr>
          <w:rFonts w:ascii="宋体" w:hAnsi="宋体" w:cs="宋体" w:hint="eastAsia"/>
          <w:bCs/>
          <w:kern w:val="0"/>
          <w:sz w:val="24"/>
          <w:highlight w:val="yellow"/>
        </w:rPr>
      </w:pPr>
      <w:r>
        <w:rPr>
          <w:rFonts w:ascii="宋体" w:hAnsi="宋体" w:cs="宋体" w:hint="eastAsia"/>
          <w:bCs/>
          <w:noProof/>
          <w:kern w:val="0"/>
          <w:sz w:val="24"/>
        </w:rPr>
        <w:lastRenderedPageBreak/>
        <w:drawing>
          <wp:inline distT="0" distB="0" distL="114935" distR="114935" wp14:anchorId="3FEDF308" wp14:editId="75DEDAB2">
            <wp:extent cx="5041663" cy="4474402"/>
            <wp:effectExtent l="0" t="0" r="6985" b="2540"/>
            <wp:docPr id="13" name="图片 13" descr="01综述篇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1综述篇_16"/>
                    <pic:cNvPicPr>
                      <a:picLocks noChangeAspect="1"/>
                    </pic:cNvPicPr>
                  </pic:nvPicPr>
                  <pic:blipFill rotWithShape="1">
                    <a:blip r:embed="rId16"/>
                    <a:srcRect l="49970" t="11228"/>
                    <a:stretch/>
                  </pic:blipFill>
                  <pic:spPr bwMode="auto">
                    <a:xfrm>
                      <a:off x="0" y="0"/>
                      <a:ext cx="5063298" cy="4493603"/>
                    </a:xfrm>
                    <a:prstGeom prst="rect">
                      <a:avLst/>
                    </a:prstGeom>
                    <a:ln>
                      <a:noFill/>
                    </a:ln>
                    <a:extLst>
                      <a:ext uri="{53640926-AAD7-44D8-BBD7-CCE9431645EC}">
                        <a14:shadowObscured xmlns:a14="http://schemas.microsoft.com/office/drawing/2010/main"/>
                      </a:ext>
                    </a:extLst>
                  </pic:spPr>
                </pic:pic>
              </a:graphicData>
            </a:graphic>
          </wp:inline>
        </w:drawing>
      </w:r>
    </w:p>
    <w:p w14:paraId="1501963E" w14:textId="40E613BF" w:rsidR="00935483" w:rsidRDefault="00935483" w:rsidP="00935483">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（三）本项目概况</w:t>
      </w:r>
    </w:p>
    <w:p w14:paraId="78CC090E" w14:textId="10A957A2" w:rsidR="00935483" w:rsidRPr="00935483" w:rsidRDefault="00935483" w:rsidP="00935483">
      <w:pPr>
        <w:shd w:val="clear" w:color="auto" w:fill="FFFFFF"/>
        <w:spacing w:line="520" w:lineRule="exact"/>
        <w:ind w:firstLineChars="200" w:firstLine="560"/>
        <w:rPr>
          <w:rFonts w:ascii="楷体" w:eastAsia="楷体" w:hAnsi="楷体" w:cs="宋体" w:hint="eastAsia"/>
          <w:bCs/>
          <w:kern w:val="0"/>
          <w:sz w:val="28"/>
          <w:szCs w:val="28"/>
        </w:rPr>
      </w:pPr>
      <w:r w:rsidRPr="00AA5AF1">
        <w:rPr>
          <w:rFonts w:ascii="楷体" w:eastAsia="楷体" w:hAnsi="楷体" w:cs="宋体" w:hint="eastAsia"/>
          <w:bCs/>
          <w:kern w:val="0"/>
          <w:sz w:val="28"/>
          <w:szCs w:val="28"/>
        </w:rPr>
        <w:t>本项目定位</w:t>
      </w:r>
      <w:r>
        <w:rPr>
          <w:rFonts w:ascii="楷体" w:eastAsia="楷体" w:hAnsi="楷体" w:cs="宋体" w:hint="eastAsia"/>
          <w:bCs/>
          <w:kern w:val="0"/>
          <w:sz w:val="28"/>
          <w:szCs w:val="28"/>
        </w:rPr>
        <w:t>为</w:t>
      </w:r>
      <w:r w:rsidRPr="00AA5AF1">
        <w:rPr>
          <w:rFonts w:ascii="楷体" w:eastAsia="楷体" w:hAnsi="楷体" w:cs="宋体" w:hint="eastAsia"/>
          <w:bCs/>
          <w:kern w:val="0"/>
          <w:sz w:val="28"/>
          <w:szCs w:val="28"/>
        </w:rPr>
        <w:t>国际协同创新</w:t>
      </w:r>
      <w:proofErr w:type="gramStart"/>
      <w:r w:rsidRPr="00AA5AF1">
        <w:rPr>
          <w:rFonts w:ascii="楷体" w:eastAsia="楷体" w:hAnsi="楷体" w:cs="宋体" w:hint="eastAsia"/>
          <w:bCs/>
          <w:kern w:val="0"/>
          <w:sz w:val="28"/>
          <w:szCs w:val="28"/>
        </w:rPr>
        <w:t>区</w:t>
      </w:r>
      <w:r w:rsidR="00244A3B">
        <w:rPr>
          <w:rFonts w:ascii="楷体" w:eastAsia="楷体" w:hAnsi="楷体" w:cs="宋体" w:hint="eastAsia"/>
          <w:bCs/>
          <w:kern w:val="0"/>
          <w:sz w:val="28"/>
          <w:szCs w:val="28"/>
        </w:rPr>
        <w:t>科研</w:t>
      </w:r>
      <w:proofErr w:type="gramEnd"/>
      <w:r w:rsidR="00244A3B">
        <w:rPr>
          <w:rFonts w:ascii="楷体" w:eastAsia="楷体" w:hAnsi="楷体" w:cs="宋体" w:hint="eastAsia"/>
          <w:bCs/>
          <w:kern w:val="0"/>
          <w:sz w:val="28"/>
          <w:szCs w:val="28"/>
        </w:rPr>
        <w:t>用房组团</w:t>
      </w:r>
      <w:r w:rsidRPr="00AA5AF1">
        <w:rPr>
          <w:rFonts w:ascii="楷体" w:eastAsia="楷体" w:hAnsi="楷体" w:cs="宋体" w:hint="eastAsia"/>
          <w:bCs/>
          <w:kern w:val="0"/>
          <w:sz w:val="28"/>
          <w:szCs w:val="28"/>
        </w:rPr>
        <w:t>，规划功能包含</w:t>
      </w:r>
      <w:r w:rsidR="00244A3B">
        <w:rPr>
          <w:rFonts w:ascii="楷体" w:eastAsia="楷体" w:hAnsi="楷体" w:cs="宋体" w:hint="eastAsia"/>
          <w:bCs/>
          <w:kern w:val="0"/>
          <w:sz w:val="28"/>
          <w:szCs w:val="28"/>
        </w:rPr>
        <w:t>科研用房</w:t>
      </w:r>
      <w:r w:rsidRPr="00AA5AF1">
        <w:rPr>
          <w:rFonts w:ascii="楷体" w:eastAsia="楷体" w:hAnsi="楷体" w:cs="宋体" w:hint="eastAsia"/>
          <w:bCs/>
          <w:kern w:val="0"/>
          <w:sz w:val="28"/>
          <w:szCs w:val="28"/>
        </w:rPr>
        <w:t>、</w:t>
      </w:r>
      <w:r w:rsidR="00244A3B">
        <w:rPr>
          <w:rFonts w:ascii="楷体" w:eastAsia="楷体" w:hAnsi="楷体" w:cs="宋体" w:hint="eastAsia"/>
          <w:bCs/>
          <w:kern w:val="0"/>
          <w:sz w:val="28"/>
          <w:szCs w:val="28"/>
        </w:rPr>
        <w:t>产业用房</w:t>
      </w:r>
      <w:r w:rsidRPr="00AA5AF1">
        <w:rPr>
          <w:rFonts w:ascii="楷体" w:eastAsia="楷体" w:hAnsi="楷体" w:cs="宋体" w:hint="eastAsia"/>
          <w:bCs/>
          <w:kern w:val="0"/>
          <w:sz w:val="28"/>
          <w:szCs w:val="28"/>
        </w:rPr>
        <w:t>、</w:t>
      </w:r>
      <w:r w:rsidR="00244A3B">
        <w:rPr>
          <w:rFonts w:ascii="楷体" w:eastAsia="楷体" w:hAnsi="楷体" w:cs="宋体" w:hint="eastAsia"/>
          <w:bCs/>
          <w:kern w:val="0"/>
          <w:sz w:val="28"/>
          <w:szCs w:val="28"/>
        </w:rPr>
        <w:t>政务服务中心</w:t>
      </w:r>
      <w:r w:rsidRPr="00AA5AF1">
        <w:rPr>
          <w:rFonts w:ascii="楷体" w:eastAsia="楷体" w:hAnsi="楷体" w:cs="宋体" w:hint="eastAsia"/>
          <w:bCs/>
          <w:kern w:val="0"/>
          <w:sz w:val="28"/>
          <w:szCs w:val="28"/>
        </w:rPr>
        <w:t>，项目由单一业主、整体开发、</w:t>
      </w:r>
      <w:proofErr w:type="gramStart"/>
      <w:r w:rsidRPr="00AA5AF1">
        <w:rPr>
          <w:rFonts w:ascii="楷体" w:eastAsia="楷体" w:hAnsi="楷体" w:cs="宋体" w:hint="eastAsia"/>
          <w:bCs/>
          <w:kern w:val="0"/>
          <w:sz w:val="28"/>
          <w:szCs w:val="28"/>
        </w:rPr>
        <w:t>自持</w:t>
      </w:r>
      <w:proofErr w:type="gramEnd"/>
      <w:r w:rsidRPr="00AA5AF1">
        <w:rPr>
          <w:rFonts w:ascii="楷体" w:eastAsia="楷体" w:hAnsi="楷体" w:cs="宋体" w:hint="eastAsia"/>
          <w:bCs/>
          <w:kern w:val="0"/>
          <w:sz w:val="28"/>
          <w:szCs w:val="28"/>
        </w:rPr>
        <w:t>自用的独特性。</w:t>
      </w:r>
    </w:p>
    <w:p w14:paraId="265376F2" w14:textId="77777777" w:rsidR="00935483" w:rsidRDefault="00935483">
      <w:pPr>
        <w:shd w:val="clear" w:color="auto" w:fill="FFFFFF"/>
        <w:ind w:firstLine="482"/>
        <w:jc w:val="center"/>
        <w:rPr>
          <w:rFonts w:ascii="宋体" w:hAnsi="宋体" w:cs="宋体" w:hint="eastAsia"/>
          <w:bCs/>
          <w:kern w:val="0"/>
          <w:sz w:val="24"/>
          <w:highlight w:val="yellow"/>
        </w:rPr>
      </w:pPr>
    </w:p>
    <w:p w14:paraId="3B675FF8" w14:textId="711D8629" w:rsidR="00D97A9A" w:rsidRDefault="000100D1">
      <w:pPr>
        <w:pStyle w:val="2"/>
        <w:spacing w:before="0" w:line="560" w:lineRule="exact"/>
        <w:ind w:firstLine="640"/>
        <w:rPr>
          <w:rFonts w:ascii="楷体" w:eastAsia="楷体" w:hAnsi="楷体" w:hint="eastAsia"/>
        </w:rPr>
      </w:pPr>
      <w:r>
        <w:rPr>
          <w:rFonts w:ascii="楷体" w:eastAsia="楷体" w:hAnsi="楷体" w:hint="eastAsia"/>
        </w:rPr>
        <w:t>三、</w:t>
      </w:r>
      <w:r w:rsidR="008E0B0D">
        <w:rPr>
          <w:rFonts w:ascii="楷体" w:eastAsia="楷体" w:hAnsi="楷体" w:hint="eastAsia"/>
        </w:rPr>
        <w:t>设计要求</w:t>
      </w:r>
    </w:p>
    <w:p w14:paraId="07D96DE9" w14:textId="77777777" w:rsidR="00D97A9A" w:rsidRDefault="000100D1">
      <w:pPr>
        <w:pStyle w:val="3"/>
        <w:spacing w:before="0" w:after="0" w:line="520" w:lineRule="exact"/>
        <w:ind w:left="0" w:firstLineChars="200" w:firstLine="562"/>
        <w:rPr>
          <w:rFonts w:ascii="楷体" w:eastAsia="楷体" w:hAnsi="楷体" w:hint="eastAsia"/>
          <w:sz w:val="28"/>
          <w:szCs w:val="21"/>
        </w:rPr>
      </w:pPr>
      <w:bookmarkStart w:id="0" w:name="OLE_LINK1"/>
      <w:r>
        <w:rPr>
          <w:rFonts w:ascii="楷体" w:eastAsia="楷体" w:hAnsi="楷体" w:hint="eastAsia"/>
          <w:sz w:val="28"/>
          <w:szCs w:val="21"/>
        </w:rPr>
        <w:t>（一）设计范围</w:t>
      </w:r>
    </w:p>
    <w:p w14:paraId="387DF286" w14:textId="670064B8" w:rsidR="001F5278" w:rsidRDefault="001F5278">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按照《皇岗口岸片区城市设计》《国际协同创新区地下空间系统设计》要求，国际协同创新区</w:t>
      </w:r>
      <w:r w:rsidRPr="008E13D2">
        <w:rPr>
          <w:rFonts w:ascii="楷体" w:eastAsia="楷体" w:hAnsi="楷体" w:cs="宋体" w:hint="eastAsia"/>
          <w:bCs/>
          <w:kern w:val="0"/>
          <w:sz w:val="28"/>
          <w:szCs w:val="28"/>
        </w:rPr>
        <w:t>按照南北两区分期建设，</w:t>
      </w:r>
      <w:r w:rsidRPr="00F56DDB">
        <w:rPr>
          <w:rFonts w:ascii="楷体" w:eastAsia="楷体" w:hAnsi="楷体" w:cs="宋体" w:hint="eastAsia"/>
          <w:bCs/>
          <w:kern w:val="0"/>
          <w:sz w:val="28"/>
          <w:szCs w:val="28"/>
        </w:rPr>
        <w:t>其中北区</w:t>
      </w:r>
      <w:r>
        <w:rPr>
          <w:rFonts w:ascii="楷体" w:eastAsia="楷体" w:hAnsi="楷体" w:cs="宋体" w:hint="eastAsia"/>
          <w:bCs/>
          <w:kern w:val="0"/>
          <w:sz w:val="28"/>
          <w:szCs w:val="28"/>
        </w:rPr>
        <w:t>N-02项目</w:t>
      </w:r>
      <w:r w:rsidRPr="00F56DDB">
        <w:rPr>
          <w:rFonts w:ascii="楷体" w:eastAsia="楷体" w:hAnsi="楷体" w:cs="宋体" w:hint="eastAsia"/>
          <w:bCs/>
          <w:kern w:val="0"/>
          <w:sz w:val="28"/>
          <w:szCs w:val="28"/>
        </w:rPr>
        <w:t>作为园区规划设计示范段已完成方案招标</w:t>
      </w:r>
      <w:r w:rsidRPr="008E13D2">
        <w:rPr>
          <w:rFonts w:ascii="楷体" w:eastAsia="楷体" w:hAnsi="楷体" w:cs="宋体" w:hint="eastAsia"/>
          <w:bCs/>
          <w:kern w:val="0"/>
          <w:sz w:val="28"/>
          <w:szCs w:val="28"/>
        </w:rPr>
        <w:t>（详见附件）</w:t>
      </w:r>
      <w:r w:rsidRPr="00F56DDB">
        <w:rPr>
          <w:rFonts w:ascii="楷体" w:eastAsia="楷体" w:hAnsi="楷体" w:cs="宋体" w:hint="eastAsia"/>
          <w:bCs/>
          <w:kern w:val="0"/>
          <w:sz w:val="28"/>
          <w:szCs w:val="28"/>
        </w:rPr>
        <w:t>。</w:t>
      </w:r>
      <w:r>
        <w:rPr>
          <w:rFonts w:ascii="楷体" w:eastAsia="楷体" w:hAnsi="楷体" w:cs="宋体" w:hint="eastAsia"/>
          <w:bCs/>
          <w:kern w:val="0"/>
          <w:sz w:val="28"/>
          <w:szCs w:val="28"/>
        </w:rPr>
        <w:t>此次招标为北区N-0</w:t>
      </w:r>
      <w:r w:rsidR="00244A3B">
        <w:rPr>
          <w:rFonts w:ascii="楷体" w:eastAsia="楷体" w:hAnsi="楷体" w:cs="宋体" w:hint="eastAsia"/>
          <w:bCs/>
          <w:kern w:val="0"/>
          <w:sz w:val="28"/>
          <w:szCs w:val="28"/>
        </w:rPr>
        <w:t>5</w:t>
      </w:r>
      <w:r>
        <w:rPr>
          <w:rFonts w:ascii="楷体" w:eastAsia="楷体" w:hAnsi="楷体" w:cs="宋体" w:hint="eastAsia"/>
          <w:bCs/>
          <w:kern w:val="0"/>
          <w:sz w:val="28"/>
          <w:szCs w:val="28"/>
        </w:rPr>
        <w:lastRenderedPageBreak/>
        <w:t>项目。</w:t>
      </w:r>
    </w:p>
    <w:bookmarkEnd w:id="0"/>
    <w:p w14:paraId="3E8AD165" w14:textId="62BFD1B5" w:rsidR="001F5278" w:rsidRDefault="001F5278">
      <w:pPr>
        <w:shd w:val="clear" w:color="auto" w:fill="FFFFFF"/>
        <w:spacing w:line="520" w:lineRule="exact"/>
        <w:ind w:firstLineChars="200" w:firstLine="560"/>
        <w:rPr>
          <w:rFonts w:ascii="楷体" w:eastAsia="楷体" w:hAnsi="楷体" w:cs="宋体" w:hint="eastAsia"/>
          <w:bCs/>
          <w:kern w:val="0"/>
          <w:sz w:val="28"/>
          <w:szCs w:val="28"/>
        </w:rPr>
      </w:pPr>
      <w:r w:rsidRPr="008E13D2">
        <w:rPr>
          <w:rFonts w:ascii="楷体" w:eastAsia="楷体" w:hAnsi="楷体" w:cs="宋体" w:hint="eastAsia"/>
          <w:bCs/>
          <w:kern w:val="0"/>
          <w:sz w:val="28"/>
          <w:szCs w:val="28"/>
        </w:rPr>
        <w:t>中标单位需依据已开展的规划设计工作要求，在深化、优化片区城市设计基础上，完成本</w:t>
      </w:r>
      <w:r>
        <w:rPr>
          <w:rFonts w:ascii="楷体" w:eastAsia="楷体" w:hAnsi="楷体" w:cs="宋体" w:hint="eastAsia"/>
          <w:bCs/>
          <w:kern w:val="0"/>
          <w:sz w:val="28"/>
          <w:szCs w:val="28"/>
        </w:rPr>
        <w:t>项目</w:t>
      </w:r>
      <w:r w:rsidRPr="008E13D2">
        <w:rPr>
          <w:rFonts w:ascii="楷体" w:eastAsia="楷体" w:hAnsi="楷体" w:cs="宋体" w:hint="eastAsia"/>
          <w:bCs/>
          <w:kern w:val="0"/>
          <w:sz w:val="28"/>
          <w:szCs w:val="28"/>
        </w:rPr>
        <w:t>建筑设计工作内容，</w:t>
      </w:r>
      <w:r>
        <w:rPr>
          <w:rFonts w:ascii="楷体" w:eastAsia="楷体" w:hAnsi="楷体" w:cs="宋体" w:hint="eastAsia"/>
          <w:bCs/>
          <w:kern w:val="0"/>
          <w:sz w:val="28"/>
          <w:szCs w:val="28"/>
        </w:rPr>
        <w:t>同时统筹协调N-0</w:t>
      </w:r>
      <w:r w:rsidR="00244A3B">
        <w:rPr>
          <w:rFonts w:ascii="楷体" w:eastAsia="楷体" w:hAnsi="楷体" w:cs="宋体" w:hint="eastAsia"/>
          <w:bCs/>
          <w:kern w:val="0"/>
          <w:sz w:val="28"/>
          <w:szCs w:val="28"/>
        </w:rPr>
        <w:t>5</w:t>
      </w:r>
      <w:r>
        <w:rPr>
          <w:rFonts w:ascii="楷体" w:eastAsia="楷体" w:hAnsi="楷体" w:cs="宋体" w:hint="eastAsia"/>
          <w:bCs/>
          <w:kern w:val="0"/>
          <w:sz w:val="28"/>
          <w:szCs w:val="28"/>
        </w:rPr>
        <w:t>范围内项目地上、地下方案设计工作（</w:t>
      </w:r>
      <w:proofErr w:type="gramStart"/>
      <w:r w:rsidRPr="008E13D2">
        <w:rPr>
          <w:rFonts w:ascii="楷体" w:eastAsia="楷体" w:hAnsi="楷体" w:cs="宋体" w:hint="eastAsia"/>
          <w:bCs/>
          <w:kern w:val="0"/>
          <w:sz w:val="28"/>
          <w:szCs w:val="28"/>
        </w:rPr>
        <w:t>园区内地下空间</w:t>
      </w:r>
      <w:proofErr w:type="gramEnd"/>
      <w:r w:rsidRPr="008E13D2">
        <w:rPr>
          <w:rFonts w:ascii="楷体" w:eastAsia="楷体" w:hAnsi="楷体" w:cs="宋体" w:hint="eastAsia"/>
          <w:bCs/>
          <w:kern w:val="0"/>
          <w:sz w:val="28"/>
          <w:szCs w:val="28"/>
        </w:rPr>
        <w:t>方案设计</w:t>
      </w:r>
      <w:r>
        <w:rPr>
          <w:rFonts w:ascii="楷体" w:eastAsia="楷体" w:hAnsi="楷体" w:cs="宋体" w:hint="eastAsia"/>
          <w:bCs/>
          <w:kern w:val="0"/>
          <w:sz w:val="28"/>
          <w:szCs w:val="28"/>
        </w:rPr>
        <w:t>虽</w:t>
      </w:r>
      <w:r w:rsidRPr="008E13D2">
        <w:rPr>
          <w:rFonts w:ascii="楷体" w:eastAsia="楷体" w:hAnsi="楷体" w:cs="宋体" w:hint="eastAsia"/>
          <w:bCs/>
          <w:kern w:val="0"/>
          <w:sz w:val="28"/>
          <w:szCs w:val="28"/>
        </w:rPr>
        <w:t>已单独招标，不在本次设计范围内</w:t>
      </w:r>
      <w:r>
        <w:rPr>
          <w:rFonts w:ascii="楷体" w:eastAsia="楷体" w:hAnsi="楷体" w:cs="宋体" w:hint="eastAsia"/>
          <w:bCs/>
          <w:kern w:val="0"/>
          <w:sz w:val="28"/>
          <w:szCs w:val="28"/>
        </w:rPr>
        <w:t>，但投标阶段需要进行方案设计）。</w:t>
      </w:r>
    </w:p>
    <w:p w14:paraId="0C43F28C" w14:textId="77777777" w:rsidR="00D97A9A" w:rsidRDefault="00D97A9A">
      <w:pPr>
        <w:widowControl/>
        <w:jc w:val="left"/>
        <w:rPr>
          <w:rFonts w:ascii="楷体" w:eastAsia="楷体" w:hAnsi="楷体" w:cs="宋体" w:hint="eastAsia"/>
          <w:bCs/>
          <w:kern w:val="0"/>
          <w:sz w:val="28"/>
          <w:szCs w:val="28"/>
        </w:rPr>
        <w:sectPr w:rsidR="00D97A9A">
          <w:footerReference w:type="even" r:id="rId17"/>
          <w:footerReference w:type="default" r:id="rId18"/>
          <w:pgSz w:w="11906" w:h="16838"/>
          <w:pgMar w:top="2098" w:right="1474" w:bottom="1984" w:left="1587" w:header="851" w:footer="1644" w:gutter="0"/>
          <w:pgNumType w:fmt="numberInDash" w:start="1"/>
          <w:cols w:space="0"/>
          <w:docGrid w:type="lines" w:linePitch="312"/>
        </w:sectPr>
      </w:pPr>
    </w:p>
    <w:p w14:paraId="25BCA394" w14:textId="0443E5ED" w:rsidR="00D97A9A" w:rsidRDefault="004B3D97">
      <w:pPr>
        <w:widowControl/>
        <w:jc w:val="center"/>
        <w:rPr>
          <w:rFonts w:ascii="楷体" w:eastAsia="楷体" w:hAnsi="楷体" w:cs="宋体" w:hint="eastAsia"/>
          <w:bCs/>
          <w:kern w:val="0"/>
          <w:sz w:val="28"/>
          <w:szCs w:val="28"/>
        </w:rPr>
      </w:pPr>
      <w:r w:rsidRPr="004B3D97">
        <w:rPr>
          <w:rFonts w:ascii="楷体" w:eastAsia="楷体" w:hAnsi="楷体" w:cs="宋体"/>
          <w:bCs/>
          <w:noProof/>
          <w:kern w:val="0"/>
          <w:sz w:val="28"/>
          <w:szCs w:val="28"/>
        </w:rPr>
        <w:lastRenderedPageBreak/>
        <w:drawing>
          <wp:inline distT="0" distB="0" distL="0" distR="0" wp14:anchorId="19DF4B10" wp14:editId="47F66B66">
            <wp:extent cx="8084820" cy="4521038"/>
            <wp:effectExtent l="0" t="0" r="0" b="0"/>
            <wp:docPr id="14343971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97191" name="图片 3"/>
                    <pic:cNvPicPr>
                      <a:picLocks noChangeAspect="1" noChangeArrowheads="1"/>
                    </pic:cNvPicPr>
                  </pic:nvPicPr>
                  <pic:blipFill>
                    <a:blip r:embed="rId19" cstate="print">
                      <a:extLst>
                        <a:ext uri="{28A0092B-C50C-407E-A947-70E740481C1C}">
                          <a14:useLocalDpi xmlns:a14="http://schemas.microsoft.com/office/drawing/2010/main" val="0"/>
                        </a:ext>
                      </a:extLst>
                    </a:blip>
                    <a:srcRect l="1628" r="1628"/>
                    <a:stretch>
                      <a:fillRect/>
                    </a:stretch>
                  </pic:blipFill>
                  <pic:spPr bwMode="auto">
                    <a:xfrm>
                      <a:off x="0" y="0"/>
                      <a:ext cx="8084820" cy="4521038"/>
                    </a:xfrm>
                    <a:prstGeom prst="rect">
                      <a:avLst/>
                    </a:prstGeom>
                    <a:noFill/>
                    <a:ln>
                      <a:noFill/>
                    </a:ln>
                    <a:extLst>
                      <a:ext uri="{53640926-AAD7-44D8-BBD7-CCE9431645EC}">
                        <a14:shadowObscured xmlns:a14="http://schemas.microsoft.com/office/drawing/2010/main"/>
                      </a:ext>
                    </a:extLst>
                  </pic:spPr>
                </pic:pic>
              </a:graphicData>
            </a:graphic>
          </wp:inline>
        </w:drawing>
      </w:r>
    </w:p>
    <w:p w14:paraId="50DC1984" w14:textId="77777777" w:rsidR="00D97A9A" w:rsidRPr="001F5278" w:rsidRDefault="000100D1">
      <w:pPr>
        <w:shd w:val="clear" w:color="auto" w:fill="FFFFFF"/>
        <w:jc w:val="center"/>
        <w:rPr>
          <w:rFonts w:ascii="宋体" w:hAnsi="宋体" w:cs="宋体" w:hint="eastAsia"/>
          <w:bCs/>
          <w:kern w:val="0"/>
          <w:sz w:val="24"/>
        </w:rPr>
      </w:pPr>
      <w:r w:rsidRPr="001F5278">
        <w:rPr>
          <w:rFonts w:ascii="黑体" w:eastAsia="黑体" w:hAnsi="黑体" w:cs="宋体" w:hint="eastAsia"/>
          <w:bCs/>
          <w:kern w:val="0"/>
          <w:szCs w:val="21"/>
        </w:rPr>
        <w:t>图2</w:t>
      </w:r>
      <w:r w:rsidRPr="001F5278">
        <w:rPr>
          <w:rFonts w:ascii="黑体" w:eastAsia="黑体" w:hAnsi="黑体" w:cs="宋体"/>
          <w:bCs/>
          <w:kern w:val="0"/>
          <w:szCs w:val="21"/>
        </w:rPr>
        <w:t xml:space="preserve"> </w:t>
      </w:r>
      <w:r w:rsidRPr="001F5278">
        <w:rPr>
          <w:rFonts w:ascii="黑体" w:eastAsia="黑体" w:hAnsi="黑体" w:cs="宋体" w:hint="eastAsia"/>
          <w:bCs/>
          <w:kern w:val="0"/>
          <w:szCs w:val="21"/>
        </w:rPr>
        <w:t>分期和标段划分示意图</w:t>
      </w:r>
    </w:p>
    <w:p w14:paraId="26CBB200" w14:textId="77777777" w:rsidR="00D97A9A" w:rsidRDefault="00D97A9A">
      <w:pPr>
        <w:widowControl/>
        <w:jc w:val="left"/>
        <w:rPr>
          <w:rFonts w:ascii="楷体" w:eastAsia="楷体" w:hAnsi="楷体" w:cs="宋体" w:hint="eastAsia"/>
          <w:bCs/>
          <w:kern w:val="0"/>
          <w:sz w:val="28"/>
          <w:szCs w:val="28"/>
        </w:rPr>
      </w:pPr>
    </w:p>
    <w:p w14:paraId="6F7863B1" w14:textId="77777777" w:rsidR="00D97A9A" w:rsidRDefault="000100D1">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（二）规划技术指标</w:t>
      </w:r>
    </w:p>
    <w:p w14:paraId="01FB0391" w14:textId="77777777" w:rsidR="001F5278" w:rsidRPr="00F56DDB" w:rsidRDefault="001F5278" w:rsidP="001F5278">
      <w:pPr>
        <w:shd w:val="clear" w:color="auto" w:fill="FFFFFF"/>
        <w:spacing w:line="360" w:lineRule="auto"/>
        <w:jc w:val="center"/>
        <w:rPr>
          <w:rFonts w:ascii="楷体" w:eastAsia="楷体" w:hAnsi="楷体" w:cs="楷体" w:hint="eastAsia"/>
          <w:b/>
          <w:kern w:val="0"/>
          <w:sz w:val="28"/>
          <w:szCs w:val="28"/>
        </w:rPr>
      </w:pPr>
      <w:r w:rsidRPr="00F56DDB">
        <w:rPr>
          <w:rFonts w:ascii="楷体" w:eastAsia="楷体" w:hAnsi="楷体" w:cs="楷体" w:hint="eastAsia"/>
          <w:b/>
          <w:kern w:val="0"/>
          <w:sz w:val="28"/>
          <w:szCs w:val="28"/>
        </w:rPr>
        <w:t>园区规划指标</w:t>
      </w:r>
    </w:p>
    <w:tbl>
      <w:tblPr>
        <w:tblW w:w="5000" w:type="pct"/>
        <w:jc w:val="center"/>
        <w:tblCellMar>
          <w:left w:w="0" w:type="dxa"/>
          <w:right w:w="0" w:type="dxa"/>
        </w:tblCellMar>
        <w:tblLook w:val="0600" w:firstRow="0" w:lastRow="0" w:firstColumn="0" w:lastColumn="0" w:noHBand="1" w:noVBand="1"/>
      </w:tblPr>
      <w:tblGrid>
        <w:gridCol w:w="1197"/>
        <w:gridCol w:w="1018"/>
        <w:gridCol w:w="1157"/>
        <w:gridCol w:w="882"/>
        <w:gridCol w:w="950"/>
        <w:gridCol w:w="932"/>
        <w:gridCol w:w="932"/>
        <w:gridCol w:w="842"/>
        <w:gridCol w:w="842"/>
        <w:gridCol w:w="842"/>
        <w:gridCol w:w="941"/>
        <w:gridCol w:w="956"/>
        <w:gridCol w:w="2265"/>
      </w:tblGrid>
      <w:tr w:rsidR="001F5278" w:rsidRPr="0062328B" w14:paraId="57D54DEE" w14:textId="77777777" w:rsidTr="0062328B">
        <w:trPr>
          <w:trHeight w:val="219"/>
          <w:jc w:val="center"/>
        </w:trPr>
        <w:tc>
          <w:tcPr>
            <w:tcW w:w="442"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15C49424"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bookmarkStart w:id="1" w:name="_Hlk178167653"/>
            <w:r w:rsidRPr="00344EBE">
              <w:rPr>
                <w:rFonts w:ascii="楷体" w:eastAsia="楷体" w:hAnsi="楷体" w:cs="楷体" w:hint="eastAsia"/>
                <w:bCs/>
                <w:kern w:val="0"/>
                <w:sz w:val="18"/>
                <w:szCs w:val="18"/>
              </w:rPr>
              <w:t>项目编号</w:t>
            </w:r>
          </w:p>
        </w:tc>
        <w:tc>
          <w:tcPr>
            <w:tcW w:w="344"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173E0FA"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地块功能</w:t>
            </w:r>
          </w:p>
        </w:tc>
        <w:tc>
          <w:tcPr>
            <w:tcW w:w="427"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58AB4A1"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地块面积</w:t>
            </w:r>
          </w:p>
        </w:tc>
        <w:tc>
          <w:tcPr>
            <w:tcW w:w="327"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75406E3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容积率</w:t>
            </w:r>
          </w:p>
        </w:tc>
        <w:tc>
          <w:tcPr>
            <w:tcW w:w="352"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3D0F2C5"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总计容</w:t>
            </w:r>
            <w:r w:rsidRPr="00344EBE">
              <w:rPr>
                <w:rFonts w:ascii="楷体" w:eastAsia="楷体" w:hAnsi="楷体" w:cs="楷体" w:hint="eastAsia"/>
                <w:bCs/>
                <w:kern w:val="0"/>
                <w:sz w:val="18"/>
                <w:szCs w:val="18"/>
              </w:rPr>
              <w:br/>
              <w:t>建筑面积</w:t>
            </w:r>
          </w:p>
        </w:tc>
        <w:tc>
          <w:tcPr>
            <w:tcW w:w="339"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1FE51C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地上计容建筑面积</w:t>
            </w:r>
          </w:p>
        </w:tc>
        <w:tc>
          <w:tcPr>
            <w:tcW w:w="1585" w:type="pct"/>
            <w:gridSpan w:val="5"/>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5494DDF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roofErr w:type="gramStart"/>
            <w:r w:rsidRPr="00344EBE">
              <w:rPr>
                <w:rFonts w:ascii="楷体" w:eastAsia="楷体" w:hAnsi="楷体" w:cs="楷体" w:hint="eastAsia"/>
                <w:bCs/>
                <w:kern w:val="0"/>
                <w:sz w:val="18"/>
                <w:szCs w:val="18"/>
              </w:rPr>
              <w:t>地上各功能计容</w:t>
            </w:r>
            <w:proofErr w:type="gramEnd"/>
            <w:r w:rsidRPr="00344EBE">
              <w:rPr>
                <w:rFonts w:ascii="楷体" w:eastAsia="楷体" w:hAnsi="楷体" w:cs="楷体" w:hint="eastAsia"/>
                <w:bCs/>
                <w:kern w:val="0"/>
                <w:sz w:val="18"/>
                <w:szCs w:val="18"/>
              </w:rPr>
              <w:t>建筑面积（㎡）</w:t>
            </w:r>
          </w:p>
        </w:tc>
        <w:tc>
          <w:tcPr>
            <w:tcW w:w="354"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6E144B4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roofErr w:type="gramStart"/>
            <w:r w:rsidRPr="00344EBE">
              <w:rPr>
                <w:rFonts w:ascii="楷体" w:eastAsia="楷体" w:hAnsi="楷体" w:cs="楷体" w:hint="eastAsia"/>
                <w:bCs/>
                <w:kern w:val="0"/>
                <w:sz w:val="18"/>
                <w:szCs w:val="18"/>
              </w:rPr>
              <w:t>地下计容</w:t>
            </w:r>
            <w:proofErr w:type="gramEnd"/>
            <w:r w:rsidRPr="00344EBE">
              <w:rPr>
                <w:rFonts w:ascii="楷体" w:eastAsia="楷体" w:hAnsi="楷体" w:cs="楷体" w:hint="eastAsia"/>
                <w:bCs/>
                <w:kern w:val="0"/>
                <w:sz w:val="18"/>
                <w:szCs w:val="18"/>
              </w:rPr>
              <w:t>建筑面积</w:t>
            </w:r>
          </w:p>
        </w:tc>
        <w:tc>
          <w:tcPr>
            <w:tcW w:w="830" w:type="pct"/>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1B99015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建筑高度</w:t>
            </w:r>
          </w:p>
        </w:tc>
      </w:tr>
      <w:tr w:rsidR="001F5278" w:rsidRPr="0062328B" w14:paraId="17252E0E" w14:textId="77777777" w:rsidTr="0062328B">
        <w:trPr>
          <w:trHeight w:val="561"/>
          <w:jc w:val="center"/>
        </w:trPr>
        <w:tc>
          <w:tcPr>
            <w:tcW w:w="442" w:type="pct"/>
            <w:vMerge/>
            <w:tcBorders>
              <w:top w:val="single" w:sz="8" w:space="0" w:color="000000"/>
              <w:left w:val="single" w:sz="8" w:space="0" w:color="000000"/>
              <w:bottom w:val="single" w:sz="8" w:space="0" w:color="000000"/>
              <w:right w:val="single" w:sz="8" w:space="0" w:color="000000"/>
            </w:tcBorders>
            <w:vAlign w:val="center"/>
            <w:hideMark/>
          </w:tcPr>
          <w:p w14:paraId="2D1B8FCF"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344" w:type="pct"/>
            <w:vMerge/>
            <w:tcBorders>
              <w:top w:val="single" w:sz="8" w:space="0" w:color="000000"/>
              <w:left w:val="single" w:sz="8" w:space="0" w:color="000000"/>
              <w:bottom w:val="single" w:sz="8" w:space="0" w:color="000000"/>
              <w:right w:val="single" w:sz="8" w:space="0" w:color="000000"/>
            </w:tcBorders>
            <w:vAlign w:val="center"/>
            <w:hideMark/>
          </w:tcPr>
          <w:p w14:paraId="1568C4B4"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427" w:type="pct"/>
            <w:vMerge/>
            <w:tcBorders>
              <w:top w:val="single" w:sz="8" w:space="0" w:color="000000"/>
              <w:left w:val="single" w:sz="8" w:space="0" w:color="000000"/>
              <w:bottom w:val="single" w:sz="8" w:space="0" w:color="000000"/>
              <w:right w:val="single" w:sz="8" w:space="0" w:color="000000"/>
            </w:tcBorders>
            <w:vAlign w:val="center"/>
            <w:hideMark/>
          </w:tcPr>
          <w:p w14:paraId="6F4EF252"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327" w:type="pct"/>
            <w:vMerge/>
            <w:tcBorders>
              <w:top w:val="single" w:sz="8" w:space="0" w:color="000000"/>
              <w:left w:val="single" w:sz="8" w:space="0" w:color="000000"/>
              <w:bottom w:val="single" w:sz="8" w:space="0" w:color="000000"/>
              <w:right w:val="single" w:sz="8" w:space="0" w:color="000000"/>
            </w:tcBorders>
            <w:vAlign w:val="center"/>
            <w:hideMark/>
          </w:tcPr>
          <w:p w14:paraId="42B33830"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352" w:type="pct"/>
            <w:vMerge/>
            <w:tcBorders>
              <w:top w:val="single" w:sz="8" w:space="0" w:color="000000"/>
              <w:left w:val="single" w:sz="8" w:space="0" w:color="000000"/>
              <w:bottom w:val="single" w:sz="8" w:space="0" w:color="000000"/>
              <w:right w:val="single" w:sz="8" w:space="0" w:color="000000"/>
            </w:tcBorders>
            <w:vAlign w:val="center"/>
            <w:hideMark/>
          </w:tcPr>
          <w:p w14:paraId="707F61C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339" w:type="pct"/>
            <w:vMerge/>
            <w:tcBorders>
              <w:top w:val="single" w:sz="8" w:space="0" w:color="000000"/>
              <w:left w:val="single" w:sz="8" w:space="0" w:color="000000"/>
              <w:bottom w:val="single" w:sz="8" w:space="0" w:color="000000"/>
              <w:right w:val="single" w:sz="8" w:space="0" w:color="000000"/>
            </w:tcBorders>
            <w:vAlign w:val="center"/>
            <w:hideMark/>
          </w:tcPr>
          <w:p w14:paraId="61D6EF0D"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339"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0D9DA4F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科研用房</w:t>
            </w:r>
          </w:p>
        </w:tc>
        <w:tc>
          <w:tcPr>
            <w:tcW w:w="306"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73CE1FA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新型产业用房</w:t>
            </w:r>
          </w:p>
        </w:tc>
        <w:tc>
          <w:tcPr>
            <w:tcW w:w="273"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5A1ED10"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产业配套</w:t>
            </w:r>
          </w:p>
        </w:tc>
        <w:tc>
          <w:tcPr>
            <w:tcW w:w="306"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7010681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宿舍</w:t>
            </w:r>
          </w:p>
        </w:tc>
        <w:tc>
          <w:tcPr>
            <w:tcW w:w="361"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075F5B3"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配套设施</w:t>
            </w:r>
          </w:p>
        </w:tc>
        <w:tc>
          <w:tcPr>
            <w:tcW w:w="354" w:type="pct"/>
            <w:vMerge/>
            <w:tcBorders>
              <w:top w:val="single" w:sz="8" w:space="0" w:color="000000"/>
              <w:left w:val="single" w:sz="8" w:space="0" w:color="000000"/>
              <w:bottom w:val="single" w:sz="8" w:space="0" w:color="000000"/>
              <w:right w:val="single" w:sz="8" w:space="0" w:color="000000"/>
            </w:tcBorders>
            <w:vAlign w:val="center"/>
            <w:hideMark/>
          </w:tcPr>
          <w:p w14:paraId="085FA87A"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c>
          <w:tcPr>
            <w:tcW w:w="830" w:type="pct"/>
            <w:vMerge/>
            <w:tcBorders>
              <w:top w:val="single" w:sz="8" w:space="0" w:color="000000"/>
              <w:left w:val="single" w:sz="8" w:space="0" w:color="000000"/>
              <w:bottom w:val="single" w:sz="8" w:space="0" w:color="000000"/>
              <w:right w:val="single" w:sz="8" w:space="0" w:color="000000"/>
            </w:tcBorders>
            <w:vAlign w:val="center"/>
            <w:hideMark/>
          </w:tcPr>
          <w:p w14:paraId="58CEF8A1"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p>
        </w:tc>
      </w:tr>
      <w:tr w:rsidR="001F5278" w:rsidRPr="0062328B" w14:paraId="6022624D" w14:textId="77777777" w:rsidTr="0062328B">
        <w:trPr>
          <w:trHeight w:val="487"/>
          <w:jc w:val="center"/>
        </w:trPr>
        <w:tc>
          <w:tcPr>
            <w:tcW w:w="442"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08648257"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N-01</w:t>
            </w:r>
          </w:p>
        </w:tc>
        <w:tc>
          <w:tcPr>
            <w:tcW w:w="34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12E90060"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M0</w:t>
            </w:r>
          </w:p>
        </w:tc>
        <w:tc>
          <w:tcPr>
            <w:tcW w:w="4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C02245"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18114</w:t>
            </w:r>
          </w:p>
        </w:tc>
        <w:tc>
          <w:tcPr>
            <w:tcW w:w="3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8EF57CE"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2.4</w:t>
            </w:r>
          </w:p>
        </w:tc>
        <w:tc>
          <w:tcPr>
            <w:tcW w:w="35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085027"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44000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F7CB99"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36000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4A87EB"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D2C53"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34000</w:t>
            </w:r>
          </w:p>
        </w:tc>
        <w:tc>
          <w:tcPr>
            <w:tcW w:w="2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CAA197B"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2000</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4A07FC4"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525440"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5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76F11E"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8000</w:t>
            </w:r>
          </w:p>
        </w:tc>
        <w:tc>
          <w:tcPr>
            <w:tcW w:w="830"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0CEBE2"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50m</w:t>
            </w:r>
          </w:p>
          <w:p w14:paraId="65C20ABA"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（首排建筑30m以下）</w:t>
            </w:r>
          </w:p>
        </w:tc>
      </w:tr>
      <w:tr w:rsidR="001F5278" w:rsidRPr="0062328B" w14:paraId="297AA0F4" w14:textId="77777777" w:rsidTr="0062328B">
        <w:trPr>
          <w:trHeight w:val="484"/>
          <w:jc w:val="center"/>
        </w:trPr>
        <w:tc>
          <w:tcPr>
            <w:tcW w:w="442"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222210E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N-02</w:t>
            </w:r>
          </w:p>
        </w:tc>
        <w:tc>
          <w:tcPr>
            <w:tcW w:w="34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EFE542"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GIC0</w:t>
            </w:r>
          </w:p>
        </w:tc>
        <w:tc>
          <w:tcPr>
            <w:tcW w:w="4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13ADF4F"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44614</w:t>
            </w:r>
          </w:p>
        </w:tc>
        <w:tc>
          <w:tcPr>
            <w:tcW w:w="3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95945E"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5.2</w:t>
            </w:r>
          </w:p>
        </w:tc>
        <w:tc>
          <w:tcPr>
            <w:tcW w:w="35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69BC9A"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230567</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E755F2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216367</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D1052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209367</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BFB823"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2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E07B9B5"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6000</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6C27ED"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447A6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1000</w:t>
            </w:r>
          </w:p>
        </w:tc>
        <w:tc>
          <w:tcPr>
            <w:tcW w:w="35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F1889F3"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14200</w:t>
            </w:r>
          </w:p>
        </w:tc>
        <w:tc>
          <w:tcPr>
            <w:tcW w:w="830"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2B71028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100m</w:t>
            </w:r>
          </w:p>
        </w:tc>
      </w:tr>
      <w:tr w:rsidR="001F5278" w:rsidRPr="0062328B" w14:paraId="786B180F" w14:textId="77777777" w:rsidTr="0062328B">
        <w:trPr>
          <w:trHeight w:val="495"/>
          <w:jc w:val="center"/>
        </w:trPr>
        <w:tc>
          <w:tcPr>
            <w:tcW w:w="442"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607D750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N-03</w:t>
            </w:r>
          </w:p>
        </w:tc>
        <w:tc>
          <w:tcPr>
            <w:tcW w:w="34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800475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M0</w:t>
            </w:r>
          </w:p>
        </w:tc>
        <w:tc>
          <w:tcPr>
            <w:tcW w:w="4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BDC9B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23054</w:t>
            </w:r>
          </w:p>
        </w:tc>
        <w:tc>
          <w:tcPr>
            <w:tcW w:w="3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4F06E04"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2.5</w:t>
            </w:r>
          </w:p>
        </w:tc>
        <w:tc>
          <w:tcPr>
            <w:tcW w:w="35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B93E9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58000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A2BDA2"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47000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51D21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F54E7E"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42000</w:t>
            </w:r>
          </w:p>
        </w:tc>
        <w:tc>
          <w:tcPr>
            <w:tcW w:w="2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D0E999"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5000</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E8AC4"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3E6887"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5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763CEF7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11000</w:t>
            </w:r>
          </w:p>
        </w:tc>
        <w:tc>
          <w:tcPr>
            <w:tcW w:w="830"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1ABB7BC7"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50m</w:t>
            </w:r>
          </w:p>
          <w:p w14:paraId="25884927"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（首排建筑30m以下）</w:t>
            </w:r>
          </w:p>
        </w:tc>
      </w:tr>
      <w:tr w:rsidR="001F5278" w:rsidRPr="0062328B" w14:paraId="58DD04B9" w14:textId="77777777" w:rsidTr="0062328B">
        <w:trPr>
          <w:trHeight w:val="451"/>
          <w:jc w:val="center"/>
        </w:trPr>
        <w:tc>
          <w:tcPr>
            <w:tcW w:w="442"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F86EECF"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N-04</w:t>
            </w:r>
          </w:p>
        </w:tc>
        <w:tc>
          <w:tcPr>
            <w:tcW w:w="34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68462AD" w14:textId="784EC4B9"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R3+</w:t>
            </w:r>
            <w:r w:rsidR="0062328B" w:rsidRPr="00344EBE">
              <w:rPr>
                <w:rFonts w:ascii="楷体" w:eastAsia="楷体" w:hAnsi="楷体" w:cs="楷体" w:hint="eastAsia"/>
                <w:bCs/>
                <w:kern w:val="0"/>
                <w:sz w:val="18"/>
                <w:szCs w:val="18"/>
              </w:rPr>
              <w:t>GIC0</w:t>
            </w:r>
          </w:p>
        </w:tc>
        <w:tc>
          <w:tcPr>
            <w:tcW w:w="4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CA5AC5"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30171</w:t>
            </w:r>
          </w:p>
        </w:tc>
        <w:tc>
          <w:tcPr>
            <w:tcW w:w="3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08FBD3" w14:textId="3500EC6E"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3.8</w:t>
            </w:r>
          </w:p>
        </w:tc>
        <w:tc>
          <w:tcPr>
            <w:tcW w:w="35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B1B9B3" w14:textId="7178A08F"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11450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D2DDF05" w14:textId="13586382"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102000</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D1983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CA1256" w14:textId="60A886C6"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2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2E2D3C" w14:textId="54F29EA3"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12500</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A0EEA" w14:textId="72A3C07E"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84000</w:t>
            </w:r>
          </w:p>
        </w:tc>
        <w:tc>
          <w:tcPr>
            <w:tcW w:w="361"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6B2916"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5500</w:t>
            </w:r>
          </w:p>
        </w:tc>
        <w:tc>
          <w:tcPr>
            <w:tcW w:w="35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5813F10E" w14:textId="7A73C4F6" w:rsidR="001F5278" w:rsidRPr="00344EBE" w:rsidRDefault="0062328B">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12500</w:t>
            </w:r>
          </w:p>
        </w:tc>
        <w:tc>
          <w:tcPr>
            <w:tcW w:w="830"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10138B8B"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100m</w:t>
            </w:r>
          </w:p>
        </w:tc>
      </w:tr>
      <w:tr w:rsidR="001F5278" w:rsidRPr="00DA7910" w14:paraId="24ECA031" w14:textId="77777777" w:rsidTr="0062328B">
        <w:trPr>
          <w:trHeight w:val="424"/>
          <w:jc w:val="center"/>
        </w:trPr>
        <w:tc>
          <w:tcPr>
            <w:tcW w:w="442"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20B1403"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N-05</w:t>
            </w:r>
          </w:p>
        </w:tc>
        <w:tc>
          <w:tcPr>
            <w:tcW w:w="34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0B72A8"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GIC0</w:t>
            </w:r>
          </w:p>
        </w:tc>
        <w:tc>
          <w:tcPr>
            <w:tcW w:w="4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3A8061"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24438</w:t>
            </w:r>
          </w:p>
        </w:tc>
        <w:tc>
          <w:tcPr>
            <w:tcW w:w="327"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75BF211"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5.2</w:t>
            </w:r>
          </w:p>
        </w:tc>
        <w:tc>
          <w:tcPr>
            <w:tcW w:w="35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22E12" w14:textId="2CB0DC39"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126606</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8E55B5" w14:textId="399A7200"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121106</w:t>
            </w:r>
          </w:p>
        </w:tc>
        <w:tc>
          <w:tcPr>
            <w:tcW w:w="33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7AF39E" w14:textId="0622F91B"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71806</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E0DFB3" w14:textId="7B0D41BC"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44800</w:t>
            </w:r>
          </w:p>
        </w:tc>
        <w:tc>
          <w:tcPr>
            <w:tcW w:w="273"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1F28DB4" w14:textId="3632C8BA"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1500</w:t>
            </w:r>
          </w:p>
        </w:tc>
        <w:tc>
          <w:tcPr>
            <w:tcW w:w="3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132E44C"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w:t>
            </w:r>
          </w:p>
        </w:tc>
        <w:tc>
          <w:tcPr>
            <w:tcW w:w="361"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386CEA09"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3000</w:t>
            </w:r>
          </w:p>
        </w:tc>
        <w:tc>
          <w:tcPr>
            <w:tcW w:w="354"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455B3E79" w14:textId="1FA1554B" w:rsidR="001F5278" w:rsidRPr="00344EBE" w:rsidRDefault="00344EBE">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5500</w:t>
            </w:r>
          </w:p>
        </w:tc>
        <w:tc>
          <w:tcPr>
            <w:tcW w:w="830" w:type="pc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hideMark/>
          </w:tcPr>
          <w:p w14:paraId="587894AD" w14:textId="77777777" w:rsidR="001F5278" w:rsidRPr="00344EBE" w:rsidRDefault="001F5278">
            <w:pPr>
              <w:shd w:val="clear" w:color="auto" w:fill="FFFFFF"/>
              <w:spacing w:line="360" w:lineRule="auto"/>
              <w:ind w:firstLine="361"/>
              <w:jc w:val="center"/>
              <w:rPr>
                <w:rFonts w:ascii="楷体" w:eastAsia="楷体" w:hAnsi="楷体" w:cs="楷体" w:hint="eastAsia"/>
                <w:bCs/>
                <w:kern w:val="0"/>
                <w:sz w:val="18"/>
                <w:szCs w:val="18"/>
              </w:rPr>
            </w:pPr>
            <w:r w:rsidRPr="00344EBE">
              <w:rPr>
                <w:rFonts w:ascii="楷体" w:eastAsia="楷体" w:hAnsi="楷体" w:cs="楷体" w:hint="eastAsia"/>
                <w:bCs/>
                <w:kern w:val="0"/>
                <w:sz w:val="18"/>
                <w:szCs w:val="18"/>
              </w:rPr>
              <w:t>120m</w:t>
            </w:r>
          </w:p>
        </w:tc>
      </w:tr>
    </w:tbl>
    <w:bookmarkEnd w:id="1"/>
    <w:p w14:paraId="17D74683" w14:textId="77777777" w:rsidR="00D97A9A" w:rsidRDefault="000100D1">
      <w:pPr>
        <w:shd w:val="clear" w:color="auto" w:fill="FFFFFF"/>
        <w:spacing w:line="360" w:lineRule="auto"/>
        <w:ind w:firstLine="442"/>
        <w:rPr>
          <w:rFonts w:ascii="宋体" w:hAnsi="宋体" w:cs="宋体" w:hint="eastAsia"/>
          <w:bCs/>
          <w:kern w:val="0"/>
          <w:sz w:val="22"/>
          <w:szCs w:val="22"/>
        </w:rPr>
      </w:pPr>
      <w:r>
        <w:rPr>
          <w:rFonts w:ascii="楷体" w:eastAsia="楷体" w:hAnsi="楷体" w:cs="楷体" w:hint="eastAsia"/>
          <w:bCs/>
          <w:kern w:val="0"/>
          <w:sz w:val="22"/>
          <w:szCs w:val="22"/>
        </w:rPr>
        <w:t>注：各业态备注</w:t>
      </w:r>
      <w:proofErr w:type="gramStart"/>
      <w:r>
        <w:rPr>
          <w:rFonts w:ascii="楷体" w:eastAsia="楷体" w:hAnsi="楷体" w:cs="楷体" w:hint="eastAsia"/>
          <w:bCs/>
          <w:kern w:val="0"/>
          <w:sz w:val="22"/>
          <w:szCs w:val="22"/>
        </w:rPr>
        <w:t>栏功能</w:t>
      </w:r>
      <w:proofErr w:type="gramEnd"/>
      <w:r>
        <w:rPr>
          <w:rFonts w:ascii="楷体" w:eastAsia="楷体" w:hAnsi="楷体" w:cs="楷体" w:hint="eastAsia"/>
          <w:bCs/>
          <w:kern w:val="0"/>
          <w:sz w:val="22"/>
          <w:szCs w:val="22"/>
        </w:rPr>
        <w:t>面积建议仅供参考，后续可根据项目实际情况进行调整，可在设计期间提出合理建议。</w:t>
      </w:r>
    </w:p>
    <w:p w14:paraId="38B8D8F2" w14:textId="77777777" w:rsidR="00D97A9A" w:rsidRDefault="00D97A9A">
      <w:pPr>
        <w:widowControl/>
        <w:jc w:val="left"/>
        <w:rPr>
          <w:rFonts w:ascii="楷体" w:eastAsia="楷体" w:hAnsi="楷体" w:cs="宋体" w:hint="eastAsia"/>
          <w:bCs/>
          <w:kern w:val="0"/>
          <w:sz w:val="28"/>
          <w:szCs w:val="28"/>
        </w:rPr>
      </w:pPr>
    </w:p>
    <w:p w14:paraId="26678F16" w14:textId="77777777" w:rsidR="001F5278" w:rsidRDefault="001F5278">
      <w:pPr>
        <w:widowControl/>
        <w:jc w:val="left"/>
        <w:rPr>
          <w:rFonts w:ascii="楷体" w:eastAsia="楷体" w:hAnsi="楷体" w:cs="宋体" w:hint="eastAsia"/>
          <w:bCs/>
          <w:kern w:val="0"/>
          <w:sz w:val="28"/>
          <w:szCs w:val="28"/>
        </w:rPr>
        <w:sectPr w:rsidR="001F5278">
          <w:pgSz w:w="16838" w:h="11906" w:orient="landscape"/>
          <w:pgMar w:top="2098" w:right="1474" w:bottom="1985" w:left="1588" w:header="851" w:footer="1644" w:gutter="0"/>
          <w:pgNumType w:fmt="numberInDash" w:start="1"/>
          <w:cols w:space="0"/>
          <w:docGrid w:type="linesAndChars" w:linePitch="312"/>
        </w:sectPr>
      </w:pPr>
    </w:p>
    <w:p w14:paraId="4AA9D503" w14:textId="77777777" w:rsidR="001F5278" w:rsidRPr="00F56DDB" w:rsidRDefault="001F5278" w:rsidP="001F5278">
      <w:pPr>
        <w:ind w:firstLine="643"/>
        <w:jc w:val="center"/>
        <w:rPr>
          <w:rFonts w:ascii="楷体" w:eastAsia="楷体" w:hAnsi="楷体" w:hint="eastAsia"/>
          <w:b/>
          <w:bCs/>
          <w:sz w:val="32"/>
          <w:szCs w:val="32"/>
        </w:rPr>
      </w:pPr>
      <w:r w:rsidRPr="00F56DDB">
        <w:rPr>
          <w:rFonts w:ascii="楷体" w:eastAsia="楷体" w:hAnsi="楷体" w:hint="eastAsia"/>
          <w:b/>
          <w:bCs/>
          <w:sz w:val="32"/>
          <w:szCs w:val="32"/>
        </w:rPr>
        <w:lastRenderedPageBreak/>
        <w:t>地块技术指标</w:t>
      </w:r>
    </w:p>
    <w:tbl>
      <w:tblPr>
        <w:tblW w:w="5000" w:type="pct"/>
        <w:tblLook w:val="04A0" w:firstRow="1" w:lastRow="0" w:firstColumn="1" w:lastColumn="0" w:noHBand="0" w:noVBand="1"/>
      </w:tblPr>
      <w:tblGrid>
        <w:gridCol w:w="714"/>
        <w:gridCol w:w="714"/>
        <w:gridCol w:w="4097"/>
        <w:gridCol w:w="3309"/>
      </w:tblGrid>
      <w:tr w:rsidR="0062328B" w:rsidRPr="0062328B" w14:paraId="1B2237A6" w14:textId="77777777" w:rsidTr="0062328B">
        <w:trPr>
          <w:trHeight w:val="426"/>
        </w:trPr>
        <w:tc>
          <w:tcPr>
            <w:tcW w:w="5000" w:type="pct"/>
            <w:gridSpan w:val="4"/>
            <w:tcBorders>
              <w:top w:val="single" w:sz="4" w:space="0" w:color="auto"/>
              <w:left w:val="single" w:sz="4" w:space="0" w:color="auto"/>
              <w:bottom w:val="single" w:sz="4" w:space="0" w:color="auto"/>
              <w:right w:val="single" w:sz="4" w:space="0" w:color="auto"/>
            </w:tcBorders>
            <w:noWrap/>
            <w:vAlign w:val="center"/>
            <w:hideMark/>
          </w:tcPr>
          <w:p w14:paraId="2FF312BA" w14:textId="4D59EB4F" w:rsidR="0062328B" w:rsidRPr="003621A2" w:rsidRDefault="0062328B" w:rsidP="0062328B">
            <w:pPr>
              <w:widowControl/>
              <w:jc w:val="center"/>
              <w:rPr>
                <w:rFonts w:ascii="微软雅黑" w:eastAsia="微软雅黑" w:hAnsi="微软雅黑" w:cs="宋体" w:hint="eastAsia"/>
                <w:color w:val="000000"/>
                <w:kern w:val="0"/>
                <w:sz w:val="18"/>
                <w:szCs w:val="18"/>
              </w:rPr>
            </w:pPr>
            <w:bookmarkStart w:id="2" w:name="_Hlk179890081"/>
            <w:r w:rsidRPr="003621A2">
              <w:rPr>
                <w:rFonts w:ascii="微软雅黑" w:eastAsia="微软雅黑" w:hAnsi="微软雅黑" w:cs="宋体" w:hint="eastAsia"/>
                <w:color w:val="000000"/>
                <w:kern w:val="0"/>
                <w:sz w:val="18"/>
                <w:szCs w:val="18"/>
              </w:rPr>
              <w:t>N-0</w:t>
            </w:r>
            <w:r w:rsidR="003621A2" w:rsidRPr="003621A2">
              <w:rPr>
                <w:rFonts w:ascii="微软雅黑" w:eastAsia="微软雅黑" w:hAnsi="微软雅黑" w:cs="宋体" w:hint="eastAsia"/>
                <w:color w:val="000000"/>
                <w:kern w:val="0"/>
                <w:sz w:val="18"/>
                <w:szCs w:val="18"/>
              </w:rPr>
              <w:t>5</w:t>
            </w:r>
          </w:p>
        </w:tc>
      </w:tr>
      <w:tr w:rsidR="0062328B" w:rsidRPr="0062328B" w14:paraId="184064D2" w14:textId="77777777" w:rsidTr="00F95413">
        <w:trPr>
          <w:trHeight w:val="330"/>
        </w:trPr>
        <w:tc>
          <w:tcPr>
            <w:tcW w:w="3127" w:type="pct"/>
            <w:gridSpan w:val="3"/>
            <w:tcBorders>
              <w:top w:val="single" w:sz="4" w:space="0" w:color="auto"/>
              <w:left w:val="single" w:sz="4" w:space="0" w:color="auto"/>
              <w:bottom w:val="single" w:sz="4" w:space="0" w:color="auto"/>
              <w:right w:val="single" w:sz="4" w:space="0" w:color="auto"/>
            </w:tcBorders>
            <w:noWrap/>
            <w:vAlign w:val="center"/>
            <w:hideMark/>
          </w:tcPr>
          <w:p w14:paraId="0ABD9920" w14:textId="77777777"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占地面积</w:t>
            </w:r>
          </w:p>
        </w:tc>
        <w:tc>
          <w:tcPr>
            <w:tcW w:w="1873" w:type="pct"/>
            <w:tcBorders>
              <w:top w:val="nil"/>
              <w:left w:val="nil"/>
              <w:bottom w:val="single" w:sz="4" w:space="0" w:color="auto"/>
              <w:right w:val="single" w:sz="4" w:space="0" w:color="auto"/>
            </w:tcBorders>
            <w:noWrap/>
            <w:vAlign w:val="center"/>
            <w:hideMark/>
          </w:tcPr>
          <w:p w14:paraId="26A80E7C" w14:textId="70E71954" w:rsidR="0062328B" w:rsidRPr="003621A2" w:rsidRDefault="005B34FC"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color w:val="000000"/>
                <w:kern w:val="0"/>
                <w:sz w:val="18"/>
                <w:szCs w:val="18"/>
              </w:rPr>
              <w:t>24438</w:t>
            </w:r>
            <w:r w:rsidR="0062328B" w:rsidRPr="003621A2">
              <w:rPr>
                <w:rFonts w:ascii="微软雅黑" w:eastAsia="微软雅黑" w:hAnsi="微软雅黑" w:cs="宋体" w:hint="eastAsia"/>
                <w:color w:val="000000"/>
                <w:kern w:val="0"/>
                <w:sz w:val="18"/>
                <w:szCs w:val="18"/>
              </w:rPr>
              <w:t xml:space="preserve">.00 </w:t>
            </w:r>
          </w:p>
        </w:tc>
      </w:tr>
      <w:tr w:rsidR="0062328B" w:rsidRPr="0062328B" w14:paraId="5EC41553" w14:textId="77777777" w:rsidTr="00F95413">
        <w:trPr>
          <w:trHeight w:val="330"/>
        </w:trPr>
        <w:tc>
          <w:tcPr>
            <w:tcW w:w="3127" w:type="pct"/>
            <w:gridSpan w:val="3"/>
            <w:tcBorders>
              <w:top w:val="single" w:sz="4" w:space="0" w:color="auto"/>
              <w:left w:val="single" w:sz="4" w:space="0" w:color="auto"/>
              <w:bottom w:val="single" w:sz="4" w:space="0" w:color="auto"/>
              <w:right w:val="single" w:sz="4" w:space="0" w:color="auto"/>
            </w:tcBorders>
            <w:noWrap/>
            <w:vAlign w:val="center"/>
            <w:hideMark/>
          </w:tcPr>
          <w:p w14:paraId="7968817C" w14:textId="77777777"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容积率</w:t>
            </w:r>
          </w:p>
        </w:tc>
        <w:tc>
          <w:tcPr>
            <w:tcW w:w="1873" w:type="pct"/>
            <w:tcBorders>
              <w:top w:val="nil"/>
              <w:left w:val="nil"/>
              <w:bottom w:val="single" w:sz="4" w:space="0" w:color="auto"/>
              <w:right w:val="single" w:sz="4" w:space="0" w:color="auto"/>
            </w:tcBorders>
            <w:noWrap/>
            <w:vAlign w:val="center"/>
            <w:hideMark/>
          </w:tcPr>
          <w:p w14:paraId="393C70E7" w14:textId="6D89760B" w:rsidR="0062328B" w:rsidRPr="003621A2" w:rsidRDefault="005B34FC"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5.18</w:t>
            </w:r>
            <w:r w:rsidR="0062328B" w:rsidRPr="003621A2">
              <w:rPr>
                <w:rFonts w:ascii="微软雅黑" w:eastAsia="微软雅黑" w:hAnsi="微软雅黑" w:cs="宋体" w:hint="eastAsia"/>
                <w:color w:val="000000"/>
                <w:kern w:val="0"/>
                <w:sz w:val="18"/>
                <w:szCs w:val="18"/>
              </w:rPr>
              <w:t xml:space="preserve"> </w:t>
            </w:r>
          </w:p>
        </w:tc>
      </w:tr>
      <w:tr w:rsidR="0062328B" w:rsidRPr="0062328B" w14:paraId="20A28083" w14:textId="77777777" w:rsidTr="00F95413">
        <w:trPr>
          <w:trHeight w:val="330"/>
        </w:trPr>
        <w:tc>
          <w:tcPr>
            <w:tcW w:w="3127" w:type="pct"/>
            <w:gridSpan w:val="3"/>
            <w:tcBorders>
              <w:top w:val="single" w:sz="4" w:space="0" w:color="auto"/>
              <w:left w:val="single" w:sz="4" w:space="0" w:color="auto"/>
              <w:bottom w:val="single" w:sz="4" w:space="0" w:color="auto"/>
              <w:right w:val="single" w:sz="4" w:space="0" w:color="auto"/>
            </w:tcBorders>
            <w:noWrap/>
            <w:vAlign w:val="center"/>
            <w:hideMark/>
          </w:tcPr>
          <w:p w14:paraId="2372EEF7" w14:textId="77777777" w:rsidR="0062328B" w:rsidRPr="003621A2" w:rsidRDefault="0062328B" w:rsidP="0062328B">
            <w:pPr>
              <w:widowControl/>
              <w:jc w:val="center"/>
              <w:rPr>
                <w:rFonts w:ascii="微软雅黑" w:eastAsia="微软雅黑" w:hAnsi="微软雅黑" w:cs="宋体" w:hint="eastAsia"/>
                <w:color w:val="000000"/>
                <w:kern w:val="0"/>
                <w:sz w:val="18"/>
                <w:szCs w:val="18"/>
              </w:rPr>
            </w:pPr>
            <w:proofErr w:type="gramStart"/>
            <w:r w:rsidRPr="003621A2">
              <w:rPr>
                <w:rFonts w:ascii="微软雅黑" w:eastAsia="微软雅黑" w:hAnsi="微软雅黑" w:cs="宋体" w:hint="eastAsia"/>
                <w:color w:val="000000"/>
                <w:kern w:val="0"/>
                <w:sz w:val="18"/>
                <w:szCs w:val="18"/>
              </w:rPr>
              <w:t>计容总</w:t>
            </w:r>
            <w:proofErr w:type="gramEnd"/>
            <w:r w:rsidRPr="003621A2">
              <w:rPr>
                <w:rFonts w:ascii="微软雅黑" w:eastAsia="微软雅黑" w:hAnsi="微软雅黑" w:cs="宋体" w:hint="eastAsia"/>
                <w:color w:val="000000"/>
                <w:kern w:val="0"/>
                <w:sz w:val="18"/>
                <w:szCs w:val="18"/>
              </w:rPr>
              <w:t>建筑面积</w:t>
            </w:r>
          </w:p>
        </w:tc>
        <w:tc>
          <w:tcPr>
            <w:tcW w:w="1873" w:type="pct"/>
            <w:tcBorders>
              <w:top w:val="nil"/>
              <w:left w:val="nil"/>
              <w:bottom w:val="single" w:sz="4" w:space="0" w:color="auto"/>
              <w:right w:val="single" w:sz="4" w:space="0" w:color="auto"/>
            </w:tcBorders>
            <w:noWrap/>
            <w:vAlign w:val="center"/>
            <w:hideMark/>
          </w:tcPr>
          <w:p w14:paraId="0B463D18" w14:textId="767D28A1" w:rsidR="0062328B" w:rsidRPr="003621A2" w:rsidRDefault="005B34FC"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126606</w:t>
            </w:r>
            <w:r w:rsidR="0062328B" w:rsidRPr="003621A2">
              <w:rPr>
                <w:rFonts w:ascii="微软雅黑" w:eastAsia="微软雅黑" w:hAnsi="微软雅黑" w:cs="宋体" w:hint="eastAsia"/>
                <w:color w:val="000000"/>
                <w:kern w:val="0"/>
                <w:sz w:val="18"/>
                <w:szCs w:val="18"/>
              </w:rPr>
              <w:t xml:space="preserve"> </w:t>
            </w:r>
          </w:p>
        </w:tc>
      </w:tr>
      <w:tr w:rsidR="003621A2" w:rsidRPr="0062328B" w14:paraId="7A3C233C" w14:textId="77777777" w:rsidTr="007F408E">
        <w:trPr>
          <w:trHeight w:val="330"/>
        </w:trPr>
        <w:tc>
          <w:tcPr>
            <w:tcW w:w="404" w:type="pct"/>
            <w:vMerge w:val="restart"/>
            <w:tcBorders>
              <w:top w:val="nil"/>
              <w:left w:val="single" w:sz="4" w:space="0" w:color="auto"/>
              <w:right w:val="single" w:sz="4" w:space="0" w:color="auto"/>
            </w:tcBorders>
            <w:noWrap/>
            <w:vAlign w:val="center"/>
            <w:hideMark/>
          </w:tcPr>
          <w:p w14:paraId="1528DD50"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其中</w:t>
            </w:r>
          </w:p>
        </w:tc>
        <w:tc>
          <w:tcPr>
            <w:tcW w:w="2723" w:type="pct"/>
            <w:gridSpan w:val="2"/>
            <w:tcBorders>
              <w:top w:val="single" w:sz="4" w:space="0" w:color="auto"/>
              <w:left w:val="nil"/>
              <w:bottom w:val="single" w:sz="4" w:space="0" w:color="auto"/>
              <w:right w:val="single" w:sz="4" w:space="0" w:color="auto"/>
            </w:tcBorders>
            <w:noWrap/>
            <w:vAlign w:val="center"/>
            <w:hideMark/>
          </w:tcPr>
          <w:p w14:paraId="5BBEF09F"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地上计容建筑面积</w:t>
            </w:r>
          </w:p>
        </w:tc>
        <w:tc>
          <w:tcPr>
            <w:tcW w:w="1873" w:type="pct"/>
            <w:tcBorders>
              <w:top w:val="nil"/>
              <w:left w:val="nil"/>
              <w:bottom w:val="single" w:sz="4" w:space="0" w:color="auto"/>
              <w:right w:val="single" w:sz="4" w:space="0" w:color="auto"/>
            </w:tcBorders>
            <w:noWrap/>
            <w:vAlign w:val="center"/>
            <w:hideMark/>
          </w:tcPr>
          <w:p w14:paraId="4721E432" w14:textId="1E21CE44"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 xml:space="preserve">121106 </w:t>
            </w:r>
          </w:p>
        </w:tc>
      </w:tr>
      <w:tr w:rsidR="003621A2" w:rsidRPr="0062328B" w14:paraId="5BE99923" w14:textId="77777777" w:rsidTr="007F408E">
        <w:trPr>
          <w:trHeight w:val="330"/>
        </w:trPr>
        <w:tc>
          <w:tcPr>
            <w:tcW w:w="404" w:type="pct"/>
            <w:vMerge/>
            <w:tcBorders>
              <w:left w:val="single" w:sz="4" w:space="0" w:color="auto"/>
              <w:right w:val="single" w:sz="4" w:space="0" w:color="auto"/>
            </w:tcBorders>
            <w:vAlign w:val="center"/>
            <w:hideMark/>
          </w:tcPr>
          <w:p w14:paraId="716A79D7"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val="restart"/>
            <w:tcBorders>
              <w:top w:val="nil"/>
              <w:left w:val="single" w:sz="4" w:space="0" w:color="auto"/>
              <w:bottom w:val="single" w:sz="4" w:space="0" w:color="auto"/>
              <w:right w:val="single" w:sz="4" w:space="0" w:color="auto"/>
            </w:tcBorders>
            <w:vAlign w:val="center"/>
            <w:hideMark/>
          </w:tcPr>
          <w:p w14:paraId="1CD12AC3" w14:textId="15CF37C1" w:rsidR="003621A2" w:rsidRPr="003621A2" w:rsidRDefault="003621A2" w:rsidP="0062328B">
            <w:pPr>
              <w:widowControl/>
              <w:jc w:val="left"/>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其中</w:t>
            </w:r>
          </w:p>
        </w:tc>
        <w:tc>
          <w:tcPr>
            <w:tcW w:w="2319" w:type="pct"/>
            <w:tcBorders>
              <w:top w:val="single" w:sz="4" w:space="0" w:color="auto"/>
              <w:left w:val="nil"/>
              <w:bottom w:val="single" w:sz="4" w:space="0" w:color="auto"/>
              <w:right w:val="single" w:sz="4" w:space="0" w:color="auto"/>
            </w:tcBorders>
            <w:noWrap/>
            <w:vAlign w:val="center"/>
            <w:hideMark/>
          </w:tcPr>
          <w:p w14:paraId="1F6245D8" w14:textId="1CED8A78"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科研用房</w:t>
            </w:r>
          </w:p>
        </w:tc>
        <w:tc>
          <w:tcPr>
            <w:tcW w:w="1873" w:type="pct"/>
            <w:tcBorders>
              <w:top w:val="nil"/>
              <w:left w:val="nil"/>
              <w:bottom w:val="single" w:sz="4" w:space="0" w:color="auto"/>
              <w:right w:val="single" w:sz="4" w:space="0" w:color="auto"/>
            </w:tcBorders>
            <w:noWrap/>
            <w:vAlign w:val="center"/>
            <w:hideMark/>
          </w:tcPr>
          <w:p w14:paraId="181E427E" w14:textId="03B72F2A"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71806</w:t>
            </w:r>
          </w:p>
        </w:tc>
      </w:tr>
      <w:tr w:rsidR="003621A2" w:rsidRPr="0062328B" w14:paraId="46CBA9E3" w14:textId="77777777" w:rsidTr="007F408E">
        <w:trPr>
          <w:trHeight w:val="330"/>
        </w:trPr>
        <w:tc>
          <w:tcPr>
            <w:tcW w:w="404" w:type="pct"/>
            <w:vMerge/>
            <w:tcBorders>
              <w:left w:val="single" w:sz="4" w:space="0" w:color="auto"/>
              <w:right w:val="single" w:sz="4" w:space="0" w:color="auto"/>
            </w:tcBorders>
            <w:vAlign w:val="center"/>
          </w:tcPr>
          <w:p w14:paraId="2E3BB097"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tcBorders>
              <w:top w:val="nil"/>
              <w:left w:val="single" w:sz="4" w:space="0" w:color="auto"/>
              <w:bottom w:val="single" w:sz="4" w:space="0" w:color="auto"/>
              <w:right w:val="single" w:sz="4" w:space="0" w:color="auto"/>
            </w:tcBorders>
            <w:vAlign w:val="center"/>
          </w:tcPr>
          <w:p w14:paraId="42F24A7A"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2319" w:type="pct"/>
            <w:tcBorders>
              <w:top w:val="single" w:sz="4" w:space="0" w:color="auto"/>
              <w:left w:val="nil"/>
              <w:bottom w:val="single" w:sz="4" w:space="0" w:color="auto"/>
              <w:right w:val="single" w:sz="4" w:space="0" w:color="auto"/>
            </w:tcBorders>
            <w:noWrap/>
            <w:vAlign w:val="center"/>
          </w:tcPr>
          <w:p w14:paraId="641FF7F2" w14:textId="1E77D12E"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产业用房</w:t>
            </w:r>
          </w:p>
        </w:tc>
        <w:tc>
          <w:tcPr>
            <w:tcW w:w="1873" w:type="pct"/>
            <w:tcBorders>
              <w:top w:val="nil"/>
              <w:left w:val="nil"/>
              <w:bottom w:val="single" w:sz="4" w:space="0" w:color="auto"/>
              <w:right w:val="single" w:sz="4" w:space="0" w:color="auto"/>
            </w:tcBorders>
            <w:noWrap/>
            <w:vAlign w:val="center"/>
          </w:tcPr>
          <w:p w14:paraId="3977DFA6" w14:textId="49FB26BC"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44800</w:t>
            </w:r>
          </w:p>
        </w:tc>
      </w:tr>
      <w:tr w:rsidR="003621A2" w:rsidRPr="0062328B" w14:paraId="409544E0" w14:textId="77777777" w:rsidTr="007F408E">
        <w:trPr>
          <w:trHeight w:val="330"/>
        </w:trPr>
        <w:tc>
          <w:tcPr>
            <w:tcW w:w="404" w:type="pct"/>
            <w:vMerge/>
            <w:tcBorders>
              <w:left w:val="single" w:sz="4" w:space="0" w:color="auto"/>
              <w:right w:val="single" w:sz="4" w:space="0" w:color="auto"/>
            </w:tcBorders>
            <w:vAlign w:val="center"/>
          </w:tcPr>
          <w:p w14:paraId="4C60F12C"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tcBorders>
              <w:top w:val="nil"/>
              <w:left w:val="single" w:sz="4" w:space="0" w:color="auto"/>
              <w:bottom w:val="single" w:sz="4" w:space="0" w:color="auto"/>
              <w:right w:val="single" w:sz="4" w:space="0" w:color="auto"/>
            </w:tcBorders>
            <w:vAlign w:val="center"/>
          </w:tcPr>
          <w:p w14:paraId="3E111334"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2319" w:type="pct"/>
            <w:tcBorders>
              <w:top w:val="single" w:sz="4" w:space="0" w:color="auto"/>
              <w:left w:val="nil"/>
              <w:bottom w:val="single" w:sz="4" w:space="0" w:color="auto"/>
              <w:right w:val="single" w:sz="4" w:space="0" w:color="auto"/>
            </w:tcBorders>
            <w:noWrap/>
            <w:vAlign w:val="center"/>
          </w:tcPr>
          <w:p w14:paraId="301A9326" w14:textId="2D96561D"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商业</w:t>
            </w:r>
          </w:p>
        </w:tc>
        <w:tc>
          <w:tcPr>
            <w:tcW w:w="1873" w:type="pct"/>
            <w:tcBorders>
              <w:top w:val="nil"/>
              <w:left w:val="nil"/>
              <w:bottom w:val="single" w:sz="4" w:space="0" w:color="auto"/>
              <w:right w:val="single" w:sz="4" w:space="0" w:color="auto"/>
            </w:tcBorders>
            <w:noWrap/>
            <w:vAlign w:val="center"/>
          </w:tcPr>
          <w:p w14:paraId="068BE9CE" w14:textId="4CA6273F"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1500</w:t>
            </w:r>
          </w:p>
        </w:tc>
      </w:tr>
      <w:tr w:rsidR="003621A2" w:rsidRPr="0062328B" w14:paraId="7B6F0767" w14:textId="77777777" w:rsidTr="007F408E">
        <w:trPr>
          <w:trHeight w:val="300"/>
        </w:trPr>
        <w:tc>
          <w:tcPr>
            <w:tcW w:w="404" w:type="pct"/>
            <w:vMerge/>
            <w:tcBorders>
              <w:left w:val="single" w:sz="4" w:space="0" w:color="auto"/>
              <w:right w:val="single" w:sz="4" w:space="0" w:color="auto"/>
            </w:tcBorders>
            <w:vAlign w:val="center"/>
            <w:hideMark/>
          </w:tcPr>
          <w:p w14:paraId="3641457F"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tcBorders>
              <w:top w:val="nil"/>
              <w:left w:val="single" w:sz="4" w:space="0" w:color="auto"/>
              <w:bottom w:val="single" w:sz="4" w:space="0" w:color="auto"/>
              <w:right w:val="single" w:sz="4" w:space="0" w:color="auto"/>
            </w:tcBorders>
            <w:vAlign w:val="center"/>
            <w:hideMark/>
          </w:tcPr>
          <w:p w14:paraId="0113E7AA"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2319" w:type="pct"/>
            <w:tcBorders>
              <w:top w:val="single" w:sz="4" w:space="0" w:color="auto"/>
              <w:left w:val="nil"/>
              <w:bottom w:val="single" w:sz="4" w:space="0" w:color="auto"/>
              <w:right w:val="single" w:sz="4" w:space="0" w:color="auto"/>
            </w:tcBorders>
            <w:noWrap/>
            <w:vAlign w:val="center"/>
            <w:hideMark/>
          </w:tcPr>
          <w:p w14:paraId="73AB2604" w14:textId="150A8E86"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政务服务中心</w:t>
            </w:r>
          </w:p>
        </w:tc>
        <w:tc>
          <w:tcPr>
            <w:tcW w:w="1873" w:type="pct"/>
            <w:tcBorders>
              <w:top w:val="nil"/>
              <w:left w:val="nil"/>
              <w:bottom w:val="single" w:sz="4" w:space="0" w:color="auto"/>
              <w:right w:val="single" w:sz="4" w:space="0" w:color="auto"/>
            </w:tcBorders>
            <w:noWrap/>
            <w:vAlign w:val="center"/>
            <w:hideMark/>
          </w:tcPr>
          <w:p w14:paraId="07DE6FAD" w14:textId="2F13D891"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 xml:space="preserve">3000 </w:t>
            </w:r>
          </w:p>
        </w:tc>
      </w:tr>
      <w:tr w:rsidR="003621A2" w:rsidRPr="0062328B" w14:paraId="531B4211" w14:textId="77777777" w:rsidTr="007F408E">
        <w:trPr>
          <w:trHeight w:val="300"/>
        </w:trPr>
        <w:tc>
          <w:tcPr>
            <w:tcW w:w="404" w:type="pct"/>
            <w:vMerge/>
            <w:tcBorders>
              <w:left w:val="single" w:sz="4" w:space="0" w:color="auto"/>
              <w:right w:val="single" w:sz="4" w:space="0" w:color="auto"/>
            </w:tcBorders>
            <w:vAlign w:val="center"/>
            <w:hideMark/>
          </w:tcPr>
          <w:p w14:paraId="6D7BE62A"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tcBorders>
              <w:top w:val="nil"/>
              <w:left w:val="single" w:sz="4" w:space="0" w:color="auto"/>
              <w:bottom w:val="single" w:sz="4" w:space="0" w:color="auto"/>
              <w:right w:val="single" w:sz="4" w:space="0" w:color="auto"/>
            </w:tcBorders>
            <w:vAlign w:val="center"/>
            <w:hideMark/>
          </w:tcPr>
          <w:p w14:paraId="4539BAE4"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2319" w:type="pct"/>
            <w:tcBorders>
              <w:top w:val="single" w:sz="4" w:space="0" w:color="auto"/>
              <w:left w:val="nil"/>
              <w:bottom w:val="single" w:sz="4" w:space="0" w:color="auto"/>
              <w:right w:val="single" w:sz="4" w:space="0" w:color="auto"/>
            </w:tcBorders>
            <w:noWrap/>
            <w:vAlign w:val="center"/>
            <w:hideMark/>
          </w:tcPr>
          <w:p w14:paraId="52C38A61"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公共配套设施</w:t>
            </w:r>
          </w:p>
        </w:tc>
        <w:tc>
          <w:tcPr>
            <w:tcW w:w="1873" w:type="pct"/>
            <w:tcBorders>
              <w:top w:val="nil"/>
              <w:left w:val="nil"/>
              <w:bottom w:val="single" w:sz="4" w:space="0" w:color="auto"/>
              <w:right w:val="single" w:sz="4" w:space="0" w:color="auto"/>
            </w:tcBorders>
            <w:noWrap/>
            <w:vAlign w:val="center"/>
            <w:hideMark/>
          </w:tcPr>
          <w:p w14:paraId="32A08501"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 xml:space="preserve">5500 </w:t>
            </w:r>
          </w:p>
        </w:tc>
      </w:tr>
      <w:tr w:rsidR="003621A2" w:rsidRPr="0062328B" w14:paraId="4BD2D062" w14:textId="77777777" w:rsidTr="007F408E">
        <w:trPr>
          <w:trHeight w:val="300"/>
        </w:trPr>
        <w:tc>
          <w:tcPr>
            <w:tcW w:w="404" w:type="pct"/>
            <w:vMerge/>
            <w:tcBorders>
              <w:left w:val="single" w:sz="4" w:space="0" w:color="auto"/>
              <w:right w:val="single" w:sz="4" w:space="0" w:color="auto"/>
            </w:tcBorders>
            <w:vAlign w:val="center"/>
            <w:hideMark/>
          </w:tcPr>
          <w:p w14:paraId="0876B344"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2723" w:type="pct"/>
            <w:gridSpan w:val="2"/>
            <w:tcBorders>
              <w:top w:val="single" w:sz="4" w:space="0" w:color="auto"/>
              <w:left w:val="nil"/>
              <w:bottom w:val="single" w:sz="4" w:space="0" w:color="auto"/>
              <w:right w:val="single" w:sz="4" w:space="0" w:color="auto"/>
            </w:tcBorders>
            <w:noWrap/>
            <w:vAlign w:val="center"/>
            <w:hideMark/>
          </w:tcPr>
          <w:p w14:paraId="4CC7EDA7"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proofErr w:type="gramStart"/>
            <w:r w:rsidRPr="003621A2">
              <w:rPr>
                <w:rFonts w:ascii="微软雅黑" w:eastAsia="微软雅黑" w:hAnsi="微软雅黑" w:cs="宋体" w:hint="eastAsia"/>
                <w:color w:val="000000"/>
                <w:kern w:val="0"/>
                <w:sz w:val="18"/>
                <w:szCs w:val="18"/>
              </w:rPr>
              <w:t>地下计容</w:t>
            </w:r>
            <w:proofErr w:type="gramEnd"/>
            <w:r w:rsidRPr="003621A2">
              <w:rPr>
                <w:rFonts w:ascii="微软雅黑" w:eastAsia="微软雅黑" w:hAnsi="微软雅黑" w:cs="宋体" w:hint="eastAsia"/>
                <w:color w:val="000000"/>
                <w:kern w:val="0"/>
                <w:sz w:val="18"/>
                <w:szCs w:val="18"/>
              </w:rPr>
              <w:t>建筑面积</w:t>
            </w:r>
          </w:p>
        </w:tc>
        <w:tc>
          <w:tcPr>
            <w:tcW w:w="1873" w:type="pct"/>
            <w:tcBorders>
              <w:top w:val="nil"/>
              <w:left w:val="nil"/>
              <w:bottom w:val="single" w:sz="4" w:space="0" w:color="auto"/>
              <w:right w:val="single" w:sz="4" w:space="0" w:color="auto"/>
            </w:tcBorders>
            <w:noWrap/>
            <w:vAlign w:val="center"/>
            <w:hideMark/>
          </w:tcPr>
          <w:p w14:paraId="2CF4F11E"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 xml:space="preserve">12500 </w:t>
            </w:r>
          </w:p>
        </w:tc>
      </w:tr>
      <w:tr w:rsidR="003621A2" w:rsidRPr="0062328B" w14:paraId="79EEF4A3" w14:textId="77777777" w:rsidTr="002F766D">
        <w:trPr>
          <w:trHeight w:val="300"/>
        </w:trPr>
        <w:tc>
          <w:tcPr>
            <w:tcW w:w="404" w:type="pct"/>
            <w:vMerge/>
            <w:tcBorders>
              <w:left w:val="single" w:sz="4" w:space="0" w:color="auto"/>
              <w:right w:val="single" w:sz="4" w:space="0" w:color="auto"/>
            </w:tcBorders>
            <w:vAlign w:val="center"/>
            <w:hideMark/>
          </w:tcPr>
          <w:p w14:paraId="71911A30"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val="restart"/>
            <w:tcBorders>
              <w:top w:val="nil"/>
              <w:left w:val="single" w:sz="4" w:space="0" w:color="auto"/>
              <w:right w:val="single" w:sz="4" w:space="0" w:color="auto"/>
            </w:tcBorders>
            <w:noWrap/>
            <w:vAlign w:val="center"/>
            <w:hideMark/>
          </w:tcPr>
          <w:p w14:paraId="66A6946D"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其中</w:t>
            </w:r>
          </w:p>
        </w:tc>
        <w:tc>
          <w:tcPr>
            <w:tcW w:w="2319" w:type="pct"/>
            <w:tcBorders>
              <w:top w:val="single" w:sz="4" w:space="0" w:color="auto"/>
              <w:left w:val="nil"/>
              <w:bottom w:val="single" w:sz="4" w:space="0" w:color="auto"/>
              <w:right w:val="single" w:sz="4" w:space="0" w:color="auto"/>
            </w:tcBorders>
            <w:noWrap/>
            <w:vAlign w:val="center"/>
            <w:hideMark/>
          </w:tcPr>
          <w:p w14:paraId="1F991681" w14:textId="59EA36D3"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科研用房</w:t>
            </w:r>
          </w:p>
        </w:tc>
        <w:tc>
          <w:tcPr>
            <w:tcW w:w="1873" w:type="pct"/>
            <w:tcBorders>
              <w:top w:val="nil"/>
              <w:left w:val="nil"/>
              <w:bottom w:val="single" w:sz="4" w:space="0" w:color="auto"/>
              <w:right w:val="single" w:sz="4" w:space="0" w:color="auto"/>
            </w:tcBorders>
            <w:noWrap/>
            <w:vAlign w:val="center"/>
            <w:hideMark/>
          </w:tcPr>
          <w:p w14:paraId="4F0124D6" w14:textId="6FCDA65A"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4000</w:t>
            </w:r>
          </w:p>
        </w:tc>
      </w:tr>
      <w:tr w:rsidR="003621A2" w:rsidRPr="0062328B" w14:paraId="3BBD76FF" w14:textId="77777777" w:rsidTr="002F766D">
        <w:trPr>
          <w:trHeight w:val="300"/>
        </w:trPr>
        <w:tc>
          <w:tcPr>
            <w:tcW w:w="404" w:type="pct"/>
            <w:vMerge/>
            <w:tcBorders>
              <w:left w:val="single" w:sz="4" w:space="0" w:color="auto"/>
              <w:bottom w:val="single" w:sz="4" w:space="0" w:color="000000"/>
              <w:right w:val="single" w:sz="4" w:space="0" w:color="auto"/>
            </w:tcBorders>
            <w:vAlign w:val="center"/>
          </w:tcPr>
          <w:p w14:paraId="7EB32139" w14:textId="77777777" w:rsidR="003621A2" w:rsidRPr="003621A2" w:rsidRDefault="003621A2" w:rsidP="0062328B">
            <w:pPr>
              <w:widowControl/>
              <w:jc w:val="left"/>
              <w:rPr>
                <w:rFonts w:ascii="微软雅黑" w:eastAsia="微软雅黑" w:hAnsi="微软雅黑" w:cs="宋体" w:hint="eastAsia"/>
                <w:color w:val="000000"/>
                <w:kern w:val="0"/>
                <w:sz w:val="18"/>
                <w:szCs w:val="18"/>
              </w:rPr>
            </w:pPr>
          </w:p>
        </w:tc>
        <w:tc>
          <w:tcPr>
            <w:tcW w:w="404" w:type="pct"/>
            <w:vMerge/>
            <w:tcBorders>
              <w:left w:val="single" w:sz="4" w:space="0" w:color="auto"/>
              <w:bottom w:val="single" w:sz="4" w:space="0" w:color="000000"/>
              <w:right w:val="single" w:sz="4" w:space="0" w:color="auto"/>
            </w:tcBorders>
            <w:noWrap/>
            <w:vAlign w:val="center"/>
          </w:tcPr>
          <w:p w14:paraId="390E70FB" w14:textId="77777777" w:rsidR="003621A2" w:rsidRPr="003621A2" w:rsidRDefault="003621A2" w:rsidP="0062328B">
            <w:pPr>
              <w:widowControl/>
              <w:jc w:val="center"/>
              <w:rPr>
                <w:rFonts w:ascii="微软雅黑" w:eastAsia="微软雅黑" w:hAnsi="微软雅黑" w:cs="宋体" w:hint="eastAsia"/>
                <w:color w:val="000000"/>
                <w:kern w:val="0"/>
                <w:sz w:val="18"/>
                <w:szCs w:val="18"/>
              </w:rPr>
            </w:pPr>
          </w:p>
        </w:tc>
        <w:tc>
          <w:tcPr>
            <w:tcW w:w="2319" w:type="pct"/>
            <w:tcBorders>
              <w:top w:val="single" w:sz="4" w:space="0" w:color="auto"/>
              <w:left w:val="nil"/>
              <w:bottom w:val="single" w:sz="4" w:space="0" w:color="auto"/>
              <w:right w:val="single" w:sz="4" w:space="0" w:color="auto"/>
            </w:tcBorders>
            <w:noWrap/>
            <w:vAlign w:val="center"/>
          </w:tcPr>
          <w:p w14:paraId="7A112EF6" w14:textId="5C40B953"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商业</w:t>
            </w:r>
          </w:p>
        </w:tc>
        <w:tc>
          <w:tcPr>
            <w:tcW w:w="1873" w:type="pct"/>
            <w:tcBorders>
              <w:top w:val="nil"/>
              <w:left w:val="nil"/>
              <w:bottom w:val="single" w:sz="4" w:space="0" w:color="auto"/>
              <w:right w:val="single" w:sz="4" w:space="0" w:color="auto"/>
            </w:tcBorders>
            <w:noWrap/>
            <w:vAlign w:val="center"/>
          </w:tcPr>
          <w:p w14:paraId="00439526" w14:textId="2D2DD3C6" w:rsidR="003621A2" w:rsidRPr="003621A2" w:rsidRDefault="003621A2"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1500</w:t>
            </w:r>
          </w:p>
        </w:tc>
      </w:tr>
      <w:tr w:rsidR="0062328B" w:rsidRPr="0062328B" w14:paraId="00DC9A47" w14:textId="77777777" w:rsidTr="00F95413">
        <w:trPr>
          <w:trHeight w:val="330"/>
        </w:trPr>
        <w:tc>
          <w:tcPr>
            <w:tcW w:w="3127" w:type="pct"/>
            <w:gridSpan w:val="3"/>
            <w:tcBorders>
              <w:top w:val="single" w:sz="4" w:space="0" w:color="auto"/>
              <w:left w:val="single" w:sz="4" w:space="0" w:color="auto"/>
              <w:bottom w:val="single" w:sz="4" w:space="0" w:color="auto"/>
              <w:right w:val="single" w:sz="4" w:space="0" w:color="auto"/>
            </w:tcBorders>
            <w:noWrap/>
            <w:vAlign w:val="center"/>
            <w:hideMark/>
          </w:tcPr>
          <w:p w14:paraId="57D9773C" w14:textId="77777777"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建筑高度（m）</w:t>
            </w:r>
          </w:p>
        </w:tc>
        <w:tc>
          <w:tcPr>
            <w:tcW w:w="1873" w:type="pct"/>
            <w:tcBorders>
              <w:top w:val="nil"/>
              <w:left w:val="nil"/>
              <w:bottom w:val="single" w:sz="4" w:space="0" w:color="auto"/>
              <w:right w:val="single" w:sz="4" w:space="0" w:color="auto"/>
            </w:tcBorders>
            <w:vAlign w:val="center"/>
            <w:hideMark/>
          </w:tcPr>
          <w:p w14:paraId="4CC01B1A" w14:textId="6F8F391C"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1</w:t>
            </w:r>
            <w:r w:rsidR="003621A2">
              <w:rPr>
                <w:rFonts w:ascii="微软雅黑" w:eastAsia="微软雅黑" w:hAnsi="微软雅黑" w:cs="宋体" w:hint="eastAsia"/>
                <w:color w:val="000000"/>
                <w:kern w:val="0"/>
                <w:sz w:val="18"/>
                <w:szCs w:val="18"/>
              </w:rPr>
              <w:t>2</w:t>
            </w:r>
            <w:r w:rsidRPr="003621A2">
              <w:rPr>
                <w:rFonts w:ascii="微软雅黑" w:eastAsia="微软雅黑" w:hAnsi="微软雅黑" w:cs="宋体" w:hint="eastAsia"/>
                <w:color w:val="000000"/>
                <w:kern w:val="0"/>
                <w:sz w:val="18"/>
                <w:szCs w:val="18"/>
              </w:rPr>
              <w:t>0m</w:t>
            </w:r>
          </w:p>
        </w:tc>
      </w:tr>
      <w:tr w:rsidR="0062328B" w:rsidRPr="0062328B" w14:paraId="6B8236F8" w14:textId="77777777" w:rsidTr="00F95413">
        <w:trPr>
          <w:trHeight w:val="330"/>
        </w:trPr>
        <w:tc>
          <w:tcPr>
            <w:tcW w:w="3127" w:type="pct"/>
            <w:gridSpan w:val="3"/>
            <w:tcBorders>
              <w:top w:val="single" w:sz="4" w:space="0" w:color="auto"/>
              <w:left w:val="single" w:sz="4" w:space="0" w:color="auto"/>
              <w:bottom w:val="single" w:sz="4" w:space="0" w:color="auto"/>
              <w:right w:val="single" w:sz="4" w:space="0" w:color="auto"/>
            </w:tcBorders>
            <w:noWrap/>
            <w:vAlign w:val="center"/>
            <w:hideMark/>
          </w:tcPr>
          <w:p w14:paraId="2A174380" w14:textId="77777777"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停车位（</w:t>
            </w:r>
            <w:proofErr w:type="gramStart"/>
            <w:r w:rsidRPr="003621A2">
              <w:rPr>
                <w:rFonts w:ascii="微软雅黑" w:eastAsia="微软雅黑" w:hAnsi="微软雅黑" w:cs="宋体" w:hint="eastAsia"/>
                <w:color w:val="000000"/>
                <w:kern w:val="0"/>
                <w:sz w:val="18"/>
                <w:szCs w:val="18"/>
              </w:rPr>
              <w:t>个</w:t>
            </w:r>
            <w:proofErr w:type="gramEnd"/>
            <w:r w:rsidRPr="003621A2">
              <w:rPr>
                <w:rFonts w:ascii="微软雅黑" w:eastAsia="微软雅黑" w:hAnsi="微软雅黑" w:cs="宋体" w:hint="eastAsia"/>
                <w:color w:val="000000"/>
                <w:kern w:val="0"/>
                <w:sz w:val="18"/>
                <w:szCs w:val="18"/>
              </w:rPr>
              <w:t>）</w:t>
            </w:r>
          </w:p>
        </w:tc>
        <w:tc>
          <w:tcPr>
            <w:tcW w:w="1873" w:type="pct"/>
            <w:tcBorders>
              <w:top w:val="nil"/>
              <w:left w:val="nil"/>
              <w:bottom w:val="single" w:sz="4" w:space="0" w:color="auto"/>
              <w:right w:val="single" w:sz="4" w:space="0" w:color="auto"/>
            </w:tcBorders>
            <w:noWrap/>
            <w:vAlign w:val="center"/>
            <w:hideMark/>
          </w:tcPr>
          <w:p w14:paraId="598557B2" w14:textId="77DDC064" w:rsidR="0062328B" w:rsidRPr="003621A2" w:rsidRDefault="0062328B" w:rsidP="0062328B">
            <w:pPr>
              <w:widowControl/>
              <w:jc w:val="center"/>
              <w:rPr>
                <w:rFonts w:ascii="微软雅黑" w:eastAsia="微软雅黑" w:hAnsi="微软雅黑" w:cs="宋体" w:hint="eastAsia"/>
                <w:color w:val="000000"/>
                <w:kern w:val="0"/>
                <w:sz w:val="18"/>
                <w:szCs w:val="18"/>
              </w:rPr>
            </w:pPr>
            <w:r w:rsidRPr="003621A2">
              <w:rPr>
                <w:rFonts w:ascii="微软雅黑" w:eastAsia="微软雅黑" w:hAnsi="微软雅黑" w:cs="宋体" w:hint="eastAsia"/>
                <w:color w:val="000000"/>
                <w:kern w:val="0"/>
                <w:sz w:val="18"/>
                <w:szCs w:val="18"/>
              </w:rPr>
              <w:t xml:space="preserve">——　</w:t>
            </w:r>
          </w:p>
        </w:tc>
      </w:tr>
      <w:bookmarkEnd w:id="2"/>
    </w:tbl>
    <w:p w14:paraId="7E752BF4" w14:textId="77777777" w:rsidR="001F5278" w:rsidRDefault="001F5278" w:rsidP="001F5278"/>
    <w:p w14:paraId="3E5AF18F" w14:textId="7EE5AF8D" w:rsidR="008E0B0D" w:rsidRPr="00340F4D" w:rsidRDefault="008E0B0D" w:rsidP="00340F4D">
      <w:pPr>
        <w:pStyle w:val="3"/>
        <w:spacing w:before="0" w:after="0" w:line="520" w:lineRule="exact"/>
        <w:ind w:left="0" w:firstLineChars="200" w:firstLine="562"/>
        <w:rPr>
          <w:rFonts w:ascii="楷体" w:eastAsia="楷体" w:hAnsi="楷体" w:hint="eastAsia"/>
          <w:sz w:val="28"/>
          <w:szCs w:val="21"/>
        </w:rPr>
      </w:pPr>
      <w:r w:rsidRPr="008E0B0D">
        <w:rPr>
          <w:rFonts w:ascii="楷体" w:eastAsia="楷体" w:hAnsi="楷体" w:hint="eastAsia"/>
          <w:sz w:val="28"/>
          <w:szCs w:val="21"/>
        </w:rPr>
        <w:t>（三）</w:t>
      </w:r>
      <w:bookmarkStart w:id="3" w:name="OLE_LINK2"/>
      <w:r w:rsidRPr="008E0B0D">
        <w:rPr>
          <w:rFonts w:ascii="楷体" w:eastAsia="楷体" w:hAnsi="楷体" w:hint="eastAsia"/>
          <w:sz w:val="28"/>
          <w:szCs w:val="21"/>
        </w:rPr>
        <w:t>规划设计原则</w:t>
      </w:r>
      <w:bookmarkEnd w:id="3"/>
    </w:p>
    <w:p w14:paraId="67726003" w14:textId="6BCD4EF5"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本项目应遵循“严谨科学、理性务实、低碳生态、先进高效”的规划原则，充分考虑深圳气候特点，体现“世界一流、国际标准、开放共享、岭南特色”，基于科学园区的空间特点开展场地设计和空间布局，同时注重后与深圳河及周边生态湿地的生态要求。</w:t>
      </w:r>
    </w:p>
    <w:p w14:paraId="29DA534B" w14:textId="18C165AA"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在满足前期规划设计成果要求、相关功能指标、规范要求的前提下，结合地块自身的科研办公产品需求，充分考虑科技迭代等动态发展需求，合理安排功能布局及交通流线组织，建成一所功能齐全、开放共享、舒适便捷、生态低碳的国际级科学园区。规划设计应满足国家和地方现行相关设计规范、标准、技术规定要求，严格执行国家工程建设标准强制性条文，严格按照招标文件要求和政府下发的用地各项设计条件和要求开展设计工作，设计方案在满足业主各项使用功能要求的前提下控制投资成本，确</w:t>
      </w:r>
      <w:r>
        <w:rPr>
          <w:rFonts w:ascii="楷体" w:eastAsia="楷体" w:hAnsi="楷体" w:cs="宋体" w:hint="eastAsia"/>
          <w:bCs/>
          <w:kern w:val="0"/>
          <w:sz w:val="28"/>
          <w:szCs w:val="28"/>
        </w:rPr>
        <w:lastRenderedPageBreak/>
        <w:t>保设计方案的可实施性。本标段规划设计应遵循如下原则：</w:t>
      </w:r>
    </w:p>
    <w:p w14:paraId="00E62DD8" w14:textId="4419CB76" w:rsidR="00C47BBB" w:rsidRDefault="00C47BBB" w:rsidP="00C47BBB">
      <w:pPr>
        <w:spacing w:line="520" w:lineRule="exact"/>
        <w:ind w:firstLineChars="200" w:firstLine="562"/>
        <w:rPr>
          <w:rFonts w:ascii="楷体" w:eastAsia="楷体" w:hAnsi="楷体" w:cs="宋体" w:hint="eastAsia"/>
          <w:bCs/>
          <w:kern w:val="0"/>
          <w:sz w:val="28"/>
          <w:szCs w:val="28"/>
        </w:rPr>
      </w:pPr>
      <w:r w:rsidRPr="00C5711A">
        <w:rPr>
          <w:rFonts w:ascii="楷体" w:eastAsia="楷体" w:hAnsi="楷体" w:cs="宋体" w:hint="eastAsia"/>
          <w:b/>
          <w:kern w:val="0"/>
          <w:sz w:val="28"/>
          <w:szCs w:val="28"/>
        </w:rPr>
        <w:t>整体性：</w:t>
      </w:r>
      <w:r>
        <w:rPr>
          <w:rFonts w:ascii="楷体" w:eastAsia="楷体" w:hAnsi="楷体" w:cs="宋体" w:hint="eastAsia"/>
          <w:bCs/>
          <w:kern w:val="0"/>
          <w:sz w:val="28"/>
          <w:szCs w:val="28"/>
        </w:rPr>
        <w:t>要注意首批项目与国际协同创新区整体的城市设计协调、与用地自然环境的协调、与深圳的城市气质的协调。</w:t>
      </w:r>
      <w:r w:rsidRPr="000100D1">
        <w:rPr>
          <w:rFonts w:ascii="楷体" w:eastAsia="楷体" w:hAnsi="楷体" w:cs="宋体" w:hint="eastAsia"/>
          <w:bCs/>
          <w:kern w:val="0"/>
          <w:sz w:val="28"/>
          <w:szCs w:val="28"/>
        </w:rPr>
        <w:t>对项目</w:t>
      </w:r>
      <w:r>
        <w:rPr>
          <w:rFonts w:ascii="楷体" w:eastAsia="楷体" w:hAnsi="楷体" w:cs="宋体" w:hint="eastAsia"/>
          <w:bCs/>
          <w:kern w:val="0"/>
          <w:sz w:val="28"/>
          <w:szCs w:val="28"/>
        </w:rPr>
        <w:t>与N-01项目的</w:t>
      </w:r>
      <w:r w:rsidRPr="000100D1">
        <w:rPr>
          <w:rFonts w:ascii="楷体" w:eastAsia="楷体" w:hAnsi="楷体" w:cs="宋体" w:hint="eastAsia"/>
          <w:bCs/>
          <w:kern w:val="0"/>
          <w:sz w:val="28"/>
          <w:szCs w:val="28"/>
        </w:rPr>
        <w:t>提出概念性景观方案，确保园区风貌的整体性。</w:t>
      </w:r>
    </w:p>
    <w:p w14:paraId="4080C0B5" w14:textId="5AB28BF9" w:rsidR="00C47BBB" w:rsidRPr="00C47BBB" w:rsidRDefault="00C47BBB" w:rsidP="00C47BBB">
      <w:pPr>
        <w:shd w:val="clear" w:color="auto" w:fill="FFFFFF"/>
        <w:spacing w:line="520" w:lineRule="exact"/>
        <w:ind w:firstLineChars="200" w:firstLine="562"/>
        <w:rPr>
          <w:rFonts w:ascii="楷体" w:eastAsia="楷体" w:hAnsi="楷体" w:cs="宋体" w:hint="eastAsia"/>
          <w:bCs/>
          <w:kern w:val="0"/>
          <w:sz w:val="28"/>
          <w:szCs w:val="28"/>
        </w:rPr>
      </w:pPr>
      <w:r w:rsidRPr="00C5711A">
        <w:rPr>
          <w:rFonts w:ascii="楷体" w:eastAsia="楷体" w:hAnsi="楷体" w:cs="宋体" w:hint="eastAsia"/>
          <w:b/>
          <w:kern w:val="0"/>
          <w:sz w:val="28"/>
          <w:szCs w:val="28"/>
        </w:rPr>
        <w:t>功能性：</w:t>
      </w:r>
      <w:r>
        <w:rPr>
          <w:rFonts w:ascii="楷体" w:eastAsia="楷体" w:hAnsi="楷体" w:cs="宋体" w:hint="eastAsia"/>
          <w:bCs/>
          <w:kern w:val="0"/>
          <w:sz w:val="28"/>
          <w:szCs w:val="28"/>
        </w:rPr>
        <w:t>本项目重点考虑的</w:t>
      </w:r>
      <w:bookmarkStart w:id="4" w:name="OLE_LINK4"/>
      <w:r>
        <w:rPr>
          <w:rFonts w:ascii="楷体" w:eastAsia="楷体" w:hAnsi="楷体" w:cs="宋体" w:hint="eastAsia"/>
          <w:bCs/>
          <w:kern w:val="0"/>
          <w:sz w:val="28"/>
          <w:szCs w:val="28"/>
        </w:rPr>
        <w:t>生物医药及相关交叉学科</w:t>
      </w:r>
      <w:bookmarkEnd w:id="4"/>
      <w:r>
        <w:rPr>
          <w:rFonts w:ascii="楷体" w:eastAsia="楷体" w:hAnsi="楷体" w:cs="宋体" w:hint="eastAsia"/>
          <w:bCs/>
          <w:kern w:val="0"/>
          <w:sz w:val="28"/>
          <w:szCs w:val="28"/>
        </w:rPr>
        <w:t>的</w:t>
      </w:r>
      <w:r w:rsidR="009F427C">
        <w:rPr>
          <w:rFonts w:ascii="楷体" w:eastAsia="楷体" w:hAnsi="楷体" w:cs="宋体" w:hint="eastAsia"/>
          <w:bCs/>
          <w:kern w:val="0"/>
          <w:sz w:val="28"/>
          <w:szCs w:val="28"/>
        </w:rPr>
        <w:t>机构引入，</w:t>
      </w:r>
      <w:r>
        <w:rPr>
          <w:rFonts w:ascii="楷体" w:eastAsia="楷体" w:hAnsi="楷体" w:cs="宋体" w:hint="eastAsia"/>
          <w:bCs/>
          <w:kern w:val="0"/>
          <w:sz w:val="28"/>
          <w:szCs w:val="28"/>
        </w:rPr>
        <w:t>科研实验室</w:t>
      </w:r>
      <w:r w:rsidR="009F427C">
        <w:rPr>
          <w:rFonts w:ascii="楷体" w:eastAsia="楷体" w:hAnsi="楷体" w:cs="宋体" w:hint="eastAsia"/>
          <w:bCs/>
          <w:kern w:val="0"/>
          <w:sz w:val="28"/>
          <w:szCs w:val="28"/>
        </w:rPr>
        <w:t>需</w:t>
      </w:r>
      <w:r>
        <w:rPr>
          <w:rFonts w:ascii="楷体" w:eastAsia="楷体" w:hAnsi="楷体" w:cs="宋体" w:hint="eastAsia"/>
          <w:bCs/>
          <w:kern w:val="0"/>
          <w:sz w:val="28"/>
          <w:szCs w:val="28"/>
        </w:rPr>
        <w:t>充分考虑</w:t>
      </w:r>
      <w:r w:rsidR="009F427C">
        <w:rPr>
          <w:rFonts w:ascii="楷体" w:eastAsia="楷体" w:hAnsi="楷体" w:cs="宋体" w:hint="eastAsia"/>
          <w:bCs/>
          <w:kern w:val="0"/>
          <w:sz w:val="28"/>
          <w:szCs w:val="28"/>
        </w:rPr>
        <w:t>此类</w:t>
      </w:r>
      <w:r>
        <w:rPr>
          <w:rFonts w:ascii="楷体" w:eastAsia="楷体" w:hAnsi="楷体" w:cs="宋体" w:hint="eastAsia"/>
          <w:bCs/>
          <w:kern w:val="0"/>
          <w:sz w:val="28"/>
          <w:szCs w:val="28"/>
        </w:rPr>
        <w:t>特殊实验空间的需求和工艺要求等</w:t>
      </w:r>
      <w:r w:rsidR="009F427C">
        <w:rPr>
          <w:rFonts w:ascii="楷体" w:eastAsia="楷体" w:hAnsi="楷体" w:cs="宋体" w:hint="eastAsia"/>
          <w:bCs/>
          <w:kern w:val="0"/>
          <w:sz w:val="28"/>
          <w:szCs w:val="28"/>
        </w:rPr>
        <w:t>，同时适度预留一定的灵活性，应对未来市场化出租的不确定性</w:t>
      </w:r>
      <w:r>
        <w:rPr>
          <w:rFonts w:ascii="楷体" w:eastAsia="楷体" w:hAnsi="楷体" w:cs="宋体" w:hint="eastAsia"/>
          <w:bCs/>
          <w:kern w:val="0"/>
          <w:sz w:val="28"/>
          <w:szCs w:val="28"/>
        </w:rPr>
        <w:t>。</w:t>
      </w:r>
    </w:p>
    <w:p w14:paraId="3FFD03BC" w14:textId="0F5ADEC7" w:rsidR="00C47BBB" w:rsidRDefault="00C47BBB" w:rsidP="00C47BBB">
      <w:pPr>
        <w:shd w:val="clear" w:color="auto" w:fill="FFFFFF"/>
        <w:spacing w:line="520" w:lineRule="exact"/>
        <w:ind w:firstLineChars="200" w:firstLine="562"/>
        <w:rPr>
          <w:rFonts w:ascii="楷体" w:eastAsia="楷体" w:hAnsi="楷体" w:cs="宋体" w:hint="eastAsia"/>
          <w:bCs/>
          <w:kern w:val="0"/>
          <w:sz w:val="28"/>
          <w:szCs w:val="28"/>
        </w:rPr>
      </w:pPr>
      <w:r w:rsidRPr="00C5711A">
        <w:rPr>
          <w:rFonts w:ascii="楷体" w:eastAsia="楷体" w:hAnsi="楷体" w:cs="宋体" w:hint="eastAsia"/>
          <w:b/>
          <w:kern w:val="0"/>
          <w:sz w:val="28"/>
          <w:szCs w:val="28"/>
        </w:rPr>
        <w:t>生态性：</w:t>
      </w:r>
      <w:r>
        <w:rPr>
          <w:rFonts w:ascii="楷体" w:eastAsia="楷体" w:hAnsi="楷体" w:cs="宋体" w:hint="eastAsia"/>
          <w:bCs/>
          <w:kern w:val="0"/>
          <w:sz w:val="28"/>
          <w:szCs w:val="28"/>
        </w:rPr>
        <w:t>建筑设计应充分考虑与深圳河沿河景观的因素，注重对基地周边湿地和候鸟迁徙的生态保护</w:t>
      </w:r>
      <w:r w:rsidR="009F427C">
        <w:rPr>
          <w:rFonts w:ascii="楷体" w:eastAsia="楷体" w:hAnsi="楷体" w:cs="宋体" w:hint="eastAsia"/>
          <w:bCs/>
          <w:kern w:val="0"/>
          <w:sz w:val="28"/>
          <w:szCs w:val="28"/>
        </w:rPr>
        <w:t>，项目设计充分体现生态和鸟类友好的设计要求</w:t>
      </w:r>
      <w:r>
        <w:rPr>
          <w:rFonts w:ascii="楷体" w:eastAsia="楷体" w:hAnsi="楷体" w:cs="宋体" w:hint="eastAsia"/>
          <w:bCs/>
          <w:kern w:val="0"/>
          <w:sz w:val="28"/>
          <w:szCs w:val="28"/>
        </w:rPr>
        <w:t>。</w:t>
      </w:r>
    </w:p>
    <w:p w14:paraId="58BBE100" w14:textId="4B10144E" w:rsidR="008E0B0D" w:rsidRPr="008E0B0D" w:rsidRDefault="008E0B0D" w:rsidP="008E0B0D">
      <w:pPr>
        <w:pStyle w:val="3"/>
        <w:spacing w:before="0" w:after="0" w:line="520" w:lineRule="exact"/>
        <w:ind w:left="0" w:firstLineChars="200" w:firstLine="562"/>
        <w:rPr>
          <w:rFonts w:ascii="楷体" w:eastAsia="楷体" w:hAnsi="楷体" w:hint="eastAsia"/>
          <w:sz w:val="28"/>
          <w:szCs w:val="21"/>
        </w:rPr>
      </w:pPr>
      <w:bookmarkStart w:id="5" w:name="OLE_LINK3"/>
      <w:r w:rsidRPr="008E0B0D">
        <w:rPr>
          <w:rFonts w:ascii="楷体" w:eastAsia="楷体" w:hAnsi="楷体" w:hint="eastAsia"/>
          <w:sz w:val="28"/>
          <w:szCs w:val="21"/>
        </w:rPr>
        <w:t>（</w:t>
      </w:r>
      <w:r w:rsidR="00C5711A">
        <w:rPr>
          <w:rFonts w:ascii="楷体" w:eastAsia="楷体" w:hAnsi="楷体" w:hint="eastAsia"/>
          <w:sz w:val="28"/>
          <w:szCs w:val="21"/>
        </w:rPr>
        <w:t>四</w:t>
      </w:r>
      <w:r w:rsidRPr="008E0B0D">
        <w:rPr>
          <w:rFonts w:ascii="楷体" w:eastAsia="楷体" w:hAnsi="楷体" w:hint="eastAsia"/>
          <w:sz w:val="28"/>
          <w:szCs w:val="21"/>
        </w:rPr>
        <w:t>）建筑设计要求</w:t>
      </w:r>
    </w:p>
    <w:bookmarkEnd w:id="5"/>
    <w:p w14:paraId="3AB39DF5" w14:textId="77777777"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sidRPr="000100D1">
        <w:rPr>
          <w:rFonts w:ascii="楷体" w:eastAsia="楷体" w:hAnsi="楷体" w:cs="宋体" w:hint="eastAsia"/>
          <w:bCs/>
          <w:kern w:val="0"/>
          <w:sz w:val="28"/>
          <w:szCs w:val="28"/>
        </w:rPr>
        <w:t>本项目总体规划设计应遵循以人为本的原则，提倡绿色建筑、生态建筑和</w:t>
      </w:r>
      <w:r w:rsidRPr="00C5711A">
        <w:rPr>
          <w:rFonts w:ascii="楷体" w:eastAsia="楷体" w:hAnsi="楷体" w:cs="宋体" w:hint="eastAsia"/>
          <w:bCs/>
          <w:kern w:val="0"/>
          <w:sz w:val="28"/>
          <w:szCs w:val="28"/>
        </w:rPr>
        <w:t>低碳建筑</w:t>
      </w:r>
      <w:r w:rsidRPr="000100D1">
        <w:rPr>
          <w:rFonts w:ascii="楷体" w:eastAsia="楷体" w:hAnsi="楷体" w:cs="宋体" w:hint="eastAsia"/>
          <w:bCs/>
          <w:kern w:val="0"/>
          <w:sz w:val="28"/>
          <w:szCs w:val="28"/>
        </w:rPr>
        <w:t>的理念，突出智能化、人性化并考虑其可持续性发展的可能性。</w:t>
      </w:r>
    </w:p>
    <w:p w14:paraId="17BF9B7E" w14:textId="77777777" w:rsidR="008E0B0D" w:rsidRPr="008E0B0D" w:rsidRDefault="008E0B0D" w:rsidP="008E0B0D">
      <w:pPr>
        <w:pStyle w:val="4"/>
        <w:spacing w:before="0" w:after="0" w:line="520" w:lineRule="exact"/>
        <w:ind w:left="0" w:firstLineChars="200" w:firstLine="562"/>
        <w:rPr>
          <w:rFonts w:ascii="楷体" w:eastAsia="楷体" w:hAnsi="楷体" w:hint="eastAsia"/>
          <w:sz w:val="28"/>
          <w:szCs w:val="22"/>
        </w:rPr>
      </w:pPr>
      <w:r w:rsidRPr="008E0B0D">
        <w:rPr>
          <w:rFonts w:ascii="楷体" w:eastAsia="楷体" w:hAnsi="楷体" w:hint="eastAsia"/>
          <w:sz w:val="28"/>
          <w:szCs w:val="22"/>
        </w:rPr>
        <w:t>1.</w:t>
      </w:r>
      <w:r w:rsidRPr="008E0B0D">
        <w:rPr>
          <w:rFonts w:ascii="楷体" w:eastAsia="楷体" w:hAnsi="楷体"/>
          <w:sz w:val="28"/>
          <w:szCs w:val="22"/>
        </w:rPr>
        <w:t>功能要求</w:t>
      </w:r>
    </w:p>
    <w:p w14:paraId="2CBD024C" w14:textId="5EE845AC"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sidRPr="000100D1">
        <w:rPr>
          <w:rFonts w:ascii="楷体" w:eastAsia="楷体" w:hAnsi="楷体" w:cs="宋体" w:hint="eastAsia"/>
          <w:bCs/>
          <w:kern w:val="0"/>
          <w:sz w:val="28"/>
          <w:szCs w:val="28"/>
        </w:rPr>
        <w:t>（1）</w:t>
      </w:r>
      <w:r w:rsidR="00245593">
        <w:rPr>
          <w:rFonts w:ascii="楷体" w:eastAsia="楷体" w:hAnsi="楷体" w:cs="宋体" w:hint="eastAsia"/>
          <w:bCs/>
          <w:kern w:val="0"/>
          <w:sz w:val="28"/>
          <w:szCs w:val="28"/>
        </w:rPr>
        <w:t>科研</w:t>
      </w:r>
      <w:r w:rsidRPr="000100D1">
        <w:rPr>
          <w:rFonts w:ascii="楷体" w:eastAsia="楷体" w:hAnsi="楷体" w:cs="宋体" w:hint="eastAsia"/>
          <w:bCs/>
          <w:kern w:val="0"/>
          <w:sz w:val="28"/>
          <w:szCs w:val="28"/>
        </w:rPr>
        <w:t>用房</w:t>
      </w:r>
    </w:p>
    <w:p w14:paraId="6A0DE90F" w14:textId="520ED6C1" w:rsidR="008E0B0D" w:rsidRPr="000100D1" w:rsidRDefault="00245593" w:rsidP="000100D1">
      <w:pPr>
        <w:shd w:val="clear" w:color="auto" w:fill="FFFFFF"/>
        <w:spacing w:after="62" w:line="520" w:lineRule="exact"/>
        <w:ind w:firstLineChars="200" w:firstLine="560"/>
        <w:rPr>
          <w:rFonts w:ascii="楷体" w:eastAsia="楷体" w:hAnsi="楷体" w:cs="宋体" w:hint="eastAsia"/>
          <w:kern w:val="0"/>
          <w:sz w:val="28"/>
          <w:szCs w:val="28"/>
        </w:rPr>
      </w:pPr>
      <w:r>
        <w:rPr>
          <w:rFonts w:ascii="楷体" w:eastAsia="楷体" w:hAnsi="楷体" w:cs="宋体" w:hint="eastAsia"/>
          <w:bCs/>
          <w:kern w:val="0"/>
          <w:sz w:val="28"/>
          <w:szCs w:val="28"/>
        </w:rPr>
        <w:t>科研</w:t>
      </w:r>
      <w:r w:rsidR="008E0B0D" w:rsidRPr="000100D1">
        <w:rPr>
          <w:rFonts w:ascii="楷体" w:eastAsia="楷体" w:hAnsi="楷体" w:cs="宋体" w:hint="eastAsia"/>
          <w:bCs/>
          <w:kern w:val="0"/>
          <w:sz w:val="28"/>
          <w:szCs w:val="28"/>
        </w:rPr>
        <w:t>用房面积</w:t>
      </w:r>
      <w:r>
        <w:rPr>
          <w:rFonts w:ascii="楷体" w:eastAsia="楷体" w:hAnsi="楷体" w:cs="宋体" w:hint="eastAsia"/>
          <w:bCs/>
          <w:kern w:val="0"/>
          <w:sz w:val="28"/>
          <w:szCs w:val="28"/>
        </w:rPr>
        <w:t>7</w:t>
      </w:r>
      <w:r w:rsidRPr="00245593">
        <w:rPr>
          <w:rFonts w:ascii="楷体" w:eastAsia="楷体" w:hAnsi="楷体" w:cs="宋体" w:hint="eastAsia"/>
          <w:bCs/>
          <w:kern w:val="0"/>
          <w:sz w:val="28"/>
          <w:szCs w:val="28"/>
        </w:rPr>
        <w:t>1806</w:t>
      </w:r>
      <w:r w:rsidR="008E0B0D" w:rsidRPr="000100D1">
        <w:rPr>
          <w:rFonts w:ascii="楷体" w:eastAsia="楷体" w:hAnsi="楷体" w:cs="宋体" w:hint="eastAsia"/>
          <w:bCs/>
          <w:kern w:val="0"/>
          <w:sz w:val="28"/>
          <w:szCs w:val="28"/>
        </w:rPr>
        <w:t>㎡，定位为</w:t>
      </w:r>
      <w:r w:rsidR="008E0B0D" w:rsidRPr="00245593">
        <w:rPr>
          <w:rFonts w:ascii="楷体" w:eastAsia="楷体" w:hAnsi="楷体" w:cs="宋体" w:hint="eastAsia"/>
          <w:bCs/>
          <w:kern w:val="0"/>
          <w:sz w:val="28"/>
          <w:szCs w:val="28"/>
        </w:rPr>
        <w:t>以科研</w:t>
      </w:r>
      <w:r w:rsidRPr="00245593">
        <w:rPr>
          <w:rFonts w:ascii="楷体" w:eastAsia="楷体" w:hAnsi="楷体" w:cs="宋体" w:hint="eastAsia"/>
          <w:bCs/>
          <w:kern w:val="0"/>
          <w:sz w:val="28"/>
          <w:szCs w:val="28"/>
        </w:rPr>
        <w:t>实验室</w:t>
      </w:r>
      <w:r w:rsidR="008E0B0D" w:rsidRPr="00245593">
        <w:rPr>
          <w:rFonts w:ascii="楷体" w:eastAsia="楷体" w:hAnsi="楷体" w:cs="宋体" w:hint="eastAsia"/>
          <w:bCs/>
          <w:kern w:val="0"/>
          <w:sz w:val="28"/>
          <w:szCs w:val="28"/>
        </w:rPr>
        <w:t>为主，</w:t>
      </w:r>
      <w:r w:rsidRPr="00245593">
        <w:rPr>
          <w:rFonts w:ascii="楷体" w:eastAsia="楷体" w:hAnsi="楷体" w:cs="宋体" w:hint="eastAsia"/>
          <w:bCs/>
          <w:kern w:val="0"/>
          <w:sz w:val="28"/>
          <w:szCs w:val="28"/>
        </w:rPr>
        <w:t>以生物医药和相关交叉学科为主要方向</w:t>
      </w:r>
      <w:r w:rsidR="008E0B0D" w:rsidRPr="00245593">
        <w:rPr>
          <w:rFonts w:ascii="楷体" w:eastAsia="楷体" w:hAnsi="楷体" w:cs="宋体" w:hint="eastAsia"/>
          <w:bCs/>
          <w:kern w:val="0"/>
          <w:sz w:val="28"/>
          <w:szCs w:val="28"/>
        </w:rPr>
        <w:t>，</w:t>
      </w:r>
      <w:r w:rsidRPr="00245593">
        <w:rPr>
          <w:rFonts w:ascii="楷体" w:eastAsia="楷体" w:hAnsi="楷体" w:cs="宋体" w:hint="eastAsia"/>
          <w:bCs/>
          <w:kern w:val="0"/>
          <w:sz w:val="28"/>
          <w:szCs w:val="28"/>
        </w:rPr>
        <w:t>采取全</w:t>
      </w:r>
      <w:proofErr w:type="gramStart"/>
      <w:r w:rsidRPr="00245593">
        <w:rPr>
          <w:rFonts w:ascii="楷体" w:eastAsia="楷体" w:hAnsi="楷体" w:cs="宋体" w:hint="eastAsia"/>
          <w:bCs/>
          <w:kern w:val="0"/>
          <w:sz w:val="28"/>
          <w:szCs w:val="28"/>
        </w:rPr>
        <w:t>自持</w:t>
      </w:r>
      <w:proofErr w:type="gramEnd"/>
      <w:r w:rsidRPr="00245593">
        <w:rPr>
          <w:rFonts w:ascii="楷体" w:eastAsia="楷体" w:hAnsi="楷体" w:cs="宋体" w:hint="eastAsia"/>
          <w:bCs/>
          <w:kern w:val="0"/>
          <w:sz w:val="28"/>
          <w:szCs w:val="28"/>
        </w:rPr>
        <w:t>运营出租的策略</w:t>
      </w:r>
      <w:r w:rsidR="008E0B0D" w:rsidRPr="00245593">
        <w:rPr>
          <w:rFonts w:ascii="楷体" w:eastAsia="楷体" w:hAnsi="楷体" w:cs="宋体" w:hint="eastAsia"/>
          <w:bCs/>
          <w:kern w:val="0"/>
          <w:sz w:val="28"/>
          <w:szCs w:val="28"/>
        </w:rPr>
        <w:t>，</w:t>
      </w:r>
      <w:r w:rsidRPr="00245593">
        <w:rPr>
          <w:rFonts w:ascii="楷体" w:eastAsia="楷体" w:hAnsi="楷体" w:cs="宋体" w:hint="eastAsia"/>
          <w:bCs/>
          <w:kern w:val="0"/>
          <w:sz w:val="28"/>
          <w:szCs w:val="28"/>
        </w:rPr>
        <w:t>需结合</w:t>
      </w:r>
      <w:proofErr w:type="gramStart"/>
      <w:r w:rsidRPr="00245593">
        <w:rPr>
          <w:rFonts w:ascii="楷体" w:eastAsia="楷体" w:hAnsi="楷体" w:cs="宋体" w:hint="eastAsia"/>
          <w:bCs/>
          <w:kern w:val="0"/>
          <w:sz w:val="28"/>
          <w:szCs w:val="28"/>
        </w:rPr>
        <w:t>不</w:t>
      </w:r>
      <w:proofErr w:type="gramEnd"/>
      <w:r w:rsidRPr="00245593">
        <w:rPr>
          <w:rFonts w:ascii="楷体" w:eastAsia="楷体" w:hAnsi="楷体" w:cs="宋体" w:hint="eastAsia"/>
          <w:bCs/>
          <w:kern w:val="0"/>
          <w:sz w:val="28"/>
          <w:szCs w:val="28"/>
        </w:rPr>
        <w:t>同楼层的特点考虑整层出租和分户出租的</w:t>
      </w:r>
      <w:r w:rsidR="008E0B0D" w:rsidRPr="00245593">
        <w:rPr>
          <w:rFonts w:ascii="楷体" w:eastAsia="楷体" w:hAnsi="楷体" w:cs="宋体" w:hint="eastAsia"/>
          <w:bCs/>
          <w:kern w:val="0"/>
          <w:sz w:val="28"/>
          <w:szCs w:val="28"/>
        </w:rPr>
        <w:t>可能性</w:t>
      </w:r>
      <w:r w:rsidRPr="00245593">
        <w:rPr>
          <w:rFonts w:ascii="楷体" w:eastAsia="楷体" w:hAnsi="楷体" w:cs="宋体" w:hint="eastAsia"/>
          <w:bCs/>
          <w:kern w:val="0"/>
          <w:sz w:val="28"/>
          <w:szCs w:val="28"/>
        </w:rPr>
        <w:t>，按照规划布局于地块最西侧</w:t>
      </w:r>
      <w:r w:rsidR="008E0B0D" w:rsidRPr="000100D1">
        <w:rPr>
          <w:rFonts w:ascii="楷体" w:eastAsia="楷体" w:hAnsi="楷体" w:cs="宋体" w:hint="eastAsia"/>
          <w:bCs/>
          <w:kern w:val="0"/>
          <w:sz w:val="28"/>
          <w:szCs w:val="28"/>
        </w:rPr>
        <w:t>。</w:t>
      </w:r>
    </w:p>
    <w:p w14:paraId="32B2E148" w14:textId="017682E2"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sidRPr="000100D1">
        <w:rPr>
          <w:rFonts w:ascii="楷体" w:eastAsia="楷体" w:hAnsi="楷体" w:cs="宋体" w:hint="eastAsia"/>
          <w:bCs/>
          <w:kern w:val="0"/>
          <w:sz w:val="28"/>
          <w:szCs w:val="28"/>
        </w:rPr>
        <w:t>（2）</w:t>
      </w:r>
      <w:r w:rsidR="00245593" w:rsidRPr="00245593">
        <w:rPr>
          <w:rFonts w:ascii="楷体" w:eastAsia="楷体" w:hAnsi="楷体" w:cs="宋体" w:hint="eastAsia"/>
          <w:bCs/>
          <w:kern w:val="0"/>
          <w:sz w:val="28"/>
          <w:szCs w:val="28"/>
        </w:rPr>
        <w:t>产业用房</w:t>
      </w:r>
    </w:p>
    <w:p w14:paraId="1379522A" w14:textId="3688700C" w:rsidR="008E0B0D" w:rsidRDefault="00245593" w:rsidP="008E0B0D">
      <w:pPr>
        <w:shd w:val="clear" w:color="auto" w:fill="FFFFFF"/>
        <w:spacing w:line="520" w:lineRule="exact"/>
        <w:ind w:firstLineChars="200" w:firstLine="560"/>
        <w:rPr>
          <w:rFonts w:ascii="楷体" w:eastAsia="楷体" w:hAnsi="楷体" w:cs="宋体" w:hint="eastAsia"/>
          <w:bCs/>
          <w:kern w:val="0"/>
          <w:sz w:val="28"/>
          <w:szCs w:val="28"/>
        </w:rPr>
      </w:pPr>
      <w:r w:rsidRPr="00245593">
        <w:rPr>
          <w:rFonts w:ascii="楷体" w:eastAsia="楷体" w:hAnsi="楷体" w:cs="宋体" w:hint="eastAsia"/>
          <w:bCs/>
          <w:kern w:val="0"/>
          <w:sz w:val="28"/>
          <w:szCs w:val="28"/>
        </w:rPr>
        <w:t>产业</w:t>
      </w:r>
      <w:r w:rsidRPr="000100D1">
        <w:rPr>
          <w:rFonts w:ascii="楷体" w:eastAsia="楷体" w:hAnsi="楷体" w:cs="宋体" w:hint="eastAsia"/>
          <w:bCs/>
          <w:kern w:val="0"/>
          <w:sz w:val="28"/>
          <w:szCs w:val="28"/>
        </w:rPr>
        <w:t>用房面积</w:t>
      </w:r>
      <w:r w:rsidRPr="00245593">
        <w:rPr>
          <w:rFonts w:ascii="楷体" w:eastAsia="楷体" w:hAnsi="楷体" w:cs="宋体" w:hint="eastAsia"/>
          <w:bCs/>
          <w:kern w:val="0"/>
          <w:sz w:val="28"/>
          <w:szCs w:val="28"/>
        </w:rPr>
        <w:t>44800</w:t>
      </w:r>
      <w:r w:rsidRPr="000100D1">
        <w:rPr>
          <w:rFonts w:ascii="楷体" w:eastAsia="楷体" w:hAnsi="楷体" w:cs="宋体" w:hint="eastAsia"/>
          <w:bCs/>
          <w:kern w:val="0"/>
          <w:sz w:val="28"/>
          <w:szCs w:val="28"/>
        </w:rPr>
        <w:t>㎡</w:t>
      </w:r>
      <w:r w:rsidRPr="00245593">
        <w:rPr>
          <w:rFonts w:ascii="楷体" w:eastAsia="楷体" w:hAnsi="楷体" w:cs="宋体" w:hint="eastAsia"/>
          <w:bCs/>
          <w:kern w:val="0"/>
          <w:sz w:val="28"/>
          <w:szCs w:val="28"/>
        </w:rPr>
        <w:t>，定位为兼顾实验室的科研办公项目，以生物医药和相关交叉学科为主要方向，采取全</w:t>
      </w:r>
      <w:proofErr w:type="gramStart"/>
      <w:r>
        <w:rPr>
          <w:rFonts w:ascii="楷体" w:eastAsia="楷体" w:hAnsi="楷体" w:cs="宋体" w:hint="eastAsia"/>
          <w:bCs/>
          <w:kern w:val="0"/>
          <w:sz w:val="28"/>
          <w:szCs w:val="28"/>
        </w:rPr>
        <w:t>自持</w:t>
      </w:r>
      <w:proofErr w:type="gramEnd"/>
      <w:r>
        <w:rPr>
          <w:rFonts w:ascii="楷体" w:eastAsia="楷体" w:hAnsi="楷体" w:cs="宋体" w:hint="eastAsia"/>
          <w:bCs/>
          <w:kern w:val="0"/>
          <w:sz w:val="28"/>
          <w:szCs w:val="28"/>
        </w:rPr>
        <w:t>运营出租的策略，按照规划布局于地块东侧。</w:t>
      </w:r>
    </w:p>
    <w:p w14:paraId="3051C1EB" w14:textId="77777777"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（3）地下科研用房</w:t>
      </w:r>
    </w:p>
    <w:p w14:paraId="4B8911BD" w14:textId="3EE8DCC3"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Pr>
          <w:rFonts w:ascii="楷体" w:eastAsia="楷体" w:hAnsi="楷体" w:cs="宋体" w:hint="eastAsia"/>
          <w:bCs/>
          <w:kern w:val="0"/>
          <w:sz w:val="28"/>
          <w:szCs w:val="28"/>
        </w:rPr>
        <w:lastRenderedPageBreak/>
        <w:t>地下一层科研用房共计</w:t>
      </w:r>
      <w:r w:rsidR="00245593">
        <w:rPr>
          <w:rFonts w:ascii="楷体" w:eastAsia="楷体" w:hAnsi="楷体" w:cs="宋体" w:hint="eastAsia"/>
          <w:bCs/>
          <w:kern w:val="0"/>
          <w:sz w:val="28"/>
          <w:szCs w:val="28"/>
        </w:rPr>
        <w:t>4000</w:t>
      </w:r>
      <w:r>
        <w:rPr>
          <w:rFonts w:ascii="楷体" w:eastAsia="楷体" w:hAnsi="楷体" w:cs="宋体" w:hint="eastAsia"/>
          <w:bCs/>
          <w:kern w:val="0"/>
          <w:sz w:val="28"/>
          <w:szCs w:val="28"/>
        </w:rPr>
        <w:t>㎡，未来作为弹性空间预留为报告厅、共享实验室、实验室所需的仪器设备及仓储空间。</w:t>
      </w:r>
    </w:p>
    <w:p w14:paraId="647A506E" w14:textId="77777777" w:rsidR="008E0B0D" w:rsidRDefault="008E0B0D" w:rsidP="008E0B0D">
      <w:pPr>
        <w:pStyle w:val="4"/>
        <w:spacing w:before="0" w:after="0" w:line="520" w:lineRule="exact"/>
        <w:ind w:left="0" w:firstLineChars="200" w:firstLine="562"/>
      </w:pPr>
      <w:r w:rsidRPr="008E0B0D">
        <w:rPr>
          <w:rFonts w:ascii="楷体" w:eastAsia="楷体" w:hAnsi="楷体" w:hint="eastAsia"/>
          <w:sz w:val="28"/>
          <w:szCs w:val="22"/>
        </w:rPr>
        <w:t>2.</w:t>
      </w:r>
      <w:r w:rsidRPr="008E0B0D">
        <w:rPr>
          <w:rFonts w:ascii="楷体" w:eastAsia="楷体" w:hAnsi="楷体"/>
          <w:sz w:val="28"/>
          <w:szCs w:val="22"/>
        </w:rPr>
        <w:t>立面设计要求</w:t>
      </w:r>
    </w:p>
    <w:p w14:paraId="436C84D2" w14:textId="77777777"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sidRPr="000100D1">
        <w:rPr>
          <w:rFonts w:ascii="楷体" w:eastAsia="楷体" w:hAnsi="楷体" w:cs="宋体" w:hint="eastAsia"/>
          <w:bCs/>
          <w:kern w:val="0"/>
          <w:sz w:val="28"/>
          <w:szCs w:val="28"/>
        </w:rPr>
        <w:t>建筑立面设计注重</w:t>
      </w:r>
      <w:r>
        <w:rPr>
          <w:rFonts w:ascii="楷体" w:eastAsia="楷体" w:hAnsi="楷体" w:cs="宋体" w:hint="eastAsia"/>
          <w:bCs/>
          <w:kern w:val="0"/>
          <w:sz w:val="28"/>
          <w:szCs w:val="28"/>
        </w:rPr>
        <w:t>与城市设计及示范标段的呼应，</w:t>
      </w:r>
      <w:r w:rsidRPr="000100D1">
        <w:rPr>
          <w:rFonts w:ascii="楷体" w:eastAsia="楷体" w:hAnsi="楷体" w:cs="宋体" w:hint="eastAsia"/>
          <w:bCs/>
          <w:kern w:val="0"/>
          <w:sz w:val="28"/>
          <w:szCs w:val="28"/>
        </w:rPr>
        <w:t>使建筑的每个视角均有好的城市形象。建筑外观设计力求简练而精致，具有时代特征和科技感，材料应用和立面形式上应有所创新，并注重建筑外观与沿线整体建筑界面自然环境的融合、协调。</w:t>
      </w:r>
    </w:p>
    <w:p w14:paraId="3530459B" w14:textId="77777777" w:rsidR="008E0B0D" w:rsidRPr="008E0B0D" w:rsidRDefault="008E0B0D" w:rsidP="008E0B0D">
      <w:pPr>
        <w:pStyle w:val="4"/>
        <w:spacing w:before="0" w:after="0" w:line="520" w:lineRule="exact"/>
        <w:ind w:left="0" w:firstLineChars="200" w:firstLine="562"/>
        <w:rPr>
          <w:rFonts w:ascii="楷体" w:eastAsia="楷体" w:hAnsi="楷体" w:hint="eastAsia"/>
          <w:sz w:val="28"/>
          <w:szCs w:val="22"/>
        </w:rPr>
      </w:pPr>
      <w:r w:rsidRPr="008E0B0D">
        <w:rPr>
          <w:rFonts w:ascii="楷体" w:eastAsia="楷体" w:hAnsi="楷体" w:hint="eastAsia"/>
          <w:sz w:val="28"/>
          <w:szCs w:val="22"/>
        </w:rPr>
        <w:t>3.</w:t>
      </w:r>
      <w:r w:rsidRPr="008E0B0D">
        <w:rPr>
          <w:rFonts w:ascii="楷体" w:eastAsia="楷体" w:hAnsi="楷体"/>
          <w:sz w:val="28"/>
          <w:szCs w:val="22"/>
        </w:rPr>
        <w:t>保障交通流线顺畅</w:t>
      </w:r>
    </w:p>
    <w:p w14:paraId="17EB1291" w14:textId="0669F910"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r w:rsidRPr="000100D1">
        <w:rPr>
          <w:rFonts w:ascii="楷体" w:eastAsia="楷体" w:hAnsi="楷体" w:cs="宋体" w:hint="eastAsia"/>
          <w:bCs/>
          <w:kern w:val="0"/>
          <w:sz w:val="28"/>
          <w:szCs w:val="28"/>
        </w:rPr>
        <w:t>充分利用周边</w:t>
      </w:r>
      <w:r>
        <w:rPr>
          <w:rFonts w:ascii="楷体" w:eastAsia="楷体" w:hAnsi="楷体" w:cs="宋体" w:hint="eastAsia"/>
          <w:bCs/>
          <w:kern w:val="0"/>
          <w:sz w:val="28"/>
          <w:szCs w:val="28"/>
        </w:rPr>
        <w:t>道路交通及地下空间条件</w:t>
      </w:r>
      <w:r w:rsidRPr="000100D1">
        <w:rPr>
          <w:rFonts w:ascii="楷体" w:eastAsia="楷体" w:hAnsi="楷体" w:cs="宋体" w:hint="eastAsia"/>
          <w:bCs/>
          <w:kern w:val="0"/>
          <w:sz w:val="28"/>
          <w:szCs w:val="28"/>
        </w:rPr>
        <w:t>，研究内外人行流线接驳，关注内部流线组织，确保</w:t>
      </w:r>
      <w:r>
        <w:rPr>
          <w:rFonts w:ascii="楷体" w:eastAsia="楷体" w:hAnsi="楷体" w:cs="宋体" w:hint="eastAsia"/>
          <w:bCs/>
          <w:kern w:val="0"/>
          <w:sz w:val="28"/>
          <w:szCs w:val="28"/>
        </w:rPr>
        <w:t>办公人流与商业人流的</w:t>
      </w:r>
      <w:r w:rsidRPr="000100D1">
        <w:rPr>
          <w:rFonts w:ascii="楷体" w:eastAsia="楷体" w:hAnsi="楷体" w:cs="宋体" w:hint="eastAsia"/>
          <w:bCs/>
          <w:kern w:val="0"/>
          <w:sz w:val="28"/>
          <w:szCs w:val="28"/>
        </w:rPr>
        <w:t>互不干扰。设计时应保障项目交通流线的通畅与合理</w:t>
      </w:r>
      <w:r>
        <w:rPr>
          <w:rFonts w:ascii="楷体" w:eastAsia="楷体" w:hAnsi="楷体" w:cs="宋体" w:hint="eastAsia"/>
          <w:bCs/>
          <w:kern w:val="0"/>
          <w:sz w:val="28"/>
          <w:szCs w:val="28"/>
        </w:rPr>
        <w:t>，</w:t>
      </w:r>
      <w:r w:rsidRPr="000100D1">
        <w:rPr>
          <w:rFonts w:ascii="楷体" w:eastAsia="楷体" w:hAnsi="楷体" w:cs="宋体" w:hint="eastAsia"/>
          <w:bCs/>
          <w:kern w:val="0"/>
          <w:sz w:val="28"/>
          <w:szCs w:val="28"/>
        </w:rPr>
        <w:t>出入口应保证良好的可视性，交通的可达性和形象标志性，重要商务车流可以直抵主楼入口雨棚，商业需考虑商业动线和后勤流线。</w:t>
      </w:r>
    </w:p>
    <w:p w14:paraId="3034148D" w14:textId="77777777" w:rsidR="008E0B0D" w:rsidRPr="008E0B0D" w:rsidRDefault="008E0B0D" w:rsidP="008E0B0D">
      <w:pPr>
        <w:pStyle w:val="4"/>
        <w:spacing w:before="0" w:after="0" w:line="520" w:lineRule="exact"/>
        <w:ind w:left="0" w:firstLineChars="200" w:firstLine="562"/>
        <w:rPr>
          <w:rFonts w:ascii="楷体" w:eastAsia="楷体" w:hAnsi="楷体" w:hint="eastAsia"/>
          <w:sz w:val="28"/>
          <w:szCs w:val="22"/>
        </w:rPr>
      </w:pPr>
      <w:r w:rsidRPr="008E0B0D">
        <w:rPr>
          <w:rFonts w:ascii="楷体" w:eastAsia="楷体" w:hAnsi="楷体" w:hint="eastAsia"/>
          <w:sz w:val="28"/>
          <w:szCs w:val="22"/>
        </w:rPr>
        <w:t>4.</w:t>
      </w:r>
      <w:r w:rsidRPr="008E0B0D">
        <w:rPr>
          <w:rFonts w:ascii="楷体" w:eastAsia="楷体" w:hAnsi="楷体"/>
          <w:sz w:val="28"/>
          <w:szCs w:val="22"/>
        </w:rPr>
        <w:t>营造绿色生态的空间</w:t>
      </w:r>
    </w:p>
    <w:p w14:paraId="590530D3" w14:textId="77777777" w:rsidR="008E0B0D" w:rsidRPr="000100D1" w:rsidRDefault="008E0B0D" w:rsidP="000100D1">
      <w:pPr>
        <w:shd w:val="clear" w:color="auto" w:fill="FFFFFF"/>
        <w:spacing w:after="62" w:line="520" w:lineRule="exact"/>
        <w:ind w:firstLineChars="200" w:firstLine="560"/>
        <w:rPr>
          <w:rFonts w:ascii="楷体" w:eastAsia="楷体" w:hAnsi="楷体" w:cs="宋体" w:hint="eastAsia"/>
          <w:kern w:val="0"/>
          <w:sz w:val="28"/>
          <w:szCs w:val="28"/>
        </w:rPr>
      </w:pPr>
      <w:proofErr w:type="gramStart"/>
      <w:r w:rsidRPr="000100D1">
        <w:rPr>
          <w:rFonts w:ascii="楷体" w:eastAsia="楷体" w:hAnsi="楷体" w:cs="宋体" w:hint="eastAsia"/>
          <w:bCs/>
          <w:kern w:val="0"/>
          <w:sz w:val="28"/>
          <w:szCs w:val="28"/>
        </w:rPr>
        <w:t>践行</w:t>
      </w:r>
      <w:proofErr w:type="gramEnd"/>
      <w:r w:rsidRPr="000100D1">
        <w:rPr>
          <w:rFonts w:ascii="楷体" w:eastAsia="楷体" w:hAnsi="楷体" w:cs="宋体" w:hint="eastAsia"/>
          <w:bCs/>
          <w:kern w:val="0"/>
          <w:sz w:val="28"/>
          <w:szCs w:val="28"/>
        </w:rPr>
        <w:t>海绵城市设计理念，遵循生态环境优先和节能减排，与城市环境相融合为重要指导原则。充分考虑深圳所属地域的气候特征，将其与建筑设计联系起来，注重主要室内外空间的舒适性。应遵循生态优先原则，实现年径流总量控制率达标，需详细论述海绵城市目标的计算过程。本项目</w:t>
      </w:r>
      <w:proofErr w:type="gramStart"/>
      <w:r w:rsidRPr="000100D1">
        <w:rPr>
          <w:rFonts w:ascii="楷体" w:eastAsia="楷体" w:hAnsi="楷体" w:cs="宋体" w:hint="eastAsia"/>
          <w:bCs/>
          <w:kern w:val="0"/>
          <w:sz w:val="28"/>
          <w:szCs w:val="28"/>
        </w:rPr>
        <w:t>拟按照</w:t>
      </w:r>
      <w:proofErr w:type="gramEnd"/>
      <w:r w:rsidRPr="000100D1">
        <w:rPr>
          <w:rFonts w:ascii="楷体" w:eastAsia="楷体" w:hAnsi="楷体" w:cs="宋体" w:hint="eastAsia"/>
          <w:bCs/>
          <w:kern w:val="0"/>
          <w:sz w:val="28"/>
          <w:szCs w:val="28"/>
        </w:rPr>
        <w:t>中国绿色建筑标准</w:t>
      </w:r>
      <w:r w:rsidRPr="00C5711A">
        <w:rPr>
          <w:rFonts w:ascii="楷体" w:eastAsia="楷体" w:hAnsi="楷体" w:cs="宋体" w:hint="eastAsia"/>
          <w:bCs/>
          <w:kern w:val="0"/>
          <w:sz w:val="28"/>
          <w:szCs w:val="28"/>
        </w:rPr>
        <w:t>三</w:t>
      </w:r>
      <w:r w:rsidRPr="000100D1">
        <w:rPr>
          <w:rFonts w:ascii="楷体" w:eastAsia="楷体" w:hAnsi="楷体" w:cs="宋体" w:hint="eastAsia"/>
          <w:bCs/>
          <w:kern w:val="0"/>
          <w:sz w:val="28"/>
          <w:szCs w:val="28"/>
        </w:rPr>
        <w:t>星级（GB/T 50378）进行设计，并应满足广东省和深圳市的地方节能要求。</w:t>
      </w:r>
      <w:r w:rsidRPr="00C5711A">
        <w:rPr>
          <w:rFonts w:ascii="楷体" w:eastAsia="楷体" w:hAnsi="楷体" w:cs="宋体" w:hint="eastAsia"/>
          <w:bCs/>
          <w:kern w:val="0"/>
          <w:sz w:val="28"/>
          <w:szCs w:val="28"/>
        </w:rPr>
        <w:t>同时对标国际，本项目同时满足LEED</w:t>
      </w:r>
      <w:r w:rsidRPr="00C5711A">
        <w:rPr>
          <w:rFonts w:ascii="楷体" w:eastAsia="楷体" w:hAnsi="楷体" w:cs="宋体"/>
          <w:bCs/>
          <w:kern w:val="0"/>
          <w:sz w:val="28"/>
          <w:szCs w:val="28"/>
        </w:rPr>
        <w:t>（Leadership in Energy and Environmental Design）</w:t>
      </w:r>
      <w:proofErr w:type="gramStart"/>
      <w:r w:rsidRPr="00C5711A">
        <w:rPr>
          <w:rFonts w:ascii="楷体" w:eastAsia="楷体" w:hAnsi="楷体" w:cs="宋体" w:hint="eastAsia"/>
          <w:bCs/>
          <w:kern w:val="0"/>
          <w:sz w:val="28"/>
          <w:szCs w:val="28"/>
        </w:rPr>
        <w:t>金级以上</w:t>
      </w:r>
      <w:proofErr w:type="gramEnd"/>
      <w:r w:rsidRPr="00C5711A">
        <w:rPr>
          <w:rFonts w:ascii="楷体" w:eastAsia="楷体" w:hAnsi="楷体" w:cs="宋体" w:hint="eastAsia"/>
          <w:bCs/>
          <w:kern w:val="0"/>
          <w:sz w:val="28"/>
          <w:szCs w:val="28"/>
        </w:rPr>
        <w:t>的评级标准。</w:t>
      </w:r>
      <w:r w:rsidRPr="000100D1">
        <w:rPr>
          <w:rFonts w:ascii="楷体" w:eastAsia="楷体" w:hAnsi="楷体" w:cs="宋体" w:hint="eastAsia"/>
          <w:bCs/>
          <w:kern w:val="0"/>
          <w:sz w:val="28"/>
          <w:szCs w:val="28"/>
        </w:rPr>
        <w:t>投标文件应提出在相应的建议和达标论证。</w:t>
      </w:r>
    </w:p>
    <w:p w14:paraId="74187062" w14:textId="697624BF" w:rsidR="008E0B0D" w:rsidRPr="008E0B0D" w:rsidRDefault="00C5711A" w:rsidP="008E0B0D">
      <w:pPr>
        <w:pStyle w:val="4"/>
        <w:spacing w:before="0" w:after="0" w:line="520" w:lineRule="exact"/>
        <w:ind w:left="0" w:firstLineChars="200" w:firstLine="562"/>
        <w:rPr>
          <w:rFonts w:ascii="楷体" w:eastAsia="楷体" w:hAnsi="楷体" w:hint="eastAsia"/>
          <w:sz w:val="28"/>
          <w:szCs w:val="22"/>
        </w:rPr>
      </w:pPr>
      <w:r>
        <w:rPr>
          <w:rFonts w:ascii="楷体" w:eastAsia="楷体" w:hAnsi="楷体" w:hint="eastAsia"/>
          <w:sz w:val="28"/>
          <w:szCs w:val="22"/>
        </w:rPr>
        <w:t>5</w:t>
      </w:r>
      <w:r w:rsidR="008E0B0D" w:rsidRPr="008E0B0D">
        <w:rPr>
          <w:rFonts w:ascii="楷体" w:eastAsia="楷体" w:hAnsi="楷体" w:hint="eastAsia"/>
          <w:sz w:val="28"/>
          <w:szCs w:val="22"/>
        </w:rPr>
        <w:t>.</w:t>
      </w:r>
      <w:r w:rsidR="008E0B0D" w:rsidRPr="008E0B0D">
        <w:rPr>
          <w:rFonts w:ascii="楷体" w:eastAsia="楷体" w:hAnsi="楷体"/>
          <w:sz w:val="28"/>
          <w:szCs w:val="22"/>
        </w:rPr>
        <w:t>重视设计的实用性和经济性</w:t>
      </w:r>
    </w:p>
    <w:p w14:paraId="689C62A6" w14:textId="050DC941" w:rsidR="008E0B0D" w:rsidRDefault="008E0B0D" w:rsidP="000100D1">
      <w:pPr>
        <w:shd w:val="clear" w:color="auto" w:fill="FFFFFF"/>
        <w:spacing w:line="520" w:lineRule="exact"/>
        <w:ind w:firstLineChars="200" w:firstLine="560"/>
        <w:rPr>
          <w:rFonts w:cs="宋体"/>
          <w:bCs/>
          <w:szCs w:val="28"/>
        </w:rPr>
      </w:pPr>
      <w:r w:rsidRPr="000100D1">
        <w:rPr>
          <w:rFonts w:ascii="楷体" w:eastAsia="楷体" w:hAnsi="楷体" w:cs="宋体" w:hint="eastAsia"/>
          <w:bCs/>
          <w:kern w:val="0"/>
          <w:sz w:val="28"/>
          <w:szCs w:val="28"/>
        </w:rPr>
        <w:t>本项目应在建筑艺术、建筑技术及其经济性之间寻求最佳平衡，使方</w:t>
      </w:r>
      <w:r w:rsidRPr="000100D1">
        <w:rPr>
          <w:rFonts w:ascii="楷体" w:eastAsia="楷体" w:hAnsi="楷体" w:cs="宋体" w:hint="eastAsia"/>
          <w:bCs/>
          <w:kern w:val="0"/>
          <w:sz w:val="28"/>
          <w:szCs w:val="28"/>
        </w:rPr>
        <w:lastRenderedPageBreak/>
        <w:t>案具有较高的实际操作性，便于项目开发和后期运营管理。本项目</w:t>
      </w:r>
      <w:r w:rsidRPr="00C5711A">
        <w:rPr>
          <w:rFonts w:ascii="楷体" w:eastAsia="楷体" w:hAnsi="楷体" w:cs="宋体" w:hint="eastAsia"/>
          <w:bCs/>
          <w:kern w:val="0"/>
          <w:sz w:val="28"/>
          <w:szCs w:val="28"/>
        </w:rPr>
        <w:t>地上地下造价按照</w:t>
      </w:r>
      <w:r w:rsidRPr="000100D1">
        <w:rPr>
          <w:rFonts w:ascii="楷体" w:eastAsia="楷体" w:hAnsi="楷体" w:cs="宋体" w:hint="eastAsia"/>
          <w:bCs/>
          <w:kern w:val="0"/>
          <w:sz w:val="28"/>
          <w:szCs w:val="28"/>
        </w:rPr>
        <w:t>建安费</w:t>
      </w:r>
      <w:r w:rsidRPr="00C5711A">
        <w:rPr>
          <w:rFonts w:ascii="楷体" w:eastAsia="楷体" w:hAnsi="楷体" w:cs="宋体" w:hint="eastAsia"/>
          <w:bCs/>
          <w:kern w:val="0"/>
          <w:sz w:val="28"/>
          <w:szCs w:val="28"/>
        </w:rPr>
        <w:t>8</w:t>
      </w:r>
      <w:r w:rsidR="00C5711A" w:rsidRPr="00C5711A">
        <w:rPr>
          <w:rFonts w:ascii="楷体" w:eastAsia="楷体" w:hAnsi="楷体" w:cs="宋体" w:hint="eastAsia"/>
          <w:bCs/>
          <w:kern w:val="0"/>
          <w:sz w:val="28"/>
          <w:szCs w:val="28"/>
        </w:rPr>
        <w:t>3</w:t>
      </w:r>
      <w:r w:rsidRPr="00C5711A">
        <w:rPr>
          <w:rFonts w:ascii="楷体" w:eastAsia="楷体" w:hAnsi="楷体" w:cs="宋体" w:hint="eastAsia"/>
          <w:bCs/>
          <w:kern w:val="0"/>
          <w:sz w:val="28"/>
          <w:szCs w:val="28"/>
        </w:rPr>
        <w:t>00元/㎡控制</w:t>
      </w:r>
      <w:r w:rsidRPr="000100D1">
        <w:rPr>
          <w:rFonts w:ascii="楷体" w:eastAsia="楷体" w:hAnsi="楷体" w:cs="宋体" w:hint="eastAsia"/>
          <w:bCs/>
          <w:kern w:val="0"/>
          <w:sz w:val="28"/>
          <w:szCs w:val="28"/>
        </w:rPr>
        <w:t>（暂定），在设计中应以设计限额为基础，通过多方案技术经济比较，对设计方案进行论证、研究，有效地进行投资控制，确保设计概算、施工图预算符合设计限额要求。</w:t>
      </w:r>
    </w:p>
    <w:p w14:paraId="4A7F7355" w14:textId="0E34A519" w:rsidR="008E0B0D" w:rsidRDefault="008E0B0D" w:rsidP="008E0B0D">
      <w:pPr>
        <w:pStyle w:val="3"/>
        <w:spacing w:before="0" w:after="0" w:line="520" w:lineRule="exact"/>
        <w:ind w:left="0" w:firstLineChars="200" w:firstLine="562"/>
        <w:rPr>
          <w:rFonts w:ascii="楷体" w:eastAsia="楷体" w:hAnsi="楷体" w:hint="eastAsia"/>
          <w:sz w:val="28"/>
          <w:szCs w:val="21"/>
        </w:rPr>
      </w:pPr>
      <w:r w:rsidRPr="008E0B0D">
        <w:rPr>
          <w:rFonts w:ascii="楷体" w:eastAsia="楷体" w:hAnsi="楷体" w:hint="eastAsia"/>
          <w:sz w:val="28"/>
          <w:szCs w:val="21"/>
        </w:rPr>
        <w:t>（</w:t>
      </w:r>
      <w:r>
        <w:rPr>
          <w:rFonts w:ascii="楷体" w:eastAsia="楷体" w:hAnsi="楷体" w:hint="eastAsia"/>
          <w:sz w:val="28"/>
          <w:szCs w:val="21"/>
        </w:rPr>
        <w:t>六</w:t>
      </w:r>
      <w:r w:rsidRPr="008E0B0D">
        <w:rPr>
          <w:rFonts w:ascii="楷体" w:eastAsia="楷体" w:hAnsi="楷体" w:hint="eastAsia"/>
          <w:sz w:val="28"/>
          <w:szCs w:val="21"/>
        </w:rPr>
        <w:t>）</w:t>
      </w:r>
      <w:r>
        <w:rPr>
          <w:rFonts w:ascii="楷体" w:eastAsia="楷体" w:hAnsi="楷体" w:hint="eastAsia"/>
          <w:sz w:val="28"/>
          <w:szCs w:val="21"/>
        </w:rPr>
        <w:t>实验室</w:t>
      </w:r>
      <w:r w:rsidRPr="008E0B0D">
        <w:rPr>
          <w:rFonts w:ascii="楷体" w:eastAsia="楷体" w:hAnsi="楷体" w:hint="eastAsia"/>
          <w:sz w:val="28"/>
          <w:szCs w:val="21"/>
        </w:rPr>
        <w:t>设计要求</w:t>
      </w:r>
    </w:p>
    <w:p w14:paraId="01A87A5E" w14:textId="01B22F9E" w:rsidR="00C5711A" w:rsidRDefault="00C5711A" w:rsidP="00C5711A">
      <w:pPr>
        <w:pStyle w:val="4"/>
        <w:spacing w:before="0" w:after="0" w:line="520" w:lineRule="exact"/>
        <w:ind w:left="0" w:firstLineChars="200" w:firstLine="562"/>
        <w:rPr>
          <w:rFonts w:ascii="楷体" w:eastAsia="楷体" w:hAnsi="楷体" w:hint="eastAsia"/>
          <w:sz w:val="28"/>
          <w:szCs w:val="22"/>
        </w:rPr>
      </w:pPr>
      <w:r w:rsidRPr="00C5711A">
        <w:rPr>
          <w:rFonts w:ascii="楷体" w:eastAsia="楷体" w:hAnsi="楷体" w:hint="eastAsia"/>
          <w:sz w:val="28"/>
          <w:szCs w:val="22"/>
        </w:rPr>
        <w:t>1.</w:t>
      </w:r>
      <w:r>
        <w:rPr>
          <w:rFonts w:ascii="楷体" w:eastAsia="楷体" w:hAnsi="楷体" w:hint="eastAsia"/>
          <w:sz w:val="28"/>
          <w:szCs w:val="22"/>
        </w:rPr>
        <w:t>标准层平面设计要求</w:t>
      </w:r>
    </w:p>
    <w:p w14:paraId="4F92B1CF" w14:textId="3815AADE" w:rsidR="00C5711A" w:rsidRPr="00C5711A" w:rsidRDefault="00C5711A" w:rsidP="00C5711A">
      <w:pPr>
        <w:shd w:val="clear" w:color="auto" w:fill="FFFFFF"/>
        <w:spacing w:line="520" w:lineRule="exact"/>
        <w:ind w:firstLineChars="200" w:firstLine="560"/>
        <w:rPr>
          <w:rFonts w:ascii="楷体" w:eastAsia="楷体" w:hAnsi="楷体" w:cs="宋体" w:hint="eastAsia"/>
          <w:bCs/>
          <w:kern w:val="0"/>
          <w:sz w:val="28"/>
          <w:szCs w:val="28"/>
        </w:rPr>
      </w:pPr>
      <w:r w:rsidRPr="00C5711A">
        <w:rPr>
          <w:rFonts w:ascii="楷体" w:eastAsia="楷体" w:hAnsi="楷体" w:cs="宋体" w:hint="eastAsia"/>
          <w:bCs/>
          <w:kern w:val="0"/>
          <w:sz w:val="28"/>
          <w:szCs w:val="28"/>
        </w:rPr>
        <w:t>本项目实验室以</w:t>
      </w:r>
      <w:r>
        <w:rPr>
          <w:rFonts w:ascii="楷体" w:eastAsia="楷体" w:hAnsi="楷体" w:cs="宋体" w:hint="eastAsia"/>
          <w:bCs/>
          <w:kern w:val="0"/>
          <w:sz w:val="28"/>
          <w:szCs w:val="28"/>
        </w:rPr>
        <w:t>生物医药及相关交叉学科为主要发展方向，</w:t>
      </w:r>
      <w:r w:rsidR="00245593">
        <w:rPr>
          <w:rFonts w:ascii="楷体" w:eastAsia="楷体" w:hAnsi="楷体" w:cs="宋体" w:hint="eastAsia"/>
          <w:bCs/>
          <w:kern w:val="0"/>
          <w:sz w:val="28"/>
          <w:szCs w:val="28"/>
        </w:rPr>
        <w:t>地块最西侧的科研楼宇考虑较大标准层平面的策略，与已经招标的N-02项目形成差异化的产品策略。</w:t>
      </w:r>
    </w:p>
    <w:p w14:paraId="16785C39" w14:textId="39E8ABD9" w:rsidR="008E0B0D" w:rsidRPr="008E0B0D" w:rsidRDefault="00C5711A" w:rsidP="000100D1">
      <w:pPr>
        <w:pStyle w:val="4"/>
        <w:spacing w:before="0" w:after="0" w:line="520" w:lineRule="exact"/>
        <w:ind w:left="0" w:firstLineChars="200" w:firstLine="562"/>
        <w:rPr>
          <w:rFonts w:ascii="楷体" w:eastAsia="楷体" w:hAnsi="楷体" w:cs="宋体" w:hint="eastAsia"/>
          <w:bCs/>
          <w:sz w:val="28"/>
          <w:szCs w:val="28"/>
        </w:rPr>
      </w:pPr>
      <w:r>
        <w:rPr>
          <w:rFonts w:ascii="楷体" w:eastAsia="楷体" w:hAnsi="楷体" w:hint="eastAsia"/>
          <w:sz w:val="28"/>
          <w:szCs w:val="22"/>
        </w:rPr>
        <w:t>2</w:t>
      </w:r>
      <w:r w:rsidR="008E0B0D" w:rsidRPr="008E0B0D">
        <w:rPr>
          <w:rFonts w:ascii="楷体" w:eastAsia="楷体" w:hAnsi="楷体" w:hint="eastAsia"/>
          <w:sz w:val="28"/>
          <w:szCs w:val="22"/>
        </w:rPr>
        <w:t>.给排水系统设计要求</w:t>
      </w:r>
    </w:p>
    <w:p w14:paraId="2276B01B" w14:textId="0287271B"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研发办公区域也适当预留实验室上下水条件，为后期改造提供便利。</w:t>
      </w:r>
    </w:p>
    <w:p w14:paraId="02FA9B80" w14:textId="096082B6" w:rsidR="00C5711A" w:rsidRPr="00C5711A" w:rsidRDefault="00C5711A" w:rsidP="00C5711A">
      <w:pPr>
        <w:pStyle w:val="4"/>
        <w:spacing w:before="0" w:after="0" w:line="520" w:lineRule="exact"/>
        <w:ind w:left="0" w:firstLineChars="200" w:firstLine="562"/>
        <w:rPr>
          <w:rFonts w:ascii="楷体" w:eastAsia="楷体" w:hAnsi="楷体" w:hint="eastAsia"/>
          <w:sz w:val="28"/>
          <w:szCs w:val="22"/>
        </w:rPr>
      </w:pPr>
      <w:r>
        <w:rPr>
          <w:rFonts w:ascii="楷体" w:eastAsia="楷体" w:hAnsi="楷体" w:hint="eastAsia"/>
          <w:sz w:val="28"/>
          <w:szCs w:val="22"/>
        </w:rPr>
        <w:t>3</w:t>
      </w:r>
      <w:r w:rsidRPr="008E0B0D">
        <w:rPr>
          <w:rFonts w:ascii="楷体" w:eastAsia="楷体" w:hAnsi="楷体" w:hint="eastAsia"/>
          <w:sz w:val="28"/>
          <w:szCs w:val="22"/>
        </w:rPr>
        <w:t>.暖通空调系统设计要求</w:t>
      </w:r>
    </w:p>
    <w:p w14:paraId="3BC88CEE" w14:textId="37CC538D" w:rsidR="008E0B0D" w:rsidRDefault="00C5711A" w:rsidP="00C5711A">
      <w:pPr>
        <w:pStyle w:val="Style10"/>
        <w:ind w:firstLineChars="300" w:firstLine="840"/>
      </w:pPr>
      <w:r w:rsidRPr="00C5711A">
        <w:rPr>
          <w:rFonts w:ascii="楷体" w:eastAsia="楷体" w:hAnsi="楷体" w:cs="宋体" w:hint="eastAsia"/>
          <w:bCs/>
          <w:kern w:val="0"/>
          <w:sz w:val="28"/>
          <w:szCs w:val="28"/>
        </w:rPr>
        <w:t>园区采用集中供冷方式，且制冷机房不在本地块。但需考虑特殊实验室入驻该项目</w:t>
      </w:r>
      <w:r>
        <w:rPr>
          <w:rFonts w:ascii="楷体" w:eastAsia="楷体" w:hAnsi="楷体" w:cs="宋体" w:hint="eastAsia"/>
          <w:bCs/>
          <w:kern w:val="0"/>
          <w:sz w:val="28"/>
          <w:szCs w:val="28"/>
        </w:rPr>
        <w:t>可能产生的屋面废弃处理设施，楼栋中间层设置备用设备层，标准层内的空调机房预留等问题。</w:t>
      </w:r>
    </w:p>
    <w:p w14:paraId="609CA5E8" w14:textId="03F74D88" w:rsidR="008E0B0D" w:rsidRPr="008E0B0D" w:rsidRDefault="00C5711A" w:rsidP="000100D1">
      <w:pPr>
        <w:pStyle w:val="4"/>
        <w:spacing w:before="0" w:after="0" w:line="520" w:lineRule="exact"/>
        <w:ind w:left="0" w:firstLineChars="200" w:firstLine="562"/>
        <w:rPr>
          <w:rFonts w:ascii="楷体" w:eastAsia="楷体" w:hAnsi="楷体" w:hint="eastAsia"/>
          <w:sz w:val="28"/>
          <w:szCs w:val="22"/>
        </w:rPr>
      </w:pPr>
      <w:r>
        <w:rPr>
          <w:rFonts w:ascii="楷体" w:eastAsia="楷体" w:hAnsi="楷体" w:hint="eastAsia"/>
          <w:sz w:val="28"/>
          <w:szCs w:val="22"/>
        </w:rPr>
        <w:t>4</w:t>
      </w:r>
      <w:r w:rsidR="008E0B0D" w:rsidRPr="008E0B0D">
        <w:rPr>
          <w:rFonts w:ascii="楷体" w:eastAsia="楷体" w:hAnsi="楷体" w:hint="eastAsia"/>
          <w:sz w:val="28"/>
          <w:szCs w:val="22"/>
        </w:rPr>
        <w:t>.特殊支撑系统设计要求</w:t>
      </w:r>
    </w:p>
    <w:p w14:paraId="7495A106" w14:textId="38DF8648"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部分楼栋在设计规划中需考虑废气处理设备、废水处理机房及固废暂存区域的预留布置空间。</w:t>
      </w:r>
    </w:p>
    <w:p w14:paraId="2B4F6B07" w14:textId="77777777" w:rsidR="008E0B0D" w:rsidRPr="00CD4A0A" w:rsidRDefault="008E0B0D" w:rsidP="000100D1">
      <w:pPr>
        <w:pStyle w:val="3"/>
        <w:spacing w:before="0" w:after="0" w:line="520" w:lineRule="exact"/>
        <w:ind w:left="0" w:firstLineChars="200" w:firstLine="562"/>
        <w:rPr>
          <w:rFonts w:ascii="楷体" w:eastAsia="楷体" w:hAnsi="楷体" w:hint="eastAsia"/>
          <w:sz w:val="28"/>
          <w:szCs w:val="21"/>
        </w:rPr>
      </w:pPr>
      <w:r w:rsidRPr="00CD4A0A">
        <w:rPr>
          <w:rFonts w:ascii="楷体" w:eastAsia="楷体" w:hAnsi="楷体" w:hint="eastAsia"/>
          <w:sz w:val="28"/>
          <w:szCs w:val="21"/>
        </w:rPr>
        <w:t>（七）其它要求</w:t>
      </w:r>
    </w:p>
    <w:p w14:paraId="73B7FF89" w14:textId="2FF3E7FC" w:rsidR="008E0B0D" w:rsidRPr="00CD4A0A" w:rsidRDefault="008E0B0D" w:rsidP="000100D1">
      <w:pPr>
        <w:pStyle w:val="4"/>
        <w:spacing w:before="0" w:after="0" w:line="520" w:lineRule="exact"/>
        <w:ind w:left="0" w:firstLineChars="200" w:firstLine="562"/>
        <w:rPr>
          <w:rFonts w:ascii="楷体" w:eastAsia="楷体" w:hAnsi="楷体" w:hint="eastAsia"/>
          <w:sz w:val="28"/>
          <w:szCs w:val="22"/>
        </w:rPr>
      </w:pPr>
      <w:r w:rsidRPr="00CD4A0A">
        <w:rPr>
          <w:rFonts w:ascii="楷体" w:eastAsia="楷体" w:hAnsi="楷体" w:hint="eastAsia"/>
          <w:sz w:val="28"/>
          <w:szCs w:val="22"/>
        </w:rPr>
        <w:t>1.绿色建筑和海绵城市</w:t>
      </w:r>
    </w:p>
    <w:p w14:paraId="74D31B16" w14:textId="0DA1F4A1"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绿色建筑设计应按照不低于国家绿色建筑三星级设计。通过采用综合优化设计、适宜的应用技术、施工控制及运营管理等措施，达到绿色建筑增量投资少、维护费用低的目的。设计通过规划布局、建筑空间设计以及</w:t>
      </w:r>
      <w:r>
        <w:rPr>
          <w:rFonts w:ascii="楷体" w:eastAsia="楷体" w:hAnsi="楷体" w:cs="宋体" w:hint="eastAsia"/>
          <w:bCs/>
          <w:kern w:val="0"/>
          <w:sz w:val="28"/>
          <w:szCs w:val="28"/>
        </w:rPr>
        <w:lastRenderedPageBreak/>
        <w:t>声学措施改善</w:t>
      </w:r>
      <w:proofErr w:type="gramStart"/>
      <w:r>
        <w:rPr>
          <w:rFonts w:ascii="楷体" w:eastAsia="楷体" w:hAnsi="楷体" w:cs="宋体" w:hint="eastAsia"/>
          <w:bCs/>
          <w:kern w:val="0"/>
          <w:sz w:val="28"/>
          <w:szCs w:val="28"/>
        </w:rPr>
        <w:t>园区声</w:t>
      </w:r>
      <w:proofErr w:type="gramEnd"/>
      <w:r>
        <w:rPr>
          <w:rFonts w:ascii="楷体" w:eastAsia="楷体" w:hAnsi="楷体" w:cs="宋体" w:hint="eastAsia"/>
          <w:bCs/>
          <w:kern w:val="0"/>
          <w:sz w:val="28"/>
          <w:szCs w:val="28"/>
        </w:rPr>
        <w:t>环境，考虑建筑朝向及自然通风采光，在材料及设备选择上考虑环保、节能、节水、节电</w:t>
      </w:r>
      <w:bookmarkStart w:id="6" w:name="_Hlk111847019"/>
      <w:r>
        <w:rPr>
          <w:rFonts w:ascii="楷体" w:eastAsia="楷体" w:hAnsi="楷体" w:cs="宋体" w:hint="eastAsia"/>
          <w:bCs/>
          <w:kern w:val="0"/>
          <w:sz w:val="28"/>
          <w:szCs w:val="28"/>
        </w:rPr>
        <w:t>。</w:t>
      </w:r>
    </w:p>
    <w:p w14:paraId="61C2FF9F" w14:textId="77777777"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海绵城市设计满足《深圳市房屋建筑工程海绵设施设计规程》（SJG 38-2017）有关要求，同时符合国家、广东省及深圳市现行有关技术标准。重点考虑对园区屋顶、室外公共空间等创新设计的海绵措施进行重点论证。本项目海绵城市设计年径流总量控制率不低于65%。</w:t>
      </w:r>
    </w:p>
    <w:bookmarkEnd w:id="6"/>
    <w:p w14:paraId="10D54E82" w14:textId="7499E0FD" w:rsidR="008E0B0D" w:rsidRPr="00CD4A0A" w:rsidRDefault="008E0B0D" w:rsidP="000100D1">
      <w:pPr>
        <w:pStyle w:val="4"/>
        <w:spacing w:before="0" w:after="0" w:line="520" w:lineRule="exact"/>
        <w:ind w:left="0" w:firstLineChars="200" w:firstLine="562"/>
        <w:rPr>
          <w:rFonts w:ascii="楷体" w:eastAsia="楷体" w:hAnsi="楷体" w:hint="eastAsia"/>
          <w:sz w:val="28"/>
          <w:szCs w:val="22"/>
        </w:rPr>
      </w:pPr>
      <w:r w:rsidRPr="00CD4A0A">
        <w:rPr>
          <w:rFonts w:ascii="楷体" w:eastAsia="楷体" w:hAnsi="楷体" w:hint="eastAsia"/>
          <w:sz w:val="28"/>
          <w:szCs w:val="22"/>
        </w:rPr>
        <w:t>2.BIM 设计</w:t>
      </w:r>
    </w:p>
    <w:p w14:paraId="6231793D" w14:textId="4E592D6A" w:rsidR="008E0B0D" w:rsidRDefault="008E0B0D" w:rsidP="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bCs/>
          <w:kern w:val="0"/>
          <w:sz w:val="28"/>
          <w:szCs w:val="28"/>
        </w:rPr>
        <w:t>BIM服务内容包含</w:t>
      </w:r>
      <w:r>
        <w:rPr>
          <w:rFonts w:ascii="楷体" w:eastAsia="楷体" w:hAnsi="楷体" w:cs="宋体" w:hint="eastAsia"/>
          <w:bCs/>
          <w:kern w:val="0"/>
          <w:sz w:val="28"/>
          <w:szCs w:val="28"/>
        </w:rPr>
        <w:t>全过程设计的</w:t>
      </w:r>
      <w:r>
        <w:rPr>
          <w:rFonts w:ascii="楷体" w:eastAsia="楷体" w:hAnsi="楷体" w:cs="宋体"/>
          <w:bCs/>
          <w:kern w:val="0"/>
          <w:sz w:val="28"/>
          <w:szCs w:val="28"/>
        </w:rPr>
        <w:t>BIM模型，对建筑物层高、净高进行分析按照相关标准和要求，制定对应项目《方案设计阶段BIM实施方案》；根据本阶段的BIM应用特点，进行设计方案比选；应用BIM技术进行项目建设条件分析；进行场地分析等相关应用。</w:t>
      </w:r>
    </w:p>
    <w:p w14:paraId="1F04F2DA" w14:textId="228D5882" w:rsidR="008E0B0D" w:rsidRPr="00CD4A0A" w:rsidRDefault="008E0B0D" w:rsidP="000100D1">
      <w:pPr>
        <w:pStyle w:val="4"/>
        <w:spacing w:before="0" w:after="0" w:line="520" w:lineRule="exact"/>
        <w:ind w:left="0" w:firstLineChars="200" w:firstLine="562"/>
        <w:rPr>
          <w:rFonts w:ascii="楷体" w:eastAsia="楷体" w:hAnsi="楷体" w:hint="eastAsia"/>
          <w:sz w:val="28"/>
          <w:szCs w:val="22"/>
        </w:rPr>
      </w:pPr>
      <w:r w:rsidRPr="00CD4A0A">
        <w:rPr>
          <w:rFonts w:ascii="楷体" w:eastAsia="楷体" w:hAnsi="楷体" w:hint="eastAsia"/>
          <w:sz w:val="28"/>
          <w:szCs w:val="22"/>
        </w:rPr>
        <w:t>3.装配式设计</w:t>
      </w:r>
    </w:p>
    <w:p w14:paraId="11855A33" w14:textId="07E0D2C2" w:rsidR="008E0B0D" w:rsidRDefault="008E0B0D">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项目实施装配式建筑，应满足《深圳市装配式建筑评分规则》要求，装配式设计与标志性建筑的造型要求相匹配。</w:t>
      </w:r>
      <w:bookmarkStart w:id="7" w:name="_Hlk111847034"/>
      <w:r>
        <w:rPr>
          <w:rFonts w:ascii="楷体" w:eastAsia="楷体" w:hAnsi="楷体" w:cs="宋体" w:hint="eastAsia"/>
          <w:bCs/>
          <w:kern w:val="0"/>
          <w:sz w:val="28"/>
          <w:szCs w:val="28"/>
        </w:rPr>
        <w:t>在满足建筑使用功能和性能的前提下，采用模数化、标准化、集成化的设计方法，</w:t>
      </w:r>
      <w:proofErr w:type="gramStart"/>
      <w:r>
        <w:rPr>
          <w:rFonts w:ascii="楷体" w:eastAsia="楷体" w:hAnsi="楷体" w:cs="宋体" w:hint="eastAsia"/>
          <w:bCs/>
          <w:kern w:val="0"/>
          <w:sz w:val="28"/>
          <w:szCs w:val="28"/>
        </w:rPr>
        <w:t>践行</w:t>
      </w:r>
      <w:proofErr w:type="gramEnd"/>
      <w:r>
        <w:rPr>
          <w:rFonts w:ascii="楷体" w:eastAsia="楷体" w:hAnsi="楷体" w:cs="宋体" w:hint="eastAsia"/>
          <w:bCs/>
          <w:kern w:val="0"/>
          <w:sz w:val="28"/>
          <w:szCs w:val="28"/>
        </w:rPr>
        <w:t>“少规格、多组合”的设计原则，遵守模数协调的原则，将建筑的各种构件、部品和构造连接技术实行一体化与标准设计，实现装配式建筑绿色建造、智能建造、智慧建造的建设要求。</w:t>
      </w:r>
    </w:p>
    <w:bookmarkEnd w:id="7"/>
    <w:p w14:paraId="50986631" w14:textId="624B6CD1" w:rsidR="008E0B0D" w:rsidRPr="000100D1" w:rsidRDefault="008E0B0D" w:rsidP="000100D1">
      <w:pPr>
        <w:shd w:val="clear" w:color="auto" w:fill="FFFFFF"/>
        <w:spacing w:line="520" w:lineRule="exact"/>
        <w:ind w:firstLineChars="200" w:firstLine="560"/>
        <w:rPr>
          <w:rFonts w:ascii="楷体" w:eastAsia="楷体" w:hAnsi="楷体" w:cs="宋体" w:hint="eastAsia"/>
          <w:bCs/>
          <w:kern w:val="0"/>
          <w:sz w:val="28"/>
          <w:szCs w:val="28"/>
        </w:rPr>
      </w:pPr>
      <w:r w:rsidRPr="00CD4A0A">
        <w:rPr>
          <w:rFonts w:ascii="楷体" w:eastAsia="楷体" w:hAnsi="楷体"/>
          <w:sz w:val="28"/>
          <w:szCs w:val="22"/>
        </w:rPr>
        <w:t>4.</w:t>
      </w:r>
      <w:r w:rsidRPr="00CD4A0A">
        <w:rPr>
          <w:rFonts w:ascii="楷体" w:eastAsia="楷体" w:hAnsi="楷体" w:hint="eastAsia"/>
          <w:sz w:val="28"/>
          <w:szCs w:val="22"/>
        </w:rPr>
        <w:t>鸟类保护专题研究</w:t>
      </w:r>
    </w:p>
    <w:p w14:paraId="6775CBD4" w14:textId="655D310A" w:rsidR="008E0B0D" w:rsidRDefault="008E0B0D" w:rsidP="000100D1">
      <w:pPr>
        <w:ind w:firstLineChars="200" w:firstLine="560"/>
      </w:pPr>
      <w:r>
        <w:rPr>
          <w:rFonts w:ascii="楷体" w:eastAsia="楷体" w:hAnsi="楷体" w:cs="宋体" w:hint="eastAsia"/>
          <w:bCs/>
          <w:kern w:val="0"/>
          <w:sz w:val="28"/>
          <w:szCs w:val="28"/>
        </w:rPr>
        <w:t>项目临近深圳河，需要重点考虑建筑设计对周边生态湿地及鸟类的影响，采取多样化手段，将该项目打造为鸟类保护建筑设计样板。</w:t>
      </w:r>
    </w:p>
    <w:p w14:paraId="63ED8B84" w14:textId="020032DD" w:rsidR="00D97A9A" w:rsidRDefault="00CD4A0A">
      <w:pPr>
        <w:pStyle w:val="2"/>
        <w:spacing w:before="0" w:line="560" w:lineRule="exact"/>
        <w:ind w:firstLine="640"/>
        <w:rPr>
          <w:rFonts w:ascii="楷体" w:eastAsia="楷体" w:hAnsi="楷体" w:hint="eastAsia"/>
        </w:rPr>
      </w:pPr>
      <w:r>
        <w:rPr>
          <w:rFonts w:ascii="楷体" w:eastAsia="楷体" w:hAnsi="楷体" w:hint="eastAsia"/>
        </w:rPr>
        <w:t>四、设计竞标阶段成果要求</w:t>
      </w:r>
    </w:p>
    <w:p w14:paraId="2B0E2D88" w14:textId="77777777" w:rsidR="00D97A9A" w:rsidRDefault="000100D1">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（一）成果内容要求</w:t>
      </w:r>
    </w:p>
    <w:p w14:paraId="59F5876E"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lastRenderedPageBreak/>
        <w:t>（1）方案文本要求</w:t>
      </w:r>
    </w:p>
    <w:p w14:paraId="3B597CAD"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1、对任务</w:t>
      </w:r>
      <w:proofErr w:type="gramStart"/>
      <w:r>
        <w:rPr>
          <w:rFonts w:ascii="楷体" w:eastAsia="楷体" w:hAnsi="楷体" w:cs="宋体" w:hint="eastAsia"/>
          <w:bCs/>
          <w:kern w:val="0"/>
          <w:sz w:val="28"/>
          <w:szCs w:val="28"/>
        </w:rPr>
        <w:t>书以上</w:t>
      </w:r>
      <w:proofErr w:type="gramEnd"/>
      <w:r>
        <w:rPr>
          <w:rFonts w:ascii="楷体" w:eastAsia="楷体" w:hAnsi="楷体" w:cs="宋体" w:hint="eastAsia"/>
          <w:bCs/>
          <w:kern w:val="0"/>
          <w:sz w:val="28"/>
          <w:szCs w:val="28"/>
        </w:rPr>
        <w:t>所提重点的回应</w:t>
      </w:r>
    </w:p>
    <w:p w14:paraId="7310BA08"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2、表达设计概念和方案构思的相关图纸</w:t>
      </w:r>
    </w:p>
    <w:p w14:paraId="63BDC628"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3、相关技术图纸（</w:t>
      </w:r>
      <w:proofErr w:type="gramStart"/>
      <w:r>
        <w:rPr>
          <w:rFonts w:ascii="楷体" w:eastAsia="楷体" w:hAnsi="楷体" w:cs="宋体" w:hint="eastAsia"/>
          <w:bCs/>
          <w:kern w:val="0"/>
          <w:sz w:val="28"/>
          <w:szCs w:val="28"/>
        </w:rPr>
        <w:t>含总平面图</w:t>
      </w:r>
      <w:proofErr w:type="gramEnd"/>
      <w:r>
        <w:rPr>
          <w:rFonts w:ascii="楷体" w:eastAsia="楷体" w:hAnsi="楷体" w:cs="宋体" w:hint="eastAsia"/>
          <w:bCs/>
          <w:kern w:val="0"/>
          <w:sz w:val="28"/>
          <w:szCs w:val="28"/>
        </w:rPr>
        <w:t>、鸟瞰图、空间结构与功能板块分析图、重要节点相关设计及效果图等）</w:t>
      </w:r>
    </w:p>
    <w:p w14:paraId="0267D31D" w14:textId="0C4AA8EF"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4、专项设计（包括但不限于①产品设计；②结构设计；③模块化设计；④幕墙/外立面设计；⑤景观</w:t>
      </w:r>
      <w:r w:rsidR="00244A3B">
        <w:rPr>
          <w:rFonts w:ascii="楷体" w:eastAsia="楷体" w:hAnsi="楷体" w:cs="宋体" w:hint="eastAsia"/>
          <w:bCs/>
          <w:kern w:val="0"/>
          <w:sz w:val="28"/>
          <w:szCs w:val="28"/>
        </w:rPr>
        <w:t>概念</w:t>
      </w:r>
      <w:r>
        <w:rPr>
          <w:rFonts w:ascii="楷体" w:eastAsia="楷体" w:hAnsi="楷体" w:cs="宋体" w:hint="eastAsia"/>
          <w:bCs/>
          <w:kern w:val="0"/>
          <w:sz w:val="28"/>
          <w:szCs w:val="28"/>
        </w:rPr>
        <w:t>设计；⑥道路交通设计；⑦泛光设计）</w:t>
      </w:r>
    </w:p>
    <w:p w14:paraId="641AA632"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（2）实体模型</w:t>
      </w:r>
    </w:p>
    <w:p w14:paraId="6D66C1E0"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（3）其他表达设计概念的相关图纸文件（效果图总数量不少于8张）</w:t>
      </w:r>
    </w:p>
    <w:p w14:paraId="1A28ACEE" w14:textId="77777777" w:rsidR="00D97A9A" w:rsidRDefault="00D97A9A"/>
    <w:p w14:paraId="257EF85C" w14:textId="77777777" w:rsidR="00D97A9A" w:rsidRDefault="000100D1">
      <w:pPr>
        <w:pStyle w:val="3"/>
        <w:spacing w:before="0" w:after="0" w:line="520" w:lineRule="exact"/>
        <w:ind w:left="0" w:firstLineChars="200" w:firstLine="562"/>
        <w:rPr>
          <w:rFonts w:ascii="楷体" w:eastAsia="楷体" w:hAnsi="楷体" w:hint="eastAsia"/>
          <w:sz w:val="28"/>
          <w:szCs w:val="21"/>
        </w:rPr>
      </w:pPr>
      <w:r>
        <w:rPr>
          <w:rFonts w:ascii="楷体" w:eastAsia="楷体" w:hAnsi="楷体" w:hint="eastAsia"/>
          <w:sz w:val="28"/>
          <w:szCs w:val="21"/>
        </w:rPr>
        <w:t>（二）成果规格与数量要求</w:t>
      </w:r>
    </w:p>
    <w:p w14:paraId="130AA95B"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（1）A3规格，装订成本，一式</w:t>
      </w:r>
      <w:r>
        <w:rPr>
          <w:rFonts w:ascii="楷体" w:eastAsia="楷体" w:hAnsi="楷体" w:cs="宋体"/>
          <w:bCs/>
          <w:kern w:val="0"/>
          <w:sz w:val="28"/>
          <w:szCs w:val="28"/>
        </w:rPr>
        <w:t>12</w:t>
      </w:r>
      <w:r>
        <w:rPr>
          <w:rFonts w:ascii="楷体" w:eastAsia="楷体" w:hAnsi="楷体" w:cs="宋体" w:hint="eastAsia"/>
          <w:bCs/>
          <w:kern w:val="0"/>
          <w:sz w:val="28"/>
          <w:szCs w:val="28"/>
        </w:rPr>
        <w:t>份，无篇幅限制要求，采用双面软胶装的规格进行打印订装；</w:t>
      </w:r>
    </w:p>
    <w:p w14:paraId="1B0FC9EC" w14:textId="2DCC7D4B"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（2）A</w:t>
      </w:r>
      <w:r>
        <w:rPr>
          <w:rFonts w:ascii="楷体" w:eastAsia="楷体" w:hAnsi="楷体" w:cs="宋体"/>
          <w:bCs/>
          <w:kern w:val="0"/>
          <w:sz w:val="28"/>
          <w:szCs w:val="28"/>
        </w:rPr>
        <w:t>0</w:t>
      </w:r>
      <w:r>
        <w:rPr>
          <w:rFonts w:ascii="楷体" w:eastAsia="楷体" w:hAnsi="楷体" w:cs="宋体" w:hint="eastAsia"/>
          <w:bCs/>
          <w:kern w:val="0"/>
          <w:sz w:val="28"/>
          <w:szCs w:val="28"/>
        </w:rPr>
        <w:t>展板</w:t>
      </w:r>
      <w:r>
        <w:rPr>
          <w:rFonts w:ascii="楷体" w:eastAsia="楷体" w:hAnsi="楷体" w:cs="宋体"/>
          <w:bCs/>
          <w:kern w:val="0"/>
          <w:sz w:val="28"/>
          <w:szCs w:val="28"/>
        </w:rPr>
        <w:t>5</w:t>
      </w:r>
      <w:r>
        <w:rPr>
          <w:rFonts w:ascii="楷体" w:eastAsia="楷体" w:hAnsi="楷体" w:cs="宋体" w:hint="eastAsia"/>
          <w:bCs/>
          <w:kern w:val="0"/>
          <w:sz w:val="28"/>
          <w:szCs w:val="28"/>
        </w:rPr>
        <w:t>张（统一采用</w:t>
      </w:r>
      <w:r w:rsidR="00CD4A0A">
        <w:rPr>
          <w:rFonts w:ascii="楷体" w:eastAsia="楷体" w:hAnsi="楷体" w:cs="宋体" w:hint="eastAsia"/>
          <w:bCs/>
          <w:kern w:val="0"/>
          <w:sz w:val="28"/>
          <w:szCs w:val="28"/>
        </w:rPr>
        <w:t>竖</w:t>
      </w:r>
      <w:r>
        <w:rPr>
          <w:rFonts w:ascii="楷体" w:eastAsia="楷体" w:hAnsi="楷体" w:cs="宋体" w:hint="eastAsia"/>
          <w:bCs/>
          <w:kern w:val="0"/>
          <w:sz w:val="28"/>
          <w:szCs w:val="28"/>
        </w:rPr>
        <w:t>向排版，数量5张，并应用阿拉伯数字在图板的右下角排序编号。展板尺寸为A0规格。(1189 mm ×841mm)，包括但不限于以下内容：</w:t>
      </w:r>
      <w:r>
        <w:rPr>
          <w:rFonts w:ascii="楷体" w:eastAsia="楷体" w:hAnsi="楷体" w:cs="宋体"/>
          <w:bCs/>
          <w:kern w:val="0"/>
          <w:sz w:val="28"/>
          <w:szCs w:val="28"/>
        </w:rPr>
        <w:t>总平面图</w:t>
      </w:r>
      <w:r>
        <w:rPr>
          <w:rFonts w:ascii="楷体" w:eastAsia="楷体" w:hAnsi="楷体" w:cs="宋体" w:hint="eastAsia"/>
          <w:bCs/>
          <w:kern w:val="0"/>
          <w:sz w:val="28"/>
          <w:szCs w:val="28"/>
        </w:rPr>
        <w:t>、</w:t>
      </w:r>
      <w:r>
        <w:rPr>
          <w:rFonts w:ascii="楷体" w:eastAsia="楷体" w:hAnsi="楷体" w:cs="宋体"/>
          <w:bCs/>
          <w:kern w:val="0"/>
          <w:sz w:val="28"/>
          <w:szCs w:val="28"/>
        </w:rPr>
        <w:t>总体鸟瞰图</w:t>
      </w:r>
      <w:r>
        <w:rPr>
          <w:rFonts w:ascii="楷体" w:eastAsia="楷体" w:hAnsi="楷体" w:cs="宋体" w:hint="eastAsia"/>
          <w:bCs/>
          <w:kern w:val="0"/>
          <w:sz w:val="28"/>
          <w:szCs w:val="28"/>
        </w:rPr>
        <w:t>、</w:t>
      </w:r>
      <w:r>
        <w:rPr>
          <w:rFonts w:ascii="楷体" w:eastAsia="楷体" w:hAnsi="楷体" w:cs="宋体"/>
          <w:bCs/>
          <w:kern w:val="0"/>
          <w:sz w:val="28"/>
          <w:szCs w:val="28"/>
        </w:rPr>
        <w:t>夜景效果图</w:t>
      </w:r>
      <w:r>
        <w:rPr>
          <w:rFonts w:ascii="楷体" w:eastAsia="楷体" w:hAnsi="楷体" w:cs="宋体" w:hint="eastAsia"/>
          <w:bCs/>
          <w:kern w:val="0"/>
          <w:sz w:val="28"/>
          <w:szCs w:val="28"/>
        </w:rPr>
        <w:t>、</w:t>
      </w:r>
      <w:r>
        <w:rPr>
          <w:rFonts w:ascii="楷体" w:eastAsia="楷体" w:hAnsi="楷体" w:cs="宋体"/>
          <w:bCs/>
          <w:kern w:val="0"/>
          <w:sz w:val="28"/>
          <w:szCs w:val="28"/>
        </w:rPr>
        <w:t>人视点透视图</w:t>
      </w:r>
      <w:r>
        <w:rPr>
          <w:rFonts w:ascii="楷体" w:eastAsia="楷体" w:hAnsi="楷体" w:cs="宋体" w:hint="eastAsia"/>
          <w:bCs/>
          <w:kern w:val="0"/>
          <w:sz w:val="28"/>
          <w:szCs w:val="28"/>
        </w:rPr>
        <w:t>、分析图等）；</w:t>
      </w:r>
    </w:p>
    <w:p w14:paraId="47C22F9C"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3</w:t>
      </w:r>
      <w:r>
        <w:rPr>
          <w:rFonts w:ascii="楷体" w:eastAsia="楷体" w:hAnsi="楷体" w:cs="宋体" w:hint="eastAsia"/>
          <w:bCs/>
          <w:kern w:val="0"/>
          <w:sz w:val="28"/>
          <w:szCs w:val="28"/>
        </w:rPr>
        <w:t>）三维数字化模型文件（</w:t>
      </w:r>
      <w:r>
        <w:rPr>
          <w:rFonts w:ascii="楷体" w:eastAsia="楷体" w:hAnsi="楷体" w:cs="宋体"/>
          <w:bCs/>
          <w:kern w:val="0"/>
          <w:sz w:val="28"/>
          <w:szCs w:val="28"/>
        </w:rPr>
        <w:t>自动播放多媒体演示文件（MPEG格式）,时间控制在10分钟以内，中文旁白，采用高清制作</w:t>
      </w:r>
      <w:r>
        <w:rPr>
          <w:rFonts w:ascii="楷体" w:eastAsia="楷体" w:hAnsi="楷体" w:cs="宋体" w:hint="eastAsia"/>
          <w:bCs/>
          <w:kern w:val="0"/>
          <w:sz w:val="28"/>
          <w:szCs w:val="28"/>
        </w:rPr>
        <w:t>）；</w:t>
      </w:r>
    </w:p>
    <w:p w14:paraId="7FA95B72"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4</w:t>
      </w:r>
      <w:r>
        <w:rPr>
          <w:rFonts w:ascii="楷体" w:eastAsia="楷体" w:hAnsi="楷体" w:cs="宋体" w:hint="eastAsia"/>
          <w:bCs/>
          <w:kern w:val="0"/>
          <w:sz w:val="28"/>
          <w:szCs w:val="28"/>
        </w:rPr>
        <w:t>）设计概念及空间演示多媒体/动画：mp4格式；</w:t>
      </w:r>
    </w:p>
    <w:p w14:paraId="1F261436"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5</w:t>
      </w:r>
      <w:r>
        <w:rPr>
          <w:rFonts w:ascii="楷体" w:eastAsia="楷体" w:hAnsi="楷体" w:cs="宋体" w:hint="eastAsia"/>
          <w:bCs/>
          <w:kern w:val="0"/>
          <w:sz w:val="28"/>
          <w:szCs w:val="28"/>
        </w:rPr>
        <w:t>）现场汇报演示文件：PPT或PDF格式；</w:t>
      </w:r>
    </w:p>
    <w:p w14:paraId="12E20F65"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6</w:t>
      </w:r>
      <w:r>
        <w:rPr>
          <w:rFonts w:ascii="楷体" w:eastAsia="楷体" w:hAnsi="楷体" w:cs="宋体" w:hint="eastAsia"/>
          <w:bCs/>
          <w:kern w:val="0"/>
          <w:sz w:val="28"/>
          <w:szCs w:val="28"/>
        </w:rPr>
        <w:t>）电子文件：U盘及光盘各1份，含CAD图纸（包括总平面图、建筑各层平面图等图纸的DWG文件）、评审展示用图（A0，300DPI的JPG</w:t>
      </w:r>
      <w:r>
        <w:rPr>
          <w:rFonts w:ascii="楷体" w:eastAsia="楷体" w:hAnsi="楷体" w:cs="宋体" w:hint="eastAsia"/>
          <w:bCs/>
          <w:kern w:val="0"/>
          <w:sz w:val="28"/>
          <w:szCs w:val="28"/>
        </w:rPr>
        <w:lastRenderedPageBreak/>
        <w:t>或PDF文件）、三维数字化模型文件（仿真3dmax格式及</w:t>
      </w:r>
      <w:proofErr w:type="spellStart"/>
      <w:r>
        <w:rPr>
          <w:rFonts w:ascii="楷体" w:eastAsia="楷体" w:hAnsi="楷体" w:cs="宋体" w:hint="eastAsia"/>
          <w:bCs/>
          <w:kern w:val="0"/>
          <w:sz w:val="28"/>
          <w:szCs w:val="28"/>
        </w:rPr>
        <w:t>skp</w:t>
      </w:r>
      <w:proofErr w:type="spellEnd"/>
      <w:r>
        <w:rPr>
          <w:rFonts w:ascii="楷体" w:eastAsia="楷体" w:hAnsi="楷体" w:cs="宋体" w:hint="eastAsia"/>
          <w:bCs/>
          <w:kern w:val="0"/>
          <w:sz w:val="28"/>
          <w:szCs w:val="28"/>
        </w:rPr>
        <w:t>/rhino格式）、设计概念及空间演示多媒体/动画（1080分辨率的mp4文件）、现场汇报演示文件（PPT或PDF文件）等；</w:t>
      </w:r>
    </w:p>
    <w:p w14:paraId="05755CE1" w14:textId="59BDFA73"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7</w:t>
      </w:r>
      <w:r>
        <w:rPr>
          <w:rFonts w:ascii="楷体" w:eastAsia="楷体" w:hAnsi="楷体" w:cs="宋体" w:hint="eastAsia"/>
          <w:bCs/>
          <w:kern w:val="0"/>
          <w:sz w:val="28"/>
          <w:szCs w:val="28"/>
        </w:rPr>
        <w:t>）实体模型：比例建议1:</w:t>
      </w:r>
      <w:r w:rsidR="00CD4A0A">
        <w:rPr>
          <w:rFonts w:ascii="楷体" w:eastAsia="楷体" w:hAnsi="楷体" w:cs="宋体" w:hint="eastAsia"/>
          <w:bCs/>
          <w:kern w:val="0"/>
          <w:sz w:val="28"/>
          <w:szCs w:val="28"/>
        </w:rPr>
        <w:t>2</w:t>
      </w:r>
      <w:r>
        <w:rPr>
          <w:rFonts w:ascii="楷体" w:eastAsia="楷体" w:hAnsi="楷体" w:cs="宋体" w:hint="eastAsia"/>
          <w:bCs/>
          <w:kern w:val="0"/>
          <w:sz w:val="28"/>
          <w:szCs w:val="28"/>
        </w:rPr>
        <w:t>00，基座可拆分及现场组装，能直观地反映设计意图。</w:t>
      </w:r>
    </w:p>
    <w:p w14:paraId="0278C649" w14:textId="2FCBA68D"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w:t>
      </w:r>
      <w:r>
        <w:rPr>
          <w:rFonts w:ascii="楷体" w:eastAsia="楷体" w:hAnsi="楷体" w:cs="宋体"/>
          <w:bCs/>
          <w:kern w:val="0"/>
          <w:sz w:val="28"/>
          <w:szCs w:val="28"/>
        </w:rPr>
        <w:t>8</w:t>
      </w:r>
      <w:r>
        <w:rPr>
          <w:rFonts w:ascii="楷体" w:eastAsia="楷体" w:hAnsi="楷体" w:cs="宋体" w:hint="eastAsia"/>
          <w:bCs/>
          <w:kern w:val="0"/>
          <w:sz w:val="28"/>
          <w:szCs w:val="28"/>
        </w:rPr>
        <w:t>）工作模型：比例及数量</w:t>
      </w:r>
      <w:proofErr w:type="gramStart"/>
      <w:r>
        <w:rPr>
          <w:rFonts w:ascii="楷体" w:eastAsia="楷体" w:hAnsi="楷体" w:cs="宋体" w:hint="eastAsia"/>
          <w:bCs/>
          <w:kern w:val="0"/>
          <w:sz w:val="28"/>
          <w:szCs w:val="28"/>
        </w:rPr>
        <w:t>依设计</w:t>
      </w:r>
      <w:proofErr w:type="gramEnd"/>
      <w:r>
        <w:rPr>
          <w:rFonts w:ascii="楷体" w:eastAsia="楷体" w:hAnsi="楷体" w:cs="宋体" w:hint="eastAsia"/>
          <w:bCs/>
          <w:kern w:val="0"/>
          <w:sz w:val="28"/>
          <w:szCs w:val="28"/>
        </w:rPr>
        <w:t>表现意图决定</w:t>
      </w:r>
      <w:r w:rsidR="00CD4A0A">
        <w:rPr>
          <w:rFonts w:ascii="楷体" w:eastAsia="楷体" w:hAnsi="楷体" w:cs="宋体" w:hint="eastAsia"/>
          <w:bCs/>
          <w:kern w:val="0"/>
          <w:sz w:val="28"/>
          <w:szCs w:val="28"/>
        </w:rPr>
        <w:t>，需表达地块与整体园区城市设计关系</w:t>
      </w:r>
      <w:r>
        <w:rPr>
          <w:rFonts w:ascii="楷体" w:eastAsia="楷体" w:hAnsi="楷体" w:cs="宋体" w:hint="eastAsia"/>
          <w:bCs/>
          <w:kern w:val="0"/>
          <w:sz w:val="28"/>
          <w:szCs w:val="28"/>
        </w:rPr>
        <w:t>。</w:t>
      </w:r>
    </w:p>
    <w:p w14:paraId="6E5B87E1" w14:textId="74C8D6BA" w:rsidR="00D97A9A" w:rsidRPr="00CD4A0A" w:rsidRDefault="00CD4A0A" w:rsidP="00CD4A0A">
      <w:pPr>
        <w:pStyle w:val="2"/>
        <w:spacing w:before="0" w:line="560" w:lineRule="exact"/>
        <w:ind w:firstLine="640"/>
        <w:rPr>
          <w:rFonts w:ascii="楷体" w:eastAsia="楷体" w:hAnsi="楷体" w:hint="eastAsia"/>
        </w:rPr>
      </w:pPr>
      <w:r w:rsidRPr="00CD4A0A">
        <w:rPr>
          <w:rFonts w:ascii="楷体" w:eastAsia="楷体" w:hAnsi="楷体" w:hint="eastAsia"/>
        </w:rPr>
        <w:t>五、合同执行阶段的设计成果文件要求</w:t>
      </w:r>
    </w:p>
    <w:p w14:paraId="4878A6C5" w14:textId="50B7B3AA" w:rsidR="00D97A9A" w:rsidRDefault="00CD4A0A">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1.成果文件</w:t>
      </w:r>
    </w:p>
    <w:p w14:paraId="57A2B0DA" w14:textId="6C543496"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sidRPr="004B3D97">
        <w:rPr>
          <w:rFonts w:ascii="楷体" w:eastAsia="楷体" w:hAnsi="楷体" w:cs="宋体" w:hint="eastAsia"/>
          <w:bCs/>
          <w:kern w:val="0"/>
          <w:sz w:val="28"/>
          <w:szCs w:val="28"/>
        </w:rPr>
        <w:t>主要包括：投标方案调整优化、方案设计、初步设计</w:t>
      </w:r>
      <w:r w:rsidR="00CD4A0A" w:rsidRPr="004B3D97">
        <w:rPr>
          <w:rFonts w:ascii="楷体" w:eastAsia="楷体" w:hAnsi="楷体" w:cs="宋体" w:hint="eastAsia"/>
          <w:bCs/>
          <w:kern w:val="0"/>
          <w:sz w:val="28"/>
          <w:szCs w:val="28"/>
        </w:rPr>
        <w:t>（建筑专业）</w:t>
      </w:r>
      <w:r w:rsidR="004B3D97">
        <w:rPr>
          <w:rFonts w:ascii="楷体" w:eastAsia="楷体" w:hAnsi="楷体" w:cs="宋体" w:hint="eastAsia"/>
          <w:bCs/>
          <w:kern w:val="0"/>
          <w:sz w:val="28"/>
          <w:szCs w:val="28"/>
        </w:rPr>
        <w:t>的</w:t>
      </w:r>
      <w:r w:rsidRPr="004B3D97">
        <w:rPr>
          <w:rFonts w:ascii="楷体" w:eastAsia="楷体" w:hAnsi="楷体" w:cs="宋体" w:hint="eastAsia"/>
          <w:bCs/>
          <w:kern w:val="0"/>
          <w:sz w:val="28"/>
          <w:szCs w:val="28"/>
        </w:rPr>
        <w:t>主要过程文件和成果文件，</w:t>
      </w:r>
      <w:r w:rsidR="004B3D97">
        <w:rPr>
          <w:rFonts w:ascii="楷体" w:eastAsia="楷体" w:hAnsi="楷体" w:cs="宋体" w:hint="eastAsia"/>
          <w:bCs/>
          <w:kern w:val="0"/>
          <w:sz w:val="28"/>
          <w:szCs w:val="28"/>
        </w:rPr>
        <w:t>方案设计核查的</w:t>
      </w:r>
      <w:r w:rsidRPr="004B3D97">
        <w:rPr>
          <w:rFonts w:ascii="楷体" w:eastAsia="楷体" w:hAnsi="楷体" w:cs="宋体" w:hint="eastAsia"/>
          <w:bCs/>
          <w:kern w:val="0"/>
          <w:sz w:val="28"/>
          <w:szCs w:val="28"/>
        </w:rPr>
        <w:t>报建文件</w:t>
      </w:r>
      <w:r w:rsidR="004B3D97">
        <w:rPr>
          <w:rFonts w:ascii="楷体" w:eastAsia="楷体" w:hAnsi="楷体" w:cs="宋体" w:hint="eastAsia"/>
          <w:bCs/>
          <w:kern w:val="0"/>
          <w:sz w:val="28"/>
          <w:szCs w:val="28"/>
        </w:rPr>
        <w:t>及后续报建文件配合制作</w:t>
      </w:r>
      <w:r w:rsidR="003F5AE8">
        <w:rPr>
          <w:rFonts w:ascii="楷体" w:eastAsia="楷体" w:hAnsi="楷体" w:cs="宋体" w:hint="eastAsia"/>
          <w:bCs/>
          <w:kern w:val="0"/>
          <w:sz w:val="28"/>
          <w:szCs w:val="28"/>
        </w:rPr>
        <w:t>、方案设计阶段的</w:t>
      </w:r>
      <w:r w:rsidRPr="004B3D97">
        <w:rPr>
          <w:rFonts w:ascii="楷体" w:eastAsia="楷体" w:hAnsi="楷体" w:cs="宋体" w:hint="eastAsia"/>
          <w:bCs/>
          <w:kern w:val="0"/>
          <w:sz w:val="28"/>
          <w:szCs w:val="28"/>
        </w:rPr>
        <w:t>各专项研究报告</w:t>
      </w:r>
      <w:r w:rsidR="003F5AE8">
        <w:rPr>
          <w:rFonts w:ascii="楷体" w:eastAsia="楷体" w:hAnsi="楷体" w:cs="宋体" w:hint="eastAsia"/>
          <w:bCs/>
          <w:kern w:val="0"/>
          <w:sz w:val="28"/>
          <w:szCs w:val="28"/>
        </w:rPr>
        <w:t>、</w:t>
      </w:r>
      <w:r w:rsidRPr="004B3D97">
        <w:rPr>
          <w:rFonts w:ascii="楷体" w:eastAsia="楷体" w:hAnsi="楷体" w:cs="宋体" w:hint="eastAsia"/>
          <w:bCs/>
          <w:kern w:val="0"/>
          <w:sz w:val="28"/>
          <w:szCs w:val="28"/>
        </w:rPr>
        <w:t>汇报文件</w:t>
      </w:r>
      <w:r w:rsidR="003F5AE8">
        <w:rPr>
          <w:rFonts w:ascii="楷体" w:eastAsia="楷体" w:hAnsi="楷体" w:cs="宋体" w:hint="eastAsia"/>
          <w:bCs/>
          <w:kern w:val="0"/>
          <w:sz w:val="28"/>
          <w:szCs w:val="28"/>
        </w:rPr>
        <w:t>、</w:t>
      </w:r>
      <w:r w:rsidRPr="004B3D97">
        <w:rPr>
          <w:rFonts w:ascii="楷体" w:eastAsia="楷体" w:hAnsi="楷体" w:cs="宋体" w:hint="eastAsia"/>
          <w:bCs/>
          <w:kern w:val="0"/>
          <w:sz w:val="28"/>
          <w:szCs w:val="28"/>
        </w:rPr>
        <w:t>相关设计模型、实验室等标准层的模型、外立面局部放大模型、应用BIM制作的三维模型，工程建设档案管理有关设计资料，各类设计指标统计数据、销售或移交需求的附图附表等。</w:t>
      </w:r>
    </w:p>
    <w:p w14:paraId="17677A82" w14:textId="4F943FE9" w:rsidR="00D97A9A" w:rsidRDefault="00CD4A0A">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2.成果文件的管理和要求</w:t>
      </w:r>
    </w:p>
    <w:p w14:paraId="77D3827F"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成果文件应标识清楚、内容完整清晰，且解决所有相关的技术接口问题，经设计负责人、专业负责人审核、签署后提交发包人。</w:t>
      </w:r>
    </w:p>
    <w:p w14:paraId="084247F6"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成果文件应同时提交纸质文件和电子文件（文本文件应符合Microsoft软件格式，图片文件应为TIFF、JPEG、PDF格式，图纸文件须为CAD格式文件），在提交成果文件的同时，应附上签批页，包括成果文件的编号、日期、名称及其电子文件名称等。</w:t>
      </w:r>
    </w:p>
    <w:p w14:paraId="71CF6BBA"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 xml:space="preserve">主要BIM模型应使用Autodesk 工程建设软件集（AEC Collection） </w:t>
      </w:r>
      <w:r>
        <w:rPr>
          <w:rFonts w:ascii="楷体" w:eastAsia="楷体" w:hAnsi="楷体" w:cs="宋体" w:hint="eastAsia"/>
          <w:bCs/>
          <w:kern w:val="0"/>
          <w:sz w:val="28"/>
          <w:szCs w:val="28"/>
        </w:rPr>
        <w:lastRenderedPageBreak/>
        <w:t>2018</w:t>
      </w:r>
      <w:proofErr w:type="gramStart"/>
      <w:r>
        <w:rPr>
          <w:rFonts w:ascii="楷体" w:eastAsia="楷体" w:hAnsi="楷体" w:cs="宋体" w:hint="eastAsia"/>
          <w:bCs/>
          <w:kern w:val="0"/>
          <w:sz w:val="28"/>
          <w:szCs w:val="28"/>
        </w:rPr>
        <w:t>版系列</w:t>
      </w:r>
      <w:proofErr w:type="gramEnd"/>
      <w:r>
        <w:rPr>
          <w:rFonts w:ascii="楷体" w:eastAsia="楷体" w:hAnsi="楷体" w:cs="宋体" w:hint="eastAsia"/>
          <w:bCs/>
          <w:kern w:val="0"/>
          <w:sz w:val="28"/>
          <w:szCs w:val="28"/>
        </w:rPr>
        <w:t>软件制作，模型文件应为RVT、NWC、NWF、NWD、DWG等格式。部分BIM专项（如市政、钢结构等）模型可使用其他主流BIM平台如Bentley、Tekla等搭建，并导出符合IFC 2x3 数据交换标准的格式。</w:t>
      </w:r>
    </w:p>
    <w:p w14:paraId="3D64A3B9"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成果文件标准份数和</w:t>
      </w:r>
      <w:proofErr w:type="gramStart"/>
      <w:r>
        <w:rPr>
          <w:rFonts w:ascii="楷体" w:eastAsia="楷体" w:hAnsi="楷体" w:cs="宋体" w:hint="eastAsia"/>
          <w:bCs/>
          <w:kern w:val="0"/>
          <w:sz w:val="28"/>
          <w:szCs w:val="28"/>
        </w:rPr>
        <w:t>要</w:t>
      </w:r>
      <w:proofErr w:type="gramEnd"/>
      <w:r>
        <w:rPr>
          <w:rFonts w:ascii="楷体" w:eastAsia="楷体" w:hAnsi="楷体" w:cs="宋体" w:hint="eastAsia"/>
          <w:bCs/>
          <w:kern w:val="0"/>
          <w:sz w:val="28"/>
          <w:szCs w:val="28"/>
        </w:rPr>
        <w:t>求见合同，设计方须向发包人提交电子文件。</w:t>
      </w:r>
    </w:p>
    <w:p w14:paraId="58E9D270" w14:textId="77777777" w:rsidR="00D97A9A" w:rsidRDefault="000100D1">
      <w:pPr>
        <w:shd w:val="clear" w:color="auto" w:fill="FFFFFF"/>
        <w:spacing w:line="520" w:lineRule="exact"/>
        <w:ind w:firstLineChars="200" w:firstLine="560"/>
        <w:rPr>
          <w:rFonts w:ascii="楷体" w:eastAsia="楷体" w:hAnsi="楷体" w:cs="宋体" w:hint="eastAsia"/>
          <w:bCs/>
          <w:kern w:val="0"/>
          <w:sz w:val="28"/>
          <w:szCs w:val="28"/>
        </w:rPr>
      </w:pPr>
      <w:r>
        <w:rPr>
          <w:rFonts w:ascii="楷体" w:eastAsia="楷体" w:hAnsi="楷体" w:cs="宋体" w:hint="eastAsia"/>
          <w:bCs/>
          <w:kern w:val="0"/>
          <w:sz w:val="28"/>
          <w:szCs w:val="28"/>
        </w:rPr>
        <w:t>备注：本设计任务书中的项目概况均为暂定的招标基本要求，在政府相关职能部门正式批复后将进一步调整及完善。但作为一个有经验的投标人，应有预见性的为完成本项目全部内容所须的任何情况的处理，且不能以此为由放弃中标资格或拒绝履行合同。否则，招标人将视为投标人违约。</w:t>
      </w:r>
    </w:p>
    <w:p w14:paraId="1D3AF18D" w14:textId="77777777" w:rsidR="00D97A9A" w:rsidRDefault="00D97A9A">
      <w:pPr>
        <w:shd w:val="clear" w:color="auto" w:fill="FFFFFF"/>
        <w:spacing w:line="520" w:lineRule="exact"/>
        <w:ind w:firstLineChars="200" w:firstLine="560"/>
        <w:rPr>
          <w:rFonts w:ascii="楷体" w:eastAsia="楷体" w:hAnsi="楷体" w:cs="宋体" w:hint="eastAsia"/>
          <w:bCs/>
          <w:kern w:val="0"/>
          <w:sz w:val="28"/>
          <w:szCs w:val="28"/>
        </w:rPr>
      </w:pPr>
    </w:p>
    <w:p w14:paraId="7951600C" w14:textId="77777777" w:rsidR="00D97A9A" w:rsidRDefault="000100D1">
      <w:pPr>
        <w:pStyle w:val="2"/>
        <w:spacing w:before="0" w:line="560" w:lineRule="exact"/>
        <w:ind w:firstLine="640"/>
        <w:rPr>
          <w:rFonts w:ascii="楷体" w:eastAsia="楷体" w:hAnsi="楷体" w:hint="eastAsia"/>
        </w:rPr>
      </w:pPr>
      <w:r>
        <w:rPr>
          <w:rFonts w:ascii="楷体" w:eastAsia="楷体" w:hAnsi="楷体" w:hint="eastAsia"/>
        </w:rPr>
        <w:t>七、附件</w:t>
      </w:r>
    </w:p>
    <w:p w14:paraId="505CD48B" w14:textId="43E09B93" w:rsidR="00055C14" w:rsidRPr="00055C14" w:rsidRDefault="006D044C" w:rsidP="006D044C">
      <w:pPr>
        <w:widowControl/>
        <w:spacing w:line="560" w:lineRule="exact"/>
        <w:jc w:val="left"/>
        <w:rPr>
          <w:rFonts w:ascii="楷体" w:eastAsia="楷体" w:hAnsi="楷体" w:cs="宋体" w:hint="eastAsia"/>
          <w:bCs/>
          <w:kern w:val="0"/>
          <w:sz w:val="28"/>
          <w:szCs w:val="28"/>
        </w:rPr>
      </w:pPr>
      <w:r>
        <w:rPr>
          <w:rFonts w:ascii="楷体" w:eastAsia="楷体" w:hAnsi="楷体" w:cs="宋体" w:hint="eastAsia"/>
          <w:bCs/>
          <w:kern w:val="0"/>
          <w:sz w:val="28"/>
          <w:szCs w:val="28"/>
        </w:rPr>
        <w:t>附件1:</w:t>
      </w:r>
      <w:r w:rsidR="00055C14" w:rsidRPr="00055C14">
        <w:rPr>
          <w:rFonts w:ascii="楷体" w:eastAsia="楷体" w:hAnsi="楷体" w:cs="宋体" w:hint="eastAsia"/>
          <w:bCs/>
          <w:kern w:val="0"/>
          <w:sz w:val="28"/>
          <w:szCs w:val="28"/>
        </w:rPr>
        <w:t>《河套深港科技创新合作区深圳园区统筹规划实施方案关于国际协同创新区规划摘要》</w:t>
      </w:r>
    </w:p>
    <w:p w14:paraId="1452A5AD" w14:textId="30F2568D" w:rsidR="00055C14" w:rsidRPr="00055C14" w:rsidRDefault="006D044C" w:rsidP="006D044C">
      <w:pPr>
        <w:widowControl/>
        <w:spacing w:line="560" w:lineRule="exact"/>
        <w:jc w:val="left"/>
        <w:rPr>
          <w:rFonts w:ascii="楷体" w:eastAsia="楷体" w:hAnsi="楷体" w:cs="宋体" w:hint="eastAsia"/>
          <w:bCs/>
          <w:kern w:val="0"/>
          <w:sz w:val="28"/>
          <w:szCs w:val="28"/>
        </w:rPr>
      </w:pPr>
      <w:r>
        <w:rPr>
          <w:rFonts w:ascii="楷体" w:eastAsia="楷体" w:hAnsi="楷体" w:cs="宋体" w:hint="eastAsia"/>
          <w:bCs/>
          <w:kern w:val="0"/>
          <w:sz w:val="28"/>
          <w:szCs w:val="28"/>
        </w:rPr>
        <w:t>附件2：</w:t>
      </w:r>
      <w:r w:rsidR="00055C14" w:rsidRPr="00055C14">
        <w:rPr>
          <w:rFonts w:ascii="楷体" w:eastAsia="楷体" w:hAnsi="楷体" w:cs="宋体" w:hint="eastAsia"/>
          <w:bCs/>
          <w:kern w:val="0"/>
          <w:sz w:val="28"/>
          <w:szCs w:val="28"/>
        </w:rPr>
        <w:t>《河套深港科技创新合作区深圳园区国际协同创新区北区规划摘要》</w:t>
      </w:r>
    </w:p>
    <w:p w14:paraId="41AA94C5" w14:textId="5BEF2F18" w:rsidR="00055C14" w:rsidRPr="00055C14" w:rsidRDefault="006D044C" w:rsidP="006D044C">
      <w:pPr>
        <w:widowControl/>
        <w:spacing w:line="560" w:lineRule="exact"/>
        <w:jc w:val="left"/>
        <w:rPr>
          <w:rFonts w:ascii="楷体" w:eastAsia="楷体" w:hAnsi="楷体" w:cs="宋体" w:hint="eastAsia"/>
          <w:bCs/>
          <w:kern w:val="0"/>
          <w:sz w:val="28"/>
          <w:szCs w:val="28"/>
        </w:rPr>
      </w:pPr>
      <w:r>
        <w:rPr>
          <w:rFonts w:ascii="楷体" w:eastAsia="楷体" w:hAnsi="楷体" w:cs="宋体" w:hint="eastAsia"/>
          <w:bCs/>
          <w:kern w:val="0"/>
          <w:sz w:val="28"/>
          <w:szCs w:val="28"/>
        </w:rPr>
        <w:t>附件3：</w:t>
      </w:r>
      <w:r w:rsidR="00055C14" w:rsidRPr="00055C14">
        <w:rPr>
          <w:rFonts w:ascii="楷体" w:eastAsia="楷体" w:hAnsi="楷体" w:cs="宋体" w:hint="eastAsia"/>
          <w:bCs/>
          <w:kern w:val="0"/>
          <w:sz w:val="28"/>
          <w:szCs w:val="28"/>
        </w:rPr>
        <w:t>《河套深港科技创新合作区深圳园区国际协同创新区北区地下空间规划摘要》</w:t>
      </w:r>
    </w:p>
    <w:p w14:paraId="481A28E0" w14:textId="2DBF8A06" w:rsidR="00055C14" w:rsidRPr="00055C14" w:rsidRDefault="006D044C" w:rsidP="006D044C">
      <w:pPr>
        <w:widowControl/>
        <w:spacing w:line="560" w:lineRule="exact"/>
        <w:jc w:val="left"/>
        <w:rPr>
          <w:rFonts w:ascii="楷体" w:eastAsia="楷体" w:hAnsi="楷体" w:cs="宋体" w:hint="eastAsia"/>
          <w:bCs/>
          <w:kern w:val="0"/>
          <w:sz w:val="28"/>
          <w:szCs w:val="28"/>
        </w:rPr>
      </w:pPr>
      <w:r>
        <w:rPr>
          <w:rFonts w:ascii="楷体" w:eastAsia="楷体" w:hAnsi="楷体" w:cs="宋体" w:hint="eastAsia"/>
          <w:bCs/>
          <w:kern w:val="0"/>
          <w:sz w:val="28"/>
          <w:szCs w:val="28"/>
        </w:rPr>
        <w:t>附件4：</w:t>
      </w:r>
      <w:r w:rsidR="00055C14" w:rsidRPr="00055C14">
        <w:rPr>
          <w:rFonts w:ascii="楷体" w:eastAsia="楷体" w:hAnsi="楷体" w:cs="宋体" w:hint="eastAsia"/>
          <w:bCs/>
          <w:kern w:val="0"/>
          <w:sz w:val="28"/>
          <w:szCs w:val="28"/>
        </w:rPr>
        <w:t>园区模型</w:t>
      </w:r>
    </w:p>
    <w:p w14:paraId="4250E17E" w14:textId="361A9043" w:rsidR="00D97A9A" w:rsidRPr="00055C14" w:rsidRDefault="006D044C" w:rsidP="006D044C">
      <w:pPr>
        <w:widowControl/>
        <w:spacing w:line="560" w:lineRule="exact"/>
        <w:jc w:val="left"/>
        <w:rPr>
          <w:rFonts w:ascii="楷体" w:eastAsia="楷体" w:hAnsi="楷体" w:cs="宋体" w:hint="eastAsia"/>
          <w:bCs/>
          <w:kern w:val="0"/>
          <w:sz w:val="28"/>
          <w:szCs w:val="28"/>
        </w:rPr>
      </w:pPr>
      <w:r>
        <w:rPr>
          <w:rFonts w:ascii="楷体" w:eastAsia="楷体" w:hAnsi="楷体" w:cs="宋体" w:hint="eastAsia"/>
          <w:bCs/>
          <w:kern w:val="0"/>
          <w:sz w:val="28"/>
          <w:szCs w:val="28"/>
        </w:rPr>
        <w:t>附件5：</w:t>
      </w:r>
      <w:r w:rsidR="00055C14" w:rsidRPr="00055C14">
        <w:rPr>
          <w:rFonts w:ascii="楷体" w:eastAsia="楷体" w:hAnsi="楷体" w:cs="宋体" w:hint="eastAsia"/>
          <w:bCs/>
          <w:kern w:val="0"/>
          <w:sz w:val="28"/>
          <w:szCs w:val="28"/>
        </w:rPr>
        <w:t>CAD 控制图</w:t>
      </w:r>
    </w:p>
    <w:sectPr w:rsidR="00D97A9A" w:rsidRPr="00055C14">
      <w:pgSz w:w="11906" w:h="16838"/>
      <w:pgMar w:top="2098" w:right="1474" w:bottom="1985" w:left="1588" w:header="851" w:footer="1644" w:gutter="0"/>
      <w:pgNumType w:fmt="numberInDash" w:start="1"/>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C10FB" w14:textId="77777777" w:rsidR="00527733" w:rsidRDefault="00527733">
      <w:r>
        <w:separator/>
      </w:r>
    </w:p>
  </w:endnote>
  <w:endnote w:type="continuationSeparator" w:id="0">
    <w:p w14:paraId="209E83E3" w14:textId="77777777" w:rsidR="00527733" w:rsidRDefault="00527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subsetted="1" w:fontKey="{44DEA524-9640-46C4-80BF-FF0902AFC04D}"/>
  </w:font>
  <w:font w:name="Consolas">
    <w:panose1 w:val="020B0609020204030204"/>
    <w:charset w:val="00"/>
    <w:family w:val="modern"/>
    <w:pitch w:val="fixed"/>
    <w:sig w:usb0="E00006FF" w:usb1="0000FCFF" w:usb2="00000001" w:usb3="00000000" w:csb0="0000019F" w:csb1="00000000"/>
  </w:font>
  <w:font w:name="ˎ̥">
    <w:altName w:val="Times New Roman"/>
    <w:charset w:val="00"/>
    <w:family w:val="decorative"/>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2" w:subsetted="1" w:fontKey="{2081FE2F-AAE2-45CB-AAC9-EDC6DDAF6328}"/>
  </w:font>
  <w:font w:name="FZLanTingHeiS-B-GB">
    <w:altName w:val="宋体"/>
    <w:charset w:val="86"/>
    <w:family w:val="swiss"/>
    <w:pitch w:val="default"/>
    <w:sig w:usb0="00000000" w:usb1="00000000" w:usb2="00000010" w:usb3="00000000" w:csb0="00040000" w:csb1="00000000"/>
  </w:font>
  <w:font w:name="FZZhengHeiS-EL-GB">
    <w:altName w:val="微软雅黑"/>
    <w:charset w:val="86"/>
    <w:family w:val="swiss"/>
    <w:pitch w:val="default"/>
    <w:sig w:usb0="00000000" w:usb1="00000000" w:usb2="00000010" w:usb3="00000000" w:csb0="00040000" w:csb1="00000000"/>
  </w:font>
  <w:font w:name="方正小标宋简体">
    <w:altName w:val="Arial Unicode MS"/>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embedRegular r:id="rId3" w:subsetted="1" w:fontKey="{49B3758A-7068-4AD9-A589-80AEC7BA4F7E}"/>
    <w:embedBold r:id="rId4" w:subsetted="1" w:fontKey="{6ED7C7FC-0F6E-4B24-AE66-767514809B2C}"/>
  </w:font>
  <w:font w:name="微软雅黑">
    <w:panose1 w:val="020B0503020204020204"/>
    <w:charset w:val="86"/>
    <w:family w:val="swiss"/>
    <w:pitch w:val="variable"/>
    <w:sig w:usb0="80000287" w:usb1="2ACF3C50" w:usb2="00000016" w:usb3="00000000" w:csb0="0004001F" w:csb1="00000000"/>
    <w:embedRegular r:id="rId5" w:subsetted="1" w:fontKey="{CF6D1143-2549-4634-8AB9-22117C477E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E5F5D" w14:textId="77777777" w:rsidR="00D97A9A" w:rsidRDefault="00D97A9A">
    <w:pPr>
      <w:pStyle w:val="aff1"/>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CAD1F" w14:textId="77777777" w:rsidR="00D97A9A" w:rsidRDefault="00D97A9A">
    <w:pPr>
      <w:pStyle w:val="aff1"/>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4CE0C" w14:textId="77777777" w:rsidR="00D97A9A" w:rsidRDefault="000100D1">
    <w:pPr>
      <w:pStyle w:val="aff1"/>
    </w:pPr>
    <w:r>
      <w:rPr>
        <w:noProof/>
      </w:rPr>
      <mc:AlternateContent>
        <mc:Choice Requires="wps">
          <w:drawing>
            <wp:anchor distT="0" distB="0" distL="114300" distR="114300" simplePos="0" relativeHeight="251660288" behindDoc="0" locked="0" layoutInCell="1" allowOverlap="1" wp14:anchorId="68ADD169" wp14:editId="6F479FFA">
              <wp:simplePos x="0" y="0"/>
              <wp:positionH relativeFrom="margin">
                <wp:align>outside</wp:align>
              </wp:positionH>
              <wp:positionV relativeFrom="paragraph">
                <wp:posOffset>0</wp:posOffset>
              </wp:positionV>
              <wp:extent cx="445135" cy="230505"/>
              <wp:effectExtent l="0" t="0" r="0" b="0"/>
              <wp:wrapNone/>
              <wp:docPr id="5" name="文本框 10"/>
              <wp:cNvGraphicFramePr/>
              <a:graphic xmlns:a="http://schemas.openxmlformats.org/drawingml/2006/main">
                <a:graphicData uri="http://schemas.microsoft.com/office/word/2010/wordprocessingShape">
                  <wps:wsp>
                    <wps:cNvSpPr txBox="1"/>
                    <wps:spPr>
                      <a:xfrm>
                        <a:off x="0" y="0"/>
                        <a:ext cx="445135" cy="230505"/>
                      </a:xfrm>
                      <a:prstGeom prst="rect">
                        <a:avLst/>
                      </a:prstGeom>
                      <a:noFill/>
                      <a:ln w="9525">
                        <a:noFill/>
                      </a:ln>
                      <a:effectLst/>
                    </wps:spPr>
                    <wps:txbx>
                      <w:txbxContent>
                        <w:p w14:paraId="5FECBD4C" w14:textId="77777777" w:rsidR="00D97A9A" w:rsidRDefault="000100D1">
                          <w:pPr>
                            <w:pStyle w:val="aff1"/>
                            <w:rPr>
                              <w:rFonts w:eastAsia="宋体"/>
                            </w:rPr>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Pr>
                              <w:rFonts w:asciiTheme="minorEastAsia" w:hAnsiTheme="minorEastAsia" w:cstheme="minorEastAsia"/>
                              <w:sz w:val="28"/>
                              <w:szCs w:val="28"/>
                            </w:rPr>
                            <w:t>- 8 -</w:t>
                          </w:r>
                          <w:r>
                            <w:rPr>
                              <w:rFonts w:asciiTheme="minorEastAsia" w:hAnsiTheme="minorEastAsia" w:cstheme="minorEastAsia" w:hint="eastAsia"/>
                              <w:sz w:val="28"/>
                              <w:szCs w:val="28"/>
                            </w:rPr>
                            <w:fldChar w:fldCharType="end"/>
                          </w:r>
                        </w:p>
                      </w:txbxContent>
                    </wps:txbx>
                    <wps:bodyPr vert="horz" wrap="none" lIns="0" tIns="0" rIns="0" bIns="0" anchor="t">
                      <a:spAutoFit/>
                    </wps:bodyPr>
                  </wps:wsp>
                </a:graphicData>
              </a:graphic>
            </wp:anchor>
          </w:drawing>
        </mc:Choice>
        <mc:Fallback>
          <w:pict>
            <v:shapetype w14:anchorId="68ADD169" id="_x0000_t202" coordsize="21600,21600" o:spt="202" path="m,l,21600r21600,l21600,xe">
              <v:stroke joinstyle="miter"/>
              <v:path gradientshapeok="t" o:connecttype="rect"/>
            </v:shapetype>
            <v:shape id="文本框 10" o:spid="_x0000_s1026" type="#_x0000_t202" style="position:absolute;margin-left:-16.15pt;margin-top:0;width:35.05pt;height:18.15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" filled="f" stroked="f">
              <v:textbox style="mso-fit-shape-to-text:t" inset="0,0,0,0">
                <w:txbxContent>
                  <w:p w14:paraId="5FECBD4C" w14:textId="77777777" w:rsidR="00D97A9A" w:rsidRDefault="000100D1">
                    <w:pPr>
                      <w:pStyle w:val="aff1"/>
                      <w:rPr>
                        <w:rFonts w:eastAsia="宋体"/>
                      </w:rPr>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Pr>
                        <w:rFonts w:asciiTheme="minorEastAsia" w:hAnsiTheme="minorEastAsia" w:cstheme="minorEastAsia"/>
                        <w:sz w:val="28"/>
                        <w:szCs w:val="28"/>
                      </w:rPr>
                      <w:t>- 8 -</w:t>
                    </w:r>
                    <w:r>
                      <w:rPr>
                        <w:rFonts w:asciiTheme="minorEastAsia" w:hAnsiTheme="minorEastAsia" w:cstheme="minorEastAsia" w:hint="eastAsia"/>
                        <w:sz w:val="28"/>
                        <w:szCs w:val="28"/>
                      </w:rPr>
                      <w:fldChar w:fldCharType="end"/>
                    </w:r>
                  </w:p>
                </w:txbxContent>
              </v:textbox>
              <w10:wrap anchorx="margin"/>
            </v:shape>
          </w:pict>
        </mc:Fallback>
      </mc:AlternateContent>
    </w:r>
    <w:r>
      <w:rPr>
        <w:rFonts w:hint="eastAsia"/>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54F48" w14:textId="77777777" w:rsidR="00D97A9A" w:rsidRDefault="000100D1">
    <w:pPr>
      <w:pStyle w:val="aff1"/>
    </w:pPr>
    <w:r>
      <w:rPr>
        <w:noProof/>
      </w:rPr>
      <mc:AlternateContent>
        <mc:Choice Requires="wps">
          <w:drawing>
            <wp:anchor distT="0" distB="0" distL="114300" distR="114300" simplePos="0" relativeHeight="251659264" behindDoc="0" locked="0" layoutInCell="1" allowOverlap="1" wp14:anchorId="29D13D2C" wp14:editId="5B24847E">
              <wp:simplePos x="0" y="0"/>
              <wp:positionH relativeFrom="margin">
                <wp:align>outside</wp:align>
              </wp:positionH>
              <wp:positionV relativeFrom="paragraph">
                <wp:posOffset>0</wp:posOffset>
              </wp:positionV>
              <wp:extent cx="445135" cy="230505"/>
              <wp:effectExtent l="0" t="0" r="0" b="0"/>
              <wp:wrapNone/>
              <wp:docPr id="4" name="文本框 9"/>
              <wp:cNvGraphicFramePr/>
              <a:graphic xmlns:a="http://schemas.openxmlformats.org/drawingml/2006/main">
                <a:graphicData uri="http://schemas.microsoft.com/office/word/2010/wordprocessingShape">
                  <wps:wsp>
                    <wps:cNvSpPr txBox="1"/>
                    <wps:spPr>
                      <a:xfrm>
                        <a:off x="0" y="0"/>
                        <a:ext cx="445135" cy="230505"/>
                      </a:xfrm>
                      <a:prstGeom prst="rect">
                        <a:avLst/>
                      </a:prstGeom>
                      <a:noFill/>
                      <a:ln w="9525">
                        <a:noFill/>
                      </a:ln>
                      <a:effectLst/>
                    </wps:spPr>
                    <wps:txbx>
                      <w:txbxContent>
                        <w:p w14:paraId="22FBC8DE" w14:textId="77777777" w:rsidR="00D97A9A" w:rsidRDefault="000100D1">
                          <w:pPr>
                            <w:pStyle w:val="aff1"/>
                            <w:rPr>
                              <w:rFonts w:asciiTheme="minorEastAsia" w:hAnsiTheme="minorEastAsia" w:cstheme="minorEastAsia" w:hint="eastAsia"/>
                              <w:sz w:val="28"/>
                              <w:szCs w:val="28"/>
                            </w:rPr>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Pr>
                              <w:rFonts w:asciiTheme="minorEastAsia" w:hAnsiTheme="minorEastAsia" w:cstheme="minorEastAsia"/>
                              <w:sz w:val="28"/>
                              <w:szCs w:val="28"/>
                            </w:rPr>
                            <w:t>- 7 -</w:t>
                          </w:r>
                          <w:r>
                            <w:rPr>
                              <w:rFonts w:asciiTheme="minorEastAsia" w:hAnsiTheme="minorEastAsia" w:cstheme="minorEastAsia" w:hint="eastAsia"/>
                              <w:sz w:val="28"/>
                              <w:szCs w:val="28"/>
                            </w:rPr>
                            <w:fldChar w:fldCharType="end"/>
                          </w:r>
                        </w:p>
                      </w:txbxContent>
                    </wps:txbx>
                    <wps:bodyPr vert="horz" wrap="none" lIns="0" tIns="0" rIns="0" bIns="0" anchor="t">
                      <a:spAutoFit/>
                    </wps:bodyPr>
                  </wps:wsp>
                </a:graphicData>
              </a:graphic>
            </wp:anchor>
          </w:drawing>
        </mc:Choice>
        <mc:Fallback>
          <w:pict>
            <v:shapetype w14:anchorId="29D13D2C" id="_x0000_t202" coordsize="21600,21600" o:spt="202" path="m,l,21600r21600,l21600,xe">
              <v:stroke joinstyle="miter"/>
              <v:path gradientshapeok="t" o:connecttype="rect"/>
            </v:shapetype>
            <v:shape id="文本框 9" o:spid="_x0000_s1027" type="#_x0000_t202" style="position:absolute;margin-left:-16.15pt;margin-top:0;width:35.05pt;height:18.15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" filled="f" stroked="f">
              <v:textbox style="mso-fit-shape-to-text:t" inset="0,0,0,0">
                <w:txbxContent>
                  <w:p w14:paraId="22FBC8DE" w14:textId="77777777" w:rsidR="00D97A9A" w:rsidRDefault="000100D1">
                    <w:pPr>
                      <w:pStyle w:val="aff1"/>
                      <w:rPr>
                        <w:rFonts w:asciiTheme="minorEastAsia" w:hAnsiTheme="minorEastAsia" w:cstheme="minorEastAsia" w:hint="eastAsia"/>
                        <w:sz w:val="28"/>
                        <w:szCs w:val="28"/>
                      </w:rPr>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Pr>
                        <w:rFonts w:asciiTheme="minorEastAsia" w:hAnsiTheme="minorEastAsia" w:cstheme="minorEastAsia"/>
                        <w:sz w:val="28"/>
                        <w:szCs w:val="28"/>
                      </w:rPr>
                      <w:t>- 7 -</w:t>
                    </w:r>
                    <w:r>
                      <w:rPr>
                        <w:rFonts w:asciiTheme="minorEastAsia" w:hAnsiTheme="minorEastAsia" w:cstheme="minorEastAsia" w:hint="eastAsia"/>
                        <w:sz w:val="28"/>
                        <w:szCs w:val="2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69D5A" w14:textId="77777777" w:rsidR="00527733" w:rsidRDefault="00527733">
      <w:r>
        <w:separator/>
      </w:r>
    </w:p>
  </w:footnote>
  <w:footnote w:type="continuationSeparator" w:id="0">
    <w:p w14:paraId="324E8FA8" w14:textId="77777777" w:rsidR="00527733" w:rsidRDefault="005277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585A45"/>
    <w:multiLevelType w:val="singleLevel"/>
    <w:tmpl w:val="24585A45"/>
    <w:lvl w:ilvl="0">
      <w:start w:val="7"/>
      <w:numFmt w:val="decimal"/>
      <w:suff w:val="nothing"/>
      <w:lvlText w:val="（%1）"/>
      <w:lvlJc w:val="left"/>
    </w:lvl>
  </w:abstractNum>
  <w:abstractNum w:abstractNumId="1" w15:restartNumberingAfterBreak="0">
    <w:nsid w:val="53094F20"/>
    <w:multiLevelType w:val="hybridMultilevel"/>
    <w:tmpl w:val="8D429D02"/>
    <w:lvl w:ilvl="0" w:tplc="047EA81A">
      <w:start w:val="1"/>
      <w:numFmt w:val="japaneseCounting"/>
      <w:lvlText w:val="（%1）"/>
      <w:lvlJc w:val="left"/>
      <w:pPr>
        <w:ind w:left="1447" w:hanging="885"/>
      </w:pPr>
      <w:rPr>
        <w:rFonts w:hint="default"/>
      </w:rPr>
    </w:lvl>
    <w:lvl w:ilvl="1" w:tplc="04090019" w:tentative="1">
      <w:start w:val="1"/>
      <w:numFmt w:val="lowerLetter"/>
      <w:lvlText w:val="%2)"/>
      <w:lvlJc w:val="left"/>
      <w:pPr>
        <w:ind w:left="1442" w:hanging="440"/>
      </w:pPr>
    </w:lvl>
    <w:lvl w:ilvl="2" w:tplc="0409001B" w:tentative="1">
      <w:start w:val="1"/>
      <w:numFmt w:val="lowerRoman"/>
      <w:lvlText w:val="%3."/>
      <w:lvlJc w:val="right"/>
      <w:pPr>
        <w:ind w:left="1882" w:hanging="440"/>
      </w:pPr>
    </w:lvl>
    <w:lvl w:ilvl="3" w:tplc="0409000F" w:tentative="1">
      <w:start w:val="1"/>
      <w:numFmt w:val="decimal"/>
      <w:lvlText w:val="%4."/>
      <w:lvlJc w:val="left"/>
      <w:pPr>
        <w:ind w:left="2322" w:hanging="440"/>
      </w:pPr>
    </w:lvl>
    <w:lvl w:ilvl="4" w:tplc="04090019" w:tentative="1">
      <w:start w:val="1"/>
      <w:numFmt w:val="lowerLetter"/>
      <w:lvlText w:val="%5)"/>
      <w:lvlJc w:val="left"/>
      <w:pPr>
        <w:ind w:left="2762" w:hanging="440"/>
      </w:pPr>
    </w:lvl>
    <w:lvl w:ilvl="5" w:tplc="0409001B" w:tentative="1">
      <w:start w:val="1"/>
      <w:numFmt w:val="lowerRoman"/>
      <w:lvlText w:val="%6."/>
      <w:lvlJc w:val="right"/>
      <w:pPr>
        <w:ind w:left="3202" w:hanging="440"/>
      </w:pPr>
    </w:lvl>
    <w:lvl w:ilvl="6" w:tplc="0409000F" w:tentative="1">
      <w:start w:val="1"/>
      <w:numFmt w:val="decimal"/>
      <w:lvlText w:val="%7."/>
      <w:lvlJc w:val="left"/>
      <w:pPr>
        <w:ind w:left="3642" w:hanging="440"/>
      </w:pPr>
    </w:lvl>
    <w:lvl w:ilvl="7" w:tplc="04090019" w:tentative="1">
      <w:start w:val="1"/>
      <w:numFmt w:val="lowerLetter"/>
      <w:lvlText w:val="%8)"/>
      <w:lvlJc w:val="left"/>
      <w:pPr>
        <w:ind w:left="4082" w:hanging="440"/>
      </w:pPr>
    </w:lvl>
    <w:lvl w:ilvl="8" w:tplc="0409001B" w:tentative="1">
      <w:start w:val="1"/>
      <w:numFmt w:val="lowerRoman"/>
      <w:lvlText w:val="%9."/>
      <w:lvlJc w:val="right"/>
      <w:pPr>
        <w:ind w:left="4522" w:hanging="440"/>
      </w:pPr>
    </w:lvl>
  </w:abstractNum>
  <w:num w:numId="1" w16cid:durableId="1812289405">
    <w:abstractNumId w:val="0"/>
  </w:num>
  <w:num w:numId="2" w16cid:durableId="805650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embedTrueTypeFonts/>
  <w:saveSubsetFonts/>
  <w:bordersDoNotSurroundHeader/>
  <w:bordersDoNotSurroundFooter/>
  <w:proofState w:spelling="clean" w:grammar="clean"/>
  <w:defaultTabStop w:val="420"/>
  <w:evenAndOddHeaders/>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NjYjBjYjNlOWY4NThmYjYzYzljMGIyZDY0NjAyMzgifQ=="/>
  </w:docVars>
  <w:rsids>
    <w:rsidRoot w:val="00172A27"/>
    <w:rsid w:val="000100D1"/>
    <w:rsid w:val="000114A1"/>
    <w:rsid w:val="000209E8"/>
    <w:rsid w:val="00025D72"/>
    <w:rsid w:val="00027778"/>
    <w:rsid w:val="0003173C"/>
    <w:rsid w:val="00034D40"/>
    <w:rsid w:val="00055C14"/>
    <w:rsid w:val="00056130"/>
    <w:rsid w:val="00063183"/>
    <w:rsid w:val="00066763"/>
    <w:rsid w:val="00075A79"/>
    <w:rsid w:val="00076973"/>
    <w:rsid w:val="00077C28"/>
    <w:rsid w:val="0009307F"/>
    <w:rsid w:val="000A1C4A"/>
    <w:rsid w:val="000A2D9B"/>
    <w:rsid w:val="000A6D83"/>
    <w:rsid w:val="000A75E8"/>
    <w:rsid w:val="000B54A8"/>
    <w:rsid w:val="000D3894"/>
    <w:rsid w:val="000E4E7A"/>
    <w:rsid w:val="000E6C09"/>
    <w:rsid w:val="000E75AB"/>
    <w:rsid w:val="000F23C1"/>
    <w:rsid w:val="00103CD6"/>
    <w:rsid w:val="00112319"/>
    <w:rsid w:val="0011351F"/>
    <w:rsid w:val="00115F94"/>
    <w:rsid w:val="00116149"/>
    <w:rsid w:val="00134024"/>
    <w:rsid w:val="00134DA4"/>
    <w:rsid w:val="00154205"/>
    <w:rsid w:val="00156D19"/>
    <w:rsid w:val="00172A27"/>
    <w:rsid w:val="00181E82"/>
    <w:rsid w:val="00182E14"/>
    <w:rsid w:val="00183A71"/>
    <w:rsid w:val="00191F73"/>
    <w:rsid w:val="00194030"/>
    <w:rsid w:val="001A53DC"/>
    <w:rsid w:val="001A7B4D"/>
    <w:rsid w:val="001B0A16"/>
    <w:rsid w:val="001B6E41"/>
    <w:rsid w:val="001B71C5"/>
    <w:rsid w:val="001C198F"/>
    <w:rsid w:val="001C20E8"/>
    <w:rsid w:val="001E31A0"/>
    <w:rsid w:val="001E4861"/>
    <w:rsid w:val="001E54DB"/>
    <w:rsid w:val="001F495C"/>
    <w:rsid w:val="001F5278"/>
    <w:rsid w:val="001F6213"/>
    <w:rsid w:val="00203512"/>
    <w:rsid w:val="002231E4"/>
    <w:rsid w:val="00244A3B"/>
    <w:rsid w:val="00244A78"/>
    <w:rsid w:val="00245593"/>
    <w:rsid w:val="00255E65"/>
    <w:rsid w:val="00260841"/>
    <w:rsid w:val="00260C33"/>
    <w:rsid w:val="00261DEA"/>
    <w:rsid w:val="00270188"/>
    <w:rsid w:val="002728CA"/>
    <w:rsid w:val="00273584"/>
    <w:rsid w:val="002957BA"/>
    <w:rsid w:val="00296D88"/>
    <w:rsid w:val="002A1BD7"/>
    <w:rsid w:val="002A5385"/>
    <w:rsid w:val="002B6383"/>
    <w:rsid w:val="002C3B90"/>
    <w:rsid w:val="002C46AD"/>
    <w:rsid w:val="002F0753"/>
    <w:rsid w:val="002F1701"/>
    <w:rsid w:val="0031190E"/>
    <w:rsid w:val="003239AC"/>
    <w:rsid w:val="0033057C"/>
    <w:rsid w:val="00334ECB"/>
    <w:rsid w:val="00340F4D"/>
    <w:rsid w:val="00341567"/>
    <w:rsid w:val="00344D61"/>
    <w:rsid w:val="00344EBE"/>
    <w:rsid w:val="00345D03"/>
    <w:rsid w:val="00346C27"/>
    <w:rsid w:val="0036054B"/>
    <w:rsid w:val="00360DC2"/>
    <w:rsid w:val="003621A2"/>
    <w:rsid w:val="003659EC"/>
    <w:rsid w:val="00377C11"/>
    <w:rsid w:val="003A6333"/>
    <w:rsid w:val="003C1718"/>
    <w:rsid w:val="003C244E"/>
    <w:rsid w:val="003D3816"/>
    <w:rsid w:val="003D5F1F"/>
    <w:rsid w:val="003F2745"/>
    <w:rsid w:val="003F4103"/>
    <w:rsid w:val="003F5AE8"/>
    <w:rsid w:val="003F5DD4"/>
    <w:rsid w:val="00402520"/>
    <w:rsid w:val="004207AA"/>
    <w:rsid w:val="00425311"/>
    <w:rsid w:val="0042600A"/>
    <w:rsid w:val="00433B08"/>
    <w:rsid w:val="00464771"/>
    <w:rsid w:val="004763CD"/>
    <w:rsid w:val="00476C2C"/>
    <w:rsid w:val="004A5834"/>
    <w:rsid w:val="004A7CC1"/>
    <w:rsid w:val="004B3D97"/>
    <w:rsid w:val="004B73AD"/>
    <w:rsid w:val="004C0351"/>
    <w:rsid w:val="004D5D3E"/>
    <w:rsid w:val="0051146C"/>
    <w:rsid w:val="00524C24"/>
    <w:rsid w:val="0052671E"/>
    <w:rsid w:val="00526944"/>
    <w:rsid w:val="00527733"/>
    <w:rsid w:val="0053172A"/>
    <w:rsid w:val="00532FEB"/>
    <w:rsid w:val="005335C1"/>
    <w:rsid w:val="00534B2E"/>
    <w:rsid w:val="005439BF"/>
    <w:rsid w:val="00544471"/>
    <w:rsid w:val="00556F9E"/>
    <w:rsid w:val="005620B7"/>
    <w:rsid w:val="0056257C"/>
    <w:rsid w:val="005659F5"/>
    <w:rsid w:val="00570DD3"/>
    <w:rsid w:val="00573E81"/>
    <w:rsid w:val="00576AE8"/>
    <w:rsid w:val="00577B06"/>
    <w:rsid w:val="005A24AE"/>
    <w:rsid w:val="005B28EC"/>
    <w:rsid w:val="005B34FC"/>
    <w:rsid w:val="005B3F5F"/>
    <w:rsid w:val="005B69F5"/>
    <w:rsid w:val="005C31FE"/>
    <w:rsid w:val="005C3CFB"/>
    <w:rsid w:val="005C5325"/>
    <w:rsid w:val="005D23C7"/>
    <w:rsid w:val="005D3FCD"/>
    <w:rsid w:val="005D4252"/>
    <w:rsid w:val="005D7D39"/>
    <w:rsid w:val="005E70AB"/>
    <w:rsid w:val="005F1B90"/>
    <w:rsid w:val="0062021B"/>
    <w:rsid w:val="0062328B"/>
    <w:rsid w:val="00624DD5"/>
    <w:rsid w:val="00627191"/>
    <w:rsid w:val="006453B8"/>
    <w:rsid w:val="00646524"/>
    <w:rsid w:val="0065342D"/>
    <w:rsid w:val="00662348"/>
    <w:rsid w:val="00665BF9"/>
    <w:rsid w:val="00667BA7"/>
    <w:rsid w:val="0067163D"/>
    <w:rsid w:val="00675941"/>
    <w:rsid w:val="006929BE"/>
    <w:rsid w:val="006A2FFC"/>
    <w:rsid w:val="006A3827"/>
    <w:rsid w:val="006B789B"/>
    <w:rsid w:val="006D044C"/>
    <w:rsid w:val="006D1D0B"/>
    <w:rsid w:val="006D546E"/>
    <w:rsid w:val="006D5BA7"/>
    <w:rsid w:val="006E4A79"/>
    <w:rsid w:val="006E587F"/>
    <w:rsid w:val="0071763F"/>
    <w:rsid w:val="00724E00"/>
    <w:rsid w:val="007330B0"/>
    <w:rsid w:val="00733992"/>
    <w:rsid w:val="007525E0"/>
    <w:rsid w:val="00753B7F"/>
    <w:rsid w:val="00763979"/>
    <w:rsid w:val="00766ABB"/>
    <w:rsid w:val="00773581"/>
    <w:rsid w:val="00782725"/>
    <w:rsid w:val="00785F1C"/>
    <w:rsid w:val="00793879"/>
    <w:rsid w:val="007B53BF"/>
    <w:rsid w:val="007B73B8"/>
    <w:rsid w:val="007C474F"/>
    <w:rsid w:val="007E30B1"/>
    <w:rsid w:val="0080226B"/>
    <w:rsid w:val="00804B5C"/>
    <w:rsid w:val="00810DE3"/>
    <w:rsid w:val="0081324D"/>
    <w:rsid w:val="0081407C"/>
    <w:rsid w:val="00824B4A"/>
    <w:rsid w:val="00826DD1"/>
    <w:rsid w:val="008304B8"/>
    <w:rsid w:val="008407C2"/>
    <w:rsid w:val="00843891"/>
    <w:rsid w:val="00844DBE"/>
    <w:rsid w:val="008602E5"/>
    <w:rsid w:val="008603D4"/>
    <w:rsid w:val="008637C0"/>
    <w:rsid w:val="00885A94"/>
    <w:rsid w:val="00885DAD"/>
    <w:rsid w:val="008A0EB4"/>
    <w:rsid w:val="008A2D71"/>
    <w:rsid w:val="008B0B6F"/>
    <w:rsid w:val="008B1F0A"/>
    <w:rsid w:val="008B647A"/>
    <w:rsid w:val="008C5B92"/>
    <w:rsid w:val="008D0656"/>
    <w:rsid w:val="008D0C87"/>
    <w:rsid w:val="008E0B0D"/>
    <w:rsid w:val="008E3EDF"/>
    <w:rsid w:val="008F45BE"/>
    <w:rsid w:val="009062D1"/>
    <w:rsid w:val="00906BEB"/>
    <w:rsid w:val="0092032D"/>
    <w:rsid w:val="00934A2B"/>
    <w:rsid w:val="00934CED"/>
    <w:rsid w:val="00935483"/>
    <w:rsid w:val="00935C0A"/>
    <w:rsid w:val="00945392"/>
    <w:rsid w:val="00946F60"/>
    <w:rsid w:val="00960018"/>
    <w:rsid w:val="00962205"/>
    <w:rsid w:val="00971719"/>
    <w:rsid w:val="00984CC3"/>
    <w:rsid w:val="0098506E"/>
    <w:rsid w:val="00986F91"/>
    <w:rsid w:val="0098771F"/>
    <w:rsid w:val="00997396"/>
    <w:rsid w:val="009A5F96"/>
    <w:rsid w:val="009B5131"/>
    <w:rsid w:val="009C4A90"/>
    <w:rsid w:val="009D4287"/>
    <w:rsid w:val="009E4754"/>
    <w:rsid w:val="009F0E32"/>
    <w:rsid w:val="009F427C"/>
    <w:rsid w:val="009F43F2"/>
    <w:rsid w:val="009F741F"/>
    <w:rsid w:val="00A0032B"/>
    <w:rsid w:val="00A14366"/>
    <w:rsid w:val="00A155BA"/>
    <w:rsid w:val="00A20E44"/>
    <w:rsid w:val="00A2263E"/>
    <w:rsid w:val="00A25577"/>
    <w:rsid w:val="00A25AFC"/>
    <w:rsid w:val="00A336B4"/>
    <w:rsid w:val="00A41602"/>
    <w:rsid w:val="00A417DF"/>
    <w:rsid w:val="00A41B37"/>
    <w:rsid w:val="00A45C40"/>
    <w:rsid w:val="00A52773"/>
    <w:rsid w:val="00A54E62"/>
    <w:rsid w:val="00A57FA1"/>
    <w:rsid w:val="00AA13D2"/>
    <w:rsid w:val="00AA5AF1"/>
    <w:rsid w:val="00AB2EA3"/>
    <w:rsid w:val="00AB7F26"/>
    <w:rsid w:val="00AE4E7A"/>
    <w:rsid w:val="00AF553B"/>
    <w:rsid w:val="00B0230C"/>
    <w:rsid w:val="00B07BD9"/>
    <w:rsid w:val="00B16E8D"/>
    <w:rsid w:val="00B24706"/>
    <w:rsid w:val="00B267BA"/>
    <w:rsid w:val="00B26819"/>
    <w:rsid w:val="00B308EF"/>
    <w:rsid w:val="00B55771"/>
    <w:rsid w:val="00B55DFE"/>
    <w:rsid w:val="00B57C78"/>
    <w:rsid w:val="00B635D1"/>
    <w:rsid w:val="00B72494"/>
    <w:rsid w:val="00B75B43"/>
    <w:rsid w:val="00B81439"/>
    <w:rsid w:val="00B9142C"/>
    <w:rsid w:val="00BA3983"/>
    <w:rsid w:val="00BA48C7"/>
    <w:rsid w:val="00BA7525"/>
    <w:rsid w:val="00BB5309"/>
    <w:rsid w:val="00BB7EF8"/>
    <w:rsid w:val="00BD16A0"/>
    <w:rsid w:val="00BE30E5"/>
    <w:rsid w:val="00BE5826"/>
    <w:rsid w:val="00BF5FBC"/>
    <w:rsid w:val="00BF7DB4"/>
    <w:rsid w:val="00C02A11"/>
    <w:rsid w:val="00C15B1A"/>
    <w:rsid w:val="00C164CC"/>
    <w:rsid w:val="00C225BE"/>
    <w:rsid w:val="00C3731A"/>
    <w:rsid w:val="00C45097"/>
    <w:rsid w:val="00C453DE"/>
    <w:rsid w:val="00C47BBB"/>
    <w:rsid w:val="00C54799"/>
    <w:rsid w:val="00C5711A"/>
    <w:rsid w:val="00C57E0E"/>
    <w:rsid w:val="00C621E7"/>
    <w:rsid w:val="00C7687F"/>
    <w:rsid w:val="00C85F1C"/>
    <w:rsid w:val="00C9605D"/>
    <w:rsid w:val="00CB18AC"/>
    <w:rsid w:val="00CB4E41"/>
    <w:rsid w:val="00CC0A6C"/>
    <w:rsid w:val="00CC1E3B"/>
    <w:rsid w:val="00CC5475"/>
    <w:rsid w:val="00CD4A0A"/>
    <w:rsid w:val="00CE7309"/>
    <w:rsid w:val="00D05E9C"/>
    <w:rsid w:val="00D12E66"/>
    <w:rsid w:val="00D13653"/>
    <w:rsid w:val="00D154B4"/>
    <w:rsid w:val="00D15D5A"/>
    <w:rsid w:val="00D1621A"/>
    <w:rsid w:val="00D16977"/>
    <w:rsid w:val="00D20831"/>
    <w:rsid w:val="00D436C1"/>
    <w:rsid w:val="00D51225"/>
    <w:rsid w:val="00D52F88"/>
    <w:rsid w:val="00D54E9F"/>
    <w:rsid w:val="00D60B29"/>
    <w:rsid w:val="00D611C9"/>
    <w:rsid w:val="00D7220A"/>
    <w:rsid w:val="00D73D8A"/>
    <w:rsid w:val="00D75E19"/>
    <w:rsid w:val="00D87DA9"/>
    <w:rsid w:val="00D907C1"/>
    <w:rsid w:val="00D90B39"/>
    <w:rsid w:val="00D9277B"/>
    <w:rsid w:val="00D97A9A"/>
    <w:rsid w:val="00DA2DC4"/>
    <w:rsid w:val="00DA3AF7"/>
    <w:rsid w:val="00DB24D8"/>
    <w:rsid w:val="00DB4B5D"/>
    <w:rsid w:val="00DC5D4D"/>
    <w:rsid w:val="00DC7948"/>
    <w:rsid w:val="00DD523D"/>
    <w:rsid w:val="00DE4D47"/>
    <w:rsid w:val="00DE55E9"/>
    <w:rsid w:val="00DF1211"/>
    <w:rsid w:val="00E0064B"/>
    <w:rsid w:val="00E203EC"/>
    <w:rsid w:val="00E33024"/>
    <w:rsid w:val="00E35EE2"/>
    <w:rsid w:val="00E363DA"/>
    <w:rsid w:val="00E51762"/>
    <w:rsid w:val="00E538DA"/>
    <w:rsid w:val="00E54A9C"/>
    <w:rsid w:val="00E613B8"/>
    <w:rsid w:val="00E64B98"/>
    <w:rsid w:val="00E6523F"/>
    <w:rsid w:val="00E66877"/>
    <w:rsid w:val="00E67B3A"/>
    <w:rsid w:val="00E67D4E"/>
    <w:rsid w:val="00E70429"/>
    <w:rsid w:val="00E73907"/>
    <w:rsid w:val="00E803BF"/>
    <w:rsid w:val="00E87D06"/>
    <w:rsid w:val="00E95D4D"/>
    <w:rsid w:val="00E96A20"/>
    <w:rsid w:val="00EB33C4"/>
    <w:rsid w:val="00EC1B67"/>
    <w:rsid w:val="00EC1F58"/>
    <w:rsid w:val="00EC2C14"/>
    <w:rsid w:val="00ED76F9"/>
    <w:rsid w:val="00EE2EDB"/>
    <w:rsid w:val="00F04096"/>
    <w:rsid w:val="00F15313"/>
    <w:rsid w:val="00F17304"/>
    <w:rsid w:val="00F31993"/>
    <w:rsid w:val="00F50A0F"/>
    <w:rsid w:val="00F579D5"/>
    <w:rsid w:val="00F6024D"/>
    <w:rsid w:val="00F656B5"/>
    <w:rsid w:val="00F95413"/>
    <w:rsid w:val="00F96186"/>
    <w:rsid w:val="00FA6359"/>
    <w:rsid w:val="00FD1B8F"/>
    <w:rsid w:val="00FF631E"/>
    <w:rsid w:val="02DA018C"/>
    <w:rsid w:val="0428116D"/>
    <w:rsid w:val="0613709A"/>
    <w:rsid w:val="072B2E94"/>
    <w:rsid w:val="07E04497"/>
    <w:rsid w:val="09C64905"/>
    <w:rsid w:val="0BD0382C"/>
    <w:rsid w:val="0E694E72"/>
    <w:rsid w:val="0F2453CB"/>
    <w:rsid w:val="103D4DB3"/>
    <w:rsid w:val="12E32791"/>
    <w:rsid w:val="13B7310F"/>
    <w:rsid w:val="146C1F42"/>
    <w:rsid w:val="15ED1003"/>
    <w:rsid w:val="167358B8"/>
    <w:rsid w:val="167C4ED6"/>
    <w:rsid w:val="16C17E82"/>
    <w:rsid w:val="173405A0"/>
    <w:rsid w:val="17A56233"/>
    <w:rsid w:val="18714C97"/>
    <w:rsid w:val="199931EC"/>
    <w:rsid w:val="199B64E9"/>
    <w:rsid w:val="19D80A31"/>
    <w:rsid w:val="1AA45C4C"/>
    <w:rsid w:val="1B97441F"/>
    <w:rsid w:val="1CFD4D4B"/>
    <w:rsid w:val="1D321938"/>
    <w:rsid w:val="1DFB2B52"/>
    <w:rsid w:val="211C229B"/>
    <w:rsid w:val="21293602"/>
    <w:rsid w:val="216F1DD1"/>
    <w:rsid w:val="222B2269"/>
    <w:rsid w:val="22A91B67"/>
    <w:rsid w:val="24857B78"/>
    <w:rsid w:val="26ED5237"/>
    <w:rsid w:val="27606603"/>
    <w:rsid w:val="278364F6"/>
    <w:rsid w:val="28550F85"/>
    <w:rsid w:val="29A86D3F"/>
    <w:rsid w:val="2A2B114A"/>
    <w:rsid w:val="2ABC7FF4"/>
    <w:rsid w:val="2AE80DE9"/>
    <w:rsid w:val="2D6B7590"/>
    <w:rsid w:val="2F1F70AF"/>
    <w:rsid w:val="304B169F"/>
    <w:rsid w:val="306F7D9E"/>
    <w:rsid w:val="317C2607"/>
    <w:rsid w:val="31E13435"/>
    <w:rsid w:val="330657DE"/>
    <w:rsid w:val="334C0C24"/>
    <w:rsid w:val="33BB5DA1"/>
    <w:rsid w:val="33EB36F8"/>
    <w:rsid w:val="34BB58D7"/>
    <w:rsid w:val="35043B2B"/>
    <w:rsid w:val="35D528C4"/>
    <w:rsid w:val="367E0853"/>
    <w:rsid w:val="36EC56C2"/>
    <w:rsid w:val="39E51B94"/>
    <w:rsid w:val="3B1440C4"/>
    <w:rsid w:val="3B24029E"/>
    <w:rsid w:val="3B7527D2"/>
    <w:rsid w:val="40AC4763"/>
    <w:rsid w:val="413453F5"/>
    <w:rsid w:val="421A58D4"/>
    <w:rsid w:val="443B00F7"/>
    <w:rsid w:val="462E5DF2"/>
    <w:rsid w:val="473541B3"/>
    <w:rsid w:val="47B24D91"/>
    <w:rsid w:val="49FF0B5A"/>
    <w:rsid w:val="4AEB4E34"/>
    <w:rsid w:val="4D3C4BD7"/>
    <w:rsid w:val="50A13210"/>
    <w:rsid w:val="51577472"/>
    <w:rsid w:val="539A764B"/>
    <w:rsid w:val="56101C18"/>
    <w:rsid w:val="5A3F5C28"/>
    <w:rsid w:val="5A6169BC"/>
    <w:rsid w:val="5CB3465D"/>
    <w:rsid w:val="5CFA5861"/>
    <w:rsid w:val="5E507B40"/>
    <w:rsid w:val="5E9F1F3C"/>
    <w:rsid w:val="5E9F7435"/>
    <w:rsid w:val="5EB32DD9"/>
    <w:rsid w:val="6050463C"/>
    <w:rsid w:val="619155FE"/>
    <w:rsid w:val="624F7B97"/>
    <w:rsid w:val="65790B0A"/>
    <w:rsid w:val="66167430"/>
    <w:rsid w:val="67A46AA4"/>
    <w:rsid w:val="67E9600C"/>
    <w:rsid w:val="681F3395"/>
    <w:rsid w:val="683263B8"/>
    <w:rsid w:val="68A7175C"/>
    <w:rsid w:val="6CDC2ABF"/>
    <w:rsid w:val="6D3E3AEB"/>
    <w:rsid w:val="6D6C5186"/>
    <w:rsid w:val="70BB4649"/>
    <w:rsid w:val="70BF5FFB"/>
    <w:rsid w:val="71161E11"/>
    <w:rsid w:val="71DF6BA9"/>
    <w:rsid w:val="7294672D"/>
    <w:rsid w:val="72BB1F0C"/>
    <w:rsid w:val="757B769F"/>
    <w:rsid w:val="76E25CB9"/>
    <w:rsid w:val="785343B4"/>
    <w:rsid w:val="786A7FE7"/>
    <w:rsid w:val="78C52B63"/>
    <w:rsid w:val="7BA61AA4"/>
    <w:rsid w:val="7D857E48"/>
    <w:rsid w:val="7EA43D16"/>
    <w:rsid w:val="7F196ADB"/>
    <w:rsid w:val="7F405C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F8B2A0"/>
  <w15:docId w15:val="{98BC0DD8-FD98-4428-9EDD-7406A1CE2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qFormat="1"/>
    <w:lsdException w:name="index 4" w:semiHidden="1" w:qFormat="1"/>
    <w:lsdException w:name="index 5" w:semiHidden="1" w:qFormat="1"/>
    <w:lsdException w:name="index 6" w:semiHidden="1" w:qFormat="1"/>
    <w:lsdException w:name="index 7" w:semiHidden="1" w:qFormat="1"/>
    <w:lsdException w:name="index 8" w:semiHidden="1" w:qFormat="1"/>
    <w:lsdException w:name="index 9" w:semiHidden="1" w:qFormat="1"/>
    <w:lsdException w:name="toc 1" w:qFormat="1"/>
    <w:lsdException w:name="toc 2" w:qFormat="1"/>
    <w:lsdException w:name="toc 3" w:qFormat="1"/>
    <w:lsdException w:name="toc 4"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iPriority="99" w:unhideWhenUsed="1"/>
    <w:lsdException w:name="footnote text" w:semiHidden="1" w:qFormat="1"/>
    <w:lsdException w:name="annotation text" w:semiHidden="1" w:qFormat="1"/>
    <w:lsdException w:name="header" w:unhideWhenUsed="1" w:qFormat="1"/>
    <w:lsdException w:name="footer" w:unhideWhenUsed="1" w:qFormat="1"/>
    <w:lsdException w:name="index heading" w:semiHidden="1" w:qFormat="1"/>
    <w:lsdException w:name="caption" w:semiHidden="1" w:uiPriority="35" w:unhideWhenUsed="1" w:qFormat="1"/>
    <w:lsdException w:name="table of figures" w:semiHidden="1" w:qFormat="1"/>
    <w:lsdException w:name="envelope address" w:semiHidden="1" w:qFormat="1"/>
    <w:lsdException w:name="envelope return" w:semiHidden="1" w:qFormat="1"/>
    <w:lsdException w:name="footnote reference" w:semiHidden="1" w:qFormat="1"/>
    <w:lsdException w:name="annotation reference" w:semiHidden="1" w:qFormat="1"/>
    <w:lsdException w:name="line number" w:semiHidden="1" w:qFormat="1"/>
    <w:lsdException w:name="page number" w:qFormat="1"/>
    <w:lsdException w:name="endnote reference" w:semiHidden="1" w:qFormat="1"/>
    <w:lsdException w:name="endnote text" w:semiHidden="1" w:qFormat="1"/>
    <w:lsdException w:name="table of authorities" w:semiHidden="1" w:uiPriority="99" w:unhideWhenUsed="1"/>
    <w:lsdException w:name="macro" w:semiHidden="1" w:uiPriority="99" w:unhideWhenUsed="1"/>
    <w:lsdException w:name="toa heading" w:semiHidden="1" w:qFormat="1"/>
    <w:lsdException w:name="List" w:semiHidden="1" w:qFormat="1"/>
    <w:lsdException w:name="List Bullet" w:semiHidden="1" w:qFormat="1"/>
    <w:lsdException w:name="List Number" w:semiHidden="1" w:qFormat="1"/>
    <w:lsdException w:name="List 2" w:semiHidden="1" w:qFormat="1"/>
    <w:lsdException w:name="List 3" w:semiHidden="1" w:qFormat="1"/>
    <w:lsdException w:name="List 4" w:semiHidden="1" w:qFormat="1"/>
    <w:lsdException w:name="List 5" w:semiHidden="1" w:qFormat="1"/>
    <w:lsdException w:name="List Bullet 2" w:semiHidden="1" w:qFormat="1"/>
    <w:lsdException w:name="List Bullet 3" w:semiHidden="1" w:qFormat="1"/>
    <w:lsdException w:name="List Bullet 4" w:semiHidden="1" w:qFormat="1"/>
    <w:lsdException w:name="List Bullet 5" w:semiHidden="1" w:qFormat="1"/>
    <w:lsdException w:name="List Number 2" w:semiHidden="1" w:qFormat="1"/>
    <w:lsdException w:name="List Number 3" w:semiHidden="1" w:qFormat="1"/>
    <w:lsdException w:name="List Number 4" w:semiHidden="1" w:qFormat="1"/>
    <w:lsdException w:name="List Number 5" w:semiHidden="1" w:qFormat="1"/>
    <w:lsdException w:name="Title" w:uiPriority="10" w:qFormat="1"/>
    <w:lsdException w:name="Closing" w:semiHidden="1" w:qFormat="1"/>
    <w:lsdException w:name="Signature" w:semiHidden="1" w:qFormat="1"/>
    <w:lsdException w:name="Default Paragraph Font" w:semiHidden="1" w:uiPriority="1" w:unhideWhenUsed="1" w:qFormat="1"/>
    <w:lsdException w:name="Body Text" w:semiHidden="1" w:uiPriority="99" w:unhideWhenUsed="1" w:qFormat="1"/>
    <w:lsdException w:name="Body Text Indent" w:semiHidden="1" w:uiPriority="99" w:unhideWhenUsed="1" w:qFormat="1"/>
    <w:lsdException w:name="List Continue" w:semiHidden="1" w:qFormat="1"/>
    <w:lsdException w:name="List Continue 2" w:semiHidden="1" w:qFormat="1"/>
    <w:lsdException w:name="List Continue 3" w:semiHidden="1" w:qFormat="1"/>
    <w:lsdException w:name="List Continue 4" w:semiHidden="1" w:qFormat="1"/>
    <w:lsdException w:name="List Continue 5" w:semiHidden="1" w:qFormat="1"/>
    <w:lsdException w:name="Message Header" w:semiHidden="1" w:qFormat="1"/>
    <w:lsdException w:name="Subtitle" w:uiPriority="11" w:qFormat="1"/>
    <w:lsdException w:name="Salutation" w:semiHidden="1" w:qFormat="1"/>
    <w:lsdException w:name="Date" w:semiHidden="1" w:unhideWhenUsed="1" w:qFormat="1"/>
    <w:lsdException w:name="Body Text First Indent" w:semiHidden="1" w:qFormat="1"/>
    <w:lsdException w:name="Body Text First Indent 2" w:semiHidden="1" w:qFormat="1"/>
    <w:lsdException w:name="Note Heading" w:semiHidden="1" w:qFormat="1"/>
    <w:lsdException w:name="Body Text 2" w:semiHidden="1" w:uiPriority="99" w:unhideWhenUsed="1"/>
    <w:lsdException w:name="Body Text 3" w:semiHidden="1" w:qFormat="1"/>
    <w:lsdException w:name="Body Text Indent 2" w:semiHidden="1" w:qFormat="1"/>
    <w:lsdException w:name="Body Text Indent 3" w:semiHidden="1" w:uiPriority="99" w:unhideWhenUsed="1"/>
    <w:lsdException w:name="Block Text" w:semiHidden="1" w:qFormat="1"/>
    <w:lsdException w:name="Hyperlink" w:semiHidden="1" w:uiPriority="99" w:unhideWhenUsed="1" w:qFormat="1"/>
    <w:lsdException w:name="FollowedHyperlink" w:uiPriority="99" w:unhideWhenUsed="1" w:qFormat="1"/>
    <w:lsdException w:name="Strong" w:uiPriority="22" w:qFormat="1"/>
    <w:lsdException w:name="Emphasis" w:uiPriority="20" w:qFormat="1"/>
    <w:lsdException w:name="Document Map" w:qFormat="1"/>
    <w:lsdException w:name="Plain Text" w:qFormat="1"/>
    <w:lsdException w:name="E-mail Signature" w:semiHidden="1" w:qFormat="1"/>
    <w:lsdException w:name="HTML Top of Form" w:semiHidden="1" w:uiPriority="99" w:unhideWhenUsed="1"/>
    <w:lsdException w:name="HTML Bottom of Form" w:semiHidden="1" w:uiPriority="99" w:unhideWhenUsed="1"/>
    <w:lsdException w:name="Normal (Web)" w:uiPriority="99" w:qFormat="1"/>
    <w:lsdException w:name="HTML Acronym" w:semiHidden="1" w:qFormat="1"/>
    <w:lsdException w:name="HTML Address" w:semiHidden="1" w:qFormat="1"/>
    <w:lsdException w:name="HTML Cite" w:semiHidden="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qFormat="1"/>
    <w:lsdException w:name="HTML Sample" w:semiHidden="1" w:unhideWhenUsed="1" w:qFormat="1"/>
    <w:lsdException w:name="HTML Typewriter" w:semiHidden="1" w:qFormat="1"/>
    <w:lsdException w:name="HTML Variable" w:semiHidden="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szCs w:val="24"/>
    </w:rPr>
  </w:style>
  <w:style w:type="paragraph" w:styleId="1">
    <w:name w:val="heading 1"/>
    <w:basedOn w:val="a"/>
    <w:next w:val="a"/>
    <w:link w:val="10"/>
    <w:autoRedefine/>
    <w:qFormat/>
    <w:pPr>
      <w:jc w:val="center"/>
      <w:outlineLvl w:val="0"/>
    </w:pPr>
    <w:rPr>
      <w:b/>
      <w:kern w:val="0"/>
      <w:sz w:val="32"/>
      <w:szCs w:val="20"/>
    </w:rPr>
  </w:style>
  <w:style w:type="paragraph" w:styleId="2">
    <w:name w:val="heading 2"/>
    <w:basedOn w:val="a"/>
    <w:next w:val="a"/>
    <w:link w:val="20"/>
    <w:autoRedefine/>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autoRedefine/>
    <w:qFormat/>
    <w:pPr>
      <w:spacing w:before="240" w:after="240"/>
      <w:ind w:left="720" w:hanging="432"/>
      <w:outlineLvl w:val="2"/>
    </w:pPr>
    <w:rPr>
      <w:b/>
      <w:kern w:val="0"/>
      <w:sz w:val="24"/>
      <w:szCs w:val="20"/>
    </w:rPr>
  </w:style>
  <w:style w:type="paragraph" w:styleId="4">
    <w:name w:val="heading 4"/>
    <w:basedOn w:val="a"/>
    <w:next w:val="a"/>
    <w:link w:val="40"/>
    <w:autoRedefine/>
    <w:qFormat/>
    <w:pPr>
      <w:spacing w:before="120" w:after="120"/>
      <w:ind w:left="864" w:hanging="144"/>
      <w:outlineLvl w:val="3"/>
    </w:pPr>
    <w:rPr>
      <w:b/>
      <w:kern w:val="0"/>
      <w:sz w:val="22"/>
      <w:szCs w:val="20"/>
    </w:rPr>
  </w:style>
  <w:style w:type="paragraph" w:styleId="5">
    <w:name w:val="heading 5"/>
    <w:basedOn w:val="a"/>
    <w:next w:val="a"/>
    <w:link w:val="50"/>
    <w:autoRedefine/>
    <w:qFormat/>
    <w:pPr>
      <w:ind w:left="1008" w:hanging="432"/>
      <w:outlineLvl w:val="4"/>
    </w:pPr>
    <w:rPr>
      <w:kern w:val="0"/>
      <w:sz w:val="20"/>
      <w:szCs w:val="20"/>
    </w:rPr>
  </w:style>
  <w:style w:type="paragraph" w:styleId="6">
    <w:name w:val="heading 6"/>
    <w:basedOn w:val="a"/>
    <w:next w:val="a"/>
    <w:link w:val="60"/>
    <w:autoRedefine/>
    <w:qFormat/>
    <w:pPr>
      <w:ind w:left="1152" w:hanging="432"/>
      <w:outlineLvl w:val="5"/>
    </w:pPr>
    <w:rPr>
      <w:kern w:val="0"/>
      <w:sz w:val="20"/>
      <w:szCs w:val="20"/>
    </w:rPr>
  </w:style>
  <w:style w:type="paragraph" w:styleId="7">
    <w:name w:val="heading 7"/>
    <w:basedOn w:val="a"/>
    <w:next w:val="a"/>
    <w:link w:val="70"/>
    <w:autoRedefine/>
    <w:qFormat/>
    <w:pPr>
      <w:ind w:left="1296" w:hanging="288"/>
      <w:outlineLvl w:val="6"/>
    </w:pPr>
    <w:rPr>
      <w:kern w:val="0"/>
      <w:sz w:val="20"/>
      <w:szCs w:val="20"/>
    </w:rPr>
  </w:style>
  <w:style w:type="paragraph" w:styleId="8">
    <w:name w:val="heading 8"/>
    <w:basedOn w:val="a"/>
    <w:next w:val="a"/>
    <w:link w:val="80"/>
    <w:autoRedefine/>
    <w:qFormat/>
    <w:pPr>
      <w:ind w:left="1440" w:hanging="432"/>
      <w:outlineLvl w:val="7"/>
    </w:pPr>
    <w:rPr>
      <w:kern w:val="0"/>
      <w:sz w:val="20"/>
      <w:szCs w:val="20"/>
    </w:rPr>
  </w:style>
  <w:style w:type="paragraph" w:styleId="9">
    <w:name w:val="heading 9"/>
    <w:basedOn w:val="a"/>
    <w:next w:val="a"/>
    <w:link w:val="90"/>
    <w:autoRedefine/>
    <w:qFormat/>
    <w:pPr>
      <w:ind w:left="1584" w:hanging="144"/>
      <w:outlineLvl w:val="8"/>
    </w:pPr>
    <w:rPr>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autoRedefine/>
    <w:semiHidden/>
    <w:qFormat/>
    <w:pPr>
      <w:ind w:leftChars="400" w:left="100" w:hangingChars="200" w:hanging="200"/>
    </w:pPr>
  </w:style>
  <w:style w:type="paragraph" w:styleId="TOC7">
    <w:name w:val="toc 7"/>
    <w:basedOn w:val="a"/>
    <w:next w:val="a"/>
    <w:autoRedefine/>
    <w:semiHidden/>
    <w:qFormat/>
    <w:pPr>
      <w:ind w:left="1260"/>
      <w:jc w:val="left"/>
    </w:pPr>
    <w:rPr>
      <w:sz w:val="18"/>
      <w:szCs w:val="18"/>
    </w:rPr>
  </w:style>
  <w:style w:type="paragraph" w:styleId="21">
    <w:name w:val="List Number 2"/>
    <w:basedOn w:val="a"/>
    <w:autoRedefine/>
    <w:semiHidden/>
    <w:qFormat/>
    <w:pPr>
      <w:tabs>
        <w:tab w:val="left" w:pos="780"/>
      </w:tabs>
      <w:ind w:left="780" w:hanging="360"/>
    </w:pPr>
  </w:style>
  <w:style w:type="paragraph" w:styleId="a3">
    <w:name w:val="Note Heading"/>
    <w:basedOn w:val="a"/>
    <w:next w:val="a"/>
    <w:link w:val="a4"/>
    <w:autoRedefine/>
    <w:semiHidden/>
    <w:qFormat/>
    <w:pPr>
      <w:jc w:val="center"/>
    </w:pPr>
  </w:style>
  <w:style w:type="paragraph" w:styleId="41">
    <w:name w:val="List Bullet 4"/>
    <w:basedOn w:val="a"/>
    <w:autoRedefine/>
    <w:semiHidden/>
    <w:qFormat/>
    <w:pPr>
      <w:tabs>
        <w:tab w:val="left" w:pos="1620"/>
      </w:tabs>
      <w:ind w:left="1620" w:hanging="360"/>
    </w:pPr>
  </w:style>
  <w:style w:type="paragraph" w:styleId="81">
    <w:name w:val="index 8"/>
    <w:basedOn w:val="a"/>
    <w:next w:val="a"/>
    <w:autoRedefine/>
    <w:semiHidden/>
    <w:qFormat/>
    <w:pPr>
      <w:ind w:left="1680" w:hanging="210"/>
      <w:jc w:val="left"/>
    </w:pPr>
    <w:rPr>
      <w:sz w:val="20"/>
      <w:szCs w:val="20"/>
    </w:rPr>
  </w:style>
  <w:style w:type="paragraph" w:styleId="a5">
    <w:name w:val="E-mail Signature"/>
    <w:basedOn w:val="a"/>
    <w:link w:val="a6"/>
    <w:autoRedefine/>
    <w:semiHidden/>
    <w:qFormat/>
  </w:style>
  <w:style w:type="paragraph" w:styleId="a7">
    <w:name w:val="List Number"/>
    <w:basedOn w:val="a"/>
    <w:autoRedefine/>
    <w:semiHidden/>
    <w:qFormat/>
    <w:pPr>
      <w:tabs>
        <w:tab w:val="left" w:pos="360"/>
      </w:tabs>
      <w:ind w:left="360" w:hanging="360"/>
    </w:pPr>
  </w:style>
  <w:style w:type="paragraph" w:styleId="51">
    <w:name w:val="index 5"/>
    <w:basedOn w:val="a"/>
    <w:next w:val="a"/>
    <w:autoRedefine/>
    <w:semiHidden/>
    <w:qFormat/>
    <w:pPr>
      <w:ind w:left="1050" w:hanging="210"/>
      <w:jc w:val="left"/>
    </w:pPr>
    <w:rPr>
      <w:sz w:val="20"/>
      <w:szCs w:val="20"/>
    </w:rPr>
  </w:style>
  <w:style w:type="paragraph" w:styleId="a8">
    <w:name w:val="List Bullet"/>
    <w:basedOn w:val="a"/>
    <w:autoRedefine/>
    <w:semiHidden/>
    <w:qFormat/>
    <w:pPr>
      <w:tabs>
        <w:tab w:val="left" w:pos="360"/>
      </w:tabs>
      <w:ind w:left="360" w:hanging="360"/>
    </w:pPr>
  </w:style>
  <w:style w:type="paragraph" w:styleId="a9">
    <w:name w:val="envelope address"/>
    <w:basedOn w:val="a"/>
    <w:autoRedefine/>
    <w:semiHidden/>
    <w:qFormat/>
    <w:pPr>
      <w:framePr w:w="7920" w:h="1980" w:hRule="exact" w:hSpace="180" w:wrap="auto" w:hAnchor="page" w:xAlign="center" w:yAlign="bottom"/>
      <w:snapToGrid w:val="0"/>
      <w:ind w:leftChars="1400" w:left="100"/>
    </w:pPr>
    <w:rPr>
      <w:rFonts w:ascii="Arial" w:hAnsi="Arial" w:cs="Arial"/>
      <w:sz w:val="24"/>
    </w:rPr>
  </w:style>
  <w:style w:type="paragraph" w:styleId="aa">
    <w:name w:val="Document Map"/>
    <w:basedOn w:val="a"/>
    <w:link w:val="ab"/>
    <w:autoRedefine/>
    <w:qFormat/>
    <w:pPr>
      <w:shd w:val="clear" w:color="auto" w:fill="000080"/>
    </w:pPr>
    <w:rPr>
      <w:szCs w:val="20"/>
    </w:rPr>
  </w:style>
  <w:style w:type="paragraph" w:styleId="ac">
    <w:name w:val="toa heading"/>
    <w:basedOn w:val="a"/>
    <w:next w:val="a"/>
    <w:autoRedefine/>
    <w:semiHidden/>
    <w:qFormat/>
    <w:pPr>
      <w:autoSpaceDE w:val="0"/>
      <w:autoSpaceDN w:val="0"/>
      <w:adjustRightInd w:val="0"/>
      <w:spacing w:before="120" w:after="60" w:line="360" w:lineRule="auto"/>
      <w:ind w:right="-425"/>
    </w:pPr>
    <w:rPr>
      <w:rFonts w:ascii="Arial" w:hAnsi="Arial"/>
      <w:color w:val="000000"/>
      <w:sz w:val="24"/>
      <w:szCs w:val="20"/>
    </w:rPr>
  </w:style>
  <w:style w:type="paragraph" w:styleId="ad">
    <w:name w:val="annotation text"/>
    <w:basedOn w:val="a"/>
    <w:link w:val="ae"/>
    <w:autoRedefine/>
    <w:semiHidden/>
    <w:qFormat/>
    <w:pPr>
      <w:jc w:val="left"/>
    </w:pPr>
  </w:style>
  <w:style w:type="paragraph" w:styleId="61">
    <w:name w:val="index 6"/>
    <w:basedOn w:val="a"/>
    <w:next w:val="a"/>
    <w:autoRedefine/>
    <w:semiHidden/>
    <w:qFormat/>
    <w:pPr>
      <w:ind w:left="1260" w:hanging="210"/>
      <w:jc w:val="left"/>
    </w:pPr>
    <w:rPr>
      <w:sz w:val="20"/>
      <w:szCs w:val="20"/>
    </w:rPr>
  </w:style>
  <w:style w:type="paragraph" w:styleId="af">
    <w:name w:val="Salutation"/>
    <w:basedOn w:val="a"/>
    <w:next w:val="a"/>
    <w:link w:val="af0"/>
    <w:autoRedefine/>
    <w:semiHidden/>
    <w:qFormat/>
  </w:style>
  <w:style w:type="paragraph" w:styleId="32">
    <w:name w:val="Body Text 3"/>
    <w:basedOn w:val="a"/>
    <w:link w:val="33"/>
    <w:autoRedefine/>
    <w:semiHidden/>
    <w:qFormat/>
    <w:pPr>
      <w:spacing w:after="120"/>
    </w:pPr>
    <w:rPr>
      <w:sz w:val="16"/>
      <w:szCs w:val="16"/>
    </w:rPr>
  </w:style>
  <w:style w:type="paragraph" w:styleId="af1">
    <w:name w:val="Closing"/>
    <w:basedOn w:val="a"/>
    <w:link w:val="af2"/>
    <w:autoRedefine/>
    <w:semiHidden/>
    <w:qFormat/>
    <w:pPr>
      <w:ind w:leftChars="2100" w:left="100"/>
    </w:pPr>
  </w:style>
  <w:style w:type="paragraph" w:styleId="34">
    <w:name w:val="List Bullet 3"/>
    <w:basedOn w:val="a"/>
    <w:autoRedefine/>
    <w:semiHidden/>
    <w:qFormat/>
    <w:pPr>
      <w:tabs>
        <w:tab w:val="left" w:pos="1200"/>
      </w:tabs>
      <w:ind w:left="1200" w:hanging="360"/>
    </w:pPr>
  </w:style>
  <w:style w:type="paragraph" w:styleId="af3">
    <w:name w:val="Body Text"/>
    <w:basedOn w:val="a"/>
    <w:link w:val="af4"/>
    <w:autoRedefine/>
    <w:uiPriority w:val="99"/>
    <w:semiHidden/>
    <w:unhideWhenUsed/>
    <w:qFormat/>
    <w:pPr>
      <w:spacing w:after="120"/>
    </w:pPr>
    <w:rPr>
      <w:szCs w:val="20"/>
    </w:rPr>
  </w:style>
  <w:style w:type="paragraph" w:styleId="af5">
    <w:name w:val="Body Text Indent"/>
    <w:basedOn w:val="a"/>
    <w:link w:val="af6"/>
    <w:autoRedefine/>
    <w:uiPriority w:val="99"/>
    <w:semiHidden/>
    <w:unhideWhenUsed/>
    <w:qFormat/>
    <w:pPr>
      <w:spacing w:after="120"/>
      <w:ind w:leftChars="200" w:left="420"/>
    </w:pPr>
    <w:rPr>
      <w:szCs w:val="20"/>
    </w:rPr>
  </w:style>
  <w:style w:type="paragraph" w:styleId="35">
    <w:name w:val="List Number 3"/>
    <w:basedOn w:val="a"/>
    <w:autoRedefine/>
    <w:semiHidden/>
    <w:qFormat/>
    <w:pPr>
      <w:tabs>
        <w:tab w:val="left" w:pos="1200"/>
      </w:tabs>
      <w:ind w:left="1200" w:hanging="360"/>
    </w:pPr>
  </w:style>
  <w:style w:type="paragraph" w:styleId="22">
    <w:name w:val="List 2"/>
    <w:basedOn w:val="a"/>
    <w:autoRedefine/>
    <w:semiHidden/>
    <w:qFormat/>
    <w:pPr>
      <w:ind w:leftChars="200" w:left="100" w:hangingChars="200" w:hanging="200"/>
    </w:pPr>
  </w:style>
  <w:style w:type="paragraph" w:styleId="af7">
    <w:name w:val="List Continue"/>
    <w:basedOn w:val="a"/>
    <w:autoRedefine/>
    <w:semiHidden/>
    <w:qFormat/>
    <w:pPr>
      <w:spacing w:after="120"/>
      <w:ind w:leftChars="200" w:left="420"/>
    </w:pPr>
  </w:style>
  <w:style w:type="paragraph" w:styleId="af8">
    <w:name w:val="Block Text"/>
    <w:basedOn w:val="a"/>
    <w:autoRedefine/>
    <w:semiHidden/>
    <w:qFormat/>
    <w:pPr>
      <w:spacing w:after="120"/>
      <w:ind w:leftChars="700" w:left="1440" w:rightChars="700" w:right="1440"/>
    </w:pPr>
  </w:style>
  <w:style w:type="paragraph" w:styleId="23">
    <w:name w:val="List Bullet 2"/>
    <w:basedOn w:val="a"/>
    <w:autoRedefine/>
    <w:semiHidden/>
    <w:qFormat/>
    <w:pPr>
      <w:tabs>
        <w:tab w:val="left" w:pos="780"/>
      </w:tabs>
      <w:ind w:left="780" w:hanging="360"/>
    </w:pPr>
  </w:style>
  <w:style w:type="paragraph" w:styleId="HTML">
    <w:name w:val="HTML Address"/>
    <w:basedOn w:val="a"/>
    <w:link w:val="HTML0"/>
    <w:autoRedefine/>
    <w:semiHidden/>
    <w:qFormat/>
    <w:rPr>
      <w:i/>
      <w:iCs/>
    </w:rPr>
  </w:style>
  <w:style w:type="paragraph" w:styleId="42">
    <w:name w:val="index 4"/>
    <w:basedOn w:val="a"/>
    <w:next w:val="a"/>
    <w:autoRedefine/>
    <w:semiHidden/>
    <w:qFormat/>
    <w:pPr>
      <w:ind w:left="840" w:hanging="210"/>
      <w:jc w:val="left"/>
    </w:pPr>
    <w:rPr>
      <w:sz w:val="20"/>
      <w:szCs w:val="20"/>
    </w:rPr>
  </w:style>
  <w:style w:type="paragraph" w:styleId="TOC5">
    <w:name w:val="toc 5"/>
    <w:basedOn w:val="a"/>
    <w:next w:val="a"/>
    <w:autoRedefine/>
    <w:semiHidden/>
    <w:qFormat/>
    <w:pPr>
      <w:tabs>
        <w:tab w:val="right" w:leader="dot" w:pos="8948"/>
      </w:tabs>
      <w:spacing w:line="360" w:lineRule="auto"/>
      <w:ind w:leftChars="200" w:left="420" w:rightChars="200" w:right="420" w:firstLineChars="400" w:firstLine="960"/>
    </w:pPr>
    <w:rPr>
      <w:rFonts w:ascii="宋体" w:hAnsi="宋体"/>
      <w:kern w:val="0"/>
      <w:sz w:val="24"/>
    </w:rPr>
  </w:style>
  <w:style w:type="paragraph" w:styleId="TOC3">
    <w:name w:val="toc 3"/>
    <w:basedOn w:val="a"/>
    <w:next w:val="a"/>
    <w:autoRedefine/>
    <w:qFormat/>
    <w:pPr>
      <w:tabs>
        <w:tab w:val="right" w:leader="dot" w:pos="8949"/>
      </w:tabs>
      <w:adjustRightInd w:val="0"/>
      <w:snapToGrid w:val="0"/>
      <w:spacing w:line="360" w:lineRule="auto"/>
      <w:ind w:rightChars="200" w:right="420" w:firstLineChars="400" w:firstLine="964"/>
      <w:jc w:val="left"/>
    </w:pPr>
    <w:rPr>
      <w:rFonts w:ascii="宋体" w:hAnsi="宋体"/>
      <w:b/>
      <w:iCs/>
      <w:sz w:val="24"/>
    </w:rPr>
  </w:style>
  <w:style w:type="paragraph" w:styleId="af9">
    <w:name w:val="Plain Text"/>
    <w:basedOn w:val="a"/>
    <w:link w:val="afa"/>
    <w:autoRedefine/>
    <w:qFormat/>
    <w:rPr>
      <w:rFonts w:ascii="宋体" w:hAnsi="Courier New" w:cs="Courier New"/>
      <w:szCs w:val="21"/>
    </w:rPr>
  </w:style>
  <w:style w:type="paragraph" w:styleId="52">
    <w:name w:val="List Bullet 5"/>
    <w:basedOn w:val="a"/>
    <w:autoRedefine/>
    <w:semiHidden/>
    <w:qFormat/>
    <w:pPr>
      <w:tabs>
        <w:tab w:val="left" w:pos="2040"/>
      </w:tabs>
      <w:ind w:left="2040" w:hanging="360"/>
    </w:pPr>
  </w:style>
  <w:style w:type="paragraph" w:styleId="43">
    <w:name w:val="List Number 4"/>
    <w:basedOn w:val="a"/>
    <w:autoRedefine/>
    <w:semiHidden/>
    <w:qFormat/>
    <w:pPr>
      <w:tabs>
        <w:tab w:val="left" w:pos="1620"/>
      </w:tabs>
      <w:ind w:left="1620" w:hanging="360"/>
    </w:pPr>
  </w:style>
  <w:style w:type="paragraph" w:styleId="TOC8">
    <w:name w:val="toc 8"/>
    <w:basedOn w:val="a"/>
    <w:next w:val="a"/>
    <w:autoRedefine/>
    <w:semiHidden/>
    <w:qFormat/>
    <w:pPr>
      <w:ind w:left="1470"/>
      <w:jc w:val="left"/>
    </w:pPr>
    <w:rPr>
      <w:sz w:val="18"/>
      <w:szCs w:val="18"/>
    </w:rPr>
  </w:style>
  <w:style w:type="paragraph" w:styleId="36">
    <w:name w:val="index 3"/>
    <w:basedOn w:val="a"/>
    <w:next w:val="a"/>
    <w:autoRedefine/>
    <w:semiHidden/>
    <w:qFormat/>
    <w:pPr>
      <w:ind w:left="630" w:hanging="210"/>
      <w:jc w:val="left"/>
    </w:pPr>
    <w:rPr>
      <w:sz w:val="20"/>
      <w:szCs w:val="20"/>
    </w:rPr>
  </w:style>
  <w:style w:type="paragraph" w:styleId="afb">
    <w:name w:val="Date"/>
    <w:basedOn w:val="a"/>
    <w:next w:val="a"/>
    <w:link w:val="afc"/>
    <w:autoRedefine/>
    <w:semiHidden/>
    <w:unhideWhenUsed/>
    <w:qFormat/>
    <w:pPr>
      <w:ind w:leftChars="2500" w:left="100"/>
    </w:pPr>
    <w:rPr>
      <w:szCs w:val="20"/>
    </w:rPr>
  </w:style>
  <w:style w:type="paragraph" w:styleId="24">
    <w:name w:val="Body Text Indent 2"/>
    <w:basedOn w:val="a"/>
    <w:link w:val="25"/>
    <w:autoRedefine/>
    <w:semiHidden/>
    <w:qFormat/>
    <w:pPr>
      <w:spacing w:after="120" w:line="480" w:lineRule="auto"/>
      <w:ind w:leftChars="200" w:left="420"/>
    </w:pPr>
  </w:style>
  <w:style w:type="paragraph" w:styleId="afd">
    <w:name w:val="endnote text"/>
    <w:basedOn w:val="a"/>
    <w:link w:val="afe"/>
    <w:autoRedefine/>
    <w:semiHidden/>
    <w:qFormat/>
    <w:pPr>
      <w:snapToGrid w:val="0"/>
      <w:jc w:val="left"/>
    </w:pPr>
  </w:style>
  <w:style w:type="paragraph" w:styleId="53">
    <w:name w:val="List Continue 5"/>
    <w:basedOn w:val="a"/>
    <w:autoRedefine/>
    <w:semiHidden/>
    <w:qFormat/>
    <w:pPr>
      <w:spacing w:after="120"/>
      <w:ind w:leftChars="1000" w:left="2100"/>
    </w:pPr>
  </w:style>
  <w:style w:type="paragraph" w:styleId="aff">
    <w:name w:val="Balloon Text"/>
    <w:basedOn w:val="a"/>
    <w:link w:val="aff0"/>
    <w:autoRedefine/>
    <w:semiHidden/>
    <w:unhideWhenUsed/>
    <w:qFormat/>
    <w:rPr>
      <w:sz w:val="18"/>
      <w:szCs w:val="18"/>
    </w:rPr>
  </w:style>
  <w:style w:type="paragraph" w:styleId="aff1">
    <w:name w:val="footer"/>
    <w:basedOn w:val="a"/>
    <w:link w:val="aff2"/>
    <w:autoRedefine/>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ff3">
    <w:name w:val="envelope return"/>
    <w:basedOn w:val="a"/>
    <w:autoRedefine/>
    <w:semiHidden/>
    <w:qFormat/>
    <w:pPr>
      <w:snapToGrid w:val="0"/>
    </w:pPr>
    <w:rPr>
      <w:rFonts w:ascii="Arial" w:hAnsi="Arial" w:cs="Arial"/>
    </w:rPr>
  </w:style>
  <w:style w:type="paragraph" w:styleId="aff4">
    <w:name w:val="header"/>
    <w:basedOn w:val="a"/>
    <w:link w:val="aff5"/>
    <w:autoRedefine/>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ff6">
    <w:name w:val="Signature"/>
    <w:basedOn w:val="a"/>
    <w:link w:val="aff7"/>
    <w:autoRedefine/>
    <w:semiHidden/>
    <w:qFormat/>
    <w:pPr>
      <w:ind w:leftChars="2100" w:left="100"/>
    </w:pPr>
  </w:style>
  <w:style w:type="paragraph" w:styleId="TOC1">
    <w:name w:val="toc 1"/>
    <w:basedOn w:val="a"/>
    <w:next w:val="a"/>
    <w:autoRedefine/>
    <w:qFormat/>
    <w:pPr>
      <w:tabs>
        <w:tab w:val="right" w:leader="dot" w:pos="8949"/>
      </w:tabs>
      <w:adjustRightInd w:val="0"/>
      <w:snapToGrid w:val="0"/>
      <w:spacing w:line="360" w:lineRule="auto"/>
      <w:ind w:rightChars="200" w:right="420" w:firstLineChars="400" w:firstLine="960"/>
      <w:jc w:val="center"/>
    </w:pPr>
    <w:rPr>
      <w:rFonts w:ascii="宋体" w:hAnsi="宋体"/>
      <w:bCs/>
      <w:caps/>
      <w:sz w:val="24"/>
    </w:rPr>
  </w:style>
  <w:style w:type="paragraph" w:styleId="44">
    <w:name w:val="List Continue 4"/>
    <w:basedOn w:val="a"/>
    <w:autoRedefine/>
    <w:semiHidden/>
    <w:qFormat/>
    <w:pPr>
      <w:spacing w:after="120"/>
      <w:ind w:leftChars="800" w:left="1680"/>
    </w:pPr>
  </w:style>
  <w:style w:type="paragraph" w:styleId="TOC4">
    <w:name w:val="toc 4"/>
    <w:basedOn w:val="a"/>
    <w:next w:val="a"/>
    <w:autoRedefine/>
    <w:qFormat/>
    <w:pPr>
      <w:tabs>
        <w:tab w:val="right" w:leader="dot" w:pos="8949"/>
      </w:tabs>
      <w:adjustRightInd w:val="0"/>
      <w:snapToGrid w:val="0"/>
      <w:spacing w:line="360" w:lineRule="auto"/>
      <w:ind w:leftChars="300" w:left="630" w:rightChars="300" w:right="630"/>
      <w:jc w:val="distribute"/>
    </w:pPr>
    <w:rPr>
      <w:rFonts w:ascii="宋体" w:hAnsi="宋体"/>
      <w:szCs w:val="21"/>
    </w:rPr>
  </w:style>
  <w:style w:type="paragraph" w:styleId="aff8">
    <w:name w:val="index heading"/>
    <w:basedOn w:val="a"/>
    <w:next w:val="11"/>
    <w:autoRedefine/>
    <w:semiHidden/>
    <w:qFormat/>
    <w:pPr>
      <w:spacing w:before="120" w:after="120"/>
      <w:jc w:val="left"/>
    </w:pPr>
    <w:rPr>
      <w:b/>
      <w:bCs/>
      <w:i/>
      <w:iCs/>
      <w:sz w:val="20"/>
      <w:szCs w:val="20"/>
    </w:rPr>
  </w:style>
  <w:style w:type="paragraph" w:styleId="11">
    <w:name w:val="index 1"/>
    <w:basedOn w:val="a"/>
    <w:next w:val="a"/>
    <w:autoRedefine/>
    <w:semiHidden/>
    <w:unhideWhenUsed/>
    <w:qFormat/>
  </w:style>
  <w:style w:type="paragraph" w:styleId="54">
    <w:name w:val="List Number 5"/>
    <w:basedOn w:val="a"/>
    <w:autoRedefine/>
    <w:semiHidden/>
    <w:qFormat/>
    <w:pPr>
      <w:tabs>
        <w:tab w:val="left" w:pos="2040"/>
      </w:tabs>
      <w:ind w:left="2040" w:hanging="360"/>
    </w:pPr>
  </w:style>
  <w:style w:type="paragraph" w:styleId="aff9">
    <w:name w:val="List"/>
    <w:basedOn w:val="a"/>
    <w:autoRedefine/>
    <w:semiHidden/>
    <w:qFormat/>
    <w:pPr>
      <w:ind w:left="200" w:hangingChars="200" w:hanging="200"/>
    </w:pPr>
  </w:style>
  <w:style w:type="paragraph" w:styleId="affa">
    <w:name w:val="footnote text"/>
    <w:basedOn w:val="a"/>
    <w:link w:val="affb"/>
    <w:autoRedefine/>
    <w:semiHidden/>
    <w:qFormat/>
    <w:pPr>
      <w:snapToGrid w:val="0"/>
      <w:jc w:val="left"/>
    </w:pPr>
    <w:rPr>
      <w:sz w:val="18"/>
      <w:szCs w:val="20"/>
    </w:rPr>
  </w:style>
  <w:style w:type="paragraph" w:styleId="TOC6">
    <w:name w:val="toc 6"/>
    <w:basedOn w:val="a"/>
    <w:next w:val="a"/>
    <w:autoRedefine/>
    <w:semiHidden/>
    <w:qFormat/>
    <w:pPr>
      <w:ind w:left="1050"/>
      <w:jc w:val="left"/>
    </w:pPr>
    <w:rPr>
      <w:sz w:val="18"/>
      <w:szCs w:val="18"/>
    </w:rPr>
  </w:style>
  <w:style w:type="paragraph" w:styleId="55">
    <w:name w:val="List 5"/>
    <w:basedOn w:val="a"/>
    <w:autoRedefine/>
    <w:semiHidden/>
    <w:qFormat/>
    <w:pPr>
      <w:ind w:leftChars="800" w:left="100" w:hangingChars="200" w:hanging="200"/>
    </w:pPr>
  </w:style>
  <w:style w:type="paragraph" w:styleId="71">
    <w:name w:val="index 7"/>
    <w:basedOn w:val="a"/>
    <w:next w:val="a"/>
    <w:autoRedefine/>
    <w:semiHidden/>
    <w:qFormat/>
    <w:pPr>
      <w:ind w:left="1470" w:hanging="210"/>
      <w:jc w:val="left"/>
    </w:pPr>
    <w:rPr>
      <w:sz w:val="20"/>
      <w:szCs w:val="20"/>
    </w:rPr>
  </w:style>
  <w:style w:type="paragraph" w:styleId="91">
    <w:name w:val="index 9"/>
    <w:basedOn w:val="a"/>
    <w:next w:val="a"/>
    <w:autoRedefine/>
    <w:semiHidden/>
    <w:qFormat/>
    <w:pPr>
      <w:ind w:left="1890" w:hanging="210"/>
      <w:jc w:val="left"/>
    </w:pPr>
    <w:rPr>
      <w:sz w:val="20"/>
      <w:szCs w:val="20"/>
    </w:rPr>
  </w:style>
  <w:style w:type="paragraph" w:styleId="affc">
    <w:name w:val="table of figures"/>
    <w:basedOn w:val="a"/>
    <w:next w:val="a"/>
    <w:autoRedefine/>
    <w:semiHidden/>
    <w:qFormat/>
    <w:pPr>
      <w:ind w:leftChars="200" w:left="200" w:hangingChars="200" w:hanging="200"/>
    </w:pPr>
    <w:rPr>
      <w:sz w:val="24"/>
    </w:rPr>
  </w:style>
  <w:style w:type="paragraph" w:styleId="TOC2">
    <w:name w:val="toc 2"/>
    <w:basedOn w:val="a"/>
    <w:next w:val="a"/>
    <w:autoRedefine/>
    <w:qFormat/>
    <w:pPr>
      <w:tabs>
        <w:tab w:val="right" w:leader="dot" w:pos="8949"/>
      </w:tabs>
      <w:adjustRightInd w:val="0"/>
      <w:snapToGrid w:val="0"/>
      <w:spacing w:line="360" w:lineRule="auto"/>
      <w:ind w:rightChars="200" w:right="420" w:firstLineChars="400" w:firstLine="964"/>
      <w:jc w:val="distribute"/>
    </w:pPr>
    <w:rPr>
      <w:rFonts w:ascii="宋体" w:hAnsi="宋体"/>
      <w:b/>
      <w:smallCaps/>
      <w:sz w:val="24"/>
    </w:rPr>
  </w:style>
  <w:style w:type="paragraph" w:styleId="TOC9">
    <w:name w:val="toc 9"/>
    <w:basedOn w:val="a"/>
    <w:next w:val="a"/>
    <w:autoRedefine/>
    <w:semiHidden/>
    <w:qFormat/>
    <w:pPr>
      <w:ind w:left="1680"/>
      <w:jc w:val="left"/>
    </w:pPr>
    <w:rPr>
      <w:sz w:val="18"/>
      <w:szCs w:val="18"/>
    </w:rPr>
  </w:style>
  <w:style w:type="paragraph" w:styleId="45">
    <w:name w:val="List 4"/>
    <w:basedOn w:val="a"/>
    <w:autoRedefine/>
    <w:semiHidden/>
    <w:qFormat/>
    <w:pPr>
      <w:ind w:leftChars="600" w:left="100" w:hangingChars="200" w:hanging="200"/>
    </w:pPr>
  </w:style>
  <w:style w:type="paragraph" w:styleId="26">
    <w:name w:val="List Continue 2"/>
    <w:basedOn w:val="a"/>
    <w:autoRedefine/>
    <w:semiHidden/>
    <w:qFormat/>
    <w:pPr>
      <w:spacing w:after="120"/>
      <w:ind w:leftChars="400" w:left="840"/>
    </w:pPr>
  </w:style>
  <w:style w:type="paragraph" w:styleId="affd">
    <w:name w:val="Message Header"/>
    <w:basedOn w:val="a"/>
    <w:link w:val="affe"/>
    <w:autoRedefine/>
    <w:semiHidden/>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Arial"/>
      <w:sz w:val="24"/>
    </w:rPr>
  </w:style>
  <w:style w:type="paragraph" w:styleId="HTML1">
    <w:name w:val="HTML Preformatted"/>
    <w:basedOn w:val="a"/>
    <w:link w:val="HTML2"/>
    <w:autoRedefine/>
    <w:semiHidden/>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color w:val="000000"/>
      <w:kern w:val="0"/>
      <w:sz w:val="24"/>
    </w:rPr>
  </w:style>
  <w:style w:type="paragraph" w:styleId="afff">
    <w:name w:val="Normal (Web)"/>
    <w:basedOn w:val="a"/>
    <w:autoRedefine/>
    <w:uiPriority w:val="99"/>
    <w:qFormat/>
    <w:pPr>
      <w:widowControl/>
      <w:spacing w:before="100" w:beforeAutospacing="1" w:after="100" w:afterAutospacing="1"/>
      <w:jc w:val="left"/>
    </w:pPr>
    <w:rPr>
      <w:rFonts w:ascii="宋体" w:hAnsi="宋体"/>
      <w:kern w:val="0"/>
      <w:sz w:val="24"/>
    </w:rPr>
  </w:style>
  <w:style w:type="paragraph" w:styleId="37">
    <w:name w:val="List Continue 3"/>
    <w:basedOn w:val="a"/>
    <w:autoRedefine/>
    <w:semiHidden/>
    <w:qFormat/>
    <w:pPr>
      <w:spacing w:after="120"/>
      <w:ind w:leftChars="600" w:left="1260"/>
    </w:pPr>
  </w:style>
  <w:style w:type="paragraph" w:styleId="27">
    <w:name w:val="index 2"/>
    <w:basedOn w:val="a"/>
    <w:next w:val="a"/>
    <w:autoRedefine/>
    <w:semiHidden/>
    <w:qFormat/>
    <w:pPr>
      <w:ind w:left="420" w:hanging="210"/>
      <w:jc w:val="left"/>
    </w:pPr>
    <w:rPr>
      <w:sz w:val="20"/>
      <w:szCs w:val="20"/>
    </w:rPr>
  </w:style>
  <w:style w:type="paragraph" w:styleId="afff0">
    <w:name w:val="annotation subject"/>
    <w:basedOn w:val="ad"/>
    <w:next w:val="ad"/>
    <w:link w:val="afff1"/>
    <w:autoRedefine/>
    <w:semiHidden/>
    <w:qFormat/>
    <w:rPr>
      <w:b/>
      <w:bCs/>
    </w:rPr>
  </w:style>
  <w:style w:type="paragraph" w:styleId="afff2">
    <w:name w:val="Body Text First Indent"/>
    <w:basedOn w:val="a"/>
    <w:link w:val="afff3"/>
    <w:autoRedefine/>
    <w:semiHidden/>
    <w:qFormat/>
    <w:pPr>
      <w:spacing w:after="120"/>
      <w:ind w:firstLineChars="100" w:firstLine="420"/>
    </w:pPr>
    <w:rPr>
      <w:rFonts w:eastAsiaTheme="minorEastAsia" w:hAnsiTheme="minorHAnsi" w:cstheme="minorBidi"/>
    </w:rPr>
  </w:style>
  <w:style w:type="paragraph" w:styleId="28">
    <w:name w:val="Body Text First Indent 2"/>
    <w:basedOn w:val="a"/>
    <w:link w:val="29"/>
    <w:autoRedefine/>
    <w:semiHidden/>
    <w:qFormat/>
    <w:pPr>
      <w:spacing w:after="120"/>
      <w:ind w:leftChars="200" w:left="420" w:firstLine="420"/>
    </w:pPr>
    <w:rPr>
      <w:rFonts w:eastAsiaTheme="minorEastAsia" w:cstheme="minorBidi"/>
    </w:rPr>
  </w:style>
  <w:style w:type="table" w:styleId="afff4">
    <w:name w:val="Table Grid"/>
    <w:basedOn w:val="a1"/>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5">
    <w:name w:val="Table Theme"/>
    <w:basedOn w:val="a1"/>
    <w:autoRedefine/>
    <w:semiHidden/>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Colorful 1"/>
    <w:basedOn w:val="a1"/>
    <w:autoRedefine/>
    <w:semiHidden/>
    <w:qFormat/>
    <w:pPr>
      <w:widowControl w:val="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2a">
    <w:name w:val="Table Colorful 2"/>
    <w:basedOn w:val="a1"/>
    <w:autoRedefine/>
    <w:semiHidden/>
    <w:qFormat/>
    <w:pPr>
      <w:widowControl w:val="0"/>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38">
    <w:name w:val="Table Colorful 3"/>
    <w:basedOn w:val="a1"/>
    <w:autoRedefine/>
    <w:semiHidden/>
    <w:qFormat/>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il"/>
          <w:tr2bl w:val="nil"/>
        </w:tcBorders>
        <w:shd w:val="solid" w:color="008080" w:fill="FFFFFF"/>
      </w:tcPr>
    </w:tblStylePr>
    <w:tblStylePr w:type="firstCol">
      <w:tblPr/>
      <w:tcPr>
        <w:tcBorders>
          <w:left w:val="single" w:sz="36" w:space="0" w:color="000000"/>
          <w:right w:val="single" w:sz="6" w:space="0" w:color="00000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afff6">
    <w:name w:val="Table Elegant"/>
    <w:basedOn w:val="a1"/>
    <w:autoRedefine/>
    <w:semiHidden/>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3">
    <w:name w:val="Table Classic 1"/>
    <w:basedOn w:val="a1"/>
    <w:autoRedefine/>
    <w:semiHidden/>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1"/>
    <w:autoRedefine/>
    <w:semiHidden/>
    <w:qFormat/>
    <w:pPr>
      <w:widowControl w:val="0"/>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9">
    <w:name w:val="Table Classic 3"/>
    <w:basedOn w:val="a1"/>
    <w:autoRedefine/>
    <w:semiHidden/>
    <w:qFormat/>
    <w:pPr>
      <w:widowControl w:val="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46">
    <w:name w:val="Table Classic 4"/>
    <w:basedOn w:val="a1"/>
    <w:autoRedefine/>
    <w:semiHidden/>
    <w:qFormat/>
    <w:pPr>
      <w:widowControl w:val="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il"/>
          <w:tr2bl w:val="nil"/>
        </w:tcBorders>
        <w:shd w:val="pct50" w:color="000080" w:fill="FFFFFF"/>
      </w:tcPr>
    </w:tblStylePr>
    <w:tblStylePr w:type="lastRow">
      <w:rPr>
        <w:color w:val="000080"/>
      </w:rPr>
      <w:tblPr/>
      <w:tcPr>
        <w:tcBorders>
          <w:bottom w:val="single" w:sz="6" w:space="0" w:color="00000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4">
    <w:name w:val="Table Simple 1"/>
    <w:basedOn w:val="a1"/>
    <w:autoRedefine/>
    <w:semiHidden/>
    <w:qFormat/>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2c">
    <w:name w:val="Table Simple 2"/>
    <w:basedOn w:val="a1"/>
    <w:autoRedefine/>
    <w:semiHidden/>
    <w:qFormat/>
    <w:pPr>
      <w:widowControl w:val="0"/>
      <w:jc w:val="both"/>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3a">
    <w:name w:val="Table Simple 3"/>
    <w:basedOn w:val="a1"/>
    <w:autoRedefine/>
    <w:semiHidden/>
    <w:qFormat/>
    <w:pPr>
      <w:widowControl w:val="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5">
    <w:name w:val="Table Subtle 1"/>
    <w:basedOn w:val="a1"/>
    <w:autoRedefine/>
    <w:semiHidden/>
    <w:qFormat/>
    <w:pPr>
      <w:widowControl w:val="0"/>
      <w:jc w:val="both"/>
    </w:pPr>
    <w:tblPr>
      <w:tblStyleRowBandSize w:val="1"/>
    </w:tblPr>
    <w:tblStylePr w:type="firstRow">
      <w:tblPr/>
      <w:tcPr>
        <w:tcBorders>
          <w:top w:val="single" w:sz="6" w:space="0" w:color="000000"/>
          <w:bottom w:val="single" w:sz="12" w:space="0" w:color="000000"/>
          <w:tl2br w:val="nil"/>
          <w:tr2bl w:val="nil"/>
        </w:tcBorders>
      </w:tcPr>
    </w:tblStylePr>
    <w:tblStylePr w:type="lastRow">
      <w:tblPr/>
      <w:tcPr>
        <w:tcBorders>
          <w:top w:val="single" w:sz="12" w:space="0" w:color="000000"/>
          <w:tl2br w:val="nil"/>
          <w:tr2bl w:val="nil"/>
        </w:tcBorders>
        <w:shd w:val="pct25" w:color="800080" w:fill="FFFFFF"/>
      </w:tcPr>
    </w:tblStylePr>
    <w:tblStylePr w:type="firstCol">
      <w:tblPr/>
      <w:tcPr>
        <w:tcBorders>
          <w:right w:val="single" w:sz="12" w:space="0" w:color="000000"/>
          <w:tl2br w:val="nil"/>
          <w:tr2bl w:val="nil"/>
        </w:tcBorders>
      </w:tcPr>
    </w:tblStylePr>
    <w:tblStylePr w:type="lastCol">
      <w:tblPr/>
      <w:tcPr>
        <w:tcBorders>
          <w:left w:val="single" w:sz="12" w:space="0" w:color="000000"/>
          <w:tl2br w:val="nil"/>
          <w:tr2bl w:val="nil"/>
        </w:tcBorders>
      </w:tcPr>
    </w:tblStylePr>
    <w:tblStylePr w:type="band1Horz">
      <w:tblPr/>
      <w:tcPr>
        <w:tcBorders>
          <w:bottom w:val="single" w:sz="6"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d">
    <w:name w:val="Table Subtle 2"/>
    <w:basedOn w:val="a1"/>
    <w:autoRedefine/>
    <w:semiHidden/>
    <w:qFormat/>
    <w:pPr>
      <w:widowControl w:val="0"/>
      <w:jc w:val="both"/>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6">
    <w:name w:val="Table 3D effects 1"/>
    <w:basedOn w:val="a1"/>
    <w:autoRedefine/>
    <w:semiHidden/>
    <w:qFormat/>
    <w:pPr>
      <w:widowControl w:val="0"/>
      <w:jc w:val="both"/>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2e">
    <w:name w:val="Table 3D effects 2"/>
    <w:basedOn w:val="a1"/>
    <w:autoRedefine/>
    <w:semiHidden/>
    <w:qFormat/>
    <w:pPr>
      <w:widowControl w:val="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3b">
    <w:name w:val="Table 3D effects 3"/>
    <w:basedOn w:val="a1"/>
    <w:autoRedefine/>
    <w:semiHidden/>
    <w:qFormat/>
    <w:pPr>
      <w:widowControl w:val="0"/>
      <w:jc w:val="both"/>
    </w:p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17">
    <w:name w:val="Table List 1"/>
    <w:basedOn w:val="a1"/>
    <w:autoRedefine/>
    <w:semiHidden/>
    <w:qFormat/>
    <w:pPr>
      <w:widowControl w:val="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2f">
    <w:name w:val="Table List 2"/>
    <w:basedOn w:val="a1"/>
    <w:autoRedefine/>
    <w:semiHidden/>
    <w:qFormat/>
    <w:pPr>
      <w:widowControl w:val="0"/>
      <w:jc w:val="both"/>
    </w:pPr>
    <w:tblPr>
      <w:tblBorders>
        <w:bottom w:val="single" w:sz="12" w:space="0" w:color="808080"/>
      </w:tblBorders>
    </w:tblPr>
    <w:tblStylePr w:type="firstRow">
      <w:rPr>
        <w:b/>
        <w:bCs/>
        <w:color w:val="FFFFFF"/>
      </w:rPr>
      <w:tblPr/>
      <w:tcPr>
        <w:tcBorders>
          <w:bottom w:val="single" w:sz="6" w:space="0" w:color="000000"/>
          <w:tl2br w:val="nil"/>
          <w:tr2bl w:val="nil"/>
        </w:tcBorders>
        <w:shd w:val="pct75" w:color="008080" w:fill="008000"/>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3c">
    <w:name w:val="Table List 3"/>
    <w:basedOn w:val="a1"/>
    <w:autoRedefine/>
    <w:semiHidden/>
    <w:qFormat/>
    <w:pPr>
      <w:widowControl w:val="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swCell">
      <w:rPr>
        <w:i/>
        <w:iCs/>
        <w:color w:val="000080"/>
      </w:rPr>
      <w:tblPr/>
      <w:tcPr>
        <w:tcBorders>
          <w:tl2br w:val="nil"/>
          <w:tr2bl w:val="nil"/>
        </w:tcBorders>
      </w:tcPr>
    </w:tblStylePr>
  </w:style>
  <w:style w:type="table" w:styleId="47">
    <w:name w:val="Table List 4"/>
    <w:basedOn w:val="a1"/>
    <w:autoRedefine/>
    <w:semiHidden/>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56">
    <w:name w:val="Table List 5"/>
    <w:basedOn w:val="a1"/>
    <w:autoRedefine/>
    <w:semiHidden/>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il"/>
          <w:tr2bl w:val="nil"/>
        </w:tcBorders>
      </w:tcPr>
    </w:tblStylePr>
    <w:tblStylePr w:type="firstCol">
      <w:rPr>
        <w:b/>
        <w:bCs/>
      </w:rPr>
      <w:tblPr/>
      <w:tcPr>
        <w:tcBorders>
          <w:tl2br w:val="nil"/>
          <w:tr2bl w:val="nil"/>
        </w:tcBorders>
      </w:tcPr>
    </w:tblStylePr>
  </w:style>
  <w:style w:type="table" w:styleId="62">
    <w:name w:val="Table List 6"/>
    <w:basedOn w:val="a1"/>
    <w:autoRedefine/>
    <w:semiHidden/>
    <w:qFormat/>
    <w:pPr>
      <w:widowControl w:val="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72">
    <w:name w:val="Table List 7"/>
    <w:basedOn w:val="a1"/>
    <w:autoRedefine/>
    <w:semiHidden/>
    <w:qFormat/>
    <w:pPr>
      <w:widowControl w:val="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il"/>
          <w:tr2bl w:val="nil"/>
        </w:tcBorders>
        <w:shd w:val="solid" w:color="C0C0C0" w:fill="FFFFFF"/>
      </w:tcPr>
    </w:tblStylePr>
    <w:tblStylePr w:type="lastRow">
      <w:rPr>
        <w:b/>
        <w:bCs/>
      </w:rPr>
      <w:tblPr/>
      <w:tcPr>
        <w:tcBorders>
          <w:top w:val="single" w:sz="12" w:space="0" w:color="008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82">
    <w:name w:val="Table List 8"/>
    <w:basedOn w:val="a1"/>
    <w:autoRedefine/>
    <w:semiHidden/>
    <w:qFormat/>
    <w:pPr>
      <w:widowControl w:val="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il"/>
          <w:tr2bl w:val="nil"/>
        </w:tcBorders>
        <w:shd w:val="solid" w:color="FFFF00" w:fill="FFFFFF"/>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sz="6" w:space="0" w:color="auto"/>
          <w:tr2bl w:val="nil"/>
        </w:tcBorders>
      </w:tcPr>
    </w:tblStylePr>
  </w:style>
  <w:style w:type="table" w:styleId="afff7">
    <w:name w:val="Table Contemporary"/>
    <w:basedOn w:val="a1"/>
    <w:autoRedefine/>
    <w:semiHidden/>
    <w:qFormat/>
    <w:pPr>
      <w:widowControl w:val="0"/>
      <w:jc w:val="both"/>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8">
    <w:name w:val="Table Columns 1"/>
    <w:basedOn w:val="a1"/>
    <w:autoRedefine/>
    <w:semiHidden/>
    <w:qFormat/>
    <w:pPr>
      <w:widowControl w:val="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0">
    <w:name w:val="Table Columns 2"/>
    <w:basedOn w:val="a1"/>
    <w:autoRedefine/>
    <w:semiHidden/>
    <w:qFormat/>
    <w:pPr>
      <w:widowControl w:val="0"/>
      <w:jc w:val="both"/>
    </w:pPr>
    <w:rPr>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3d">
    <w:name w:val="Table Columns 3"/>
    <w:basedOn w:val="a1"/>
    <w:autoRedefine/>
    <w:semiHidden/>
    <w:qFormat/>
    <w:pPr>
      <w:widowControl w:val="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sz="6" w:space="0" w:color="00008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48">
    <w:name w:val="Table Columns 4"/>
    <w:basedOn w:val="a1"/>
    <w:autoRedefine/>
    <w:semiHidden/>
    <w:qFormat/>
    <w:pPr>
      <w:widowControl w:val="0"/>
      <w:jc w:val="both"/>
    </w:p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1"/>
    <w:autoRedefine/>
    <w:semiHidden/>
    <w:qFormat/>
    <w:pPr>
      <w:widowControl w:val="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9">
    <w:name w:val="Table Grid 1"/>
    <w:basedOn w:val="a1"/>
    <w:autoRedefine/>
    <w:semiHidden/>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f1">
    <w:name w:val="Table Grid 2"/>
    <w:basedOn w:val="a1"/>
    <w:autoRedefine/>
    <w:semiHidden/>
    <w:qFormat/>
    <w:pPr>
      <w:widowControl w:val="0"/>
      <w:jc w:val="both"/>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e">
    <w:name w:val="Table Grid 3"/>
    <w:basedOn w:val="a1"/>
    <w:autoRedefine/>
    <w:semiHidden/>
    <w:qFormat/>
    <w:pPr>
      <w:widowControl w:val="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9">
    <w:name w:val="Table Grid 4"/>
    <w:basedOn w:val="a1"/>
    <w:autoRedefine/>
    <w:semiHidden/>
    <w:qFormat/>
    <w:pPr>
      <w:widowControl w:val="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58">
    <w:name w:val="Table Grid 5"/>
    <w:basedOn w:val="a1"/>
    <w:autoRedefine/>
    <w:semiHidden/>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63">
    <w:name w:val="Table Grid 6"/>
    <w:basedOn w:val="a1"/>
    <w:autoRedefine/>
    <w:semiHidden/>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rPr>
        <w:b/>
        <w:bCs/>
      </w:rPr>
      <w:tblPr/>
      <w:tcPr>
        <w:tcBorders>
          <w:tl2br w:val="nil"/>
          <w:tr2bl w:val="nil"/>
        </w:tcBorders>
      </w:tcPr>
    </w:tblStylePr>
    <w:tblStylePr w:type="nwCell">
      <w:tblPr/>
      <w:tcPr>
        <w:tcBorders>
          <w:tl2br w:val="single" w:sz="6" w:space="0" w:color="000000"/>
          <w:tr2bl w:val="nil"/>
        </w:tcBorders>
      </w:tcPr>
    </w:tblStylePr>
  </w:style>
  <w:style w:type="table" w:styleId="73">
    <w:name w:val="Table Grid 7"/>
    <w:basedOn w:val="a1"/>
    <w:autoRedefine/>
    <w:semiHidden/>
    <w:qFormat/>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il"/>
          <w:tr2bl w:val="nil"/>
        </w:tcBorders>
      </w:tcPr>
    </w:tblStylePr>
    <w:tblStylePr w:type="lastRow">
      <w:rPr>
        <w:b w:val="0"/>
        <w:bCs w:val="0"/>
      </w:rPr>
      <w:tblPr/>
      <w:tcPr>
        <w:tcBorders>
          <w:top w:val="single" w:sz="6" w:space="0" w:color="00000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sz="6" w:space="0" w:color="000000"/>
          <w:tr2bl w:val="nil"/>
        </w:tcBorders>
      </w:tcPr>
    </w:tblStylePr>
  </w:style>
  <w:style w:type="table" w:styleId="83">
    <w:name w:val="Table Grid 8"/>
    <w:basedOn w:val="a1"/>
    <w:autoRedefine/>
    <w:semiHidden/>
    <w:qFormat/>
    <w:pPr>
      <w:widowControl w:val="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a">
    <w:name w:val="Table Web 1"/>
    <w:basedOn w:val="a1"/>
    <w:autoRedefine/>
    <w:semiHidden/>
    <w:qFormat/>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2f2">
    <w:name w:val="Table Web 2"/>
    <w:basedOn w:val="a1"/>
    <w:autoRedefine/>
    <w:semiHidden/>
    <w:qFormat/>
    <w:pPr>
      <w:widowControl w:val="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3f">
    <w:name w:val="Table Web 3"/>
    <w:basedOn w:val="a1"/>
    <w:autoRedefine/>
    <w:semiHidden/>
    <w:qFormat/>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il"/>
          <w:tr2bl w:val="nil"/>
        </w:tcBorders>
      </w:tcPr>
    </w:tblStylePr>
  </w:style>
  <w:style w:type="table" w:styleId="afff8">
    <w:name w:val="Table Professional"/>
    <w:basedOn w:val="a1"/>
    <w:autoRedefine/>
    <w:semiHidden/>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character" w:styleId="afff9">
    <w:name w:val="Strong"/>
    <w:basedOn w:val="a0"/>
    <w:autoRedefine/>
    <w:uiPriority w:val="22"/>
    <w:qFormat/>
    <w:rPr>
      <w:b/>
    </w:rPr>
  </w:style>
  <w:style w:type="character" w:styleId="afffa">
    <w:name w:val="endnote reference"/>
    <w:autoRedefine/>
    <w:semiHidden/>
    <w:qFormat/>
    <w:rPr>
      <w:vertAlign w:val="superscript"/>
    </w:rPr>
  </w:style>
  <w:style w:type="character" w:styleId="afffb">
    <w:name w:val="page number"/>
    <w:basedOn w:val="a0"/>
    <w:autoRedefine/>
    <w:qFormat/>
  </w:style>
  <w:style w:type="character" w:styleId="afffc">
    <w:name w:val="FollowedHyperlink"/>
    <w:basedOn w:val="a0"/>
    <w:autoRedefine/>
    <w:uiPriority w:val="99"/>
    <w:unhideWhenUsed/>
    <w:qFormat/>
    <w:rPr>
      <w:color w:val="333333"/>
      <w:u w:val="single"/>
    </w:rPr>
  </w:style>
  <w:style w:type="character" w:styleId="afffd">
    <w:name w:val="line number"/>
    <w:basedOn w:val="a0"/>
    <w:autoRedefine/>
    <w:semiHidden/>
    <w:qFormat/>
  </w:style>
  <w:style w:type="character" w:styleId="HTML3">
    <w:name w:val="HTML Definition"/>
    <w:basedOn w:val="a0"/>
    <w:autoRedefine/>
    <w:semiHidden/>
    <w:unhideWhenUsed/>
    <w:qFormat/>
    <w:rPr>
      <w:b/>
      <w:i/>
      <w:color w:val="FFFFFF"/>
      <w:sz w:val="18"/>
      <w:szCs w:val="18"/>
      <w:shd w:val="clear" w:color="auto" w:fill="777777"/>
      <w:vertAlign w:val="baseline"/>
    </w:rPr>
  </w:style>
  <w:style w:type="character" w:styleId="HTML4">
    <w:name w:val="HTML Typewriter"/>
    <w:autoRedefine/>
    <w:semiHidden/>
    <w:qFormat/>
    <w:rPr>
      <w:rFonts w:ascii="Courier New" w:hAnsi="Courier New" w:cs="Courier New"/>
      <w:sz w:val="20"/>
      <w:szCs w:val="20"/>
    </w:rPr>
  </w:style>
  <w:style w:type="character" w:styleId="HTML5">
    <w:name w:val="HTML Acronym"/>
    <w:basedOn w:val="a0"/>
    <w:autoRedefine/>
    <w:semiHidden/>
    <w:qFormat/>
  </w:style>
  <w:style w:type="character" w:styleId="HTML6">
    <w:name w:val="HTML Variable"/>
    <w:autoRedefine/>
    <w:semiHidden/>
    <w:qFormat/>
    <w:rPr>
      <w:i/>
      <w:iCs/>
    </w:rPr>
  </w:style>
  <w:style w:type="character" w:styleId="afffe">
    <w:name w:val="Hyperlink"/>
    <w:basedOn w:val="a0"/>
    <w:autoRedefine/>
    <w:uiPriority w:val="99"/>
    <w:semiHidden/>
    <w:unhideWhenUsed/>
    <w:qFormat/>
    <w:rPr>
      <w:color w:val="333333"/>
      <w:u w:val="single"/>
    </w:rPr>
  </w:style>
  <w:style w:type="character" w:styleId="HTML7">
    <w:name w:val="HTML Code"/>
    <w:basedOn w:val="a0"/>
    <w:autoRedefine/>
    <w:semiHidden/>
    <w:unhideWhenUsed/>
    <w:qFormat/>
    <w:rPr>
      <w:rFonts w:ascii="Consolas" w:eastAsia="Consolas" w:hAnsi="Consolas" w:cs="Consolas" w:hint="default"/>
      <w:color w:val="C7254E"/>
      <w:sz w:val="21"/>
      <w:szCs w:val="21"/>
      <w:shd w:val="clear" w:color="auto" w:fill="F9F2F4"/>
    </w:rPr>
  </w:style>
  <w:style w:type="character" w:styleId="affff">
    <w:name w:val="annotation reference"/>
    <w:basedOn w:val="a0"/>
    <w:autoRedefine/>
    <w:semiHidden/>
    <w:qFormat/>
    <w:rPr>
      <w:sz w:val="21"/>
      <w:szCs w:val="21"/>
    </w:rPr>
  </w:style>
  <w:style w:type="character" w:styleId="HTML8">
    <w:name w:val="HTML Cite"/>
    <w:autoRedefine/>
    <w:semiHidden/>
    <w:qFormat/>
    <w:rPr>
      <w:i/>
      <w:iCs/>
    </w:rPr>
  </w:style>
  <w:style w:type="character" w:styleId="affff0">
    <w:name w:val="footnote reference"/>
    <w:autoRedefine/>
    <w:semiHidden/>
    <w:qFormat/>
    <w:rPr>
      <w:vertAlign w:val="superscript"/>
    </w:rPr>
  </w:style>
  <w:style w:type="character" w:styleId="HTML9">
    <w:name w:val="HTML Keyboard"/>
    <w:basedOn w:val="a0"/>
    <w:autoRedefine/>
    <w:semiHidden/>
    <w:unhideWhenUsed/>
    <w:qFormat/>
    <w:rPr>
      <w:rFonts w:ascii="Consolas" w:eastAsia="Consolas" w:hAnsi="Consolas" w:cs="Consolas" w:hint="default"/>
      <w:color w:val="FFFFFF"/>
      <w:sz w:val="21"/>
      <w:szCs w:val="21"/>
      <w:shd w:val="clear" w:color="auto" w:fill="333333"/>
    </w:rPr>
  </w:style>
  <w:style w:type="character" w:styleId="HTMLa">
    <w:name w:val="HTML Sample"/>
    <w:basedOn w:val="a0"/>
    <w:autoRedefine/>
    <w:semiHidden/>
    <w:unhideWhenUsed/>
    <w:qFormat/>
    <w:rPr>
      <w:rFonts w:ascii="Consolas" w:eastAsia="Consolas" w:hAnsi="Consolas" w:cs="Consolas"/>
      <w:sz w:val="21"/>
      <w:szCs w:val="21"/>
    </w:rPr>
  </w:style>
  <w:style w:type="character" w:customStyle="1" w:styleId="aff5">
    <w:name w:val="页眉 字符"/>
    <w:basedOn w:val="a0"/>
    <w:link w:val="aff4"/>
    <w:autoRedefine/>
    <w:qFormat/>
    <w:rPr>
      <w:sz w:val="18"/>
      <w:szCs w:val="18"/>
    </w:rPr>
  </w:style>
  <w:style w:type="character" w:customStyle="1" w:styleId="aff2">
    <w:name w:val="页脚 字符"/>
    <w:basedOn w:val="a0"/>
    <w:link w:val="aff1"/>
    <w:autoRedefine/>
    <w:qFormat/>
    <w:rPr>
      <w:sz w:val="18"/>
      <w:szCs w:val="18"/>
    </w:rPr>
  </w:style>
  <w:style w:type="character" w:customStyle="1" w:styleId="ae">
    <w:name w:val="批注文字 字符"/>
    <w:basedOn w:val="a0"/>
    <w:link w:val="ad"/>
    <w:autoRedefine/>
    <w:semiHidden/>
    <w:qFormat/>
    <w:rPr>
      <w:rFonts w:ascii="Times New Roman" w:eastAsia="宋体" w:hAnsi="Times New Roman" w:cs="Times New Roman"/>
      <w:szCs w:val="24"/>
    </w:rPr>
  </w:style>
  <w:style w:type="character" w:customStyle="1" w:styleId="afa">
    <w:name w:val="纯文本 字符"/>
    <w:basedOn w:val="a0"/>
    <w:link w:val="af9"/>
    <w:autoRedefine/>
    <w:qFormat/>
    <w:rPr>
      <w:rFonts w:ascii="宋体" w:eastAsia="宋体" w:hAnsi="Courier New" w:cs="Courier New"/>
      <w:szCs w:val="21"/>
    </w:rPr>
  </w:style>
  <w:style w:type="character" w:customStyle="1" w:styleId="aff0">
    <w:name w:val="批注框文本 字符"/>
    <w:basedOn w:val="a0"/>
    <w:link w:val="aff"/>
    <w:autoRedefine/>
    <w:semiHidden/>
    <w:qFormat/>
    <w:rPr>
      <w:rFonts w:ascii="Times New Roman" w:eastAsia="宋体" w:hAnsi="Times New Roman" w:cs="Times New Roman"/>
      <w:sz w:val="18"/>
      <w:szCs w:val="18"/>
    </w:rPr>
  </w:style>
  <w:style w:type="character" w:customStyle="1" w:styleId="fa12">
    <w:name w:val="fa12"/>
    <w:basedOn w:val="a0"/>
    <w:autoRedefine/>
    <w:qFormat/>
    <w:rPr>
      <w:color w:val="FFFFFF"/>
      <w:sz w:val="54"/>
      <w:szCs w:val="54"/>
    </w:rPr>
  </w:style>
  <w:style w:type="character" w:customStyle="1" w:styleId="fa13">
    <w:name w:val="fa13"/>
    <w:basedOn w:val="a0"/>
    <w:autoRedefine/>
    <w:qFormat/>
  </w:style>
  <w:style w:type="paragraph" w:styleId="affff1">
    <w:name w:val="List Paragraph"/>
    <w:basedOn w:val="a"/>
    <w:autoRedefine/>
    <w:uiPriority w:val="34"/>
    <w:qFormat/>
    <w:pPr>
      <w:ind w:firstLineChars="200" w:firstLine="420"/>
    </w:pPr>
  </w:style>
  <w:style w:type="character" w:customStyle="1" w:styleId="20">
    <w:name w:val="标题 2 字符"/>
    <w:basedOn w:val="a0"/>
    <w:link w:val="2"/>
    <w:autoRedefine/>
    <w:qFormat/>
    <w:rPr>
      <w:rFonts w:asciiTheme="majorHAnsi" w:eastAsiaTheme="majorEastAsia" w:hAnsiTheme="majorHAnsi" w:cstheme="majorBidi"/>
      <w:b/>
      <w:bCs/>
      <w:kern w:val="2"/>
      <w:sz w:val="32"/>
      <w:szCs w:val="32"/>
    </w:rPr>
  </w:style>
  <w:style w:type="character" w:customStyle="1" w:styleId="10">
    <w:name w:val="标题 1 字符"/>
    <w:basedOn w:val="a0"/>
    <w:link w:val="1"/>
    <w:autoRedefine/>
    <w:qFormat/>
    <w:rPr>
      <w:rFonts w:ascii="Times New Roman" w:eastAsia="宋体" w:hAnsi="Times New Roman" w:cs="Times New Roman"/>
      <w:b/>
      <w:sz w:val="32"/>
    </w:rPr>
  </w:style>
  <w:style w:type="character" w:customStyle="1" w:styleId="30">
    <w:name w:val="标题 3 字符"/>
    <w:basedOn w:val="a0"/>
    <w:link w:val="3"/>
    <w:autoRedefine/>
    <w:qFormat/>
    <w:rPr>
      <w:rFonts w:ascii="Times New Roman" w:eastAsia="宋体" w:hAnsi="Times New Roman" w:cs="Times New Roman"/>
      <w:b/>
      <w:sz w:val="24"/>
    </w:rPr>
  </w:style>
  <w:style w:type="character" w:customStyle="1" w:styleId="40">
    <w:name w:val="标题 4 字符"/>
    <w:basedOn w:val="a0"/>
    <w:link w:val="4"/>
    <w:autoRedefine/>
    <w:qFormat/>
    <w:rPr>
      <w:rFonts w:ascii="Times New Roman" w:eastAsia="宋体" w:hAnsi="Times New Roman" w:cs="Times New Roman"/>
      <w:b/>
      <w:sz w:val="22"/>
    </w:rPr>
  </w:style>
  <w:style w:type="character" w:customStyle="1" w:styleId="50">
    <w:name w:val="标题 5 字符"/>
    <w:basedOn w:val="a0"/>
    <w:link w:val="5"/>
    <w:autoRedefine/>
    <w:qFormat/>
    <w:rPr>
      <w:rFonts w:ascii="Times New Roman" w:eastAsia="宋体" w:hAnsi="Times New Roman" w:cs="Times New Roman"/>
    </w:rPr>
  </w:style>
  <w:style w:type="character" w:customStyle="1" w:styleId="60">
    <w:name w:val="标题 6 字符"/>
    <w:basedOn w:val="a0"/>
    <w:link w:val="6"/>
    <w:autoRedefine/>
    <w:qFormat/>
    <w:rPr>
      <w:rFonts w:ascii="Times New Roman" w:eastAsia="宋体" w:hAnsi="Times New Roman" w:cs="Times New Roman"/>
    </w:rPr>
  </w:style>
  <w:style w:type="character" w:customStyle="1" w:styleId="70">
    <w:name w:val="标题 7 字符"/>
    <w:basedOn w:val="a0"/>
    <w:link w:val="7"/>
    <w:autoRedefine/>
    <w:qFormat/>
    <w:rPr>
      <w:rFonts w:ascii="Times New Roman" w:eastAsia="宋体" w:hAnsi="Times New Roman" w:cs="Times New Roman"/>
    </w:rPr>
  </w:style>
  <w:style w:type="character" w:customStyle="1" w:styleId="80">
    <w:name w:val="标题 8 字符"/>
    <w:basedOn w:val="a0"/>
    <w:link w:val="8"/>
    <w:autoRedefine/>
    <w:qFormat/>
    <w:rPr>
      <w:rFonts w:ascii="Times New Roman" w:eastAsia="宋体" w:hAnsi="Times New Roman" w:cs="Times New Roman"/>
    </w:rPr>
  </w:style>
  <w:style w:type="character" w:customStyle="1" w:styleId="90">
    <w:name w:val="标题 9 字符"/>
    <w:basedOn w:val="a0"/>
    <w:link w:val="9"/>
    <w:autoRedefine/>
    <w:qFormat/>
    <w:rPr>
      <w:rFonts w:ascii="Times New Roman" w:eastAsia="宋体" w:hAnsi="Times New Roman" w:cs="Times New Roman"/>
    </w:rPr>
  </w:style>
  <w:style w:type="character" w:customStyle="1" w:styleId="a4">
    <w:name w:val="注释标题 字符"/>
    <w:basedOn w:val="a0"/>
    <w:link w:val="a3"/>
    <w:autoRedefine/>
    <w:semiHidden/>
    <w:qFormat/>
    <w:rPr>
      <w:rFonts w:ascii="Times New Roman" w:eastAsia="宋体" w:hAnsi="Times New Roman" w:cs="Times New Roman"/>
      <w:kern w:val="2"/>
      <w:sz w:val="21"/>
      <w:szCs w:val="24"/>
    </w:rPr>
  </w:style>
  <w:style w:type="character" w:customStyle="1" w:styleId="a6">
    <w:name w:val="电子邮件签名 字符"/>
    <w:basedOn w:val="a0"/>
    <w:link w:val="a5"/>
    <w:autoRedefine/>
    <w:semiHidden/>
    <w:qFormat/>
    <w:rPr>
      <w:rFonts w:ascii="Times New Roman" w:eastAsia="宋体" w:hAnsi="Times New Roman" w:cs="Times New Roman"/>
      <w:kern w:val="2"/>
      <w:sz w:val="21"/>
      <w:szCs w:val="24"/>
    </w:rPr>
  </w:style>
  <w:style w:type="character" w:customStyle="1" w:styleId="ab">
    <w:name w:val="文档结构图 字符"/>
    <w:basedOn w:val="a0"/>
    <w:link w:val="aa"/>
    <w:autoRedefine/>
    <w:qFormat/>
    <w:rPr>
      <w:rFonts w:ascii="Times New Roman" w:eastAsia="宋体" w:hAnsi="Times New Roman" w:cs="Times New Roman"/>
      <w:kern w:val="2"/>
      <w:sz w:val="21"/>
      <w:shd w:val="clear" w:color="auto" w:fill="000080"/>
    </w:rPr>
  </w:style>
  <w:style w:type="character" w:customStyle="1" w:styleId="af0">
    <w:name w:val="称呼 字符"/>
    <w:basedOn w:val="a0"/>
    <w:link w:val="af"/>
    <w:autoRedefine/>
    <w:semiHidden/>
    <w:qFormat/>
    <w:rPr>
      <w:rFonts w:ascii="Times New Roman" w:eastAsia="宋体" w:hAnsi="Times New Roman" w:cs="Times New Roman"/>
      <w:kern w:val="2"/>
      <w:sz w:val="21"/>
      <w:szCs w:val="24"/>
    </w:rPr>
  </w:style>
  <w:style w:type="character" w:customStyle="1" w:styleId="33">
    <w:name w:val="正文文本 3 字符"/>
    <w:basedOn w:val="a0"/>
    <w:link w:val="32"/>
    <w:autoRedefine/>
    <w:semiHidden/>
    <w:qFormat/>
    <w:rPr>
      <w:rFonts w:ascii="Times New Roman" w:eastAsia="宋体" w:hAnsi="Times New Roman" w:cs="Times New Roman"/>
      <w:kern w:val="2"/>
      <w:sz w:val="16"/>
      <w:szCs w:val="16"/>
    </w:rPr>
  </w:style>
  <w:style w:type="character" w:customStyle="1" w:styleId="af2">
    <w:name w:val="结束语 字符"/>
    <w:basedOn w:val="a0"/>
    <w:link w:val="af1"/>
    <w:autoRedefine/>
    <w:semiHidden/>
    <w:qFormat/>
    <w:rPr>
      <w:rFonts w:ascii="Times New Roman" w:eastAsia="宋体" w:hAnsi="Times New Roman" w:cs="Times New Roman"/>
      <w:kern w:val="2"/>
      <w:sz w:val="21"/>
      <w:szCs w:val="24"/>
    </w:rPr>
  </w:style>
  <w:style w:type="character" w:customStyle="1" w:styleId="af4">
    <w:name w:val="正文文本 字符"/>
    <w:basedOn w:val="a0"/>
    <w:link w:val="af3"/>
    <w:autoRedefine/>
    <w:uiPriority w:val="99"/>
    <w:semiHidden/>
    <w:qFormat/>
    <w:rPr>
      <w:rFonts w:ascii="Times New Roman" w:eastAsia="宋体" w:hAnsi="Times New Roman" w:cs="Times New Roman"/>
      <w:kern w:val="2"/>
      <w:sz w:val="21"/>
    </w:rPr>
  </w:style>
  <w:style w:type="character" w:customStyle="1" w:styleId="af6">
    <w:name w:val="正文文本缩进 字符"/>
    <w:basedOn w:val="a0"/>
    <w:link w:val="af5"/>
    <w:autoRedefine/>
    <w:uiPriority w:val="99"/>
    <w:semiHidden/>
    <w:qFormat/>
    <w:rPr>
      <w:rFonts w:ascii="Times New Roman" w:eastAsia="宋体" w:hAnsi="Times New Roman" w:cs="Times New Roman"/>
      <w:kern w:val="2"/>
      <w:sz w:val="21"/>
    </w:rPr>
  </w:style>
  <w:style w:type="character" w:customStyle="1" w:styleId="HTML0">
    <w:name w:val="HTML 地址 字符"/>
    <w:basedOn w:val="a0"/>
    <w:link w:val="HTML"/>
    <w:autoRedefine/>
    <w:semiHidden/>
    <w:qFormat/>
    <w:rPr>
      <w:rFonts w:ascii="Times New Roman" w:eastAsia="宋体" w:hAnsi="Times New Roman" w:cs="Times New Roman"/>
      <w:i/>
      <w:iCs/>
      <w:kern w:val="2"/>
      <w:sz w:val="21"/>
      <w:szCs w:val="24"/>
    </w:rPr>
  </w:style>
  <w:style w:type="character" w:customStyle="1" w:styleId="afc">
    <w:name w:val="日期 字符"/>
    <w:basedOn w:val="a0"/>
    <w:link w:val="afb"/>
    <w:autoRedefine/>
    <w:semiHidden/>
    <w:qFormat/>
    <w:rPr>
      <w:rFonts w:ascii="Times New Roman" w:eastAsia="宋体" w:hAnsi="Times New Roman" w:cs="Times New Roman"/>
      <w:kern w:val="2"/>
      <w:sz w:val="21"/>
    </w:rPr>
  </w:style>
  <w:style w:type="character" w:customStyle="1" w:styleId="25">
    <w:name w:val="正文文本缩进 2 字符"/>
    <w:basedOn w:val="a0"/>
    <w:link w:val="24"/>
    <w:autoRedefine/>
    <w:semiHidden/>
    <w:qFormat/>
    <w:rPr>
      <w:rFonts w:ascii="Times New Roman" w:eastAsia="宋体" w:hAnsi="Times New Roman" w:cs="Times New Roman"/>
      <w:kern w:val="2"/>
      <w:sz w:val="21"/>
      <w:szCs w:val="24"/>
    </w:rPr>
  </w:style>
  <w:style w:type="character" w:customStyle="1" w:styleId="afe">
    <w:name w:val="尾注文本 字符"/>
    <w:basedOn w:val="a0"/>
    <w:link w:val="afd"/>
    <w:autoRedefine/>
    <w:semiHidden/>
    <w:qFormat/>
    <w:rPr>
      <w:rFonts w:ascii="Times New Roman" w:eastAsia="宋体" w:hAnsi="Times New Roman" w:cs="Times New Roman"/>
      <w:kern w:val="2"/>
      <w:sz w:val="21"/>
      <w:szCs w:val="24"/>
    </w:rPr>
  </w:style>
  <w:style w:type="character" w:customStyle="1" w:styleId="aff7">
    <w:name w:val="签名 字符"/>
    <w:basedOn w:val="a0"/>
    <w:link w:val="aff6"/>
    <w:autoRedefine/>
    <w:semiHidden/>
    <w:qFormat/>
    <w:rPr>
      <w:rFonts w:ascii="Times New Roman" w:eastAsia="宋体" w:hAnsi="Times New Roman" w:cs="Times New Roman"/>
      <w:kern w:val="2"/>
      <w:sz w:val="21"/>
      <w:szCs w:val="24"/>
    </w:rPr>
  </w:style>
  <w:style w:type="character" w:customStyle="1" w:styleId="affb">
    <w:name w:val="脚注文本 字符"/>
    <w:basedOn w:val="a0"/>
    <w:link w:val="affa"/>
    <w:autoRedefine/>
    <w:semiHidden/>
    <w:qFormat/>
    <w:rPr>
      <w:rFonts w:ascii="Times New Roman" w:eastAsia="宋体" w:hAnsi="Times New Roman" w:cs="Times New Roman"/>
      <w:kern w:val="2"/>
      <w:sz w:val="18"/>
    </w:rPr>
  </w:style>
  <w:style w:type="character" w:customStyle="1" w:styleId="affe">
    <w:name w:val="信息标题 字符"/>
    <w:basedOn w:val="a0"/>
    <w:link w:val="affd"/>
    <w:autoRedefine/>
    <w:semiHidden/>
    <w:qFormat/>
    <w:rPr>
      <w:rFonts w:ascii="Arial" w:eastAsia="宋体" w:hAnsi="Arial" w:cs="Arial"/>
      <w:kern w:val="2"/>
      <w:sz w:val="24"/>
      <w:szCs w:val="24"/>
      <w:shd w:val="pct20" w:color="auto" w:fill="auto"/>
    </w:rPr>
  </w:style>
  <w:style w:type="character" w:customStyle="1" w:styleId="HTML2">
    <w:name w:val="HTML 预设格式 字符"/>
    <w:basedOn w:val="a0"/>
    <w:link w:val="HTML1"/>
    <w:autoRedefine/>
    <w:semiHidden/>
    <w:qFormat/>
    <w:rPr>
      <w:rFonts w:ascii="宋体" w:eastAsia="宋体" w:hAnsi="宋体" w:cs="宋体"/>
      <w:color w:val="000000"/>
      <w:sz w:val="24"/>
      <w:szCs w:val="24"/>
    </w:rPr>
  </w:style>
  <w:style w:type="character" w:customStyle="1" w:styleId="afff1">
    <w:name w:val="批注主题 字符"/>
    <w:basedOn w:val="ae"/>
    <w:link w:val="afff0"/>
    <w:autoRedefine/>
    <w:semiHidden/>
    <w:qFormat/>
    <w:rPr>
      <w:rFonts w:ascii="Times New Roman" w:eastAsia="宋体" w:hAnsi="Times New Roman" w:cs="Times New Roman"/>
      <w:b/>
      <w:bCs/>
      <w:kern w:val="2"/>
      <w:sz w:val="21"/>
      <w:szCs w:val="24"/>
    </w:rPr>
  </w:style>
  <w:style w:type="character" w:customStyle="1" w:styleId="afff3">
    <w:name w:val="正文文本首行缩进 字符"/>
    <w:basedOn w:val="af4"/>
    <w:link w:val="afff2"/>
    <w:autoRedefine/>
    <w:semiHidden/>
    <w:qFormat/>
    <w:rPr>
      <w:rFonts w:ascii="Times New Roman" w:eastAsia="宋体" w:hAnsi="Times New Roman" w:cs="Times New Roman"/>
      <w:kern w:val="2"/>
      <w:sz w:val="21"/>
      <w:szCs w:val="24"/>
    </w:rPr>
  </w:style>
  <w:style w:type="character" w:customStyle="1" w:styleId="29">
    <w:name w:val="正文文本首行缩进 2 字符"/>
    <w:basedOn w:val="af6"/>
    <w:link w:val="28"/>
    <w:autoRedefine/>
    <w:semiHidden/>
    <w:qFormat/>
    <w:rPr>
      <w:rFonts w:ascii="Times New Roman" w:eastAsia="宋体" w:hAnsi="Times New Roman" w:cs="Times New Roman"/>
      <w:kern w:val="2"/>
      <w:sz w:val="21"/>
      <w:szCs w:val="24"/>
    </w:rPr>
  </w:style>
  <w:style w:type="character" w:customStyle="1" w:styleId="unnamed211">
    <w:name w:val="unnamed211"/>
    <w:autoRedefine/>
    <w:semiHidden/>
    <w:qFormat/>
    <w:rPr>
      <w:sz w:val="23"/>
      <w:szCs w:val="23"/>
    </w:rPr>
  </w:style>
  <w:style w:type="character" w:customStyle="1" w:styleId="Char">
    <w:name w:val="批注文字 Char"/>
    <w:autoRedefine/>
    <w:semiHidden/>
    <w:qFormat/>
    <w:rPr>
      <w:rFonts w:ascii="Times New Roman" w:eastAsia="宋体" w:hAnsi="Times New Roman" w:cs="Times New Roman"/>
      <w:szCs w:val="20"/>
    </w:rPr>
  </w:style>
  <w:style w:type="character" w:customStyle="1" w:styleId="ss1">
    <w:name w:val="ss1"/>
    <w:autoRedefine/>
    <w:semiHidden/>
    <w:qFormat/>
    <w:rPr>
      <w:rFonts w:ascii="ˎ̥" w:hAnsi="ˎ̥" w:hint="default"/>
      <w:color w:val="000000"/>
      <w:sz w:val="18"/>
      <w:szCs w:val="18"/>
      <w:u w:val="none"/>
    </w:rPr>
  </w:style>
  <w:style w:type="character" w:customStyle="1" w:styleId="f142">
    <w:name w:val="f142"/>
    <w:autoRedefine/>
    <w:semiHidden/>
    <w:qFormat/>
    <w:rPr>
      <w:sz w:val="21"/>
      <w:szCs w:val="21"/>
    </w:rPr>
  </w:style>
  <w:style w:type="character" w:customStyle="1" w:styleId="f14b1">
    <w:name w:val="f14b1"/>
    <w:autoRedefine/>
    <w:semiHidden/>
    <w:qFormat/>
    <w:rPr>
      <w:b/>
      <w:bCs/>
      <w:sz w:val="21"/>
      <w:szCs w:val="21"/>
    </w:rPr>
  </w:style>
  <w:style w:type="character" w:customStyle="1" w:styleId="ggwenhao">
    <w:name w:val="ggwenhao"/>
    <w:basedOn w:val="a0"/>
    <w:autoRedefine/>
    <w:semiHidden/>
    <w:qFormat/>
  </w:style>
  <w:style w:type="character" w:customStyle="1" w:styleId="ca-41">
    <w:name w:val="ca-41"/>
    <w:autoRedefine/>
    <w:qFormat/>
    <w:rPr>
      <w:rFonts w:ascii="黑体" w:eastAsia="黑体" w:hint="eastAsia"/>
      <w:b/>
      <w:bCs/>
      <w:spacing w:val="-20"/>
      <w:sz w:val="30"/>
      <w:szCs w:val="30"/>
    </w:rPr>
  </w:style>
  <w:style w:type="character" w:customStyle="1" w:styleId="Char1">
    <w:name w:val="注释标题 Char1"/>
    <w:basedOn w:val="a0"/>
    <w:autoRedefine/>
    <w:uiPriority w:val="99"/>
    <w:semiHidden/>
    <w:qFormat/>
    <w:rPr>
      <w:rFonts w:ascii="Times New Roman" w:eastAsia="宋体" w:hAnsi="Times New Roman" w:cs="Times New Roman"/>
      <w:szCs w:val="20"/>
    </w:rPr>
  </w:style>
  <w:style w:type="character" w:customStyle="1" w:styleId="3Char1">
    <w:name w:val="正文文本 3 Char1"/>
    <w:basedOn w:val="a0"/>
    <w:autoRedefine/>
    <w:uiPriority w:val="99"/>
    <w:semiHidden/>
    <w:qFormat/>
    <w:rPr>
      <w:rFonts w:ascii="Times New Roman" w:eastAsia="宋体" w:hAnsi="Times New Roman" w:cs="Times New Roman"/>
      <w:sz w:val="16"/>
      <w:szCs w:val="16"/>
    </w:rPr>
  </w:style>
  <w:style w:type="character" w:customStyle="1" w:styleId="Char10">
    <w:name w:val="批注主题 Char1"/>
    <w:basedOn w:val="ae"/>
    <w:autoRedefine/>
    <w:uiPriority w:val="99"/>
    <w:semiHidden/>
    <w:qFormat/>
    <w:rPr>
      <w:rFonts w:ascii="Times New Roman" w:eastAsia="宋体" w:hAnsi="Times New Roman" w:cs="Times New Roman"/>
      <w:b/>
      <w:bCs/>
      <w:szCs w:val="20"/>
    </w:rPr>
  </w:style>
  <w:style w:type="character" w:customStyle="1" w:styleId="Char11">
    <w:name w:val="正文首行缩进 Char1"/>
    <w:basedOn w:val="af4"/>
    <w:autoRedefine/>
    <w:uiPriority w:val="99"/>
    <w:semiHidden/>
    <w:qFormat/>
    <w:rPr>
      <w:rFonts w:ascii="Times New Roman" w:eastAsia="宋体" w:hAnsi="Times New Roman" w:cs="Times New Roman"/>
      <w:kern w:val="2"/>
      <w:sz w:val="21"/>
      <w:szCs w:val="20"/>
    </w:rPr>
  </w:style>
  <w:style w:type="character" w:customStyle="1" w:styleId="Char12">
    <w:name w:val="结束语 Char1"/>
    <w:basedOn w:val="a0"/>
    <w:autoRedefine/>
    <w:uiPriority w:val="99"/>
    <w:semiHidden/>
    <w:qFormat/>
    <w:rPr>
      <w:rFonts w:ascii="Times New Roman" w:eastAsia="宋体" w:hAnsi="Times New Roman" w:cs="Times New Roman"/>
      <w:szCs w:val="20"/>
    </w:rPr>
  </w:style>
  <w:style w:type="character" w:customStyle="1" w:styleId="Char13">
    <w:name w:val="称呼 Char1"/>
    <w:basedOn w:val="a0"/>
    <w:autoRedefine/>
    <w:uiPriority w:val="99"/>
    <w:semiHidden/>
    <w:qFormat/>
    <w:rPr>
      <w:rFonts w:ascii="Times New Roman" w:eastAsia="宋体" w:hAnsi="Times New Roman" w:cs="Times New Roman"/>
      <w:szCs w:val="20"/>
    </w:rPr>
  </w:style>
  <w:style w:type="character" w:customStyle="1" w:styleId="Char14">
    <w:name w:val="电子邮件签名 Char1"/>
    <w:basedOn w:val="a0"/>
    <w:autoRedefine/>
    <w:uiPriority w:val="99"/>
    <w:semiHidden/>
    <w:qFormat/>
    <w:rPr>
      <w:rFonts w:ascii="Times New Roman" w:eastAsia="宋体" w:hAnsi="Times New Roman" w:cs="Times New Roman"/>
      <w:szCs w:val="20"/>
    </w:rPr>
  </w:style>
  <w:style w:type="character" w:customStyle="1" w:styleId="Char15">
    <w:name w:val="文档结构图 Char1"/>
    <w:basedOn w:val="a0"/>
    <w:autoRedefine/>
    <w:uiPriority w:val="99"/>
    <w:semiHidden/>
    <w:qFormat/>
    <w:rPr>
      <w:rFonts w:ascii="宋体" w:eastAsia="宋体" w:hAnsi="Times New Roman" w:cs="Times New Roman"/>
      <w:sz w:val="18"/>
      <w:szCs w:val="18"/>
    </w:rPr>
  </w:style>
  <w:style w:type="character" w:customStyle="1" w:styleId="Char16">
    <w:name w:val="签名 Char1"/>
    <w:basedOn w:val="a0"/>
    <w:autoRedefine/>
    <w:uiPriority w:val="99"/>
    <w:semiHidden/>
    <w:qFormat/>
    <w:rPr>
      <w:rFonts w:ascii="Times New Roman" w:eastAsia="宋体" w:hAnsi="Times New Roman" w:cs="Times New Roman"/>
      <w:szCs w:val="20"/>
    </w:rPr>
  </w:style>
  <w:style w:type="character" w:customStyle="1" w:styleId="2Char1">
    <w:name w:val="正文文本缩进 2 Char1"/>
    <w:basedOn w:val="a0"/>
    <w:autoRedefine/>
    <w:uiPriority w:val="99"/>
    <w:semiHidden/>
    <w:qFormat/>
    <w:rPr>
      <w:rFonts w:ascii="Times New Roman" w:eastAsia="宋体" w:hAnsi="Times New Roman" w:cs="Times New Roman"/>
      <w:szCs w:val="20"/>
    </w:rPr>
  </w:style>
  <w:style w:type="character" w:customStyle="1" w:styleId="HTMLChar1">
    <w:name w:val="HTML 预设格式 Char1"/>
    <w:basedOn w:val="a0"/>
    <w:autoRedefine/>
    <w:uiPriority w:val="99"/>
    <w:semiHidden/>
    <w:qFormat/>
    <w:rPr>
      <w:rFonts w:ascii="Courier New" w:eastAsia="宋体" w:hAnsi="Courier New" w:cs="Courier New"/>
      <w:sz w:val="20"/>
      <w:szCs w:val="20"/>
    </w:rPr>
  </w:style>
  <w:style w:type="character" w:customStyle="1" w:styleId="Char17">
    <w:name w:val="页眉 Char1"/>
    <w:basedOn w:val="a0"/>
    <w:autoRedefine/>
    <w:uiPriority w:val="99"/>
    <w:semiHidden/>
    <w:qFormat/>
    <w:rPr>
      <w:rFonts w:ascii="Times New Roman" w:eastAsia="宋体" w:hAnsi="Times New Roman" w:cs="Times New Roman"/>
      <w:sz w:val="18"/>
      <w:szCs w:val="18"/>
    </w:rPr>
  </w:style>
  <w:style w:type="character" w:customStyle="1" w:styleId="HTMLChar10">
    <w:name w:val="HTML 地址 Char1"/>
    <w:basedOn w:val="a0"/>
    <w:autoRedefine/>
    <w:uiPriority w:val="99"/>
    <w:semiHidden/>
    <w:qFormat/>
    <w:rPr>
      <w:rFonts w:ascii="Times New Roman" w:eastAsia="宋体" w:hAnsi="Times New Roman" w:cs="Times New Roman"/>
      <w:i/>
      <w:iCs/>
      <w:szCs w:val="20"/>
    </w:rPr>
  </w:style>
  <w:style w:type="character" w:customStyle="1" w:styleId="2Char10">
    <w:name w:val="正文首行缩进 2 Char1"/>
    <w:basedOn w:val="af6"/>
    <w:autoRedefine/>
    <w:uiPriority w:val="99"/>
    <w:semiHidden/>
    <w:qFormat/>
    <w:rPr>
      <w:rFonts w:ascii="Times New Roman" w:eastAsia="宋体" w:hAnsi="Times New Roman" w:cs="Times New Roman"/>
      <w:kern w:val="2"/>
      <w:sz w:val="21"/>
      <w:szCs w:val="20"/>
    </w:rPr>
  </w:style>
  <w:style w:type="character" w:customStyle="1" w:styleId="Char18">
    <w:name w:val="批注框文本 Char1"/>
    <w:basedOn w:val="a0"/>
    <w:autoRedefine/>
    <w:uiPriority w:val="99"/>
    <w:semiHidden/>
    <w:qFormat/>
    <w:rPr>
      <w:rFonts w:ascii="Times New Roman" w:eastAsia="宋体" w:hAnsi="Times New Roman" w:cs="Times New Roman"/>
      <w:sz w:val="18"/>
      <w:szCs w:val="18"/>
    </w:rPr>
  </w:style>
  <w:style w:type="character" w:customStyle="1" w:styleId="Char19">
    <w:name w:val="页脚 Char1"/>
    <w:basedOn w:val="a0"/>
    <w:autoRedefine/>
    <w:uiPriority w:val="99"/>
    <w:semiHidden/>
    <w:qFormat/>
    <w:rPr>
      <w:rFonts w:ascii="Times New Roman" w:eastAsia="宋体" w:hAnsi="Times New Roman" w:cs="Times New Roman"/>
      <w:sz w:val="18"/>
      <w:szCs w:val="18"/>
    </w:rPr>
  </w:style>
  <w:style w:type="character" w:customStyle="1" w:styleId="Char1a">
    <w:name w:val="信息标题 Char1"/>
    <w:basedOn w:val="a0"/>
    <w:autoRedefine/>
    <w:uiPriority w:val="99"/>
    <w:semiHidden/>
    <w:qFormat/>
    <w:rPr>
      <w:rFonts w:asciiTheme="majorHAnsi" w:eastAsiaTheme="majorEastAsia" w:hAnsiTheme="majorHAnsi" w:cstheme="majorBidi"/>
      <w:sz w:val="24"/>
      <w:szCs w:val="24"/>
      <w:shd w:val="pct20" w:color="auto" w:fill="auto"/>
    </w:rPr>
  </w:style>
  <w:style w:type="paragraph" w:customStyle="1" w:styleId="ggbody">
    <w:name w:val="ggbody"/>
    <w:basedOn w:val="a"/>
    <w:autoRedefine/>
    <w:semiHidden/>
    <w:qFormat/>
    <w:pPr>
      <w:widowControl/>
      <w:spacing w:before="100" w:beforeAutospacing="1" w:after="100" w:afterAutospacing="1" w:line="330" w:lineRule="atLeast"/>
      <w:jc w:val="left"/>
    </w:pPr>
    <w:rPr>
      <w:rFonts w:ascii="宋体" w:hAnsi="宋体" w:cs="宋体"/>
      <w:kern w:val="0"/>
      <w:sz w:val="23"/>
      <w:szCs w:val="23"/>
    </w:rPr>
  </w:style>
  <w:style w:type="paragraph" w:customStyle="1" w:styleId="ggtitle">
    <w:name w:val="ggtitle"/>
    <w:basedOn w:val="a"/>
    <w:autoRedefine/>
    <w:semiHidden/>
    <w:qFormat/>
    <w:pPr>
      <w:widowControl/>
      <w:spacing w:before="100" w:beforeAutospacing="1" w:after="100" w:afterAutospacing="1" w:line="330" w:lineRule="atLeast"/>
      <w:jc w:val="left"/>
    </w:pPr>
    <w:rPr>
      <w:rFonts w:ascii="宋体" w:hAnsi="宋体" w:cs="宋体"/>
      <w:kern w:val="0"/>
      <w:sz w:val="23"/>
      <w:szCs w:val="23"/>
    </w:rPr>
  </w:style>
  <w:style w:type="paragraph" w:customStyle="1" w:styleId="style93">
    <w:name w:val="style93"/>
    <w:basedOn w:val="a"/>
    <w:autoRedefine/>
    <w:qFormat/>
    <w:pPr>
      <w:widowControl/>
      <w:spacing w:before="100" w:beforeAutospacing="1" w:after="100" w:afterAutospacing="1"/>
      <w:jc w:val="left"/>
    </w:pPr>
    <w:rPr>
      <w:rFonts w:ascii="宋体" w:hAnsi="宋体" w:cs="宋体"/>
      <w:kern w:val="0"/>
      <w:sz w:val="24"/>
    </w:rPr>
  </w:style>
  <w:style w:type="character" w:customStyle="1" w:styleId="Char1b">
    <w:name w:val="纯文本 Char1"/>
    <w:autoRedefine/>
    <w:qFormat/>
    <w:rPr>
      <w:rFonts w:ascii="宋体" w:hAnsi="Courier New" w:cs="Courier New"/>
      <w:kern w:val="2"/>
      <w:sz w:val="21"/>
      <w:szCs w:val="21"/>
    </w:rPr>
  </w:style>
  <w:style w:type="character" w:customStyle="1" w:styleId="CharChar23">
    <w:name w:val="Char Char23"/>
    <w:autoRedefine/>
    <w:semiHidden/>
    <w:qFormat/>
    <w:rPr>
      <w:rFonts w:ascii="Times New Roman" w:eastAsia="宋体" w:hAnsi="Times New Roman" w:cs="Times New Roman"/>
      <w:b/>
      <w:bCs/>
      <w:szCs w:val="24"/>
    </w:rPr>
  </w:style>
  <w:style w:type="character" w:customStyle="1" w:styleId="Char1c">
    <w:name w:val="脚注文本 Char1"/>
    <w:basedOn w:val="a0"/>
    <w:autoRedefine/>
    <w:uiPriority w:val="99"/>
    <w:semiHidden/>
    <w:qFormat/>
    <w:rPr>
      <w:rFonts w:ascii="Times New Roman" w:eastAsia="宋体" w:hAnsi="Times New Roman" w:cs="Times New Roman"/>
      <w:sz w:val="18"/>
      <w:szCs w:val="18"/>
    </w:rPr>
  </w:style>
  <w:style w:type="character" w:customStyle="1" w:styleId="Char1d">
    <w:name w:val="尾注文本 Char1"/>
    <w:basedOn w:val="a0"/>
    <w:autoRedefine/>
    <w:uiPriority w:val="99"/>
    <w:semiHidden/>
    <w:qFormat/>
    <w:rPr>
      <w:rFonts w:ascii="Times New Roman" w:eastAsia="宋体" w:hAnsi="Times New Roman" w:cs="Times New Roman"/>
      <w:szCs w:val="20"/>
    </w:rPr>
  </w:style>
  <w:style w:type="paragraph" w:customStyle="1" w:styleId="z-1">
    <w:name w:val="z-窗体顶端1"/>
    <w:basedOn w:val="a"/>
    <w:next w:val="a"/>
    <w:link w:val="z-TopofFormChar"/>
    <w:autoRedefine/>
    <w:uiPriority w:val="99"/>
    <w:unhideWhenUsed/>
    <w:qFormat/>
    <w:pPr>
      <w:widowControl/>
      <w:pBdr>
        <w:bottom w:val="single" w:sz="6" w:space="1" w:color="auto"/>
      </w:pBdr>
      <w:jc w:val="center"/>
    </w:pPr>
    <w:rPr>
      <w:rFonts w:ascii="Arial" w:hAnsi="Arial"/>
      <w:vanish/>
      <w:kern w:val="0"/>
      <w:sz w:val="16"/>
      <w:szCs w:val="16"/>
    </w:rPr>
  </w:style>
  <w:style w:type="character" w:customStyle="1" w:styleId="z-TopofFormChar">
    <w:name w:val="z-Top of Form Char"/>
    <w:basedOn w:val="a0"/>
    <w:link w:val="z-1"/>
    <w:autoRedefine/>
    <w:uiPriority w:val="99"/>
    <w:qFormat/>
    <w:rPr>
      <w:rFonts w:ascii="Arial" w:eastAsia="宋体" w:hAnsi="Arial" w:cs="Times New Roman"/>
      <w:vanish/>
      <w:sz w:val="16"/>
      <w:szCs w:val="16"/>
    </w:rPr>
  </w:style>
  <w:style w:type="paragraph" w:customStyle="1" w:styleId="z-10">
    <w:name w:val="z-窗体底端1"/>
    <w:basedOn w:val="a"/>
    <w:next w:val="a"/>
    <w:link w:val="z-BottomofFormChar"/>
    <w:autoRedefine/>
    <w:uiPriority w:val="99"/>
    <w:unhideWhenUsed/>
    <w:qFormat/>
    <w:pPr>
      <w:widowControl/>
      <w:pBdr>
        <w:top w:val="single" w:sz="6" w:space="1" w:color="auto"/>
      </w:pBdr>
      <w:jc w:val="center"/>
    </w:pPr>
    <w:rPr>
      <w:rFonts w:ascii="Arial" w:hAnsi="Arial"/>
      <w:vanish/>
      <w:kern w:val="0"/>
      <w:sz w:val="16"/>
      <w:szCs w:val="16"/>
    </w:rPr>
  </w:style>
  <w:style w:type="character" w:customStyle="1" w:styleId="z-BottomofFormChar">
    <w:name w:val="z-Bottom of Form Char"/>
    <w:basedOn w:val="a0"/>
    <w:link w:val="z-10"/>
    <w:autoRedefine/>
    <w:uiPriority w:val="99"/>
    <w:qFormat/>
    <w:rPr>
      <w:rFonts w:ascii="Arial" w:eastAsia="宋体" w:hAnsi="Arial" w:cs="Times New Roman"/>
      <w:vanish/>
      <w:sz w:val="16"/>
      <w:szCs w:val="16"/>
    </w:rPr>
  </w:style>
  <w:style w:type="paragraph" w:customStyle="1" w:styleId="Style10">
    <w:name w:val="_Style 10"/>
    <w:autoRedefine/>
    <w:qFormat/>
    <w:rPr>
      <w:rFonts w:ascii="Calibri" w:hAnsi="Calibri"/>
      <w:kern w:val="2"/>
      <w:sz w:val="21"/>
      <w:szCs w:val="22"/>
    </w:rPr>
  </w:style>
  <w:style w:type="paragraph" w:customStyle="1" w:styleId="Normal0">
    <w:name w:val="Normal_0"/>
    <w:autoRedefine/>
    <w:qFormat/>
    <w:pPr>
      <w:widowControl w:val="0"/>
      <w:jc w:val="both"/>
    </w:pPr>
    <w:rPr>
      <w:kern w:val="2"/>
      <w:sz w:val="21"/>
    </w:rPr>
  </w:style>
  <w:style w:type="paragraph" w:customStyle="1" w:styleId="1b">
    <w:name w:val="正文1"/>
    <w:autoRedefine/>
    <w:qFormat/>
    <w:pPr>
      <w:jc w:val="both"/>
    </w:pPr>
    <w:rPr>
      <w:kern w:val="2"/>
      <w:sz w:val="21"/>
      <w:szCs w:val="21"/>
    </w:rPr>
  </w:style>
  <w:style w:type="paragraph" w:customStyle="1" w:styleId="Normal1">
    <w:name w:val="Normal_1"/>
    <w:autoRedefine/>
    <w:qFormat/>
    <w:pPr>
      <w:widowControl w:val="0"/>
      <w:jc w:val="both"/>
    </w:pPr>
    <w:rPr>
      <w:kern w:val="2"/>
      <w:sz w:val="21"/>
    </w:rPr>
  </w:style>
  <w:style w:type="paragraph" w:customStyle="1" w:styleId="CommentText0">
    <w:name w:val="Comment Text_0"/>
    <w:basedOn w:val="Normal1"/>
    <w:link w:val="Char1e"/>
    <w:autoRedefine/>
    <w:unhideWhenUsed/>
    <w:qFormat/>
    <w:pPr>
      <w:jc w:val="left"/>
    </w:pPr>
  </w:style>
  <w:style w:type="character" w:customStyle="1" w:styleId="Char1e">
    <w:name w:val="批注文字 Char1"/>
    <w:basedOn w:val="a0"/>
    <w:link w:val="CommentText0"/>
    <w:autoRedefine/>
    <w:qFormat/>
    <w:rPr>
      <w:rFonts w:ascii="Times New Roman" w:eastAsia="宋体" w:hAnsi="Times New Roman" w:cs="Times New Roman"/>
      <w:kern w:val="2"/>
      <w:sz w:val="21"/>
    </w:rPr>
  </w:style>
  <w:style w:type="paragraph" w:customStyle="1" w:styleId="BodyText0">
    <w:name w:val="Body Text_0"/>
    <w:basedOn w:val="Normal1"/>
    <w:link w:val="Char0"/>
    <w:autoRedefine/>
    <w:unhideWhenUsed/>
    <w:qFormat/>
    <w:pPr>
      <w:spacing w:after="120"/>
    </w:pPr>
  </w:style>
  <w:style w:type="character" w:customStyle="1" w:styleId="Char0">
    <w:name w:val="正文文本 Char"/>
    <w:basedOn w:val="a0"/>
    <w:link w:val="BodyText0"/>
    <w:autoRedefine/>
    <w:qFormat/>
    <w:rPr>
      <w:rFonts w:ascii="Times New Roman" w:eastAsia="宋体" w:hAnsi="Times New Roman" w:cs="Times New Roman"/>
      <w:kern w:val="2"/>
      <w:sz w:val="21"/>
    </w:rPr>
  </w:style>
  <w:style w:type="table" w:customStyle="1" w:styleId="TableGrid0">
    <w:name w:val="Table Grid_0"/>
    <w:basedOn w:val="a1"/>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0">
    <w:name w:val="Footer_0"/>
    <w:basedOn w:val="Normal2"/>
    <w:link w:val="Char2"/>
    <w:autoRedefine/>
    <w:unhideWhenUsed/>
    <w:qFormat/>
    <w:pPr>
      <w:tabs>
        <w:tab w:val="center" w:pos="4153"/>
        <w:tab w:val="right" w:pos="8306"/>
      </w:tabs>
      <w:snapToGrid w:val="0"/>
      <w:jc w:val="left"/>
    </w:pPr>
    <w:rPr>
      <w:sz w:val="18"/>
      <w:szCs w:val="18"/>
    </w:rPr>
  </w:style>
  <w:style w:type="paragraph" w:customStyle="1" w:styleId="Normal2">
    <w:name w:val="Normal_2"/>
    <w:autoRedefine/>
    <w:qFormat/>
    <w:pPr>
      <w:widowControl w:val="0"/>
      <w:jc w:val="both"/>
    </w:pPr>
    <w:rPr>
      <w:kern w:val="2"/>
      <w:sz w:val="21"/>
    </w:rPr>
  </w:style>
  <w:style w:type="character" w:customStyle="1" w:styleId="Char2">
    <w:name w:val="页脚 Char"/>
    <w:link w:val="Footer0"/>
    <w:autoRedefine/>
    <w:qFormat/>
    <w:rPr>
      <w:rFonts w:ascii="Times New Roman" w:eastAsia="宋体" w:hAnsi="Times New Roman" w:cs="Times New Roman"/>
      <w:kern w:val="2"/>
      <w:sz w:val="18"/>
      <w:szCs w:val="18"/>
    </w:rPr>
  </w:style>
  <w:style w:type="paragraph" w:customStyle="1" w:styleId="Footer1">
    <w:name w:val="Footer_1"/>
    <w:basedOn w:val="Normal3"/>
    <w:link w:val="Char00"/>
    <w:autoRedefine/>
    <w:unhideWhenUsed/>
    <w:qFormat/>
    <w:pPr>
      <w:tabs>
        <w:tab w:val="center" w:pos="4153"/>
        <w:tab w:val="right" w:pos="8306"/>
      </w:tabs>
      <w:snapToGrid w:val="0"/>
      <w:jc w:val="left"/>
    </w:pPr>
    <w:rPr>
      <w:sz w:val="18"/>
      <w:szCs w:val="18"/>
    </w:rPr>
  </w:style>
  <w:style w:type="paragraph" w:customStyle="1" w:styleId="Normal3">
    <w:name w:val="Normal_3"/>
    <w:autoRedefine/>
    <w:qFormat/>
    <w:pPr>
      <w:widowControl w:val="0"/>
      <w:jc w:val="both"/>
    </w:pPr>
    <w:rPr>
      <w:kern w:val="2"/>
      <w:sz w:val="21"/>
    </w:rPr>
  </w:style>
  <w:style w:type="character" w:customStyle="1" w:styleId="Char00">
    <w:name w:val="页脚 Char_0"/>
    <w:link w:val="Footer1"/>
    <w:autoRedefine/>
    <w:qFormat/>
    <w:rPr>
      <w:rFonts w:ascii="Times New Roman" w:eastAsia="宋体" w:hAnsi="Times New Roman" w:cs="Times New Roman"/>
      <w:kern w:val="2"/>
      <w:sz w:val="18"/>
      <w:szCs w:val="18"/>
    </w:rPr>
  </w:style>
  <w:style w:type="paragraph" w:customStyle="1" w:styleId="Heading10">
    <w:name w:val="Heading 1_0"/>
    <w:basedOn w:val="Normal3"/>
    <w:next w:val="Normal3"/>
    <w:link w:val="1Char"/>
    <w:autoRedefine/>
    <w:qFormat/>
    <w:pPr>
      <w:spacing w:line="360" w:lineRule="auto"/>
      <w:jc w:val="center"/>
      <w:outlineLvl w:val="0"/>
    </w:pPr>
    <w:rPr>
      <w:b/>
      <w:kern w:val="0"/>
      <w:sz w:val="44"/>
    </w:rPr>
  </w:style>
  <w:style w:type="character" w:customStyle="1" w:styleId="1Char">
    <w:name w:val="标题 1 Char"/>
    <w:basedOn w:val="a0"/>
    <w:link w:val="Heading10"/>
    <w:autoRedefine/>
    <w:qFormat/>
    <w:rPr>
      <w:rFonts w:ascii="Times New Roman" w:eastAsia="宋体" w:hAnsi="Times New Roman" w:cs="Times New Roman"/>
      <w:b/>
      <w:sz w:val="44"/>
    </w:rPr>
  </w:style>
  <w:style w:type="paragraph" w:customStyle="1" w:styleId="2TimesNewRoman5020">
    <w:name w:val="样式 标题 2 + Times New Roman 四号 非加粗 段前: 5 磅 段后: 0 磅 行距: 固定值 20..."/>
    <w:basedOn w:val="Heading20"/>
    <w:autoRedefine/>
    <w:qFormat/>
    <w:pPr>
      <w:keepNext/>
      <w:keepLines/>
      <w:spacing w:before="100" w:line="400" w:lineRule="exact"/>
      <w:jc w:val="both"/>
    </w:pPr>
    <w:rPr>
      <w:rFonts w:eastAsia="黑体" w:cs="宋体"/>
      <w:b w:val="0"/>
      <w:kern w:val="2"/>
      <w:sz w:val="28"/>
    </w:rPr>
  </w:style>
  <w:style w:type="paragraph" w:customStyle="1" w:styleId="Heading20">
    <w:name w:val="Heading 2_0"/>
    <w:basedOn w:val="Normal3"/>
    <w:next w:val="Normal3"/>
    <w:link w:val="2Char"/>
    <w:autoRedefine/>
    <w:qFormat/>
    <w:pPr>
      <w:spacing w:line="360" w:lineRule="auto"/>
      <w:jc w:val="center"/>
      <w:outlineLvl w:val="1"/>
    </w:pPr>
    <w:rPr>
      <w:b/>
      <w:kern w:val="0"/>
      <w:sz w:val="32"/>
    </w:rPr>
  </w:style>
  <w:style w:type="character" w:customStyle="1" w:styleId="2Char">
    <w:name w:val="标题 2 Char"/>
    <w:basedOn w:val="a0"/>
    <w:link w:val="Heading20"/>
    <w:autoRedefine/>
    <w:qFormat/>
    <w:rPr>
      <w:rFonts w:ascii="Times New Roman" w:eastAsia="宋体" w:hAnsi="Times New Roman" w:cs="Times New Roman"/>
      <w:b/>
      <w:sz w:val="32"/>
    </w:rPr>
  </w:style>
  <w:style w:type="paragraph" w:customStyle="1" w:styleId="BodyTextIndent20">
    <w:name w:val="Body Text Indent 2_0"/>
    <w:basedOn w:val="Normal3"/>
    <w:link w:val="2Char0"/>
    <w:autoRedefine/>
    <w:qFormat/>
    <w:pPr>
      <w:spacing w:after="120" w:line="480" w:lineRule="auto"/>
      <w:ind w:leftChars="200" w:left="420"/>
    </w:pPr>
    <w:rPr>
      <w:szCs w:val="24"/>
    </w:rPr>
  </w:style>
  <w:style w:type="character" w:customStyle="1" w:styleId="2Char0">
    <w:name w:val="正文文本缩进 2 Char"/>
    <w:link w:val="BodyTextIndent20"/>
    <w:autoRedefine/>
    <w:qFormat/>
    <w:rPr>
      <w:rFonts w:ascii="Times New Roman" w:eastAsia="宋体" w:hAnsi="Times New Roman" w:cs="Times New Roman"/>
      <w:kern w:val="2"/>
      <w:sz w:val="21"/>
      <w:szCs w:val="24"/>
    </w:rPr>
  </w:style>
  <w:style w:type="character" w:customStyle="1" w:styleId="CommentReference0">
    <w:name w:val="Comment Reference_0"/>
    <w:autoRedefine/>
    <w:qFormat/>
    <w:rPr>
      <w:rFonts w:ascii="Times New Roman" w:eastAsia="宋体" w:hAnsi="Times New Roman" w:cs="Times New Roman"/>
      <w:sz w:val="21"/>
      <w:szCs w:val="21"/>
    </w:rPr>
  </w:style>
  <w:style w:type="paragraph" w:customStyle="1" w:styleId="378020">
    <w:name w:val="样式 标题 3 + (中文) 黑体 小四 非加粗 段前: 7.8 磅 段后: 0 磅 行距: 固定值 20 磅"/>
    <w:basedOn w:val="Heading30"/>
    <w:autoRedefine/>
    <w:qFormat/>
    <w:pPr>
      <w:keepNext/>
      <w:keepLines/>
      <w:spacing w:line="400" w:lineRule="exact"/>
      <w:jc w:val="both"/>
    </w:pPr>
    <w:rPr>
      <w:rFonts w:eastAsia="黑体" w:cs="宋体"/>
      <w:b w:val="0"/>
      <w:kern w:val="2"/>
      <w:sz w:val="24"/>
    </w:rPr>
  </w:style>
  <w:style w:type="paragraph" w:customStyle="1" w:styleId="Heading30">
    <w:name w:val="Heading 3_0"/>
    <w:basedOn w:val="Normal3"/>
    <w:next w:val="Normal3"/>
    <w:link w:val="3Char"/>
    <w:autoRedefine/>
    <w:qFormat/>
    <w:pPr>
      <w:spacing w:line="360" w:lineRule="auto"/>
      <w:jc w:val="center"/>
      <w:outlineLvl w:val="2"/>
    </w:pPr>
    <w:rPr>
      <w:b/>
      <w:kern w:val="0"/>
      <w:sz w:val="32"/>
    </w:rPr>
  </w:style>
  <w:style w:type="character" w:customStyle="1" w:styleId="3Char">
    <w:name w:val="标题 3 Char"/>
    <w:basedOn w:val="a0"/>
    <w:link w:val="Heading30"/>
    <w:autoRedefine/>
    <w:qFormat/>
    <w:rPr>
      <w:rFonts w:ascii="Times New Roman" w:eastAsia="宋体" w:hAnsi="Times New Roman" w:cs="Times New Roman"/>
      <w:b/>
      <w:sz w:val="32"/>
    </w:rPr>
  </w:style>
  <w:style w:type="paragraph" w:customStyle="1" w:styleId="Normal20">
    <w:name w:val="Normal_2_0"/>
    <w:autoRedefine/>
    <w:qFormat/>
    <w:pPr>
      <w:widowControl w:val="0"/>
      <w:jc w:val="both"/>
    </w:pPr>
    <w:rPr>
      <w:kern w:val="2"/>
      <w:sz w:val="21"/>
    </w:rPr>
  </w:style>
  <w:style w:type="paragraph" w:customStyle="1" w:styleId="ListParagraph0">
    <w:name w:val="List Paragraph_0"/>
    <w:basedOn w:val="Normal3"/>
    <w:autoRedefine/>
    <w:uiPriority w:val="34"/>
    <w:qFormat/>
    <w:pPr>
      <w:ind w:firstLineChars="200" w:firstLine="420"/>
    </w:pPr>
  </w:style>
  <w:style w:type="paragraph" w:customStyle="1" w:styleId="BodyText1">
    <w:name w:val="Body Text_1"/>
    <w:basedOn w:val="Normal3"/>
    <w:link w:val="Char01"/>
    <w:autoRedefine/>
    <w:unhideWhenUsed/>
    <w:qFormat/>
    <w:pPr>
      <w:spacing w:after="120"/>
    </w:pPr>
  </w:style>
  <w:style w:type="character" w:customStyle="1" w:styleId="Char01">
    <w:name w:val="正文文本 Char_0"/>
    <w:basedOn w:val="a0"/>
    <w:link w:val="BodyText1"/>
    <w:autoRedefine/>
    <w:qFormat/>
    <w:rPr>
      <w:rFonts w:ascii="Times New Roman" w:eastAsia="宋体" w:hAnsi="Times New Roman" w:cs="Times New Roman"/>
      <w:kern w:val="2"/>
      <w:sz w:val="21"/>
    </w:rPr>
  </w:style>
  <w:style w:type="paragraph" w:customStyle="1" w:styleId="Normal10">
    <w:name w:val="Normal_1_0"/>
    <w:autoRedefine/>
    <w:qFormat/>
    <w:pPr>
      <w:widowControl w:val="0"/>
      <w:jc w:val="both"/>
    </w:pPr>
    <w:rPr>
      <w:kern w:val="2"/>
      <w:sz w:val="21"/>
    </w:rPr>
  </w:style>
  <w:style w:type="character" w:customStyle="1" w:styleId="font41">
    <w:name w:val="font41"/>
    <w:autoRedefine/>
    <w:qFormat/>
    <w:rPr>
      <w:rFonts w:ascii="宋体" w:eastAsia="宋体" w:hAnsi="宋体" w:cs="宋体" w:hint="eastAsia"/>
      <w:color w:val="000000"/>
      <w:sz w:val="24"/>
      <w:szCs w:val="24"/>
      <w:u w:val="none"/>
    </w:rPr>
  </w:style>
  <w:style w:type="character" w:customStyle="1" w:styleId="font11">
    <w:name w:val="font11"/>
    <w:autoRedefine/>
    <w:qFormat/>
    <w:rPr>
      <w:rFonts w:ascii="宋体" w:eastAsia="宋体" w:hAnsi="宋体" w:cs="宋体" w:hint="eastAsia"/>
      <w:color w:val="000000"/>
      <w:sz w:val="24"/>
      <w:szCs w:val="24"/>
      <w:u w:val="none"/>
      <w:vertAlign w:val="superscript"/>
    </w:rPr>
  </w:style>
  <w:style w:type="character" w:customStyle="1" w:styleId="font31">
    <w:name w:val="font31"/>
    <w:autoRedefine/>
    <w:qFormat/>
    <w:rPr>
      <w:rFonts w:ascii="宋体" w:eastAsia="宋体" w:hAnsi="宋体" w:cs="宋体" w:hint="eastAsia"/>
      <w:b/>
      <w:color w:val="000000"/>
      <w:sz w:val="24"/>
      <w:szCs w:val="24"/>
      <w:u w:val="none"/>
    </w:rPr>
  </w:style>
  <w:style w:type="character" w:customStyle="1" w:styleId="font21">
    <w:name w:val="font21"/>
    <w:autoRedefine/>
    <w:qFormat/>
    <w:rPr>
      <w:rFonts w:ascii="宋体" w:eastAsia="宋体" w:hAnsi="宋体" w:cs="宋体"/>
      <w:color w:val="000000"/>
      <w:sz w:val="24"/>
      <w:szCs w:val="24"/>
      <w:u w:val="none"/>
    </w:rPr>
  </w:style>
  <w:style w:type="character" w:customStyle="1" w:styleId="A50">
    <w:name w:val="A5"/>
    <w:autoRedefine/>
    <w:uiPriority w:val="99"/>
    <w:qFormat/>
    <w:rPr>
      <w:rFonts w:cs="FZLanTingHeiS-B-GB"/>
      <w:color w:val="000000"/>
      <w:sz w:val="26"/>
      <w:szCs w:val="26"/>
    </w:rPr>
  </w:style>
  <w:style w:type="character" w:customStyle="1" w:styleId="A30">
    <w:name w:val="A3"/>
    <w:autoRedefine/>
    <w:uiPriority w:val="99"/>
    <w:qFormat/>
    <w:rPr>
      <w:rFonts w:cs="FZLanTingHeiS-B-GB"/>
      <w:color w:val="000000"/>
      <w:sz w:val="20"/>
      <w:szCs w:val="20"/>
    </w:rPr>
  </w:style>
  <w:style w:type="paragraph" w:customStyle="1" w:styleId="Pa1">
    <w:name w:val="Pa1"/>
    <w:basedOn w:val="a"/>
    <w:next w:val="a"/>
    <w:autoRedefine/>
    <w:uiPriority w:val="99"/>
    <w:qFormat/>
    <w:pPr>
      <w:autoSpaceDE w:val="0"/>
      <w:autoSpaceDN w:val="0"/>
      <w:adjustRightInd w:val="0"/>
      <w:spacing w:line="241" w:lineRule="atLeast"/>
      <w:jc w:val="left"/>
    </w:pPr>
    <w:rPr>
      <w:rFonts w:ascii="FZZhengHeiS-EL-GB" w:eastAsia="FZZhengHeiS-EL-GB" w:hAnsiTheme="minorHAnsi" w:cstheme="minorBidi"/>
      <w:kern w:val="0"/>
      <w:sz w:val="24"/>
    </w:rPr>
  </w:style>
  <w:style w:type="character" w:customStyle="1" w:styleId="A60">
    <w:name w:val="A6"/>
    <w:autoRedefine/>
    <w:uiPriority w:val="99"/>
    <w:qFormat/>
    <w:rPr>
      <w:rFonts w:cs="FZZhengHeiS-EL-GB"/>
      <w:color w:val="000000"/>
      <w:sz w:val="11"/>
      <w:szCs w:val="11"/>
    </w:rPr>
  </w:style>
  <w:style w:type="paragraph" w:customStyle="1" w:styleId="affff2">
    <w:name w:val="缩进正文"/>
    <w:basedOn w:val="a"/>
    <w:link w:val="affff3"/>
    <w:autoRedefine/>
    <w:qFormat/>
    <w:pPr>
      <w:spacing w:line="360" w:lineRule="auto"/>
      <w:ind w:firstLineChars="200" w:firstLine="200"/>
      <w:jc w:val="left"/>
    </w:pPr>
    <w:rPr>
      <w:bCs/>
      <w:sz w:val="24"/>
    </w:rPr>
  </w:style>
  <w:style w:type="character" w:customStyle="1" w:styleId="affff3">
    <w:name w:val="缩进正文 字符"/>
    <w:link w:val="affff2"/>
    <w:rsid w:val="008E0B0D"/>
    <w:rPr>
      <w:bCs/>
      <w:kern w:val="2"/>
      <w:sz w:val="24"/>
      <w:szCs w:val="24"/>
    </w:rPr>
  </w:style>
  <w:style w:type="paragraph" w:styleId="affff4">
    <w:name w:val="Revision"/>
    <w:hidden/>
    <w:uiPriority w:val="99"/>
    <w:unhideWhenUsed/>
    <w:rsid w:val="003F5AE8"/>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797201">
      <w:bodyDiv w:val="1"/>
      <w:marLeft w:val="0"/>
      <w:marRight w:val="0"/>
      <w:marTop w:val="0"/>
      <w:marBottom w:val="0"/>
      <w:divBdr>
        <w:top w:val="none" w:sz="0" w:space="0" w:color="auto"/>
        <w:left w:val="none" w:sz="0" w:space="0" w:color="auto"/>
        <w:bottom w:val="none" w:sz="0" w:space="0" w:color="auto"/>
        <w:right w:val="none" w:sz="0" w:space="0" w:color="auto"/>
      </w:divBdr>
    </w:div>
    <w:div w:id="1084686793">
      <w:bodyDiv w:val="1"/>
      <w:marLeft w:val="0"/>
      <w:marRight w:val="0"/>
      <w:marTop w:val="0"/>
      <w:marBottom w:val="0"/>
      <w:divBdr>
        <w:top w:val="none" w:sz="0" w:space="0" w:color="auto"/>
        <w:left w:val="none" w:sz="0" w:space="0" w:color="auto"/>
        <w:bottom w:val="none" w:sz="0" w:space="0" w:color="auto"/>
        <w:right w:val="none" w:sz="0" w:space="0" w:color="auto"/>
      </w:divBdr>
    </w:div>
    <w:div w:id="1537354180">
      <w:bodyDiv w:val="1"/>
      <w:marLeft w:val="0"/>
      <w:marRight w:val="0"/>
      <w:marTop w:val="0"/>
      <w:marBottom w:val="0"/>
      <w:divBdr>
        <w:top w:val="none" w:sz="0" w:space="0" w:color="auto"/>
        <w:left w:val="none" w:sz="0" w:space="0" w:color="auto"/>
        <w:bottom w:val="none" w:sz="0" w:space="0" w:color="auto"/>
        <w:right w:val="none" w:sz="0" w:space="0" w:color="auto"/>
      </w:divBdr>
    </w:div>
    <w:div w:id="21265797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07AC407-8F8E-4ED5-BE50-956B72E81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22</Pages>
  <Words>3330</Words>
  <Characters>3630</Characters>
  <Application>Microsoft Office Word</Application>
  <DocSecurity>0</DocSecurity>
  <Lines>259</Lines>
  <Paragraphs>231</Paragraphs>
  <ScaleCrop>false</ScaleCrop>
  <Company>Microsoft</Company>
  <LinksUpToDate>false</LinksUpToDate>
  <CharactersWithSpaces>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詹宇婷</dc:creator>
  <cp:keywords/>
  <dc:description/>
  <cp:lastModifiedBy>shika hou</cp:lastModifiedBy>
  <cp:revision>19</cp:revision>
  <cp:lastPrinted>2019-01-27T06:59:00Z</cp:lastPrinted>
  <dcterms:created xsi:type="dcterms:W3CDTF">2025-05-23T02:29:00Z</dcterms:created>
  <dcterms:modified xsi:type="dcterms:W3CDTF">2025-07-14T09:12:00Z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A9DBBA6CA1A84D189B2F6B0CA52A5B1F_13</vt:lpwstr>
  </property>
</Properties>
</file>