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51BB0">
      <w:pPr>
        <w:jc w:val="center"/>
        <w:rPr>
          <w:rFonts w:ascii="宋体" w:hAnsi="宋体"/>
          <w:color w:val="FF0000"/>
          <w:szCs w:val="21"/>
        </w:rPr>
      </w:pPr>
      <w:bookmarkStart w:id="0" w:name="_Hlk71456902"/>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6B4593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A26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0AA5B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59D4FC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18A4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4D492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2C65E6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3459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857DE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738B90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7A54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1CBB9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7DF948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1732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CF864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1CA3EF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7697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254043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3BBC08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07D0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633E0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2BF53C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9B2328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2266F31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8490C5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461946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2DE81AB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252D227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115E777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4954D6D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6358357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202DAA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3306640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1D35019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493DD0C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0DCF70C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14:paraId="62BB522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rPr>
        <w:t>四、请</w:t>
      </w:r>
      <w:r>
        <w:rPr>
          <w:rFonts w:hint="eastAsia"/>
          <w:b/>
          <w:color w:val="FF0000"/>
          <w:lang w:eastAsia="zh-CN"/>
        </w:rPr>
        <w:t>投标</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w:t>
      </w:r>
      <w:r>
        <w:rPr>
          <w:rFonts w:hint="eastAsia"/>
          <w:b/>
          <w:color w:val="FF0000"/>
        </w:rPr>
        <w:t>文件附件（信息不公开部分）”中节点“投标人认为需要加以说明的其他内容”，并经各</w:t>
      </w:r>
      <w:r>
        <w:rPr>
          <w:rFonts w:hint="eastAsia"/>
          <w:b/>
          <w:color w:val="FF0000"/>
          <w:lang w:eastAsia="zh-CN"/>
        </w:rPr>
        <w:t>投标</w:t>
      </w:r>
      <w:r>
        <w:rPr>
          <w:rFonts w:hint="eastAsia"/>
          <w:b/>
          <w:color w:val="FF0000"/>
        </w:rPr>
        <w:t>供应商负责人签字并加盖单位公章后，扫描上传至</w:t>
      </w:r>
      <w:r>
        <w:rPr>
          <w:rFonts w:hint="eastAsia"/>
          <w:b/>
          <w:color w:val="FF0000"/>
          <w:lang w:eastAsia="zh-CN"/>
        </w:rPr>
        <w:t>投标</w:t>
      </w:r>
      <w:r>
        <w:rPr>
          <w:rFonts w:hint="eastAsia"/>
          <w:b/>
          <w:color w:val="FF0000"/>
        </w:rPr>
        <w:t>文件一并提交。注：该风险知悉确认书用于对供应商违法行为的警示，不作为供应商资格性审查及符合性审查条件。</w:t>
      </w:r>
    </w:p>
    <w:p w14:paraId="73F43FD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EA7EC1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120B8B4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036AD87C">
      <w:pPr>
        <w:pStyle w:val="26"/>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2A3A5E48">
      <w:pPr>
        <w:rPr>
          <w:rFonts w:hint="eastAsia"/>
        </w:r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r>
        <w:rPr>
          <w:rFonts w:hint="eastAsia" w:ascii="黑体" w:hAnsi="宋体" w:eastAsia="黑体" w:cs="黑体"/>
          <w:sz w:val="40"/>
          <w:szCs w:val="40"/>
        </w:rPr>
        <w:br w:type="page"/>
      </w:r>
    </w:p>
    <w:p w14:paraId="05B12DA3">
      <w:pPr>
        <w:pStyle w:val="16"/>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18"/>
        <w:tblW w:w="7943" w:type="dxa"/>
        <w:jc w:val="center"/>
        <w:tblCellSpacing w:w="0" w:type="dxa"/>
        <w:tblLayout w:type="fixed"/>
        <w:tblCellMar>
          <w:top w:w="45" w:type="dxa"/>
          <w:left w:w="45" w:type="dxa"/>
          <w:bottom w:w="45" w:type="dxa"/>
          <w:right w:w="45" w:type="dxa"/>
        </w:tblCellMar>
      </w:tblPr>
      <w:tblGrid>
        <w:gridCol w:w="2723"/>
        <w:gridCol w:w="5220"/>
      </w:tblGrid>
      <w:tr w14:paraId="46D62D7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82950F">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0D75D95D">
            <w:pPr>
              <w:rPr>
                <w:sz w:val="30"/>
                <w:szCs w:val="30"/>
              </w:rPr>
            </w:pPr>
            <w:r>
              <w:rPr>
                <w:rFonts w:hint="eastAsia" w:ascii="宋体" w:hAnsi="宋体"/>
                <w:sz w:val="30"/>
                <w:szCs w:val="30"/>
              </w:rPr>
              <w:t>BAZXCG-2025-00299</w:t>
            </w:r>
          </w:p>
        </w:tc>
      </w:tr>
      <w:tr w14:paraId="3823DD4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F85E1AA">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4E1D0336">
            <w:pPr>
              <w:rPr>
                <w:sz w:val="30"/>
                <w:szCs w:val="30"/>
              </w:rPr>
            </w:pPr>
            <w:bookmarkStart w:id="1" w:name="OLE_LINK2"/>
            <w:r>
              <w:rPr>
                <w:rFonts w:hint="eastAsia"/>
                <w:sz w:val="30"/>
                <w:szCs w:val="30"/>
              </w:rPr>
              <w:t>深圳市宝安中学（集团）第二外国语学校</w:t>
            </w:r>
            <w:bookmarkEnd w:id="1"/>
            <w:r>
              <w:rPr>
                <w:rFonts w:hint="eastAsia"/>
                <w:sz w:val="30"/>
                <w:szCs w:val="30"/>
              </w:rPr>
              <w:t>（步涌实验学校）餐厅设备采购</w:t>
            </w:r>
          </w:p>
        </w:tc>
      </w:tr>
      <w:tr w14:paraId="72160BF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8366B5">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14:paraId="5BF0574E">
            <w:pPr>
              <w:widowControl/>
              <w:jc w:val="left"/>
              <w:rPr>
                <w:sz w:val="30"/>
                <w:szCs w:val="30"/>
              </w:rPr>
            </w:pPr>
            <w:r>
              <w:rPr>
                <w:rFonts w:ascii="宋体" w:hAnsi="宋体" w:cs="宋体"/>
                <w:kern w:val="0"/>
                <w:sz w:val="30"/>
                <w:szCs w:val="30"/>
                <w:lang w:bidi="ar"/>
              </w:rPr>
              <w:t>A</w:t>
            </w:r>
          </w:p>
        </w:tc>
      </w:tr>
      <w:tr w14:paraId="7363990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CECAE31">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2C748FB7">
            <w:pPr>
              <w:widowControl/>
              <w:jc w:val="left"/>
              <w:rPr>
                <w:sz w:val="30"/>
                <w:szCs w:val="30"/>
              </w:rPr>
            </w:pPr>
            <w:r>
              <w:rPr>
                <w:rFonts w:ascii="宋体" w:hAnsi="宋体" w:cs="宋体"/>
                <w:kern w:val="0"/>
                <w:sz w:val="30"/>
                <w:szCs w:val="30"/>
                <w:lang w:bidi="ar"/>
              </w:rPr>
              <w:t>货物类</w:t>
            </w:r>
          </w:p>
        </w:tc>
      </w:tr>
      <w:tr w14:paraId="748B10E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75C010E">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1FBE6D76">
            <w:pPr>
              <w:widowControl/>
              <w:jc w:val="left"/>
              <w:rPr>
                <w:sz w:val="30"/>
                <w:szCs w:val="30"/>
              </w:rPr>
            </w:pPr>
            <w:r>
              <w:rPr>
                <w:rFonts w:ascii="宋体" w:hAnsi="宋体" w:cs="宋体"/>
                <w:kern w:val="0"/>
                <w:sz w:val="30"/>
                <w:szCs w:val="30"/>
                <w:lang w:bidi="ar"/>
              </w:rPr>
              <w:t>公开招标</w:t>
            </w:r>
          </w:p>
        </w:tc>
      </w:tr>
      <w:tr w14:paraId="075ED9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40D1CB9">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1C942319">
            <w:pPr>
              <w:widowControl/>
              <w:jc w:val="left"/>
              <w:rPr>
                <w:sz w:val="30"/>
                <w:szCs w:val="30"/>
              </w:rPr>
            </w:pPr>
            <w:r>
              <w:rPr>
                <w:rFonts w:ascii="宋体" w:hAnsi="宋体" w:cs="宋体"/>
                <w:kern w:val="0"/>
                <w:sz w:val="30"/>
                <w:szCs w:val="30"/>
                <w:lang w:bidi="ar"/>
              </w:rPr>
              <w:t>人民币</w:t>
            </w:r>
          </w:p>
        </w:tc>
      </w:tr>
      <w:tr w14:paraId="59BBE11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2BB17A6">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13B130B2">
            <w:pPr>
              <w:widowControl/>
              <w:jc w:val="left"/>
              <w:rPr>
                <w:sz w:val="30"/>
                <w:szCs w:val="30"/>
              </w:rPr>
            </w:pPr>
            <w:r>
              <w:rPr>
                <w:rFonts w:ascii="宋体" w:hAnsi="宋体" w:cs="宋体"/>
                <w:kern w:val="0"/>
                <w:sz w:val="30"/>
                <w:szCs w:val="30"/>
                <w:lang w:bidi="ar"/>
              </w:rPr>
              <w:t>综合评分法</w:t>
            </w:r>
          </w:p>
        </w:tc>
      </w:tr>
      <w:bookmarkEnd w:id="0"/>
    </w:tbl>
    <w:p w14:paraId="2F741014">
      <w:pPr>
        <w:pStyle w:val="16"/>
        <w:widowControl/>
        <w:jc w:val="center"/>
        <w:outlineLvl w:val="1"/>
        <w:rPr>
          <w:rFonts w:hint="eastAsia"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3FC5436E">
      <w:pPr>
        <w:pStyle w:val="16"/>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1B355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ECF2733">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CA3DD1F">
            <w:pPr>
              <w:widowControl/>
              <w:jc w:val="center"/>
              <w:rPr>
                <w:sz w:val="28"/>
                <w:szCs w:val="28"/>
              </w:rPr>
            </w:pPr>
            <w:r>
              <w:rPr>
                <w:rFonts w:ascii="宋体" w:hAnsi="宋体" w:cs="宋体"/>
                <w:kern w:val="0"/>
                <w:sz w:val="28"/>
                <w:szCs w:val="28"/>
                <w:lang w:bidi="ar"/>
              </w:rPr>
              <w:t>内容</w:t>
            </w:r>
          </w:p>
        </w:tc>
      </w:tr>
      <w:tr w14:paraId="2DEFA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38ABFFF">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AC1C432">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7461EE96">
      <w:pPr>
        <w:pStyle w:val="16"/>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1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10F04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1C7D618">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7B8D4F5">
            <w:pPr>
              <w:widowControl/>
              <w:jc w:val="center"/>
              <w:rPr>
                <w:sz w:val="28"/>
                <w:szCs w:val="28"/>
              </w:rPr>
            </w:pPr>
            <w:r>
              <w:rPr>
                <w:rFonts w:ascii="宋体" w:hAnsi="宋体" w:cs="宋体"/>
                <w:kern w:val="0"/>
                <w:sz w:val="28"/>
                <w:szCs w:val="28"/>
                <w:lang w:bidi="ar"/>
              </w:rPr>
              <w:t>内容</w:t>
            </w:r>
          </w:p>
        </w:tc>
      </w:tr>
      <w:tr w14:paraId="0BD8E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7B92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CBA7B40">
            <w:pPr>
              <w:widowControl/>
              <w:jc w:val="left"/>
              <w:textAlignment w:val="top"/>
              <w:rPr>
                <w:szCs w:val="21"/>
              </w:rPr>
            </w:pPr>
            <w:r>
              <w:rPr>
                <w:rFonts w:hint="eastAsia"/>
                <w:lang w:val="en-US" w:eastAsia="zh-CN"/>
              </w:rPr>
              <w:t>不得</w:t>
            </w:r>
            <w:r>
              <w:rPr>
                <w:rFonts w:hint="eastAsia"/>
              </w:rPr>
              <w:t>将一个包的内容拆开投标；</w:t>
            </w:r>
          </w:p>
        </w:tc>
      </w:tr>
      <w:tr w14:paraId="161D0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A531B">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2301E5">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53C79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BA9D0">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4BC14F">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2" w:name="_Hlk71832186"/>
            <w:r>
              <w:rPr>
                <w:rFonts w:hint="eastAsia"/>
              </w:rPr>
              <w:t>相应预算金额（或设定的预算金额下的最高限价）</w:t>
            </w:r>
            <w:bookmarkEnd w:id="2"/>
            <w:r>
              <w:rPr>
                <w:rFonts w:hint="eastAsia"/>
              </w:rPr>
              <w:t>；</w:t>
            </w:r>
          </w:p>
        </w:tc>
      </w:tr>
      <w:tr w14:paraId="4E8889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62FB6">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CEAF262">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310E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8312E">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9F6EA78">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14:paraId="533B2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B5DD4">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3C96C41">
            <w:pPr>
              <w:widowControl/>
              <w:jc w:val="left"/>
              <w:textAlignment w:val="top"/>
              <w:rPr>
                <w:szCs w:val="21"/>
              </w:rPr>
            </w:pPr>
            <w:r>
              <w:rPr>
                <w:rFonts w:hint="eastAsia"/>
              </w:rPr>
              <w:t>未按招标文件所提供的样式填写《投标函》；未按招标文件所提供的《</w:t>
            </w:r>
            <w:r>
              <w:rPr>
                <w:rFonts w:hint="eastAsia"/>
                <w:lang w:eastAsia="zh-CN"/>
              </w:rPr>
              <w:t>自行采购投标及履约承诺函</w:t>
            </w:r>
            <w:r>
              <w:rPr>
                <w:rFonts w:hint="eastAsia"/>
              </w:rPr>
              <w:t>》进行承诺；未按招标文件对投标文件组成的要求提供投标文件；</w:t>
            </w:r>
          </w:p>
        </w:tc>
      </w:tr>
      <w:tr w14:paraId="51F8DD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647E7">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D164EA">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16DA2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AF2D8">
            <w:pPr>
              <w:widowControl/>
              <w:jc w:val="center"/>
              <w:textAlignment w:val="top"/>
              <w:rPr>
                <w:szCs w:val="21"/>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1942747">
            <w:pPr>
              <w:widowControl/>
              <w:jc w:val="left"/>
              <w:textAlignment w:val="top"/>
              <w:rPr>
                <w:szCs w:val="21"/>
              </w:rPr>
            </w:pPr>
            <w:r>
              <w:rPr>
                <w:rFonts w:hint="eastAsia"/>
              </w:rPr>
              <w:t>投标文件存在列放位置错误，导致属于信息公开情形的没有被公开；</w:t>
            </w:r>
          </w:p>
        </w:tc>
      </w:tr>
      <w:tr w14:paraId="004C4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9B659">
            <w:pPr>
              <w:widowControl/>
              <w:jc w:val="center"/>
              <w:textAlignment w:val="top"/>
              <w:rPr>
                <w:szCs w:val="21"/>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4DA5D4A">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14:paraId="1D10A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1A04B">
            <w:pPr>
              <w:widowControl/>
              <w:jc w:val="center"/>
              <w:textAlignment w:val="top"/>
              <w:rPr>
                <w:szCs w:val="21"/>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124DFBB">
            <w:pPr>
              <w:widowControl/>
              <w:jc w:val="left"/>
              <w:textAlignment w:val="top"/>
              <w:rPr>
                <w:szCs w:val="21"/>
              </w:rPr>
            </w:pPr>
            <w:r>
              <w:rPr>
                <w:rFonts w:hint="eastAsia"/>
              </w:rPr>
              <w:t>投标文件用不属于本公司的电子密钥或电子营业执照进行加密的；</w:t>
            </w:r>
          </w:p>
        </w:tc>
      </w:tr>
      <w:tr w14:paraId="12BE2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DDBEB">
            <w:pPr>
              <w:widowControl/>
              <w:jc w:val="center"/>
              <w:textAlignment w:val="top"/>
              <w:rPr>
                <w:rFonts w:hint="eastAsia" w:ascii="宋体" w:hAnsi="宋体" w:eastAsia="宋体" w:cs="宋体"/>
                <w:szCs w:val="24"/>
                <w:lang w:val="en-US" w:eastAsia="zh-CN"/>
              </w:rPr>
            </w:pPr>
            <w:r>
              <w:rPr>
                <w:rFonts w:hint="eastAsia" w:ascii="宋体" w:hAnsi="宋体" w:eastAsia="宋体" w:cs="宋体"/>
                <w:szCs w:val="24"/>
                <w:lang w:val="en-US" w:eastAsia="zh-CN"/>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795E8B6">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24A30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42779">
            <w:pPr>
              <w:widowControl/>
              <w:jc w:val="center"/>
              <w:textAlignment w:val="top"/>
              <w:rPr>
                <w:rFonts w:hint="eastAsia" w:ascii="宋体" w:hAnsi="宋体" w:eastAsia="宋体" w:cs="宋体"/>
                <w:szCs w:val="24"/>
                <w:lang w:val="en-US" w:eastAsia="zh-CN"/>
              </w:rPr>
            </w:pPr>
            <w:r>
              <w:rPr>
                <w:rFonts w:hint="eastAsia" w:ascii="宋体" w:hAnsi="宋体" w:eastAsia="宋体" w:cs="宋体"/>
                <w:szCs w:val="24"/>
                <w:lang w:val="en-US" w:eastAsia="zh-CN"/>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46210A">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2AFC9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CEEE8">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A210D6A">
            <w:pPr>
              <w:widowControl/>
              <w:jc w:val="left"/>
              <w:textAlignment w:val="top"/>
              <w:rPr>
                <w:szCs w:val="21"/>
              </w:rPr>
            </w:pPr>
            <w:r>
              <w:rPr>
                <w:rFonts w:hint="eastAsia"/>
              </w:rPr>
              <w:t>法律、法规、规章、规范性文件规定的其他情形。</w:t>
            </w:r>
          </w:p>
        </w:tc>
      </w:tr>
    </w:tbl>
    <w:p w14:paraId="3E60239A">
      <w:pPr>
        <w:pStyle w:val="16"/>
        <w:widowControl/>
        <w:jc w:val="center"/>
        <w:outlineLvl w:val="1"/>
        <w:rPr>
          <w:rFonts w:hint="eastAsia"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419A3495">
      <w:pPr>
        <w:pStyle w:val="16"/>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18"/>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14:paraId="250023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46F1E7CD">
            <w:pPr>
              <w:jc w:val="left"/>
              <w:rPr>
                <w:rFonts w:ascii="宋体"/>
                <w:b/>
                <w:bCs/>
                <w:sz w:val="24"/>
              </w:rPr>
            </w:pPr>
            <w:r>
              <w:rPr>
                <w:b/>
                <w:bCs/>
              </w:rPr>
              <w:t>评标方法：综合评分法</w:t>
            </w:r>
          </w:p>
        </w:tc>
      </w:tr>
      <w:tr w14:paraId="669BB3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0A6969B9">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综合评分法，是指投标文件满足招标文件全部实质性要求，且按照评审因素的量化指标评审得分最高的投标人为中标候选人的评标方法。</w:t>
            </w:r>
          </w:p>
          <w:p w14:paraId="603459FC">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14:paraId="415558B0">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投标报价得分=(评标基准价／投标报价)×100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评标总得分＝F1×A1＋F2×A2＋……＋Fn×An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F1、F2……Fn分别为各项评审因素的得分；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A1、A2、……An 分别为各项评审因素所占的权重(A1＋A2＋……＋An＝1)。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评标过程中，不得去掉报价中的最高报价和最低报价。</w:t>
            </w:r>
          </w:p>
          <w:p w14:paraId="0FC47260">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因落实政策进行价格调整的，以调整后的价格计算评标基准价和投标报价。</w:t>
            </w:r>
          </w:p>
          <w:p w14:paraId="192C4D88">
            <w:pPr>
              <w:pStyle w:val="16"/>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pPr>
            <w:r>
              <w:rPr>
                <w:rFonts w:hint="eastAsia"/>
                <w:b/>
                <w:bCs/>
                <w:color w:val="FF0000"/>
                <w:sz w:val="21"/>
                <w:szCs w:val="21"/>
              </w:rPr>
              <w:t>注：投标人的“投标技术响应”“技术要求偏离表中偏离情况”等必须与客观实际保持一致，响应不实且情节严重的，经查实，将依法记入供应商诚信档案或受到行政处罚。</w:t>
            </w:r>
          </w:p>
        </w:tc>
      </w:tr>
      <w:tr w14:paraId="56E4F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48AA9FCA">
            <w:pPr>
              <w:widowControl/>
              <w:wordWrap w:val="0"/>
              <w:jc w:val="center"/>
              <w:rPr>
                <w:b/>
                <w:bCs/>
                <w:sz w:val="24"/>
              </w:rPr>
            </w:pPr>
            <w:bookmarkStart w:id="3" w:name="_Hlk72360569"/>
            <w:r>
              <w:rPr>
                <w:rFonts w:ascii="宋体" w:hAnsi="宋体" w:cs="宋体"/>
                <w:b/>
                <w:bCs/>
                <w:kern w:val="0"/>
                <w:sz w:val="24"/>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AB8C4A0">
            <w:pPr>
              <w:widowControl/>
              <w:wordWrap w:val="0"/>
              <w:jc w:val="center"/>
              <w:rPr>
                <w:b/>
                <w:bCs/>
                <w:sz w:val="24"/>
              </w:rPr>
            </w:pPr>
            <w:r>
              <w:rPr>
                <w:rFonts w:ascii="宋体" w:hAnsi="宋体" w:cs="宋体"/>
                <w:b/>
                <w:bCs/>
                <w:kern w:val="0"/>
                <w:sz w:val="24"/>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69287F">
            <w:pPr>
              <w:widowControl/>
              <w:wordWrap w:val="0"/>
              <w:jc w:val="center"/>
              <w:rPr>
                <w:b/>
                <w:bCs/>
                <w:sz w:val="24"/>
              </w:rPr>
            </w:pPr>
            <w:r>
              <w:rPr>
                <w:rFonts w:ascii="宋体" w:hAnsi="宋体" w:cs="宋体"/>
                <w:b/>
                <w:bCs/>
                <w:kern w:val="0"/>
                <w:sz w:val="24"/>
                <w:lang w:bidi="ar"/>
              </w:rPr>
              <w:t>权重(%)</w:t>
            </w:r>
          </w:p>
        </w:tc>
      </w:tr>
      <w:tr w14:paraId="56249C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F6C830">
            <w:pPr>
              <w:widowControl/>
              <w:wordWrap w:val="0"/>
              <w:jc w:val="center"/>
              <w:rPr>
                <w:b/>
                <w:bCs/>
                <w:color w:val="0000FF"/>
                <w:sz w:val="24"/>
              </w:rPr>
            </w:pPr>
            <w:r>
              <w:rPr>
                <w:rFonts w:ascii="宋体" w:hAnsi="宋体" w:cs="宋体"/>
                <w:b/>
                <w:bCs/>
                <w:color w:val="0000FF"/>
                <w:kern w:val="0"/>
                <w:sz w:val="24"/>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522E9A2">
            <w:pPr>
              <w:widowControl/>
              <w:wordWrap w:val="0"/>
              <w:jc w:val="center"/>
              <w:rPr>
                <w:b/>
                <w:bCs/>
                <w:color w:val="0000FF"/>
                <w:sz w:val="24"/>
              </w:rPr>
            </w:pPr>
            <w:r>
              <w:rPr>
                <w:rFonts w:ascii="宋体" w:hAnsi="宋体" w:cs="宋体"/>
                <w:b/>
                <w:bCs/>
                <w:color w:val="0000FF"/>
                <w:kern w:val="0"/>
                <w:sz w:val="24"/>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7108A">
            <w:pPr>
              <w:widowControl/>
              <w:wordWrap w:val="0"/>
              <w:jc w:val="center"/>
              <w:rPr>
                <w:b/>
                <w:bCs/>
                <w:color w:val="0000FF"/>
                <w:sz w:val="24"/>
              </w:rPr>
            </w:pPr>
            <w:r>
              <w:rPr>
                <w:rFonts w:ascii="宋体" w:hAnsi="宋体" w:cs="宋体"/>
                <w:b/>
                <w:bCs/>
                <w:color w:val="0000FF"/>
                <w:kern w:val="0"/>
                <w:sz w:val="24"/>
                <w:lang w:bidi="ar"/>
              </w:rPr>
              <w:t>30</w:t>
            </w:r>
          </w:p>
        </w:tc>
      </w:tr>
      <w:tr w14:paraId="03BE0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79E60E">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0A209C87">
            <w:pPr>
              <w:rPr>
                <w:rFonts w:ascii="宋体"/>
                <w:szCs w:val="21"/>
              </w:rPr>
            </w:pPr>
          </w:p>
        </w:tc>
      </w:tr>
      <w:tr w14:paraId="1DCF1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1A35DDF1">
            <w:pPr>
              <w:widowControl/>
              <w:wordWrap w:val="0"/>
              <w:jc w:val="center"/>
              <w:rPr>
                <w:b/>
                <w:bCs/>
                <w:color w:val="0000FF"/>
                <w:sz w:val="24"/>
              </w:rPr>
            </w:pPr>
            <w:r>
              <w:rPr>
                <w:rFonts w:ascii="宋体" w:hAnsi="宋体" w:cs="宋体"/>
                <w:b/>
                <w:bCs/>
                <w:color w:val="0000FF"/>
                <w:kern w:val="0"/>
                <w:sz w:val="24"/>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96B58AF">
            <w:pPr>
              <w:widowControl/>
              <w:wordWrap w:val="0"/>
              <w:jc w:val="center"/>
              <w:rPr>
                <w:b/>
                <w:bCs/>
                <w:color w:val="0000FF"/>
                <w:sz w:val="24"/>
              </w:rPr>
            </w:pPr>
            <w:r>
              <w:rPr>
                <w:rFonts w:ascii="宋体" w:hAnsi="宋体" w:cs="宋体"/>
                <w:b/>
                <w:bCs/>
                <w:color w:val="0000FF"/>
                <w:kern w:val="0"/>
                <w:sz w:val="24"/>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5B1CC">
            <w:pPr>
              <w:widowControl/>
              <w:wordWrap w:val="0"/>
              <w:jc w:val="center"/>
              <w:rPr>
                <w:rFonts w:hint="default" w:eastAsiaTheme="minorEastAsia"/>
                <w:b/>
                <w:bCs/>
                <w:color w:val="0000FF"/>
                <w:sz w:val="24"/>
                <w:lang w:val="en-US" w:eastAsia="zh-CN"/>
              </w:rPr>
            </w:pPr>
            <w:r>
              <w:rPr>
                <w:rFonts w:hint="eastAsia"/>
                <w:b/>
                <w:bCs/>
                <w:color w:val="0000FF"/>
                <w:sz w:val="24"/>
                <w:lang w:val="en-US" w:eastAsia="zh-CN"/>
              </w:rPr>
              <w:t>59</w:t>
            </w:r>
          </w:p>
        </w:tc>
      </w:tr>
      <w:tr w14:paraId="301CE0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2263DF1">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6473D277">
            <w:pPr>
              <w:rPr>
                <w:rFonts w:ascii="宋体"/>
                <w:szCs w:val="21"/>
              </w:rPr>
            </w:pPr>
          </w:p>
        </w:tc>
      </w:tr>
      <w:tr w14:paraId="77E3E7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08987285">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6BF96B5">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85CB4BF">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7DEFAE9">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3FF075D">
            <w:pPr>
              <w:widowControl/>
              <w:wordWrap w:val="0"/>
              <w:jc w:val="center"/>
              <w:rPr>
                <w:szCs w:val="21"/>
              </w:rPr>
            </w:pPr>
            <w:r>
              <w:rPr>
                <w:rFonts w:ascii="宋体" w:hAnsi="宋体" w:cs="宋体"/>
                <w:kern w:val="0"/>
                <w:szCs w:val="21"/>
                <w:lang w:bidi="ar"/>
              </w:rPr>
              <w:t>评分准则</w:t>
            </w:r>
          </w:p>
        </w:tc>
      </w:tr>
      <w:tr w14:paraId="7DDAFA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369FAA0">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A6855">
            <w:pPr>
              <w:widowControl/>
              <w:wordWrap w:val="0"/>
              <w:jc w:val="center"/>
              <w:textAlignment w:val="top"/>
              <w:rPr>
                <w:szCs w:val="21"/>
              </w:rPr>
            </w:pPr>
            <w:r>
              <w:rPr>
                <w:rFonts w:ascii="宋体" w:hAnsi="宋体" w:cs="宋体"/>
                <w:kern w:val="0"/>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8E451">
            <w:pPr>
              <w:snapToGrid w:val="0"/>
              <w:jc w:val="center"/>
              <w:rPr>
                <w:rFonts w:hint="eastAsia" w:ascii="宋体" w:hAnsi="宋体" w:eastAsia="宋体" w:cs="宋体"/>
                <w:b/>
                <w:kern w:val="2"/>
                <w:sz w:val="21"/>
                <w:szCs w:val="21"/>
                <w:lang w:val="en-US" w:eastAsia="zh-CN" w:bidi="ar-SA"/>
              </w:rPr>
            </w:pPr>
            <w:r>
              <w:rPr>
                <w:rFonts w:hint="eastAsia" w:ascii="宋体" w:hAnsi="宋体" w:eastAsia="宋体"/>
                <w:bCs/>
                <w:szCs w:val="21"/>
              </w:rPr>
              <w:t>“▲”参数响应</w:t>
            </w:r>
            <w:r>
              <w:rPr>
                <w:rFonts w:hint="default" w:ascii="宋体" w:hAnsi="宋体" w:eastAsia="宋体"/>
                <w:bCs/>
                <w:szCs w:val="21"/>
              </w:rPr>
              <w:t>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9FF00">
            <w:pPr>
              <w:widowControl/>
              <w:wordWrap w:val="0"/>
              <w:jc w:val="center"/>
              <w:textAlignment w:val="top"/>
              <w:rPr>
                <w:rFonts w:hint="default" w:eastAsiaTheme="minorEastAsia"/>
                <w:szCs w:val="21"/>
                <w:lang w:val="en-US" w:eastAsia="zh-CN"/>
              </w:rPr>
            </w:pPr>
            <w:r>
              <w:rPr>
                <w:rFonts w:hint="eastAsia"/>
                <w:szCs w:val="21"/>
                <w:lang w:val="en-US" w:eastAsia="zh-CN"/>
              </w:rPr>
              <w:t>31</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14:paraId="4FF1F538">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（一）评审内容：</w:t>
            </w:r>
          </w:p>
          <w:p w14:paraId="7EF7484E">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考察投标人对招标文件</w:t>
            </w:r>
            <w:r>
              <w:rPr>
                <w:rFonts w:hint="eastAsia" w:ascii="宋体" w:hAnsi="宋体" w:eastAsia="宋体" w:cs="宋体"/>
                <w:b/>
                <w:bCs/>
                <w:color w:val="auto"/>
                <w:kern w:val="0"/>
                <w:szCs w:val="21"/>
                <w:highlight w:val="none"/>
              </w:rPr>
              <w:t>《第一册 专用条款 第三章 用户需求书：</w:t>
            </w:r>
            <w:r>
              <w:rPr>
                <w:rFonts w:hint="eastAsia" w:ascii="宋体" w:hAnsi="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、技术要求》</w:t>
            </w:r>
            <w:r>
              <w:rPr>
                <w:rFonts w:hint="eastAsia" w:ascii="宋体" w:hAnsi="宋体" w:eastAsia="宋体" w:cs="宋体"/>
                <w:color w:val="auto"/>
                <w:kern w:val="0"/>
                <w:szCs w:val="21"/>
                <w:highlight w:val="none"/>
              </w:rPr>
              <w:t>内容中的</w:t>
            </w:r>
            <w:r>
              <w:rPr>
                <w:rFonts w:hint="eastAsia" w:ascii="宋体" w:hAnsi="宋体" w:eastAsia="宋体" w:cs="宋体"/>
                <w:b/>
                <w:bCs/>
                <w:color w:val="auto"/>
                <w:kern w:val="0"/>
                <w:szCs w:val="21"/>
                <w:highlight w:val="none"/>
              </w:rPr>
              <w:t>“▲”参数响应</w:t>
            </w:r>
            <w:r>
              <w:rPr>
                <w:rFonts w:hint="eastAsia" w:ascii="宋体" w:hAnsi="宋体" w:eastAsia="宋体" w:cs="宋体"/>
                <w:color w:val="auto"/>
                <w:kern w:val="0"/>
                <w:szCs w:val="21"/>
                <w:highlight w:val="none"/>
              </w:rPr>
              <w:t>情况。</w:t>
            </w:r>
          </w:p>
          <w:p w14:paraId="64AF7DA6">
            <w:pPr>
              <w:snapToGrid w:val="0"/>
              <w:rPr>
                <w:rFonts w:hint="eastAsia" w:ascii="宋体" w:hAnsi="宋体" w:eastAsia="宋体" w:cs="宋体"/>
                <w:color w:val="0000FF"/>
                <w:kern w:val="0"/>
                <w:szCs w:val="21"/>
                <w:highlight w:val="none"/>
                <w:lang w:eastAsia="zh-CN"/>
              </w:rPr>
            </w:pPr>
            <w:r>
              <w:rPr>
                <w:rFonts w:hint="eastAsia" w:ascii="宋体" w:hAnsi="宋体" w:eastAsia="宋体" w:cs="宋体"/>
                <w:color w:val="0000FF"/>
                <w:kern w:val="0"/>
                <w:szCs w:val="21"/>
                <w:highlight w:val="none"/>
              </w:rPr>
              <w:t>（二）评审依据：</w:t>
            </w:r>
          </w:p>
          <w:p w14:paraId="6D3EC216">
            <w:pPr>
              <w:snapToGrid w:val="0"/>
              <w:rPr>
                <w:rFonts w:hint="eastAsia" w:ascii="宋体" w:hAnsi="宋体" w:eastAsia="宋体" w:cs="宋体"/>
                <w:kern w:val="2"/>
                <w:sz w:val="21"/>
                <w:szCs w:val="21"/>
                <w:lang w:val="en-US" w:eastAsia="zh-CN" w:bidi="ar-SA"/>
              </w:rPr>
            </w:pPr>
            <w:r>
              <w:rPr>
                <w:rFonts w:hint="eastAsia" w:ascii="宋体" w:hAnsi="宋体" w:eastAsia="宋体" w:cs="宋体"/>
                <w:color w:val="0000FF"/>
                <w:kern w:val="0"/>
                <w:szCs w:val="21"/>
                <w:highlight w:val="none"/>
              </w:rPr>
              <w:t>以投标文件《技术要求偏离表》为评审依据，完全符合招标要求的，得100分。</w:t>
            </w:r>
            <w:r>
              <w:rPr>
                <w:rFonts w:hint="eastAsia" w:ascii="宋体" w:hAnsi="宋体" w:cs="宋体"/>
                <w:color w:val="0000FF"/>
                <w:kern w:val="0"/>
                <w:szCs w:val="21"/>
                <w:highlight w:val="none"/>
                <w:lang w:val="en-US" w:eastAsia="zh-CN"/>
              </w:rPr>
              <w:t>每</w:t>
            </w:r>
            <w:r>
              <w:rPr>
                <w:rFonts w:hint="eastAsia" w:ascii="宋体" w:hAnsi="宋体" w:eastAsia="宋体" w:cs="宋体"/>
                <w:color w:val="0000FF"/>
                <w:kern w:val="0"/>
                <w:szCs w:val="21"/>
                <w:highlight w:val="none"/>
              </w:rPr>
              <w:t>1项“▲”参数不符合招标要求（或缺漏）的扣14.29分，最低得0分。</w:t>
            </w:r>
          </w:p>
        </w:tc>
      </w:tr>
      <w:tr w14:paraId="1C8AE2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A6D40F4">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23DDC">
            <w:pPr>
              <w:widowControl/>
              <w:wordWrap w:val="0"/>
              <w:jc w:val="center"/>
              <w:textAlignment w:val="top"/>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04BF1">
            <w:pPr>
              <w:snapToGrid w:val="0"/>
              <w:jc w:val="center"/>
              <w:rPr>
                <w:rFonts w:hint="eastAsia" w:ascii="宋体" w:hAnsi="宋体" w:eastAsia="宋体" w:cs="宋体"/>
                <w:kern w:val="2"/>
                <w:sz w:val="21"/>
                <w:szCs w:val="21"/>
                <w:lang w:val="en-US" w:eastAsia="zh-CN" w:bidi="ar-SA"/>
              </w:rPr>
            </w:pPr>
            <w:r>
              <w:rPr>
                <w:rFonts w:hint="eastAsia" w:ascii="宋体" w:hAnsi="宋体" w:eastAsia="宋体"/>
                <w:szCs w:val="21"/>
              </w:rPr>
              <w:t>非“</w:t>
            </w:r>
            <w:r>
              <w:rPr>
                <w:rFonts w:hint="eastAsia" w:ascii="宋体" w:hAnsi="宋体" w:eastAsia="宋体"/>
                <w:bCs/>
                <w:szCs w:val="21"/>
              </w:rPr>
              <w:t>▲”参数</w:t>
            </w:r>
            <w:r>
              <w:rPr>
                <w:rFonts w:hint="eastAsia" w:ascii="宋体" w:hAnsi="宋体" w:eastAsia="宋体"/>
                <w:szCs w:val="21"/>
              </w:rPr>
              <w:t>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4ADCD">
            <w:pPr>
              <w:widowControl/>
              <w:wordWrap w:val="0"/>
              <w:jc w:val="center"/>
              <w:textAlignment w:val="top"/>
              <w:rPr>
                <w:rFonts w:hint="default" w:eastAsiaTheme="minorEastAsia"/>
                <w:szCs w:val="21"/>
                <w:lang w:val="en-US" w:eastAsia="zh-CN"/>
              </w:rPr>
            </w:pPr>
            <w:r>
              <w:rPr>
                <w:rFonts w:hint="eastAsia"/>
                <w:szCs w:val="21"/>
                <w:lang w:val="en-US" w:eastAsia="zh-CN"/>
              </w:rPr>
              <w:t>13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14:paraId="2F959526">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14:paraId="3D75C2EE">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考察投标人对招标文件</w:t>
            </w:r>
            <w:r>
              <w:rPr>
                <w:rFonts w:hint="eastAsia" w:ascii="宋体" w:hAnsi="宋体" w:eastAsia="宋体" w:cs="宋体"/>
                <w:b/>
                <w:bCs/>
                <w:kern w:val="0"/>
                <w:szCs w:val="21"/>
                <w:highlight w:val="none"/>
              </w:rPr>
              <w:t>《第一册 专用条款 第三章 用户需求书：</w:t>
            </w:r>
            <w:r>
              <w:rPr>
                <w:rFonts w:hint="eastAsia" w:ascii="宋体" w:hAnsi="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、技术要求</w:t>
            </w:r>
            <w:r>
              <w:rPr>
                <w:rFonts w:hint="eastAsia" w:ascii="宋体" w:hAnsi="宋体" w:eastAsia="宋体" w:cs="宋体"/>
                <w:b/>
                <w:bCs/>
                <w:kern w:val="0"/>
                <w:szCs w:val="21"/>
                <w:highlight w:val="none"/>
              </w:rPr>
              <w:t>》</w:t>
            </w:r>
            <w:r>
              <w:rPr>
                <w:rFonts w:hint="eastAsia" w:ascii="宋体" w:hAnsi="宋体" w:eastAsia="宋体" w:cs="宋体"/>
                <w:kern w:val="0"/>
                <w:szCs w:val="21"/>
                <w:highlight w:val="none"/>
              </w:rPr>
              <w:t>内容中的</w:t>
            </w:r>
            <w:r>
              <w:rPr>
                <w:rFonts w:hint="eastAsia" w:ascii="宋体" w:hAnsi="宋体" w:eastAsia="宋体" w:cs="宋体"/>
                <w:b/>
                <w:kern w:val="0"/>
                <w:szCs w:val="21"/>
                <w:highlight w:val="none"/>
              </w:rPr>
              <w:t>非“▲”参数响应</w:t>
            </w:r>
            <w:r>
              <w:rPr>
                <w:rFonts w:hint="eastAsia" w:ascii="宋体" w:hAnsi="宋体" w:eastAsia="宋体" w:cs="宋体"/>
                <w:kern w:val="0"/>
                <w:szCs w:val="21"/>
                <w:highlight w:val="none"/>
              </w:rPr>
              <w:t>情况。</w:t>
            </w:r>
          </w:p>
          <w:p w14:paraId="2DD7AC07">
            <w:pPr>
              <w:keepNext w:val="0"/>
              <w:keepLines w:val="0"/>
              <w:suppressLineNumbers w:val="0"/>
              <w:spacing w:before="0" w:beforeAutospacing="0" w:after="0" w:afterAutospacing="0" w:line="300" w:lineRule="exact"/>
              <w:ind w:left="0" w:right="0"/>
              <w:rPr>
                <w:rFonts w:hint="default" w:ascii="宋体" w:hAnsi="宋体" w:eastAsia="宋体" w:cs="宋体"/>
                <w:color w:val="0000FF"/>
                <w:szCs w:val="21"/>
                <w:highlight w:val="none"/>
              </w:rPr>
            </w:pPr>
            <w:r>
              <w:rPr>
                <w:rFonts w:hint="eastAsia" w:ascii="宋体" w:hAnsi="宋体" w:eastAsia="宋体" w:cs="宋体"/>
                <w:color w:val="0000FF"/>
                <w:szCs w:val="21"/>
                <w:highlight w:val="none"/>
              </w:rPr>
              <w:t>（二）评审依据：</w:t>
            </w:r>
          </w:p>
          <w:p w14:paraId="6B7BDBBF">
            <w:pPr>
              <w:autoSpaceDE w:val="0"/>
              <w:autoSpaceDN w:val="0"/>
              <w:adjustRightInd w:val="0"/>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color w:val="0000FF"/>
                <w:kern w:val="0"/>
                <w:szCs w:val="21"/>
                <w:highlight w:val="none"/>
              </w:rPr>
              <w:t>以投标文件《技术</w:t>
            </w:r>
            <w:r>
              <w:rPr>
                <w:rFonts w:hint="eastAsia" w:ascii="宋体" w:hAnsi="宋体" w:eastAsia="宋体" w:cs="宋体"/>
                <w:color w:val="0000FF"/>
                <w:kern w:val="0"/>
                <w:szCs w:val="21"/>
                <w:highlight w:val="none"/>
                <w:lang w:val="en-US" w:eastAsia="zh-CN"/>
              </w:rPr>
              <w:t>要求</w:t>
            </w:r>
            <w:r>
              <w:rPr>
                <w:rFonts w:hint="eastAsia" w:ascii="宋体" w:hAnsi="宋体" w:eastAsia="宋体" w:cs="宋体"/>
                <w:color w:val="0000FF"/>
                <w:kern w:val="0"/>
                <w:szCs w:val="21"/>
                <w:highlight w:val="none"/>
              </w:rPr>
              <w:t>偏离表》为评审依据，完全符合招标要求的，得100分。</w:t>
            </w:r>
            <w:r>
              <w:rPr>
                <w:rFonts w:hint="eastAsia" w:ascii="宋体" w:hAnsi="宋体" w:cs="宋体"/>
                <w:color w:val="0000FF"/>
                <w:kern w:val="0"/>
                <w:szCs w:val="21"/>
                <w:highlight w:val="none"/>
                <w:lang w:val="en-US" w:eastAsia="zh-CN"/>
              </w:rPr>
              <w:t>每</w:t>
            </w:r>
            <w:r>
              <w:rPr>
                <w:rFonts w:hint="eastAsia" w:ascii="宋体" w:hAnsi="宋体" w:eastAsia="宋体" w:cs="宋体"/>
                <w:color w:val="0000FF"/>
                <w:kern w:val="0"/>
                <w:szCs w:val="21"/>
                <w:highlight w:val="none"/>
              </w:rPr>
              <w:t>1项非“▲”参数不符合招标要求（或缺漏）的扣</w:t>
            </w:r>
            <w:r>
              <w:rPr>
                <w:rFonts w:hint="eastAsia" w:ascii="宋体" w:hAnsi="宋体" w:eastAsia="宋体" w:cs="宋体"/>
                <w:color w:val="0000FF"/>
                <w:kern w:val="0"/>
                <w:szCs w:val="21"/>
                <w:highlight w:val="none"/>
                <w:lang w:val="en-US" w:eastAsia="zh-CN"/>
              </w:rPr>
              <w:t>1.86</w:t>
            </w:r>
            <w:bookmarkStart w:id="141" w:name="_GoBack"/>
            <w:bookmarkEnd w:id="141"/>
            <w:r>
              <w:rPr>
                <w:rFonts w:hint="eastAsia" w:ascii="宋体" w:hAnsi="宋体" w:eastAsia="宋体" w:cs="宋体"/>
                <w:color w:val="0000FF"/>
                <w:kern w:val="0"/>
                <w:szCs w:val="21"/>
                <w:highlight w:val="none"/>
              </w:rPr>
              <w:t>分，最低得0分。</w:t>
            </w:r>
          </w:p>
        </w:tc>
      </w:tr>
      <w:tr w14:paraId="437892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7E41BC63">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79E42">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C559D">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政府采购节能环保产品</w:t>
            </w:r>
            <w:r>
              <w:rPr>
                <w:rFonts w:hint="eastAsia" w:ascii="宋体" w:hAnsi="宋体" w:eastAsia="宋体" w:cs="宋体"/>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B58E0">
            <w:pPr>
              <w:widowControl/>
              <w:wordWrap w:val="0"/>
              <w:jc w:val="center"/>
              <w:textAlignment w:val="top"/>
              <w:rPr>
                <w:rFonts w:hint="eastAsia" w:eastAsia="宋体" w:asciiTheme="minorHAnsi" w:hAnsiTheme="minorHAnsi" w:cstheme="minorBidi"/>
                <w:kern w:val="2"/>
                <w:sz w:val="21"/>
                <w:szCs w:val="21"/>
                <w:lang w:val="en-US" w:eastAsia="zh-CN" w:bidi="ar-SA"/>
              </w:rPr>
            </w:pPr>
            <w:r>
              <w:rPr>
                <w:rFonts w:hint="eastAsia"/>
                <w:szCs w:val="21"/>
                <w:lang w:val="en-US" w:eastAsia="zh-CN"/>
              </w:rPr>
              <w:t>1</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14:paraId="7508D1A0">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14:paraId="6E60A059">
            <w:pPr>
              <w:keepNext w:val="0"/>
              <w:keepLines w:val="0"/>
              <w:suppressLineNumbers w:val="0"/>
              <w:spacing w:before="0" w:beforeAutospacing="0" w:after="0" w:afterAutospacing="0" w:line="3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14:paraId="234F83BE">
            <w:pPr>
              <w:keepNext w:val="0"/>
              <w:keepLines w:val="0"/>
              <w:suppressLineNumbers w:val="0"/>
              <w:spacing w:before="0" w:beforeAutospacing="0" w:after="0" w:afterAutospacing="0" w:line="3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color w:val="0000FF"/>
                <w:szCs w:val="21"/>
                <w:highlight w:val="none"/>
              </w:rPr>
              <w:t>（二）评审依据：</w:t>
            </w:r>
          </w:p>
          <w:p w14:paraId="0EB8F673">
            <w:pPr>
              <w:snapToGrid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14:paraId="565386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578A85BB">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0F744">
            <w:pPr>
              <w:widowControl/>
              <w:wordWrap w:val="0"/>
              <w:jc w:val="center"/>
              <w:textAlignment w:val="top"/>
              <w:rPr>
                <w:rFonts w:hint="eastAsia" w:ascii="宋体" w:hAnsi="宋体" w:cs="宋体" w:eastAsiaTheme="minorEastAsia"/>
                <w:kern w:val="0"/>
                <w:sz w:val="21"/>
                <w:szCs w:val="21"/>
                <w:lang w:val="en-US" w:eastAsia="zh-CN" w:bidi="ar"/>
              </w:rPr>
            </w:pPr>
            <w:r>
              <w:rPr>
                <w:rFonts w:hint="eastAsia" w:ascii="宋体" w:hAnsi="宋体" w:cs="宋体"/>
                <w:kern w:val="0"/>
                <w:szCs w:val="21"/>
                <w:lang w:val="en-US" w:eastAsia="zh-CN" w:bidi="ar"/>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B4D7A">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绿色采购</w:t>
            </w:r>
            <w:r>
              <w:rPr>
                <w:rFonts w:hint="eastAsia" w:ascii="宋体" w:hAnsi="宋体" w:eastAsia="宋体" w:cs="宋体"/>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05C56">
            <w:pPr>
              <w:widowControl/>
              <w:wordWrap w:val="0"/>
              <w:jc w:val="center"/>
              <w:textAlignment w:val="top"/>
              <w:rPr>
                <w:rFonts w:hint="eastAsia" w:asciiTheme="minorHAnsi" w:hAnsiTheme="minorHAnsi" w:eastAsiaTheme="minorEastAsia" w:cstheme="minorBidi"/>
                <w:kern w:val="2"/>
                <w:sz w:val="21"/>
                <w:szCs w:val="21"/>
                <w:lang w:val="en-US" w:eastAsia="zh-CN" w:bidi="ar-SA"/>
              </w:rPr>
            </w:pPr>
            <w:r>
              <w:rPr>
                <w:rFonts w:hint="eastAsia" w:ascii="Times New Roman" w:eastAsia="宋体"/>
                <w:szCs w:val="21"/>
                <w:lang w:val="en-US" w:eastAsia="zh-CN"/>
              </w:rPr>
              <w:t>1</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14:paraId="6BB56BA8">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14:paraId="48C6ADCA">
            <w:pPr>
              <w:snapToGrid w:val="0"/>
              <w:ind w:firstLine="420" w:firstLineChars="200"/>
              <w:jc w:val="both"/>
              <w:rPr>
                <w:rFonts w:hint="eastAsia"/>
                <w:szCs w:val="21"/>
              </w:rPr>
            </w:pPr>
            <w:r>
              <w:rPr>
                <w:rFonts w:hint="eastAsia"/>
                <w:szCs w:val="21"/>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14802CBD">
            <w:pPr>
              <w:keepNext w:val="0"/>
              <w:keepLines w:val="0"/>
              <w:suppressLineNumbers w:val="0"/>
              <w:spacing w:before="0" w:beforeAutospacing="0" w:after="0" w:afterAutospacing="0" w:line="300" w:lineRule="exact"/>
              <w:ind w:left="0" w:right="0"/>
              <w:rPr>
                <w:rFonts w:hint="default" w:ascii="宋体" w:hAnsi="宋体" w:eastAsia="宋体" w:cs="宋体"/>
                <w:kern w:val="0"/>
                <w:szCs w:val="21"/>
                <w:highlight w:val="none"/>
              </w:rPr>
            </w:pPr>
            <w:r>
              <w:rPr>
                <w:rFonts w:hint="eastAsia" w:ascii="宋体" w:hAnsi="宋体" w:eastAsia="宋体" w:cs="宋体"/>
                <w:color w:val="0000FF"/>
                <w:szCs w:val="21"/>
                <w:highlight w:val="none"/>
              </w:rPr>
              <w:t>（二）评审依据：</w:t>
            </w:r>
          </w:p>
          <w:p w14:paraId="49783A3F">
            <w:pPr>
              <w:snapToGrid w:val="0"/>
              <w:ind w:firstLine="420" w:firstLineChars="200"/>
              <w:jc w:val="both"/>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szCs w:val="21"/>
                <w:highlight w:val="none"/>
              </w:rPr>
              <w:t>投标人提供符合相关要求的承诺函</w:t>
            </w:r>
            <w:r>
              <w:rPr>
                <w:rFonts w:hint="eastAsia" w:ascii="宋体" w:hAnsi="宋体" w:eastAsia="宋体" w:cs="宋体"/>
                <w:color w:val="0000FF"/>
                <w:szCs w:val="21"/>
                <w:highlight w:val="none"/>
                <w:lang w:val="en-US" w:eastAsia="zh-CN"/>
              </w:rPr>
              <w:t>得100分</w:t>
            </w:r>
            <w:r>
              <w:rPr>
                <w:rFonts w:hint="eastAsia" w:ascii="宋体" w:hAnsi="宋体" w:eastAsia="宋体" w:cs="宋体"/>
                <w:color w:val="0000FF"/>
                <w:szCs w:val="21"/>
                <w:highlight w:val="none"/>
              </w:rPr>
              <w:t>（格式自定，</w:t>
            </w:r>
            <w:r>
              <w:rPr>
                <w:rFonts w:hint="eastAsia" w:ascii="宋体" w:hAnsi="宋体" w:eastAsia="宋体" w:cs="宋体"/>
                <w:color w:val="0000FF"/>
                <w:szCs w:val="21"/>
                <w:highlight w:val="none"/>
                <w:lang w:val="en-US" w:eastAsia="zh-CN"/>
              </w:rPr>
              <w:t>应在《自行采购投标及履约承诺函》外另起承诺函）可视为符合规定，</w:t>
            </w:r>
            <w:r>
              <w:rPr>
                <w:rFonts w:hint="eastAsia" w:ascii="宋体" w:hAnsi="宋体" w:eastAsia="宋体" w:cs="宋体"/>
                <w:color w:val="0000FF"/>
                <w:szCs w:val="21"/>
                <w:highlight w:val="none"/>
              </w:rPr>
              <w:t>无需提供检测报告、认证报告。未提供或不符合的不得分。</w:t>
            </w:r>
          </w:p>
        </w:tc>
      </w:tr>
      <w:tr w14:paraId="5E5F5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AC9E8E6">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8EB02">
            <w:pPr>
              <w:widowControl/>
              <w:wordWrap w:val="0"/>
              <w:jc w:val="center"/>
              <w:textAlignment w:val="top"/>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345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项目组织实施方案的评价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87E8A">
            <w:pPr>
              <w:keepNext w:val="0"/>
              <w:keepLines w:val="0"/>
              <w:widowControl/>
              <w:suppressLineNumbers w:val="0"/>
              <w:spacing w:before="0" w:beforeAutospacing="0" w:after="0" w:afterAutospacing="0"/>
              <w:ind w:left="0" w:leftChars="0" w:right="0" w:rightChars="0"/>
              <w:jc w:val="center"/>
              <w:textAlignment w:val="center"/>
              <w:rPr>
                <w:rFonts w:hint="default" w:eastAsia="宋体"/>
                <w:sz w:val="21"/>
                <w:szCs w:val="21"/>
                <w:lang w:val="en-US" w:eastAsia="zh-CN"/>
              </w:rPr>
            </w:pPr>
            <w:r>
              <w:rPr>
                <w:rFonts w:hint="eastAsia" w:ascii="宋体" w:hAnsi="宋体" w:eastAsia="宋体" w:cs="宋体"/>
                <w:kern w:val="0"/>
                <w:sz w:val="21"/>
                <w:szCs w:val="21"/>
                <w:lang w:bidi="ar"/>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6210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（一）评审内容：</w:t>
            </w:r>
          </w:p>
          <w:p w14:paraId="00F860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投标人提供本项目的组织实施方案，方案中应包含</w:t>
            </w:r>
          </w:p>
          <w:p w14:paraId="2D00EF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1、项目进度计划安排</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 xml:space="preserve"> </w:t>
            </w:r>
          </w:p>
          <w:p w14:paraId="53BFE8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2、施工组织计划</w:t>
            </w:r>
            <w:r>
              <w:rPr>
                <w:rFonts w:hint="eastAsia" w:ascii="宋体" w:hAnsi="宋体" w:eastAsia="宋体" w:cs="宋体"/>
                <w:kern w:val="0"/>
                <w:sz w:val="21"/>
                <w:szCs w:val="21"/>
                <w:lang w:eastAsia="zh-CN" w:bidi="ar"/>
              </w:rPr>
              <w:t>；</w:t>
            </w:r>
          </w:p>
          <w:p w14:paraId="3A8750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3、验收组织计划</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 xml:space="preserve"> </w:t>
            </w:r>
          </w:p>
          <w:p w14:paraId="00BA65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4、产品培训方案</w:t>
            </w:r>
            <w:r>
              <w:rPr>
                <w:rFonts w:hint="eastAsia" w:ascii="宋体" w:hAnsi="宋体" w:eastAsia="宋体" w:cs="宋体"/>
                <w:kern w:val="0"/>
                <w:sz w:val="21"/>
                <w:szCs w:val="21"/>
                <w:lang w:eastAsia="zh-CN" w:bidi="ar"/>
              </w:rPr>
              <w:t>；</w:t>
            </w:r>
          </w:p>
          <w:p w14:paraId="77FBC00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（二）评审标准：</w:t>
            </w:r>
          </w:p>
          <w:p w14:paraId="5C95A9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方案中含有上述一个内容得15分</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最高得60分</w:t>
            </w:r>
            <w:r>
              <w:rPr>
                <w:rFonts w:hint="eastAsia" w:ascii="宋体" w:hAnsi="宋体" w:eastAsia="宋体" w:cs="宋体"/>
                <w:kern w:val="0"/>
                <w:sz w:val="21"/>
                <w:szCs w:val="21"/>
                <w:lang w:bidi="ar"/>
              </w:rPr>
              <w:t>。</w:t>
            </w:r>
          </w:p>
          <w:p w14:paraId="67982C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在此基础上，对方案的合理性、可行性进行打分。 </w:t>
            </w:r>
          </w:p>
          <w:p w14:paraId="3975565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1、方案清晰周密、合理可行、表述完整、方法得当、技术先进、符合相关规范要求得40分。</w:t>
            </w:r>
          </w:p>
          <w:p w14:paraId="249014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2、方案基本可行表述基本完整得20分。 </w:t>
            </w:r>
          </w:p>
          <w:p w14:paraId="3B03E1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3、未提供或方案计划不切合本项目的实际情况、合理完善性差、可行性差的对应项不得分。</w:t>
            </w:r>
          </w:p>
        </w:tc>
      </w:tr>
      <w:tr w14:paraId="2C5D47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shd w:val="clear" w:color="auto" w:fill="auto"/>
            <w:vAlign w:val="center"/>
          </w:tcPr>
          <w:p w14:paraId="2372B0D6">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5AF85">
            <w:pPr>
              <w:widowControl/>
              <w:wordWrap w:val="0"/>
              <w:jc w:val="center"/>
              <w:textAlignment w:val="top"/>
              <w:rPr>
                <w:rFonts w:hint="eastAsia" w:ascii="宋体" w:hAnsi="宋体" w:cs="宋体" w:eastAsiaTheme="minorEastAsia"/>
                <w:kern w:val="0"/>
                <w:sz w:val="21"/>
                <w:szCs w:val="21"/>
                <w:lang w:val="en-US" w:eastAsia="zh-CN" w:bidi="ar"/>
              </w:rPr>
            </w:pPr>
            <w:r>
              <w:rPr>
                <w:rFonts w:hint="eastAsia" w:ascii="宋体" w:hAnsi="宋体" w:cs="宋体"/>
                <w:kern w:val="0"/>
                <w:szCs w:val="21"/>
                <w:lang w:val="en-US" w:eastAsia="zh-CN" w:bidi="ar"/>
              </w:rPr>
              <w:t>6</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F29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设计图评价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2C327">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kern w:val="0"/>
                <w:sz w:val="21"/>
                <w:szCs w:val="21"/>
                <w:lang w:bidi="ar"/>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9B2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（一）评审内容： </w:t>
            </w:r>
          </w:p>
          <w:p w14:paraId="7E2840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根据投标人提供的设计方案进行评价：</w:t>
            </w:r>
          </w:p>
          <w:p w14:paraId="2356E1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1、场所平面布置图；</w:t>
            </w:r>
          </w:p>
          <w:p w14:paraId="30571A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2、场所效果图；</w:t>
            </w:r>
          </w:p>
          <w:p w14:paraId="6FA444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（二）评审依据：</w:t>
            </w:r>
          </w:p>
          <w:p w14:paraId="1F4AD3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1、满足上述任意一项的得30分，最高得60分。 </w:t>
            </w:r>
          </w:p>
          <w:p w14:paraId="25B7F8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2、在上述基础上，由评审委员会对具体响应内容进一步评审：</w:t>
            </w:r>
          </w:p>
          <w:p w14:paraId="2F96B2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1、内容完整，设计合理、实用性强，图片清晰、整体效果完全符合实际需求的评价为优，得40分；</w:t>
            </w:r>
          </w:p>
          <w:p w14:paraId="051539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2、内容完整，设计较为合理、实用性一般，图片清晰、整体效果基本符合实际需求的评价为良，得20分；</w:t>
            </w:r>
          </w:p>
          <w:p w14:paraId="6655B3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3、内容基本完整，设计合理性较差、实用性较差，图片清晰、整体效果不符合实际需求的评价为中，得10分；</w:t>
            </w:r>
          </w:p>
          <w:p w14:paraId="7D34DE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FF"/>
                <w:kern w:val="2"/>
                <w:sz w:val="21"/>
                <w:szCs w:val="21"/>
                <w:lang w:val="en-US" w:eastAsia="zh-CN" w:bidi="ar-SA"/>
              </w:rPr>
            </w:pPr>
            <w:r>
              <w:rPr>
                <w:rFonts w:hint="eastAsia" w:ascii="宋体" w:hAnsi="宋体" w:eastAsia="宋体" w:cs="宋体"/>
                <w:kern w:val="0"/>
                <w:sz w:val="21"/>
                <w:szCs w:val="21"/>
                <w:lang w:bidi="ar"/>
              </w:rPr>
              <w:t>4、未按要求提供或提供的材料不能证明相关情况的或提供不清晰导致专家无法判断的不得分。</w:t>
            </w:r>
          </w:p>
        </w:tc>
      </w:tr>
      <w:tr w14:paraId="01A10D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shd w:val="clear" w:color="auto" w:fill="auto"/>
            <w:vAlign w:val="center"/>
          </w:tcPr>
          <w:p w14:paraId="283E46DC">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0B3A3">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7</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D2D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30405"/>
                <w:kern w:val="0"/>
                <w:sz w:val="21"/>
                <w:szCs w:val="21"/>
                <w:lang w:bidi="ar"/>
              </w:rPr>
              <w:t>售后服务评价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6759C">
            <w:pPr>
              <w:keepNext w:val="0"/>
              <w:keepLines w:val="0"/>
              <w:widowControl/>
              <w:suppressLineNumbers w:val="0"/>
              <w:spacing w:before="0" w:beforeAutospacing="0" w:after="0" w:afterAutospacing="0"/>
              <w:ind w:left="0" w:leftChars="0" w:right="0" w:rightChars="0"/>
              <w:jc w:val="center"/>
              <w:textAlignment w:val="center"/>
              <w:rPr>
                <w:rFonts w:hint="eastAsia"/>
                <w:sz w:val="21"/>
                <w:szCs w:val="21"/>
                <w:lang w:val="en-US" w:eastAsia="zh-CN"/>
              </w:rPr>
            </w:pPr>
            <w:r>
              <w:rPr>
                <w:rFonts w:hint="eastAsia" w:ascii="宋体" w:hAnsi="宋体" w:eastAsia="宋体" w:cs="宋体"/>
                <w:color w:val="030405"/>
                <w:sz w:val="21"/>
                <w:szCs w:val="21"/>
              </w:rPr>
              <w:t>7</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D79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bidi="ar"/>
              </w:rPr>
              <w:t>（一）评审内容：</w:t>
            </w:r>
          </w:p>
          <w:p w14:paraId="0F42CE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bidi="ar"/>
              </w:rPr>
              <w:t xml:space="preserve">投标人提供本项目的售后服务方案，方案中应包含 </w:t>
            </w:r>
          </w:p>
          <w:p w14:paraId="5C3855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bidi="ar"/>
              </w:rPr>
              <w:t xml:space="preserve">1、服务内容 </w:t>
            </w:r>
          </w:p>
          <w:p w14:paraId="3DF268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bidi="ar"/>
              </w:rPr>
              <w:t xml:space="preserve">2、维修应急方案 </w:t>
            </w:r>
          </w:p>
          <w:p w14:paraId="4EF817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bidi="ar"/>
              </w:rPr>
              <w:t xml:space="preserve">3、培训计划 </w:t>
            </w:r>
          </w:p>
          <w:p w14:paraId="5E15FD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bidi="ar"/>
              </w:rPr>
              <w:t xml:space="preserve">4、其他特色服务等 </w:t>
            </w:r>
          </w:p>
          <w:p w14:paraId="0C710C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bidi="ar"/>
              </w:rPr>
              <w:t>（二）评审标准：方案中含有上述一个内容得15分</w:t>
            </w:r>
            <w:r>
              <w:rPr>
                <w:rFonts w:hint="eastAsia" w:ascii="宋体" w:hAnsi="宋体" w:eastAsia="宋体" w:cs="宋体"/>
                <w:color w:val="030405"/>
                <w:kern w:val="0"/>
                <w:sz w:val="21"/>
                <w:szCs w:val="21"/>
                <w:lang w:eastAsia="zh-CN" w:bidi="ar"/>
              </w:rPr>
              <w:t>，</w:t>
            </w:r>
            <w:r>
              <w:rPr>
                <w:rFonts w:hint="eastAsia" w:ascii="宋体" w:hAnsi="宋体" w:eastAsia="宋体" w:cs="宋体"/>
                <w:color w:val="030405"/>
                <w:kern w:val="0"/>
                <w:sz w:val="21"/>
                <w:szCs w:val="21"/>
                <w:lang w:val="en-US" w:eastAsia="zh-CN" w:bidi="ar"/>
              </w:rPr>
              <w:t>最高得60分</w:t>
            </w:r>
            <w:r>
              <w:rPr>
                <w:rFonts w:hint="eastAsia" w:ascii="宋体" w:hAnsi="宋体" w:eastAsia="宋体" w:cs="宋体"/>
                <w:color w:val="030405"/>
                <w:kern w:val="0"/>
                <w:sz w:val="21"/>
                <w:szCs w:val="21"/>
                <w:lang w:bidi="ar"/>
              </w:rPr>
              <w:t>。</w:t>
            </w:r>
          </w:p>
          <w:p w14:paraId="16D824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bidi="ar"/>
              </w:rPr>
              <w:t xml:space="preserve">在此基础上，对方案的合理性、可行性进行打分。 </w:t>
            </w:r>
          </w:p>
          <w:p w14:paraId="08B5E9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val="en-US" w:eastAsia="zh-CN" w:bidi="ar"/>
              </w:rPr>
              <w:t>1、</w:t>
            </w:r>
            <w:r>
              <w:rPr>
                <w:rFonts w:hint="eastAsia" w:ascii="宋体" w:hAnsi="宋体" w:eastAsia="宋体" w:cs="宋体"/>
                <w:color w:val="030405"/>
                <w:kern w:val="0"/>
                <w:sz w:val="21"/>
                <w:szCs w:val="21"/>
                <w:lang w:bidi="ar"/>
              </w:rPr>
              <w:t xml:space="preserve">售后服务方案非常详细，保障措施完善可行，得40分； </w:t>
            </w:r>
          </w:p>
          <w:p w14:paraId="25B46E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30405"/>
                <w:kern w:val="0"/>
                <w:sz w:val="21"/>
                <w:szCs w:val="21"/>
                <w:lang w:bidi="ar"/>
              </w:rPr>
            </w:pPr>
            <w:r>
              <w:rPr>
                <w:rFonts w:hint="eastAsia" w:ascii="宋体" w:hAnsi="宋体" w:eastAsia="宋体" w:cs="宋体"/>
                <w:color w:val="030405"/>
                <w:kern w:val="0"/>
                <w:sz w:val="21"/>
                <w:szCs w:val="21"/>
                <w:lang w:val="en-US" w:eastAsia="zh-CN" w:bidi="ar"/>
              </w:rPr>
              <w:t>2、</w:t>
            </w:r>
            <w:r>
              <w:rPr>
                <w:rFonts w:hint="eastAsia" w:ascii="宋体" w:hAnsi="宋体" w:eastAsia="宋体" w:cs="宋体"/>
                <w:color w:val="030405"/>
                <w:kern w:val="0"/>
                <w:sz w:val="21"/>
                <w:szCs w:val="21"/>
                <w:lang w:bidi="ar"/>
              </w:rPr>
              <w:t xml:space="preserve">售后服务方案比较具体，保障措施比较完善可行，能够满足招标文件要求的得20分； </w:t>
            </w:r>
          </w:p>
          <w:p w14:paraId="27C938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FF"/>
                <w:kern w:val="2"/>
                <w:sz w:val="21"/>
                <w:szCs w:val="21"/>
                <w:lang w:val="en-US" w:eastAsia="zh-CN" w:bidi="ar-SA"/>
              </w:rPr>
            </w:pPr>
            <w:r>
              <w:rPr>
                <w:rFonts w:hint="eastAsia" w:ascii="宋体" w:hAnsi="宋体" w:eastAsia="宋体" w:cs="宋体"/>
                <w:color w:val="030405"/>
                <w:kern w:val="0"/>
                <w:sz w:val="21"/>
                <w:szCs w:val="21"/>
                <w:lang w:val="en-US" w:eastAsia="zh-CN" w:bidi="ar"/>
              </w:rPr>
              <w:t>3、</w:t>
            </w:r>
            <w:r>
              <w:rPr>
                <w:rFonts w:hint="eastAsia" w:ascii="宋体" w:hAnsi="宋体" w:eastAsia="宋体" w:cs="宋体"/>
                <w:color w:val="030405"/>
                <w:kern w:val="0"/>
                <w:sz w:val="21"/>
                <w:szCs w:val="21"/>
                <w:lang w:bidi="ar"/>
              </w:rPr>
              <w:t>未提供售后服务方案和措施或方案不详细、可行性较差，无法满足招标文件要求的得0分。</w:t>
            </w:r>
          </w:p>
        </w:tc>
      </w:tr>
      <w:tr w14:paraId="4E53E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E859B1">
            <w:pPr>
              <w:widowControl/>
              <w:wordWrap w:val="0"/>
              <w:jc w:val="center"/>
              <w:rPr>
                <w:b/>
                <w:bCs/>
                <w:color w:val="0000FF"/>
                <w:sz w:val="24"/>
              </w:rPr>
            </w:pPr>
            <w:r>
              <w:rPr>
                <w:rFonts w:ascii="宋体" w:hAnsi="宋体" w:cs="宋体"/>
                <w:b/>
                <w:bCs/>
                <w:color w:val="0000FF"/>
                <w:kern w:val="0"/>
                <w:sz w:val="24"/>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8F245FA">
            <w:pPr>
              <w:widowControl/>
              <w:wordWrap w:val="0"/>
              <w:jc w:val="center"/>
              <w:rPr>
                <w:b/>
                <w:bCs/>
                <w:color w:val="0000FF"/>
                <w:sz w:val="24"/>
              </w:rPr>
            </w:pPr>
            <w:r>
              <w:rPr>
                <w:rFonts w:ascii="宋体" w:hAnsi="宋体" w:cs="宋体"/>
                <w:b/>
                <w:bCs/>
                <w:color w:val="0000FF"/>
                <w:kern w:val="0"/>
                <w:sz w:val="24"/>
                <w:lang w:bidi="ar"/>
              </w:rPr>
              <w:t>商务</w:t>
            </w:r>
            <w:r>
              <w:rPr>
                <w:rFonts w:hint="eastAsia" w:ascii="宋体" w:hAnsi="宋体" w:cs="宋体"/>
                <w:b/>
                <w:bCs/>
                <w:color w:val="0000FF"/>
                <w:kern w:val="0"/>
                <w:sz w:val="24"/>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47D40">
            <w:pPr>
              <w:widowControl/>
              <w:wordWrap w:val="0"/>
              <w:jc w:val="center"/>
              <w:rPr>
                <w:rFonts w:hint="eastAsia" w:eastAsiaTheme="minorEastAsia"/>
                <w:b/>
                <w:bCs/>
                <w:color w:val="0000FF"/>
                <w:sz w:val="24"/>
                <w:lang w:val="en-US" w:eastAsia="zh-CN"/>
              </w:rPr>
            </w:pPr>
            <w:r>
              <w:rPr>
                <w:rFonts w:hint="eastAsia"/>
                <w:b/>
                <w:bCs/>
                <w:color w:val="0000FF"/>
                <w:sz w:val="24"/>
                <w:lang w:val="en-US" w:eastAsia="zh-CN"/>
              </w:rPr>
              <w:t>6</w:t>
            </w:r>
          </w:p>
        </w:tc>
      </w:tr>
      <w:tr w14:paraId="2F9F1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1C7632">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1854BCFF">
            <w:pPr>
              <w:rPr>
                <w:rFonts w:ascii="宋体"/>
                <w:szCs w:val="21"/>
              </w:rPr>
            </w:pPr>
          </w:p>
        </w:tc>
      </w:tr>
      <w:tr w14:paraId="20F9B2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637CC19">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B14C04A">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DCE4A6">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EABB94">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B3EE428">
            <w:pPr>
              <w:widowControl/>
              <w:wordWrap w:val="0"/>
              <w:jc w:val="center"/>
              <w:rPr>
                <w:szCs w:val="21"/>
              </w:rPr>
            </w:pPr>
            <w:r>
              <w:rPr>
                <w:rFonts w:ascii="宋体" w:hAnsi="宋体" w:cs="宋体"/>
                <w:kern w:val="0"/>
                <w:szCs w:val="21"/>
                <w:lang w:bidi="ar"/>
              </w:rPr>
              <w:t>评分准则</w:t>
            </w:r>
          </w:p>
        </w:tc>
      </w:tr>
      <w:tr w14:paraId="4850D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BF4AA7">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9CA64">
            <w:pPr>
              <w:widowControl/>
              <w:wordWrap w:val="0"/>
              <w:jc w:val="center"/>
              <w:textAlignment w:val="top"/>
              <w:rPr>
                <w:rFonts w:hint="eastAsia" w:eastAsiaTheme="minorEastAsia"/>
                <w:szCs w:val="21"/>
                <w:lang w:val="en-US" w:eastAsia="zh-CN"/>
              </w:rPr>
            </w:pPr>
            <w:r>
              <w:rPr>
                <w:rFonts w:hint="eastAsia"/>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3D5B0">
            <w:pPr>
              <w:keepNext w:val="0"/>
              <w:keepLines w:val="0"/>
              <w:widowControl/>
              <w:suppressLineNumbers w:val="0"/>
              <w:spacing w:before="0" w:beforeAutospacing="0" w:after="0" w:afterAutospacing="0"/>
              <w:ind w:left="0" w:leftChars="0" w:right="0" w:rightChars="0"/>
              <w:jc w:val="center"/>
              <w:textAlignment w:val="center"/>
              <w:rPr>
                <w:rFonts w:hint="eastAsia" w:eastAsiaTheme="minorEastAsia"/>
                <w:sz w:val="21"/>
                <w:szCs w:val="21"/>
                <w:lang w:val="en-US" w:eastAsia="zh-CN"/>
              </w:rPr>
            </w:pPr>
            <w:r>
              <w:rPr>
                <w:rFonts w:hint="eastAsia" w:ascii="宋体" w:hAnsi="宋体" w:eastAsia="宋体" w:cs="宋体"/>
                <w:kern w:val="0"/>
                <w:sz w:val="21"/>
                <w:szCs w:val="21"/>
                <w:lang w:bidi="ar"/>
              </w:rPr>
              <w:t>经验评价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A8443">
            <w:pPr>
              <w:keepNext w:val="0"/>
              <w:keepLines w:val="0"/>
              <w:widowControl/>
              <w:suppressLineNumbers w:val="0"/>
              <w:spacing w:before="0" w:beforeAutospacing="0" w:after="0" w:afterAutospacing="0"/>
              <w:ind w:left="0" w:leftChars="0" w:right="0" w:rightChars="0"/>
              <w:jc w:val="center"/>
              <w:textAlignment w:val="center"/>
              <w:rPr>
                <w:rFonts w:hint="eastAsia" w:eastAsiaTheme="minorEastAsia"/>
                <w:sz w:val="21"/>
                <w:szCs w:val="21"/>
                <w:lang w:val="en-US" w:eastAsia="zh-CN"/>
              </w:rPr>
            </w:pPr>
            <w:r>
              <w:rPr>
                <w:rFonts w:hint="eastAsia" w:ascii="宋体" w:hAnsi="宋体" w:eastAsia="宋体" w:cs="宋体"/>
                <w:kern w:val="0"/>
                <w:sz w:val="21"/>
                <w:szCs w:val="21"/>
                <w:highlight w:val="yellow"/>
                <w:lang w:val="en-US" w:eastAsia="zh-CN" w:bidi="ar"/>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99F09">
            <w:pPr>
              <w:pStyle w:val="11"/>
              <w:keepNext w:val="0"/>
              <w:keepLines w:val="0"/>
              <w:suppressLineNumbers w:val="0"/>
              <w:spacing w:before="0" w:beforeAutospacing="0" w:after="0" w:afterAutospacing="0"/>
              <w:ind w:left="0" w:right="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（一）评审内容：</w:t>
            </w:r>
          </w:p>
          <w:p w14:paraId="6D512DF6">
            <w:pPr>
              <w:pStyle w:val="11"/>
              <w:keepNext w:val="0"/>
              <w:keepLines w:val="0"/>
              <w:suppressLineNumbers w:val="0"/>
              <w:spacing w:before="0" w:beforeAutospacing="0" w:after="0" w:afterAutospacing="0"/>
              <w:ind w:left="0" w:right="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2022年1月1日（以合同签订日期为准）以后，投标人具有与本项目同类项目（餐厅设备）经验，且履约评价为优或满意（或同等评价），每提供一个得25分，最高得100分。</w:t>
            </w:r>
          </w:p>
          <w:p w14:paraId="04440F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（二）评审依据：</w:t>
            </w:r>
          </w:p>
          <w:p w14:paraId="2FEDC4F6">
            <w:pPr>
              <w:keepNext w:val="0"/>
              <w:keepLines w:val="0"/>
              <w:widowControl/>
              <w:suppressLineNumbers w:val="0"/>
              <w:spacing w:before="0" w:beforeAutospacing="0" w:after="0" w:afterAutospacing="0"/>
              <w:ind w:left="0" w:leftChars="0" w:right="0" w:rightChars="0"/>
              <w:jc w:val="left"/>
              <w:textAlignment w:val="center"/>
              <w:rPr>
                <w:rFonts w:hint="default"/>
                <w:sz w:val="21"/>
                <w:szCs w:val="21"/>
                <w:lang w:val="en-US"/>
              </w:rPr>
            </w:pPr>
            <w:r>
              <w:rPr>
                <w:rFonts w:hint="eastAsia" w:ascii="宋体" w:hAnsi="宋体" w:eastAsia="宋体" w:cs="宋体"/>
                <w:kern w:val="0"/>
                <w:sz w:val="21"/>
                <w:szCs w:val="21"/>
                <w:lang w:bidi="ar"/>
              </w:rPr>
              <w:t>1、同时提供以下：（1）合同关键页扫描件；（2）设备配置清单扫描件；（3）验收报告[加盖合同甲方</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合同相对方</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公章（业务章）]；（4）履约评价证明[加盖合同甲方</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合同相对方</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公章（业务章）]。</w:t>
            </w:r>
            <w:r>
              <w:rPr>
                <w:rFonts w:hint="eastAsia" w:ascii="宋体" w:hAnsi="宋体" w:eastAsia="宋体" w:cs="宋体"/>
                <w:kern w:val="0"/>
                <w:sz w:val="21"/>
                <w:szCs w:val="21"/>
                <w:lang w:bidi="ar"/>
              </w:rPr>
              <w:br w:type="textWrapping"/>
            </w:r>
            <w:r>
              <w:rPr>
                <w:rFonts w:hint="eastAsia" w:asciiTheme="minorEastAsia" w:hAnsiTheme="minorEastAsia" w:cstheme="minorEastAsia"/>
                <w:szCs w:val="21"/>
              </w:rPr>
              <w:t>2、未按要求提供相关证明材料（或相关证明材料无法判断是否符合评分要求）的不计得分，原件备查。</w:t>
            </w:r>
          </w:p>
        </w:tc>
      </w:tr>
      <w:tr w14:paraId="1419F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2EB397">
            <w:pPr>
              <w:widowControl/>
              <w:wordWrap w:val="0"/>
              <w:jc w:val="center"/>
              <w:rPr>
                <w:rFonts w:hint="eastAsia" w:eastAsiaTheme="minorEastAsia"/>
                <w:b/>
                <w:bCs/>
                <w:color w:val="0000FF"/>
                <w:sz w:val="24"/>
                <w:lang w:eastAsia="zh-CN"/>
              </w:rPr>
            </w:pPr>
            <w:r>
              <w:rPr>
                <w:rFonts w:hint="eastAsia" w:ascii="宋体" w:hAnsi="宋体" w:cs="宋体"/>
                <w:b/>
                <w:bCs/>
                <w:color w:val="0000FF"/>
                <w:kern w:val="0"/>
                <w:sz w:val="24"/>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913DAD6">
            <w:pPr>
              <w:widowControl/>
              <w:wordWrap w:val="0"/>
              <w:jc w:val="center"/>
              <w:rPr>
                <w:b/>
                <w:bCs/>
                <w:color w:val="0000FF"/>
                <w:sz w:val="24"/>
              </w:rPr>
            </w:pPr>
            <w:r>
              <w:rPr>
                <w:rFonts w:hint="eastAsia" w:ascii="宋体" w:hAnsi="宋体" w:cs="宋体"/>
                <w:b/>
                <w:bCs/>
                <w:color w:val="0000FF"/>
                <w:kern w:val="0"/>
                <w:sz w:val="24"/>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31152">
            <w:pPr>
              <w:widowControl/>
              <w:wordWrap w:val="0"/>
              <w:jc w:val="center"/>
              <w:rPr>
                <w:rFonts w:hint="default" w:eastAsia="宋体"/>
                <w:b/>
                <w:bCs/>
                <w:color w:val="0000FF"/>
                <w:sz w:val="24"/>
                <w:lang w:val="en-US" w:eastAsia="zh-CN"/>
              </w:rPr>
            </w:pPr>
            <w:r>
              <w:rPr>
                <w:rFonts w:hint="eastAsia"/>
                <w:b/>
                <w:bCs/>
                <w:color w:val="0000FF"/>
                <w:sz w:val="24"/>
                <w:lang w:val="en-US" w:eastAsia="zh-CN"/>
              </w:rPr>
              <w:t>5</w:t>
            </w:r>
          </w:p>
        </w:tc>
      </w:tr>
      <w:tr w14:paraId="562F0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45890D">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37639DBD">
            <w:pPr>
              <w:rPr>
                <w:rFonts w:ascii="宋体"/>
                <w:szCs w:val="21"/>
              </w:rPr>
            </w:pPr>
          </w:p>
        </w:tc>
      </w:tr>
      <w:tr w14:paraId="34BDEE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0788C6D">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4268858">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D3C522">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9B8A260">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A26B685">
            <w:pPr>
              <w:widowControl/>
              <w:wordWrap w:val="0"/>
              <w:jc w:val="center"/>
              <w:rPr>
                <w:szCs w:val="21"/>
              </w:rPr>
            </w:pPr>
            <w:r>
              <w:rPr>
                <w:rFonts w:ascii="宋体" w:hAnsi="宋体" w:cs="宋体"/>
                <w:kern w:val="0"/>
                <w:szCs w:val="21"/>
                <w:lang w:bidi="ar"/>
              </w:rPr>
              <w:t>评分准则</w:t>
            </w:r>
          </w:p>
        </w:tc>
      </w:tr>
      <w:tr w14:paraId="426442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931ED3">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CB2C6">
            <w:pPr>
              <w:widowControl/>
              <w:wordWrap w:val="0"/>
              <w:jc w:val="center"/>
              <w:textAlignment w:val="top"/>
              <w:rPr>
                <w:szCs w:val="21"/>
              </w:rPr>
            </w:pPr>
            <w:r>
              <w:rPr>
                <w:rFonts w:hint="eastAsia"/>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FCCA3">
            <w:pPr>
              <w:widowControl/>
              <w:wordWrap w:val="0"/>
              <w:jc w:val="center"/>
              <w:textAlignment w:val="top"/>
              <w:rPr>
                <w:szCs w:val="21"/>
              </w:rPr>
            </w:pPr>
            <w:r>
              <w:rPr>
                <w:rFonts w:hint="eastAsia"/>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2AD7F">
            <w:pPr>
              <w:widowControl/>
              <w:wordWrap w:val="0"/>
              <w:jc w:val="center"/>
              <w:textAlignment w:val="top"/>
              <w:rPr>
                <w:szCs w:val="21"/>
              </w:rPr>
            </w:pPr>
            <w:r>
              <w:rPr>
                <w:rFonts w:hint="eastAsia"/>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5816ED94">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14:paraId="276B81C3">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3"/>
    </w:tbl>
    <w:p w14:paraId="6F768924"/>
    <w:p w14:paraId="0516E892">
      <w:pPr>
        <w:pStyle w:val="15"/>
      </w:pPr>
    </w:p>
    <w:p w14:paraId="68ED03F5">
      <w:pPr>
        <w:sectPr>
          <w:pgSz w:w="11907" w:h="16840"/>
          <w:pgMar w:top="1440" w:right="1418" w:bottom="1440" w:left="1418" w:header="851" w:footer="992" w:gutter="0"/>
          <w:cols w:space="425" w:num="1"/>
          <w:titlePg/>
          <w:docGrid w:linePitch="462" w:charSpace="0"/>
        </w:sectPr>
      </w:pPr>
    </w:p>
    <w:p w14:paraId="74BA1FDC">
      <w:pPr>
        <w:jc w:val="center"/>
        <w:rPr>
          <w:b/>
          <w:sz w:val="84"/>
          <w:szCs w:val="84"/>
        </w:rPr>
      </w:pPr>
    </w:p>
    <w:p w14:paraId="404921CC">
      <w:pPr>
        <w:jc w:val="center"/>
        <w:rPr>
          <w:b/>
          <w:sz w:val="84"/>
          <w:szCs w:val="84"/>
        </w:rPr>
      </w:pPr>
    </w:p>
    <w:p w14:paraId="28E5079D">
      <w:pPr>
        <w:jc w:val="center"/>
        <w:rPr>
          <w:b/>
          <w:sz w:val="84"/>
          <w:szCs w:val="84"/>
        </w:rPr>
      </w:pPr>
    </w:p>
    <w:p w14:paraId="3F90C6C4">
      <w:pPr>
        <w:jc w:val="center"/>
        <w:rPr>
          <w:rFonts w:hint="eastAsia" w:eastAsiaTheme="minorEastAsia"/>
          <w:b/>
          <w:sz w:val="120"/>
          <w:szCs w:val="120"/>
          <w:lang w:eastAsia="zh-CN"/>
        </w:rPr>
      </w:pPr>
      <w:r>
        <w:rPr>
          <w:rFonts w:hint="eastAsia"/>
          <w:b/>
          <w:sz w:val="120"/>
          <w:szCs w:val="120"/>
          <w:lang w:eastAsia="zh-CN"/>
        </w:rPr>
        <w:t>自行采购</w:t>
      </w:r>
    </w:p>
    <w:p w14:paraId="35905520">
      <w:pPr>
        <w:jc w:val="center"/>
        <w:rPr>
          <w:b/>
          <w:sz w:val="120"/>
          <w:szCs w:val="120"/>
        </w:rPr>
      </w:pPr>
      <w:r>
        <w:rPr>
          <w:rFonts w:hint="eastAsia"/>
          <w:b/>
          <w:sz w:val="120"/>
          <w:szCs w:val="120"/>
        </w:rPr>
        <w:t>招标文件</w:t>
      </w:r>
    </w:p>
    <w:p w14:paraId="1ACF452F">
      <w:pPr>
        <w:jc w:val="center"/>
        <w:rPr>
          <w:b/>
          <w:sz w:val="52"/>
          <w:szCs w:val="52"/>
        </w:rPr>
      </w:pPr>
      <w:r>
        <w:rPr>
          <w:rFonts w:hint="eastAsia"/>
          <w:b/>
          <w:sz w:val="52"/>
          <w:szCs w:val="52"/>
        </w:rPr>
        <w:t>（货物类）</w:t>
      </w:r>
    </w:p>
    <w:p w14:paraId="5373C76F"/>
    <w:p w14:paraId="09187D0D"/>
    <w:p w14:paraId="41DFAE0F"/>
    <w:p w14:paraId="3FDB8C06"/>
    <w:p w14:paraId="715BA135"/>
    <w:p w14:paraId="169DD5BB"/>
    <w:p w14:paraId="38CE1E2A"/>
    <w:p w14:paraId="01584772"/>
    <w:p w14:paraId="658643D8"/>
    <w:p w14:paraId="05C395C9"/>
    <w:p w14:paraId="217D9849"/>
    <w:p w14:paraId="665B6AC9"/>
    <w:p w14:paraId="4EBF05F4"/>
    <w:p w14:paraId="65ADA518"/>
    <w:p w14:paraId="61025868"/>
    <w:p w14:paraId="13136FE7"/>
    <w:p w14:paraId="55F60F0E"/>
    <w:p w14:paraId="04206924"/>
    <w:p w14:paraId="0976E7D8"/>
    <w:p w14:paraId="2F227F8C">
      <w:pPr>
        <w:jc w:val="center"/>
        <w:rPr>
          <w:b/>
          <w:sz w:val="44"/>
          <w:szCs w:val="44"/>
        </w:rPr>
      </w:pPr>
      <w:bookmarkStart w:id="4" w:name="_Hlk71465316"/>
      <w:r>
        <w:rPr>
          <w:rFonts w:hint="eastAsia"/>
          <w:b/>
          <w:sz w:val="44"/>
          <w:szCs w:val="44"/>
        </w:rPr>
        <w:t>深圳公共资源交易中心</w:t>
      </w:r>
    </w:p>
    <w:p w14:paraId="6E7CD5ED">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4"/>
    <w:p w14:paraId="71970B91">
      <w:pPr>
        <w:widowControl/>
        <w:jc w:val="center"/>
      </w:pPr>
    </w:p>
    <w:p w14:paraId="2A5AECBF">
      <w:pPr>
        <w:widowControl/>
        <w:jc w:val="center"/>
      </w:pPr>
      <w:r>
        <w:br w:type="page"/>
      </w:r>
    </w:p>
    <w:p w14:paraId="7639F19B">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bookmarkStart w:id="5" w:name="_Hlk72218009"/>
      <w:r>
        <w:rPr>
          <w:rFonts w:hint="eastAsia" w:ascii="黑体" w:hAnsi="黑体" w:eastAsia="黑体" w:cs="黑体"/>
          <w:b/>
          <w:bCs/>
          <w:sz w:val="28"/>
          <w:szCs w:val="36"/>
        </w:rPr>
        <w:t>目   录</w:t>
      </w:r>
    </w:p>
    <w:p w14:paraId="44DB271D">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14:paraId="61D9E96D">
      <w:pPr>
        <w:ind w:firstLine="960" w:firstLineChars="400"/>
        <w:rPr>
          <w:sz w:val="24"/>
        </w:rPr>
      </w:pPr>
      <w:r>
        <w:rPr>
          <w:rFonts w:hint="eastAsia"/>
          <w:sz w:val="24"/>
        </w:rPr>
        <w:t>关键信息</w:t>
      </w:r>
    </w:p>
    <w:p w14:paraId="371BE85E">
      <w:pPr>
        <w:ind w:left="630" w:leftChars="300" w:firstLine="630" w:firstLineChars="300"/>
        <w:rPr>
          <w:rFonts w:ascii="宋体" w:hAnsi="宋体"/>
          <w:szCs w:val="21"/>
        </w:rPr>
      </w:pPr>
      <w:r>
        <w:rPr>
          <w:rFonts w:hint="eastAsia" w:ascii="宋体" w:hAnsi="宋体"/>
          <w:szCs w:val="21"/>
        </w:rPr>
        <w:t>第一章  招标公告</w:t>
      </w:r>
    </w:p>
    <w:p w14:paraId="1E483DEA">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14:paraId="2353D2A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42934493">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E174188">
      <w:pPr>
        <w:ind w:left="630" w:leftChars="300" w:firstLine="630" w:firstLineChars="300"/>
        <w:rPr>
          <w:rFonts w:ascii="宋体" w:hAnsi="宋体"/>
          <w:szCs w:val="21"/>
        </w:rPr>
      </w:pPr>
      <w:r>
        <w:rPr>
          <w:rFonts w:hint="eastAsia" w:ascii="宋体" w:hAnsi="宋体"/>
          <w:szCs w:val="21"/>
        </w:rPr>
        <w:t>第五章  合同条款及格式</w:t>
      </w:r>
    </w:p>
    <w:p w14:paraId="7F1A2699">
      <w:pPr>
        <w:rPr>
          <w:b/>
          <w:sz w:val="24"/>
        </w:rPr>
      </w:pPr>
    </w:p>
    <w:p w14:paraId="127B67A5">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14:paraId="2DB03C58">
      <w:pPr>
        <w:ind w:left="630" w:leftChars="300" w:firstLine="411" w:firstLineChars="196"/>
        <w:rPr>
          <w:rFonts w:ascii="宋体" w:hAnsi="宋体"/>
          <w:szCs w:val="21"/>
        </w:rPr>
      </w:pPr>
      <w:r>
        <w:rPr>
          <w:rFonts w:hint="eastAsia" w:ascii="宋体" w:hAnsi="宋体"/>
          <w:szCs w:val="21"/>
        </w:rPr>
        <w:t>第一章  总则</w:t>
      </w:r>
    </w:p>
    <w:p w14:paraId="30FF412A">
      <w:pPr>
        <w:ind w:left="630" w:leftChars="300" w:firstLine="411" w:firstLineChars="196"/>
        <w:rPr>
          <w:rFonts w:ascii="宋体" w:hAnsi="宋体"/>
          <w:szCs w:val="21"/>
        </w:rPr>
      </w:pPr>
      <w:r>
        <w:rPr>
          <w:rFonts w:hint="eastAsia" w:ascii="宋体" w:hAnsi="宋体"/>
          <w:szCs w:val="21"/>
        </w:rPr>
        <w:t>第二章  招标文件</w:t>
      </w:r>
    </w:p>
    <w:p w14:paraId="07D0E106">
      <w:pPr>
        <w:ind w:left="630" w:leftChars="300" w:firstLine="411" w:firstLineChars="196"/>
        <w:rPr>
          <w:rFonts w:ascii="宋体" w:hAnsi="宋体"/>
          <w:szCs w:val="21"/>
        </w:rPr>
      </w:pPr>
      <w:r>
        <w:rPr>
          <w:rFonts w:hint="eastAsia" w:ascii="宋体" w:hAnsi="宋体"/>
          <w:szCs w:val="21"/>
        </w:rPr>
        <w:t>第三章  投标文件的编制</w:t>
      </w:r>
    </w:p>
    <w:p w14:paraId="3B07EBCC">
      <w:pPr>
        <w:ind w:left="630" w:leftChars="300" w:firstLine="411" w:firstLineChars="196"/>
        <w:rPr>
          <w:rFonts w:ascii="宋体" w:hAnsi="宋体"/>
          <w:szCs w:val="21"/>
        </w:rPr>
      </w:pPr>
      <w:r>
        <w:rPr>
          <w:rFonts w:hint="eastAsia" w:ascii="宋体" w:hAnsi="宋体"/>
          <w:szCs w:val="21"/>
        </w:rPr>
        <w:t>第四章  投标文件的递交</w:t>
      </w:r>
    </w:p>
    <w:p w14:paraId="708CF749">
      <w:pPr>
        <w:ind w:left="630" w:leftChars="300" w:firstLine="411" w:firstLineChars="196"/>
        <w:rPr>
          <w:rFonts w:ascii="宋体" w:hAnsi="宋体"/>
          <w:szCs w:val="21"/>
        </w:rPr>
      </w:pPr>
      <w:r>
        <w:rPr>
          <w:rFonts w:hint="eastAsia" w:ascii="宋体" w:hAnsi="宋体"/>
          <w:szCs w:val="21"/>
        </w:rPr>
        <w:t>第五章  开标</w:t>
      </w:r>
    </w:p>
    <w:p w14:paraId="612F734E">
      <w:pPr>
        <w:ind w:left="630" w:leftChars="300" w:firstLine="411" w:firstLineChars="196"/>
        <w:rPr>
          <w:rFonts w:ascii="宋体" w:hAnsi="宋体"/>
          <w:szCs w:val="21"/>
        </w:rPr>
      </w:pPr>
      <w:r>
        <w:rPr>
          <w:rFonts w:hint="eastAsia" w:ascii="宋体" w:hAnsi="宋体"/>
          <w:szCs w:val="21"/>
        </w:rPr>
        <w:t>第六章  评审要求</w:t>
      </w:r>
    </w:p>
    <w:p w14:paraId="62F10607">
      <w:pPr>
        <w:ind w:left="630" w:leftChars="300" w:firstLine="411" w:firstLineChars="196"/>
        <w:rPr>
          <w:rFonts w:ascii="宋体" w:hAnsi="宋体"/>
          <w:szCs w:val="21"/>
        </w:rPr>
      </w:pPr>
      <w:r>
        <w:rPr>
          <w:rFonts w:hint="eastAsia" w:ascii="宋体" w:hAnsi="宋体"/>
          <w:szCs w:val="21"/>
        </w:rPr>
        <w:t>第七章  评审程序及评审方法</w:t>
      </w:r>
    </w:p>
    <w:p w14:paraId="5CCDAD8D">
      <w:pPr>
        <w:ind w:left="630" w:leftChars="300" w:firstLine="411" w:firstLineChars="196"/>
        <w:rPr>
          <w:rFonts w:ascii="宋体" w:hAnsi="宋体"/>
          <w:szCs w:val="21"/>
        </w:rPr>
      </w:pPr>
      <w:r>
        <w:rPr>
          <w:rFonts w:hint="eastAsia" w:ascii="宋体" w:hAnsi="宋体"/>
          <w:szCs w:val="21"/>
        </w:rPr>
        <w:t>第八章  定标及公示</w:t>
      </w:r>
    </w:p>
    <w:p w14:paraId="39A5CF2D">
      <w:pPr>
        <w:ind w:left="630" w:leftChars="300" w:firstLine="411" w:firstLineChars="196"/>
        <w:rPr>
          <w:rFonts w:ascii="宋体" w:hAnsi="宋体"/>
          <w:szCs w:val="21"/>
        </w:rPr>
      </w:pPr>
      <w:r>
        <w:rPr>
          <w:rFonts w:hint="eastAsia" w:ascii="宋体" w:hAnsi="宋体"/>
          <w:szCs w:val="21"/>
        </w:rPr>
        <w:t>第九章  公开招标失败的后续处理</w:t>
      </w:r>
    </w:p>
    <w:p w14:paraId="343C01A8">
      <w:pPr>
        <w:ind w:left="630" w:leftChars="300" w:firstLine="411" w:firstLineChars="196"/>
        <w:rPr>
          <w:rFonts w:ascii="宋体" w:hAnsi="宋体"/>
          <w:szCs w:val="21"/>
        </w:rPr>
      </w:pPr>
      <w:r>
        <w:rPr>
          <w:rFonts w:hint="eastAsia" w:ascii="宋体" w:hAnsi="宋体"/>
          <w:szCs w:val="21"/>
        </w:rPr>
        <w:t>第十章  合同的授予与备案</w:t>
      </w:r>
    </w:p>
    <w:p w14:paraId="716598C3">
      <w:pPr>
        <w:ind w:firstLine="1050" w:firstLineChars="500"/>
        <w:rPr>
          <w:rFonts w:hint="eastAsia"/>
        </w:rPr>
      </w:pPr>
      <w:r>
        <w:rPr>
          <w:rFonts w:hint="eastAsia"/>
        </w:rPr>
        <w:t>第十一章  质疑处理</w:t>
      </w:r>
    </w:p>
    <w:p w14:paraId="30D130E8">
      <w:pPr>
        <w:pStyle w:val="8"/>
        <w:rPr>
          <w:rFonts w:hint="eastAsia"/>
        </w:rPr>
      </w:pPr>
    </w:p>
    <w:p w14:paraId="7C132E95">
      <w:pPr>
        <w:pStyle w:val="15"/>
        <w:rPr>
          <w:rFonts w:hint="eastAsia"/>
        </w:rPr>
      </w:pPr>
    </w:p>
    <w:p w14:paraId="5B75F965">
      <w:pPr>
        <w:pStyle w:val="15"/>
        <w:rPr>
          <w:rFonts w:hint="eastAsia"/>
        </w:rPr>
      </w:pPr>
    </w:p>
    <w:p w14:paraId="2A0422A5">
      <w:pPr>
        <w:pStyle w:val="8"/>
        <w:rPr>
          <w:rFonts w:hint="eastAsia"/>
        </w:rPr>
        <w:sectPr>
          <w:pgSz w:w="11907" w:h="16840"/>
          <w:pgMar w:top="1440" w:right="1797" w:bottom="1440" w:left="1797" w:header="851" w:footer="992" w:gutter="0"/>
          <w:cols w:space="425" w:num="1"/>
          <w:titlePg/>
          <w:docGrid w:linePitch="462" w:charSpace="0"/>
        </w:sectPr>
      </w:pPr>
    </w:p>
    <w:bookmarkEnd w:id="5"/>
    <w:p w14:paraId="3106D33B">
      <w:pPr>
        <w:pStyle w:val="3"/>
        <w:jc w:val="center"/>
        <w:rPr>
          <w:color w:val="FF0000"/>
          <w:sz w:val="24"/>
        </w:rPr>
      </w:pPr>
      <w:bookmarkStart w:id="7" w:name="bt其他资料2"/>
      <w:bookmarkEnd w:id="7"/>
      <w:bookmarkStart w:id="8" w:name="bt投标文件签署授权委托书"/>
      <w:bookmarkEnd w:id="8"/>
      <w:bookmarkStart w:id="9" w:name="bt本工程承诺书"/>
      <w:bookmarkEnd w:id="9"/>
      <w:bookmarkStart w:id="10" w:name="bt合同格式"/>
      <w:bookmarkEnd w:id="10"/>
      <w:bookmarkStart w:id="11" w:name="bt合同条款"/>
      <w:bookmarkEnd w:id="11"/>
      <w:bookmarkStart w:id="12" w:name="bt商务标投标文件格式"/>
      <w:bookmarkEnd w:id="12"/>
      <w:bookmarkStart w:id="13" w:name="bt开标一览表"/>
      <w:bookmarkEnd w:id="13"/>
      <w:bookmarkStart w:id="14" w:name="bt投标函"/>
      <w:bookmarkEnd w:id="14"/>
      <w:bookmarkStart w:id="15" w:name="bt合同条款及格式"/>
      <w:bookmarkEnd w:id="15"/>
      <w:bookmarkStart w:id="16" w:name="合同格式"/>
      <w:bookmarkEnd w:id="16"/>
      <w:bookmarkStart w:id="17" w:name="bt投标人须知"/>
      <w:bookmarkEnd w:id="17"/>
      <w:bookmarkStart w:id="18" w:name="bt项目管理班子配备情况"/>
      <w:bookmarkEnd w:id="18"/>
      <w:bookmarkStart w:id="19" w:name="bt技术标投标文件格式"/>
      <w:bookmarkEnd w:id="19"/>
      <w:bookmarkStart w:id="20" w:name="bt其他资料由投标人自定"/>
      <w:bookmarkEnd w:id="20"/>
      <w:bookmarkStart w:id="21" w:name="bt说明"/>
      <w:bookmarkEnd w:id="21"/>
      <w:bookmarkStart w:id="22" w:name="bt投标人情况介绍"/>
      <w:bookmarkEnd w:id="22"/>
      <w:bookmarkStart w:id="23" w:name="bt投标报价汇总表"/>
      <w:bookmarkEnd w:id="23"/>
      <w:r>
        <w:rPr>
          <w:rFonts w:hint="eastAsia"/>
        </w:rPr>
        <w:t>第一册  专用条款</w:t>
      </w:r>
    </w:p>
    <w:p w14:paraId="061F25A4">
      <w:pPr>
        <w:pStyle w:val="6"/>
        <w:jc w:val="center"/>
        <w:rPr>
          <w:sz w:val="28"/>
          <w:szCs w:val="28"/>
        </w:rPr>
      </w:pPr>
      <w:r>
        <w:rPr>
          <w:rFonts w:hint="eastAsia"/>
          <w:sz w:val="28"/>
          <w:szCs w:val="28"/>
        </w:rPr>
        <w:t>第一章  招标公告</w:t>
      </w:r>
    </w:p>
    <w:p w14:paraId="60431BDB">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59442C15">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3CE2870">
      <w:pPr>
        <w:ind w:firstLine="420" w:firstLineChars="2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p>
    <w:p w14:paraId="2A47E848">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w:t>
      </w:r>
      <w:r>
        <w:rPr>
          <w:rFonts w:hint="eastAsia" w:ascii="宋体" w:hAnsi="宋体" w:cs="宋体"/>
          <w:kern w:val="0"/>
          <w:szCs w:val="21"/>
          <w:lang w:eastAsia="zh-CN"/>
        </w:rPr>
        <w:t>政府采购（自行采购）</w:t>
      </w:r>
      <w:r>
        <w:rPr>
          <w:rFonts w:hint="eastAsia" w:ascii="宋体" w:hAnsi="宋体" w:cs="宋体"/>
          <w:kern w:val="0"/>
          <w:szCs w:val="21"/>
        </w:rPr>
        <w:t>活动时不存在被有关部门禁止参与</w:t>
      </w:r>
      <w:r>
        <w:rPr>
          <w:rFonts w:hint="eastAsia" w:ascii="宋体" w:hAnsi="宋体" w:cs="宋体"/>
          <w:kern w:val="0"/>
          <w:szCs w:val="21"/>
          <w:lang w:eastAsia="zh-CN"/>
        </w:rPr>
        <w:t>政府采购（自行采购）</w:t>
      </w:r>
      <w:r>
        <w:rPr>
          <w:rFonts w:hint="eastAsia" w:ascii="宋体" w:hAnsi="宋体" w:cs="宋体"/>
          <w:kern w:val="0"/>
          <w:szCs w:val="21"/>
        </w:rPr>
        <w:t>活动且在有效期内的情况（由供应商在《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14:paraId="59A877F2">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14:paraId="3C3656F4">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w:t>
      </w:r>
      <w:r>
        <w:rPr>
          <w:rFonts w:hint="eastAsia" w:ascii="宋体" w:hAnsi="宋体" w:cs="宋体"/>
          <w:kern w:val="0"/>
          <w:szCs w:val="21"/>
          <w:lang w:eastAsia="zh-CN"/>
        </w:rPr>
        <w:t>政府采购（自行采购）</w:t>
      </w:r>
      <w:r>
        <w:rPr>
          <w:rFonts w:hint="eastAsia" w:ascii="宋体" w:hAnsi="宋体" w:cs="宋体"/>
          <w:kern w:val="0"/>
          <w:szCs w:val="21"/>
        </w:rPr>
        <w:t>严重违法失信行为记录名单（由供应商在《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14:paraId="1DFB4C13">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r>
        <w:rPr>
          <w:rFonts w:hint="eastAsia" w:ascii="宋体" w:hAnsi="宋体" w:cs="宋体"/>
          <w:color w:val="FF0000"/>
          <w:kern w:val="0"/>
          <w:szCs w:val="21"/>
          <w:lang w:val="en-US" w:eastAsia="zh-CN"/>
        </w:rPr>
        <w:t>；</w:t>
      </w:r>
    </w:p>
    <w:p w14:paraId="4E4C19E4">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.单位负责人为同一人或者存在直接控股、管理关系的不同供应商，不得参加同一合同项下的</w:t>
      </w:r>
      <w:r>
        <w:rPr>
          <w:rFonts w:hint="eastAsia" w:ascii="宋体" w:hAnsi="宋体" w:cs="宋体"/>
          <w:kern w:val="0"/>
          <w:szCs w:val="21"/>
          <w:lang w:eastAsia="zh-CN"/>
        </w:rPr>
        <w:t>政府采购（自行采购）</w:t>
      </w:r>
      <w:r>
        <w:rPr>
          <w:rFonts w:hint="eastAsia" w:ascii="宋体" w:hAnsi="宋体" w:cs="宋体"/>
          <w:kern w:val="0"/>
          <w:szCs w:val="21"/>
        </w:rPr>
        <w:t>活动；为采购项目提供整体设计、规范编制或者项目管理、监理、检测等服务的供应商，不得再参加该采购项目的其他采购活动（由供应商在《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14:paraId="0B1D902A">
      <w:pPr>
        <w:pStyle w:val="26"/>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 w:val="22"/>
          <w:szCs w:val="21"/>
          <w:lang w:eastAsia="zh-CN"/>
        </w:rPr>
      </w:pPr>
      <w:r>
        <w:rPr>
          <w:rFonts w:hint="eastAsia" w:ascii="宋体" w:hAnsi="宋体" w:cs="宋体"/>
          <w:color w:val="FF0000"/>
          <w:kern w:val="0"/>
          <w:sz w:val="22"/>
          <w:szCs w:val="20"/>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14:paraId="243464CE">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14:paraId="204BDAF3">
      <w:pPr>
        <w:ind w:firstLine="420" w:firstLineChars="200"/>
        <w:rPr>
          <w:rFonts w:hint="default" w:eastAsia="宋体"/>
          <w:lang w:val="en-US" w:eastAsia="zh-CN"/>
        </w:rPr>
      </w:pPr>
    </w:p>
    <w:p w14:paraId="634078B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4FAA174C">
      <w:pPr>
        <w:ind w:firstLine="420" w:firstLineChars="200"/>
        <w:rPr>
          <w:rFonts w:ascii="宋体" w:hAnsi="宋体"/>
        </w:rPr>
      </w:pPr>
      <w:r>
        <w:rPr>
          <w:rFonts w:hint="eastAsia" w:ascii="宋体" w:hAnsi="宋体"/>
        </w:rPr>
        <w:t>（2）供应商投标（上传投标文件）必须先行办理注册手续。</w:t>
      </w:r>
    </w:p>
    <w:p w14:paraId="4EF27975">
      <w:pPr>
        <w:ind w:firstLine="420" w:firstLineChars="200"/>
        <w:rPr>
          <w:rFonts w:ascii="宋体" w:hAnsi="宋体"/>
        </w:rPr>
      </w:pPr>
    </w:p>
    <w:p w14:paraId="6D58BB15">
      <w:pPr>
        <w:ind w:firstLine="442" w:firstLineChars="200"/>
        <w:rPr>
          <w:b/>
        </w:rPr>
      </w:pPr>
      <w:r>
        <w:rPr>
          <w:rFonts w:hint="eastAsia"/>
          <w:b/>
          <w:sz w:val="22"/>
          <w:szCs w:val="18"/>
          <w:highlight w:val="none"/>
        </w:rPr>
        <w:t>完整公告内容详见：</w:t>
      </w:r>
      <w:r>
        <w:rPr>
          <w:rFonts w:hint="eastAsia"/>
          <w:b/>
          <w:color w:val="0000FF"/>
          <w:sz w:val="22"/>
          <w:szCs w:val="18"/>
          <w:highlight w:val="none"/>
        </w:rPr>
        <w:t>深圳交易集团官网（szexgrp.com）</w:t>
      </w:r>
    </w:p>
    <w:p w14:paraId="0B1C293F">
      <w:pPr>
        <w:ind w:firstLine="422" w:firstLineChars="200"/>
        <w:rPr>
          <w:b/>
        </w:rPr>
      </w:pPr>
    </w:p>
    <w:p w14:paraId="773E768D">
      <w:pPr>
        <w:rPr>
          <w:sz w:val="24"/>
        </w:rPr>
        <w:sectPr>
          <w:pgSz w:w="11907" w:h="16840"/>
          <w:pgMar w:top="1440" w:right="1797" w:bottom="1440" w:left="1797" w:header="851" w:footer="992" w:gutter="0"/>
          <w:cols w:space="425" w:num="1"/>
          <w:titlePg/>
          <w:docGrid w:linePitch="462" w:charSpace="0"/>
        </w:sectPr>
      </w:pPr>
    </w:p>
    <w:p w14:paraId="17C3C2BA">
      <w:pPr>
        <w:pStyle w:val="6"/>
        <w:jc w:val="center"/>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14:paraId="04ACBE35">
      <w:pPr>
        <w:pStyle w:val="6"/>
        <w:spacing w:before="120" w:beforeLines="50" w:after="120" w:afterLines="50"/>
        <w:jc w:val="center"/>
        <w:rPr>
          <w:szCs w:val="24"/>
        </w:rPr>
      </w:pPr>
      <w:bookmarkStart w:id="25" w:name="_Toc73521547"/>
      <w:bookmarkStart w:id="26" w:name="_Toc73517639"/>
      <w:bookmarkStart w:id="27" w:name="_Toc100052364"/>
      <w:bookmarkStart w:id="28" w:name="_Toc60560625"/>
      <w:bookmarkStart w:id="29" w:name="_Toc73521635"/>
      <w:bookmarkStart w:id="30" w:name="_Toc60631620"/>
      <w:bookmarkStart w:id="31" w:name="_Toc73518117"/>
      <w:bookmarkStart w:id="32" w:name="_Toc101074876"/>
      <w:r>
        <w:rPr>
          <w:rFonts w:hint="eastAsia"/>
          <w:szCs w:val="24"/>
        </w:rPr>
        <w:t>一、对通用条款的补充内容</w:t>
      </w:r>
    </w:p>
    <w:bookmarkEnd w:id="25"/>
    <w:bookmarkEnd w:id="26"/>
    <w:bookmarkEnd w:id="27"/>
    <w:bookmarkEnd w:id="28"/>
    <w:bookmarkEnd w:id="29"/>
    <w:bookmarkEnd w:id="30"/>
    <w:bookmarkEnd w:id="31"/>
    <w:bookmarkEnd w:id="32"/>
    <w:tbl>
      <w:tblPr>
        <w:tblStyle w:val="18"/>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B1A52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66E6A32D">
            <w:pPr>
              <w:jc w:val="center"/>
              <w:rPr>
                <w:rFonts w:ascii="宋体" w:hAnsi="宋体"/>
                <w:b/>
                <w:bCs/>
              </w:rPr>
            </w:pPr>
            <w:bookmarkStart w:id="33" w:name="_Hlk72218097"/>
            <w:r>
              <w:rPr>
                <w:rFonts w:hint="eastAsia" w:ascii="宋体" w:hAnsi="宋体"/>
                <w:b/>
                <w:bCs/>
              </w:rPr>
              <w:t>通用条款序号</w:t>
            </w:r>
          </w:p>
        </w:tc>
        <w:tc>
          <w:tcPr>
            <w:tcW w:w="2409" w:type="dxa"/>
            <w:noWrap w:val="0"/>
            <w:vAlign w:val="center"/>
          </w:tcPr>
          <w:p w14:paraId="5B21883E">
            <w:pPr>
              <w:jc w:val="center"/>
              <w:rPr>
                <w:rFonts w:ascii="宋体" w:hAnsi="宋体"/>
                <w:b/>
                <w:bCs/>
              </w:rPr>
            </w:pPr>
            <w:r>
              <w:rPr>
                <w:rFonts w:hint="eastAsia" w:ascii="宋体" w:hAnsi="宋体"/>
                <w:b/>
                <w:bCs/>
              </w:rPr>
              <w:t>涉及事项</w:t>
            </w:r>
          </w:p>
        </w:tc>
        <w:tc>
          <w:tcPr>
            <w:tcW w:w="4980" w:type="dxa"/>
            <w:noWrap w:val="0"/>
            <w:vAlign w:val="center"/>
          </w:tcPr>
          <w:p w14:paraId="035C1C6D">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2992AC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9D80EAA">
            <w:pPr>
              <w:jc w:val="center"/>
              <w:rPr>
                <w:rFonts w:ascii="宋体" w:hAnsi="宋体"/>
              </w:rPr>
            </w:pPr>
            <w:r>
              <w:rPr>
                <w:rFonts w:hint="eastAsia" w:ascii="宋体" w:hAnsi="宋体"/>
              </w:rPr>
              <w:t>3</w:t>
            </w:r>
            <w:r>
              <w:rPr>
                <w:rFonts w:ascii="宋体" w:hAnsi="宋体"/>
              </w:rPr>
              <w:t>.1</w:t>
            </w:r>
          </w:p>
        </w:tc>
        <w:tc>
          <w:tcPr>
            <w:tcW w:w="2409" w:type="dxa"/>
            <w:noWrap w:val="0"/>
            <w:vAlign w:val="center"/>
          </w:tcPr>
          <w:p w14:paraId="3D29DC59">
            <w:pPr>
              <w:jc w:val="center"/>
            </w:pPr>
            <w:r>
              <w:rPr>
                <w:rFonts w:hint="eastAsia"/>
              </w:rPr>
              <w:t>采购人</w:t>
            </w:r>
          </w:p>
        </w:tc>
        <w:tc>
          <w:tcPr>
            <w:tcW w:w="4980" w:type="dxa"/>
            <w:noWrap w:val="0"/>
            <w:vAlign w:val="center"/>
          </w:tcPr>
          <w:p w14:paraId="3E972F80">
            <w:pPr>
              <w:jc w:val="center"/>
              <w:rPr>
                <w:rFonts w:ascii="宋体" w:hAnsi="宋体"/>
              </w:rPr>
            </w:pPr>
            <w:r>
              <w:rPr>
                <w:rFonts w:hint="eastAsia" w:ascii="宋体" w:hAnsi="宋体" w:eastAsia="宋体" w:cs="Arial"/>
                <w:b/>
                <w:szCs w:val="21"/>
              </w:rPr>
              <w:t>深圳市宝安中学（集团）第二外国语学校（步涌实验学校）</w:t>
            </w:r>
          </w:p>
        </w:tc>
      </w:tr>
      <w:tr w14:paraId="61B9D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1FA8910">
            <w:pPr>
              <w:jc w:val="center"/>
              <w:rPr>
                <w:rFonts w:ascii="宋体" w:hAnsi="宋体"/>
              </w:rPr>
            </w:pPr>
            <w:r>
              <w:rPr>
                <w:rFonts w:hint="eastAsia" w:ascii="宋体" w:hAnsi="宋体"/>
              </w:rPr>
              <w:t>3</w:t>
            </w:r>
            <w:r>
              <w:rPr>
                <w:rFonts w:ascii="宋体" w:hAnsi="宋体"/>
              </w:rPr>
              <w:t>.2</w:t>
            </w:r>
          </w:p>
        </w:tc>
        <w:tc>
          <w:tcPr>
            <w:tcW w:w="2409" w:type="dxa"/>
            <w:noWrap w:val="0"/>
            <w:vAlign w:val="center"/>
          </w:tcPr>
          <w:p w14:paraId="5E8398B2">
            <w:pPr>
              <w:jc w:val="center"/>
              <w:rPr>
                <w:rFonts w:ascii="宋体" w:hAnsi="宋体"/>
              </w:rPr>
            </w:pPr>
            <w:r>
              <w:rPr>
                <w:rFonts w:hint="eastAsia" w:ascii="宋体" w:hAnsi="宋体"/>
              </w:rPr>
              <w:t>政府集中采购机构</w:t>
            </w:r>
          </w:p>
        </w:tc>
        <w:tc>
          <w:tcPr>
            <w:tcW w:w="4980" w:type="dxa"/>
            <w:noWrap w:val="0"/>
            <w:vAlign w:val="center"/>
          </w:tcPr>
          <w:p w14:paraId="16505B5D">
            <w:pPr>
              <w:jc w:val="center"/>
            </w:pPr>
            <w:r>
              <w:rPr>
                <w:rFonts w:hint="eastAsia"/>
              </w:rPr>
              <w:t>深圳公共资源交易中心</w:t>
            </w:r>
          </w:p>
          <w:p w14:paraId="4C80EDD3">
            <w:pPr>
              <w:jc w:val="center"/>
              <w:rPr>
                <w:rFonts w:ascii="宋体" w:hAnsi="宋体"/>
              </w:rPr>
            </w:pPr>
            <w:r>
              <w:rPr>
                <w:rFonts w:hint="eastAsia"/>
              </w:rPr>
              <w:t>（深圳交易集团有限公司</w:t>
            </w:r>
            <w:r>
              <w:rPr>
                <w:rFonts w:hint="eastAsia"/>
                <w:lang w:val="en-US" w:eastAsia="zh-CN"/>
              </w:rPr>
              <w:t>宝安</w:t>
            </w:r>
            <w:r>
              <w:rPr>
                <w:rFonts w:hint="eastAsia"/>
              </w:rPr>
              <w:t>分公司）</w:t>
            </w:r>
          </w:p>
        </w:tc>
      </w:tr>
      <w:tr w14:paraId="744F1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EAA6431">
            <w:pPr>
              <w:jc w:val="center"/>
              <w:rPr>
                <w:rFonts w:ascii="宋体" w:hAnsi="宋体"/>
              </w:rPr>
            </w:pPr>
            <w:r>
              <w:rPr>
                <w:rFonts w:hint="eastAsia" w:ascii="宋体" w:hAnsi="宋体"/>
              </w:rPr>
              <w:t>9</w:t>
            </w:r>
          </w:p>
        </w:tc>
        <w:tc>
          <w:tcPr>
            <w:tcW w:w="2409" w:type="dxa"/>
            <w:noWrap w:val="0"/>
            <w:vAlign w:val="center"/>
          </w:tcPr>
          <w:p w14:paraId="0C54A23A">
            <w:pPr>
              <w:jc w:val="center"/>
              <w:rPr>
                <w:rFonts w:ascii="宋体" w:hAnsi="宋体"/>
              </w:rPr>
            </w:pPr>
            <w:r>
              <w:rPr>
                <w:rFonts w:hint="eastAsia" w:ascii="宋体" w:hAnsi="宋体"/>
              </w:rPr>
              <w:t>踏勘现场</w:t>
            </w:r>
          </w:p>
        </w:tc>
        <w:tc>
          <w:tcPr>
            <w:tcW w:w="4980" w:type="dxa"/>
            <w:noWrap w:val="0"/>
            <w:vAlign w:val="center"/>
          </w:tcPr>
          <w:p w14:paraId="20A663E3">
            <w:pPr>
              <w:jc w:val="center"/>
              <w:rPr>
                <w:rFonts w:ascii="宋体" w:hAnsi="宋体"/>
              </w:rPr>
            </w:pPr>
            <w:r>
              <w:rPr>
                <w:rFonts w:hint="eastAsia"/>
              </w:rPr>
              <w:t>不组织</w:t>
            </w:r>
          </w:p>
        </w:tc>
      </w:tr>
      <w:tr w14:paraId="7F792F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71C9CE6">
            <w:pPr>
              <w:jc w:val="center"/>
              <w:rPr>
                <w:rFonts w:ascii="宋体" w:hAnsi="宋体"/>
              </w:rPr>
            </w:pPr>
            <w:r>
              <w:rPr>
                <w:rFonts w:hint="eastAsia" w:ascii="宋体" w:hAnsi="宋体"/>
              </w:rPr>
              <w:t>1</w:t>
            </w:r>
            <w:r>
              <w:rPr>
                <w:rFonts w:ascii="宋体" w:hAnsi="宋体"/>
              </w:rPr>
              <w:t>0</w:t>
            </w:r>
          </w:p>
        </w:tc>
        <w:tc>
          <w:tcPr>
            <w:tcW w:w="2409" w:type="dxa"/>
            <w:noWrap w:val="0"/>
            <w:vAlign w:val="center"/>
          </w:tcPr>
          <w:p w14:paraId="5C0798CB">
            <w:pPr>
              <w:jc w:val="center"/>
              <w:rPr>
                <w:rFonts w:ascii="宋体" w:hAnsi="宋体"/>
              </w:rPr>
            </w:pPr>
            <w:r>
              <w:rPr>
                <w:rFonts w:hint="eastAsia" w:ascii="宋体" w:hAnsi="宋体"/>
              </w:rPr>
              <w:t>标前会议</w:t>
            </w:r>
          </w:p>
        </w:tc>
        <w:tc>
          <w:tcPr>
            <w:tcW w:w="4980" w:type="dxa"/>
            <w:noWrap w:val="0"/>
            <w:vAlign w:val="center"/>
          </w:tcPr>
          <w:p w14:paraId="7D4B5C75">
            <w:pPr>
              <w:jc w:val="center"/>
              <w:rPr>
                <w:rFonts w:ascii="宋体" w:hAnsi="宋体"/>
              </w:rPr>
            </w:pPr>
            <w:r>
              <w:rPr>
                <w:rFonts w:hint="eastAsia"/>
              </w:rPr>
              <w:t>不组织</w:t>
            </w:r>
          </w:p>
        </w:tc>
      </w:tr>
      <w:tr w14:paraId="4C37F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677FCC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noWrap w:val="0"/>
            <w:vAlign w:val="center"/>
          </w:tcPr>
          <w:p w14:paraId="1D37DD36">
            <w:pPr>
              <w:jc w:val="center"/>
              <w:rPr>
                <w:rFonts w:ascii="宋体" w:hAnsi="宋体"/>
              </w:rPr>
            </w:pPr>
            <w:r>
              <w:rPr>
                <w:rFonts w:hint="eastAsia" w:ascii="宋体" w:hAnsi="宋体"/>
              </w:rPr>
              <w:t>招标文件的澄清和修改</w:t>
            </w:r>
          </w:p>
        </w:tc>
        <w:tc>
          <w:tcPr>
            <w:tcW w:w="4980" w:type="dxa"/>
            <w:noWrap w:val="0"/>
            <w:vAlign w:val="center"/>
          </w:tcPr>
          <w:p w14:paraId="0BE372C3">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投标截止日三日前，投标人有义务在招标期间在政府集中采购机构网站浏览与本项目有关的澄清和修改信息</w:t>
            </w:r>
          </w:p>
        </w:tc>
      </w:tr>
      <w:tr w14:paraId="22265C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9704F2C">
            <w:pPr>
              <w:jc w:val="center"/>
              <w:rPr>
                <w:rFonts w:ascii="宋体" w:hAnsi="宋体"/>
              </w:rPr>
            </w:pPr>
            <w:r>
              <w:rPr>
                <w:rFonts w:hint="eastAsia" w:ascii="宋体" w:hAnsi="宋体"/>
              </w:rPr>
              <w:t>2</w:t>
            </w:r>
            <w:r>
              <w:rPr>
                <w:rFonts w:ascii="宋体" w:hAnsi="宋体"/>
              </w:rPr>
              <w:t>0</w:t>
            </w:r>
          </w:p>
        </w:tc>
        <w:tc>
          <w:tcPr>
            <w:tcW w:w="2409" w:type="dxa"/>
            <w:noWrap w:val="0"/>
            <w:vAlign w:val="center"/>
          </w:tcPr>
          <w:p w14:paraId="27CA8F68">
            <w:pPr>
              <w:jc w:val="center"/>
              <w:rPr>
                <w:rFonts w:ascii="宋体" w:hAnsi="宋体"/>
              </w:rPr>
            </w:pPr>
            <w:r>
              <w:rPr>
                <w:rFonts w:hint="eastAsia" w:ascii="宋体" w:hAnsi="宋体"/>
              </w:rPr>
              <w:t>投标有效期</w:t>
            </w:r>
          </w:p>
        </w:tc>
        <w:tc>
          <w:tcPr>
            <w:tcW w:w="4980" w:type="dxa"/>
            <w:noWrap w:val="0"/>
            <w:vAlign w:val="center"/>
          </w:tcPr>
          <w:p w14:paraId="5BEB8B5F">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120个日历日</w:t>
            </w:r>
          </w:p>
        </w:tc>
      </w:tr>
      <w:tr w14:paraId="2605BE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4C9C5AC">
            <w:pPr>
              <w:jc w:val="center"/>
              <w:rPr>
                <w:rFonts w:ascii="宋体" w:hAnsi="宋体"/>
              </w:rPr>
            </w:pPr>
            <w:r>
              <w:rPr>
                <w:rFonts w:hint="eastAsia" w:ascii="宋体" w:hAnsi="宋体"/>
              </w:rPr>
              <w:t>2</w:t>
            </w:r>
            <w:r>
              <w:rPr>
                <w:rFonts w:ascii="宋体" w:hAnsi="宋体"/>
              </w:rPr>
              <w:t>2</w:t>
            </w:r>
          </w:p>
        </w:tc>
        <w:tc>
          <w:tcPr>
            <w:tcW w:w="2409" w:type="dxa"/>
            <w:noWrap w:val="0"/>
            <w:vAlign w:val="center"/>
          </w:tcPr>
          <w:p w14:paraId="39F8CC98">
            <w:pPr>
              <w:jc w:val="center"/>
              <w:rPr>
                <w:rFonts w:ascii="宋体" w:hAnsi="宋体"/>
              </w:rPr>
            </w:pPr>
            <w:r>
              <w:rPr>
                <w:rFonts w:hint="eastAsia" w:ascii="宋体" w:hAnsi="宋体"/>
              </w:rPr>
              <w:t>投标人的替代方案</w:t>
            </w:r>
          </w:p>
        </w:tc>
        <w:tc>
          <w:tcPr>
            <w:tcW w:w="4980" w:type="dxa"/>
            <w:noWrap w:val="0"/>
            <w:vAlign w:val="center"/>
          </w:tcPr>
          <w:p w14:paraId="37C6C112">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不接受</w:t>
            </w:r>
          </w:p>
        </w:tc>
      </w:tr>
      <w:tr w14:paraId="3E2DFB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71BB2F1C">
            <w:pPr>
              <w:jc w:val="center"/>
              <w:rPr>
                <w:rFonts w:ascii="宋体" w:hAnsi="宋体"/>
              </w:rPr>
            </w:pPr>
            <w:r>
              <w:rPr>
                <w:rFonts w:hint="eastAsia" w:ascii="宋体" w:hAnsi="宋体"/>
              </w:rPr>
              <w:t>2</w:t>
            </w:r>
            <w:r>
              <w:rPr>
                <w:rFonts w:ascii="宋体" w:hAnsi="宋体"/>
              </w:rPr>
              <w:t>5</w:t>
            </w:r>
          </w:p>
        </w:tc>
        <w:tc>
          <w:tcPr>
            <w:tcW w:w="2409" w:type="dxa"/>
            <w:noWrap w:val="0"/>
            <w:vAlign w:val="center"/>
          </w:tcPr>
          <w:p w14:paraId="5804CF98">
            <w:pPr>
              <w:jc w:val="center"/>
              <w:rPr>
                <w:rFonts w:ascii="宋体" w:hAnsi="宋体"/>
              </w:rPr>
            </w:pPr>
            <w:r>
              <w:rPr>
                <w:rFonts w:hint="eastAsia" w:ascii="宋体" w:hAnsi="宋体"/>
              </w:rPr>
              <w:t>投标文件的大小</w:t>
            </w:r>
          </w:p>
        </w:tc>
        <w:tc>
          <w:tcPr>
            <w:tcW w:w="4980" w:type="dxa"/>
            <w:noWrap w:val="0"/>
            <w:vAlign w:val="center"/>
          </w:tcPr>
          <w:p w14:paraId="43F1F318">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投标文件大小不得超过100MB</w:t>
            </w:r>
          </w:p>
        </w:tc>
      </w:tr>
      <w:tr w14:paraId="1EB050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45E5E4D">
            <w:pPr>
              <w:jc w:val="center"/>
              <w:rPr>
                <w:rFonts w:ascii="宋体" w:hAnsi="宋体"/>
              </w:rPr>
            </w:pPr>
            <w:r>
              <w:rPr>
                <w:rFonts w:hint="eastAsia" w:ascii="宋体" w:hAnsi="宋体"/>
              </w:rPr>
              <w:t>2</w:t>
            </w:r>
            <w:r>
              <w:rPr>
                <w:rFonts w:ascii="宋体" w:hAnsi="宋体"/>
              </w:rPr>
              <w:t>6</w:t>
            </w:r>
          </w:p>
        </w:tc>
        <w:tc>
          <w:tcPr>
            <w:tcW w:w="2409" w:type="dxa"/>
            <w:noWrap w:val="0"/>
            <w:vAlign w:val="center"/>
          </w:tcPr>
          <w:p w14:paraId="05E65503">
            <w:pPr>
              <w:jc w:val="center"/>
              <w:rPr>
                <w:rFonts w:ascii="宋体" w:hAnsi="宋体"/>
              </w:rPr>
            </w:pPr>
            <w:bookmarkStart w:id="34" w:name="_Hlk71664860"/>
            <w:r>
              <w:rPr>
                <w:rFonts w:hint="eastAsia" w:ascii="宋体" w:hAnsi="宋体"/>
              </w:rPr>
              <w:t>样品、现场演示、方案讲解</w:t>
            </w:r>
            <w:bookmarkEnd w:id="34"/>
          </w:p>
        </w:tc>
        <w:tc>
          <w:tcPr>
            <w:tcW w:w="4980" w:type="dxa"/>
            <w:noWrap w:val="0"/>
            <w:vAlign w:val="center"/>
          </w:tcPr>
          <w:p w14:paraId="5E55A3E2">
            <w:pPr>
              <w:jc w:val="center"/>
              <w:rPr>
                <w:rFonts w:ascii="宋体" w:hAnsi="宋体"/>
              </w:rPr>
            </w:pPr>
            <w:r>
              <w:rPr>
                <w:rFonts w:hint="eastAsia"/>
              </w:rPr>
              <w:t>如有样品、演示、方案讲解，具体安排见第三章 用户需求书相关要求</w:t>
            </w:r>
          </w:p>
        </w:tc>
      </w:tr>
      <w:tr w14:paraId="0BB20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16A56F4">
            <w:pPr>
              <w:jc w:val="center"/>
              <w:rPr>
                <w:rFonts w:ascii="宋体" w:hAnsi="宋体"/>
              </w:rPr>
            </w:pPr>
            <w:r>
              <w:rPr>
                <w:rFonts w:hint="eastAsia" w:ascii="宋体" w:hAnsi="宋体"/>
              </w:rPr>
              <w:t>3</w:t>
            </w:r>
            <w:r>
              <w:rPr>
                <w:rFonts w:ascii="宋体" w:hAnsi="宋体"/>
              </w:rPr>
              <w:t>7</w:t>
            </w:r>
          </w:p>
        </w:tc>
        <w:tc>
          <w:tcPr>
            <w:tcW w:w="2409" w:type="dxa"/>
            <w:noWrap w:val="0"/>
            <w:vAlign w:val="center"/>
          </w:tcPr>
          <w:p w14:paraId="3DD2BB1C">
            <w:pPr>
              <w:jc w:val="center"/>
              <w:rPr>
                <w:rFonts w:ascii="宋体" w:hAnsi="宋体"/>
              </w:rPr>
            </w:pPr>
            <w:r>
              <w:rPr>
                <w:rFonts w:hint="eastAsia" w:ascii="宋体" w:hAnsi="宋体"/>
              </w:rPr>
              <w:t>评审方法</w:t>
            </w:r>
          </w:p>
        </w:tc>
        <w:tc>
          <w:tcPr>
            <w:tcW w:w="4980" w:type="dxa"/>
            <w:noWrap w:val="0"/>
            <w:vAlign w:val="center"/>
          </w:tcPr>
          <w:p w14:paraId="3F234580">
            <w:pPr>
              <w:jc w:val="center"/>
              <w:rPr>
                <w:rFonts w:ascii="宋体" w:hAnsi="宋体"/>
              </w:rPr>
            </w:pPr>
            <w:r>
              <w:rPr>
                <w:rFonts w:hint="eastAsia"/>
              </w:rPr>
              <w:t>综合评分法</w:t>
            </w:r>
          </w:p>
        </w:tc>
      </w:tr>
      <w:tr w14:paraId="14A4A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AF66712">
            <w:pPr>
              <w:jc w:val="center"/>
              <w:rPr>
                <w:rFonts w:ascii="宋体" w:hAnsi="宋体"/>
              </w:rPr>
            </w:pPr>
            <w:r>
              <w:rPr>
                <w:rFonts w:hint="eastAsia" w:ascii="宋体" w:hAnsi="宋体"/>
              </w:rPr>
              <w:t>3</w:t>
            </w:r>
            <w:r>
              <w:rPr>
                <w:rFonts w:ascii="宋体" w:hAnsi="宋体"/>
              </w:rPr>
              <w:t>8</w:t>
            </w:r>
          </w:p>
        </w:tc>
        <w:tc>
          <w:tcPr>
            <w:tcW w:w="2409" w:type="dxa"/>
            <w:noWrap w:val="0"/>
            <w:vAlign w:val="center"/>
          </w:tcPr>
          <w:p w14:paraId="1559C12A">
            <w:pPr>
              <w:jc w:val="center"/>
              <w:rPr>
                <w:rFonts w:ascii="宋体" w:hAnsi="宋体"/>
              </w:rPr>
            </w:pPr>
            <w:r>
              <w:rPr>
                <w:rFonts w:hint="eastAsia" w:ascii="宋体" w:hAnsi="宋体"/>
              </w:rPr>
              <w:t>定标方法</w:t>
            </w:r>
          </w:p>
        </w:tc>
        <w:tc>
          <w:tcPr>
            <w:tcW w:w="4980" w:type="dxa"/>
            <w:noWrap w:val="0"/>
            <w:vAlign w:val="center"/>
          </w:tcPr>
          <w:p w14:paraId="19DC2443">
            <w:pPr>
              <w:jc w:val="center"/>
              <w:rPr>
                <w:rFonts w:ascii="宋体" w:hAnsi="宋体"/>
              </w:rPr>
            </w:pPr>
            <w:r>
              <w:rPr>
                <w:rFonts w:hint="eastAsia"/>
              </w:rPr>
              <w:t>非评定分离</w:t>
            </w:r>
          </w:p>
        </w:tc>
      </w:tr>
      <w:tr w14:paraId="18E90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1E201A4">
            <w:pPr>
              <w:jc w:val="center"/>
              <w:rPr>
                <w:rFonts w:ascii="宋体" w:hAnsi="宋体"/>
              </w:rPr>
            </w:pPr>
            <w:r>
              <w:rPr>
                <w:rFonts w:hint="eastAsia" w:ascii="宋体" w:hAnsi="宋体"/>
              </w:rPr>
              <w:t>4</w:t>
            </w:r>
            <w:r>
              <w:rPr>
                <w:rFonts w:ascii="宋体" w:hAnsi="宋体"/>
              </w:rPr>
              <w:t>6</w:t>
            </w:r>
          </w:p>
        </w:tc>
        <w:tc>
          <w:tcPr>
            <w:tcW w:w="2409" w:type="dxa"/>
            <w:noWrap w:val="0"/>
            <w:vAlign w:val="center"/>
          </w:tcPr>
          <w:p w14:paraId="70A92B50">
            <w:pPr>
              <w:jc w:val="center"/>
              <w:rPr>
                <w:rFonts w:ascii="宋体" w:hAnsi="宋体"/>
              </w:rPr>
            </w:pPr>
            <w:r>
              <w:rPr>
                <w:rFonts w:hint="eastAsia" w:ascii="宋体" w:hAnsi="宋体"/>
              </w:rPr>
              <w:t>履约担保</w:t>
            </w:r>
          </w:p>
        </w:tc>
        <w:tc>
          <w:tcPr>
            <w:tcW w:w="4980" w:type="dxa"/>
            <w:noWrap w:val="0"/>
            <w:vAlign w:val="center"/>
          </w:tcPr>
          <w:p w14:paraId="10083FB5">
            <w:pPr>
              <w:jc w:val="center"/>
              <w:rPr>
                <w:rFonts w:ascii="宋体" w:hAnsi="宋体"/>
              </w:rPr>
            </w:pPr>
            <w:r>
              <w:rPr>
                <w:rFonts w:hint="eastAsia"/>
              </w:rPr>
              <w:t>不需要</w:t>
            </w:r>
          </w:p>
        </w:tc>
      </w:tr>
      <w:tr w14:paraId="1844C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shd w:val="clear" w:color="auto" w:fill="auto"/>
            <w:noWrap w:val="0"/>
            <w:vAlign w:val="center"/>
          </w:tcPr>
          <w:p w14:paraId="4970AB7C">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2409" w:type="dxa"/>
            <w:shd w:val="clear" w:color="auto" w:fill="auto"/>
            <w:noWrap w:val="0"/>
            <w:vAlign w:val="center"/>
          </w:tcPr>
          <w:p w14:paraId="546DB8F6">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4980" w:type="dxa"/>
            <w:shd w:val="clear" w:color="auto" w:fill="auto"/>
            <w:noWrap w:val="0"/>
            <w:vAlign w:val="center"/>
          </w:tcPr>
          <w:p w14:paraId="5C5B90AD">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17D7A8A1">
      <w:pPr>
        <w:rPr>
          <w:b/>
        </w:rPr>
      </w:pPr>
      <w:r>
        <w:rPr>
          <w:rFonts w:hint="eastAsia"/>
          <w:szCs w:val="21"/>
        </w:rPr>
        <w:t>备注：本表是通用条款相关条款的补充和明确，如与通用条款内容相冲突的，以本表为准。</w:t>
      </w:r>
    </w:p>
    <w:bookmarkEnd w:id="33"/>
    <w:p w14:paraId="3C0A5EE5">
      <w:pPr>
        <w:pStyle w:val="6"/>
        <w:spacing w:before="120" w:beforeLines="50" w:after="120" w:afterLines="50"/>
        <w:jc w:val="center"/>
        <w:rPr>
          <w:szCs w:val="24"/>
        </w:rPr>
      </w:pPr>
      <w:bookmarkStart w:id="35" w:name="_Hlk72218117"/>
      <w:r>
        <w:rPr>
          <w:rFonts w:hint="eastAsia"/>
          <w:szCs w:val="24"/>
        </w:rPr>
        <w:t>二、其他关键信息</w:t>
      </w:r>
    </w:p>
    <w:p w14:paraId="79C20B27">
      <w:pPr>
        <w:ind w:firstLine="422" w:firstLineChars="200"/>
        <w:rPr>
          <w:b/>
          <w:bCs/>
        </w:rPr>
      </w:pPr>
      <w:bookmarkStart w:id="36" w:name="_Hlk72579427"/>
      <w:r>
        <w:rPr>
          <w:rFonts w:hint="eastAsia"/>
          <w:b/>
          <w:bCs/>
        </w:rPr>
        <w:t>（一）与“对通用条款的补充内容”章节相关的事项</w:t>
      </w:r>
    </w:p>
    <w:p w14:paraId="40AC785E">
      <w:pPr>
        <w:tabs>
          <w:tab w:val="left" w:pos="720"/>
        </w:tabs>
        <w:rPr>
          <w:rFonts w:hint="eastAsia" w:ascii="黑体" w:hAnsi="宋体" w:eastAsia="黑体"/>
          <w:bCs/>
          <w:sz w:val="24"/>
          <w:lang w:val="en-US" w:eastAsia="zh-CN"/>
        </w:rPr>
      </w:pPr>
      <w:r>
        <w:rPr>
          <w:rFonts w:hint="eastAsia" w:ascii="黑体" w:hAnsi="宋体" w:eastAsia="黑体"/>
          <w:bCs/>
          <w:sz w:val="24"/>
          <w:lang w:val="en-US" w:eastAsia="zh-CN"/>
        </w:rPr>
        <w:t>1、评标定标信息</w:t>
      </w:r>
    </w:p>
    <w:p w14:paraId="4DB55208">
      <w:pPr>
        <w:jc w:val="center"/>
      </w:pPr>
      <w:r>
        <w:rPr>
          <w:rFonts w:hint="eastAsia"/>
          <w:b/>
        </w:rPr>
        <w:t>非评定分离项目</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3A95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noWrap w:val="0"/>
            <w:vAlign w:val="top"/>
          </w:tcPr>
          <w:p w14:paraId="44885431">
            <w:pPr>
              <w:jc w:val="center"/>
            </w:pPr>
            <w:r>
              <w:rPr>
                <w:rFonts w:hint="eastAsia"/>
              </w:rPr>
              <w:t>评标方法</w:t>
            </w:r>
          </w:p>
        </w:tc>
        <w:tc>
          <w:tcPr>
            <w:tcW w:w="3235" w:type="dxa"/>
            <w:noWrap w:val="0"/>
            <w:vAlign w:val="top"/>
          </w:tcPr>
          <w:p w14:paraId="22830DC3">
            <w:pPr>
              <w:jc w:val="center"/>
              <w:rPr>
                <w:rFonts w:hint="default" w:eastAsia="宋体"/>
                <w:lang w:val="en-US" w:eastAsia="zh-CN"/>
              </w:rPr>
            </w:pPr>
            <w:r>
              <w:rPr>
                <w:rFonts w:hint="eastAsia"/>
              </w:rPr>
              <w:sym w:font="Wingdings" w:char="00FE"/>
            </w:r>
            <w:r>
              <w:rPr>
                <w:rFonts w:hint="eastAsia"/>
              </w:rPr>
              <w:t>综合评分法</w:t>
            </w:r>
          </w:p>
        </w:tc>
        <w:tc>
          <w:tcPr>
            <w:tcW w:w="2450" w:type="dxa"/>
            <w:noWrap w:val="0"/>
            <w:vAlign w:val="top"/>
          </w:tcPr>
          <w:p w14:paraId="64EBD002">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14:paraId="6E39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01559A36">
            <w:pPr>
              <w:jc w:val="center"/>
            </w:pPr>
            <w:r>
              <w:rPr>
                <w:rFonts w:hint="eastAsia"/>
              </w:rPr>
              <w:t>候选中标供应商家数</w:t>
            </w:r>
          </w:p>
        </w:tc>
        <w:tc>
          <w:tcPr>
            <w:tcW w:w="3235" w:type="dxa"/>
            <w:noWrap w:val="0"/>
            <w:vAlign w:val="top"/>
          </w:tcPr>
          <w:p w14:paraId="48423783">
            <w:pPr>
              <w:jc w:val="center"/>
              <w:rPr>
                <w:rFonts w:hint="default" w:eastAsia="宋体"/>
                <w:lang w:val="en-US" w:eastAsia="zh-CN"/>
              </w:rPr>
            </w:pPr>
            <w:r>
              <w:rPr>
                <w:rFonts w:hint="eastAsia"/>
              </w:rPr>
              <w:t>1</w:t>
            </w:r>
          </w:p>
        </w:tc>
        <w:tc>
          <w:tcPr>
            <w:tcW w:w="2450" w:type="dxa"/>
            <w:noWrap w:val="0"/>
            <w:vAlign w:val="top"/>
          </w:tcPr>
          <w:p w14:paraId="7BCD6582">
            <w:pPr>
              <w:jc w:val="center"/>
              <w:rPr>
                <w:rFonts w:hint="eastAsia"/>
              </w:rPr>
            </w:pPr>
            <w:r>
              <w:rPr>
                <w:rFonts w:hint="eastAsia"/>
              </w:rPr>
              <w:t>1</w:t>
            </w:r>
          </w:p>
        </w:tc>
      </w:tr>
      <w:tr w14:paraId="1108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0B3812A6">
            <w:pPr>
              <w:jc w:val="center"/>
            </w:pPr>
            <w:r>
              <w:rPr>
                <w:rFonts w:hint="eastAsia"/>
              </w:rPr>
              <w:t>中标供应商家数</w:t>
            </w:r>
          </w:p>
        </w:tc>
        <w:tc>
          <w:tcPr>
            <w:tcW w:w="3235" w:type="dxa"/>
            <w:noWrap w:val="0"/>
            <w:vAlign w:val="top"/>
          </w:tcPr>
          <w:p w14:paraId="3B8CD19D">
            <w:pPr>
              <w:jc w:val="center"/>
            </w:pPr>
            <w:r>
              <w:rPr>
                <w:rFonts w:hint="eastAsia"/>
              </w:rPr>
              <w:t>1</w:t>
            </w:r>
          </w:p>
        </w:tc>
        <w:tc>
          <w:tcPr>
            <w:tcW w:w="2450" w:type="dxa"/>
            <w:noWrap w:val="0"/>
            <w:vAlign w:val="top"/>
          </w:tcPr>
          <w:p w14:paraId="02AD28F9">
            <w:pPr>
              <w:jc w:val="center"/>
              <w:rPr>
                <w:rFonts w:hint="eastAsia"/>
              </w:rPr>
            </w:pPr>
            <w:r>
              <w:rPr>
                <w:rFonts w:hint="eastAsia"/>
              </w:rPr>
              <w:t>1</w:t>
            </w:r>
          </w:p>
        </w:tc>
      </w:tr>
    </w:tbl>
    <w:p w14:paraId="208BBBE8">
      <w:pPr>
        <w:pStyle w:val="15"/>
      </w:pPr>
    </w:p>
    <w:p w14:paraId="73B76C52">
      <w:pPr>
        <w:ind w:firstLine="422" w:firstLineChars="200"/>
        <w:rPr>
          <w:rFonts w:hint="eastAsia"/>
          <w:b/>
        </w:rPr>
      </w:pPr>
    </w:p>
    <w:p w14:paraId="01E6F339">
      <w:pPr>
        <w:ind w:firstLine="422" w:firstLineChars="200"/>
        <w:rPr>
          <w:b/>
        </w:rPr>
      </w:pPr>
      <w:r>
        <w:rPr>
          <w:rFonts w:hint="eastAsia"/>
          <w:b/>
        </w:rPr>
        <w:t>（二）其他事项</w:t>
      </w:r>
      <w:bookmarkEnd w:id="36"/>
    </w:p>
    <w:p w14:paraId="32DF2386">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w:t>
      </w:r>
    </w:p>
    <w:p w14:paraId="72C6735C">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671FAD50">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  </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color w:val="000000" w:themeColor="text1"/>
          <w:u w:val="none"/>
          <w:lang w:eastAsia="zh-CN"/>
        </w:rPr>
        <w:t>（</w:t>
      </w:r>
      <w:r>
        <w:rPr>
          <w:rFonts w:hint="eastAsia"/>
          <w:color w:val="000000" w:themeColor="text1"/>
          <w:u w:val="none"/>
          <w:lang w:val="en-US" w:eastAsia="zh-CN"/>
        </w:rPr>
        <w:t>10%~20%</w:t>
      </w:r>
      <w:r>
        <w:rPr>
          <w:rFonts w:hint="eastAsia"/>
          <w:color w:val="000000" w:themeColor="text1"/>
          <w:u w:val="none"/>
          <w:lang w:eastAsia="zh-CN"/>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27406AAC">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hint="eastAsia"/>
          <w:lang w:eastAsia="zh-CN"/>
        </w:rPr>
        <w:t>政府采购（自行采购）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2B60567A">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w:t>
      </w:r>
      <w:r>
        <w:rPr>
          <w:rFonts w:hint="eastAsia" w:asciiTheme="minorEastAsia" w:hAnsiTheme="minorEastAsia" w:cstheme="minorEastAsia"/>
          <w:sz w:val="21"/>
          <w:szCs w:val="21"/>
          <w:lang w:eastAsia="zh-CN"/>
        </w:rPr>
        <w:t>政府采购（自行采购）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7"/>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p>
    <w:p w14:paraId="523FBD75">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F3F0F00">
      <w:pPr>
        <w:ind w:firstLine="420" w:firstLineChars="200"/>
        <w:rPr>
          <w:rFonts w:hint="eastAsia"/>
        </w:rPr>
      </w:pPr>
      <w:r>
        <w:rPr>
          <w:rFonts w:hint="eastAsia"/>
        </w:rPr>
        <w:t>（</w:t>
      </w:r>
      <w:r>
        <w:rPr>
          <w:rFonts w:hint="eastAsia"/>
          <w:lang w:val="en-US" w:eastAsia="zh-CN"/>
        </w:rPr>
        <w:t>5</w:t>
      </w:r>
      <w:r>
        <w:rPr>
          <w:rFonts w:hint="eastAsia"/>
        </w:rPr>
        <w:t>）享受价格扣除获得</w:t>
      </w:r>
      <w:r>
        <w:rPr>
          <w:rFonts w:hint="eastAsia"/>
          <w:lang w:eastAsia="zh-CN"/>
        </w:rPr>
        <w:t>政府采购（自行采购）</w:t>
      </w:r>
      <w:r>
        <w:rPr>
          <w:rFonts w:hint="eastAsia"/>
        </w:rPr>
        <w:t>合同的，小微企业不得将合同分包给大中型企业。</w:t>
      </w:r>
    </w:p>
    <w:p w14:paraId="5FE2F3F1">
      <w:pPr>
        <w:numPr>
          <w:ilvl w:val="0"/>
          <w:numId w:val="0"/>
        </w:numPr>
        <w:ind w:left="0" w:leftChars="0" w:firstLine="420" w:firstLineChars="200"/>
        <w:rPr>
          <w:rFonts w:hint="default" w:eastAsia="宋体"/>
          <w:lang w:val="en-US" w:eastAsia="zh-CN"/>
        </w:rPr>
      </w:pPr>
    </w:p>
    <w:p w14:paraId="3BD378B1">
      <w:pPr>
        <w:spacing w:before="0" w:after="0"/>
        <w:jc w:val="both"/>
        <w:outlineLvl w:val="9"/>
      </w:pPr>
    </w:p>
    <w:p w14:paraId="200F6044">
      <w:pPr>
        <w:ind w:firstLine="422" w:firstLineChars="200"/>
      </w:pPr>
      <w:r>
        <w:rPr>
          <w:rFonts w:hint="eastAsia"/>
          <w:b/>
          <w:bCs/>
          <w:lang w:val="en-US" w:eastAsia="zh-CN"/>
        </w:rPr>
        <w:t>2</w:t>
      </w:r>
      <w:r>
        <w:rPr>
          <w:rFonts w:hint="eastAsia"/>
          <w:b/>
          <w:bCs/>
        </w:rPr>
        <w:t>、</w:t>
      </w:r>
      <w:r>
        <w:rPr>
          <w:rFonts w:hint="eastAsia" w:ascii="宋体" w:hAnsi="宋体" w:cs="宋体"/>
          <w:b/>
          <w:bCs/>
        </w:rPr>
        <w:t>关于</w:t>
      </w:r>
      <w:r>
        <w:rPr>
          <w:rFonts w:hint="eastAsia" w:ascii="宋体" w:hAnsi="宋体" w:cs="宋体"/>
          <w:b/>
          <w:bCs/>
          <w:lang w:eastAsia="zh-CN"/>
        </w:rPr>
        <w:t>政府采购（自行采购）</w:t>
      </w:r>
      <w:r>
        <w:rPr>
          <w:rFonts w:hint="eastAsia" w:ascii="宋体" w:hAnsi="宋体" w:cs="宋体"/>
          <w:b/>
          <w:bCs/>
        </w:rPr>
        <w:t>订单融资政策</w:t>
      </w:r>
    </w:p>
    <w:p w14:paraId="65A962C1">
      <w:pPr>
        <w:keepNext w:val="0"/>
        <w:keepLines w:val="0"/>
        <w:pageBreakBefore w:val="0"/>
        <w:widowControl w:val="0"/>
        <w:kinsoku/>
        <w:wordWrap w:val="0"/>
        <w:overflowPunct/>
        <w:topLinePunct w:val="0"/>
        <w:autoSpaceDE/>
        <w:autoSpaceDN/>
        <w:bidi w:val="0"/>
        <w:adjustRightInd/>
        <w:snapToGrid/>
        <w:ind w:firstLine="420" w:firstLineChars="200"/>
        <w:textAlignment w:val="auto"/>
      </w:pPr>
      <w:r>
        <w:rPr>
          <w:rFonts w:hint="eastAsia"/>
          <w:color w:val="FF0000"/>
        </w:rPr>
        <w:t>为深入贯彻落实国家深化</w:t>
      </w:r>
      <w:r>
        <w:rPr>
          <w:rFonts w:hint="eastAsia"/>
          <w:color w:val="FF0000"/>
          <w:lang w:eastAsia="zh-CN"/>
        </w:rPr>
        <w:t>政府采购（自行采购）</w:t>
      </w:r>
      <w:r>
        <w:rPr>
          <w:rFonts w:hint="eastAsia"/>
          <w:color w:val="FF0000"/>
        </w:rPr>
        <w:t>制度改革精神，充分发挥</w:t>
      </w:r>
      <w:r>
        <w:rPr>
          <w:rFonts w:hint="eastAsia"/>
          <w:color w:val="FF0000"/>
          <w:lang w:eastAsia="zh-CN"/>
        </w:rPr>
        <w:t>政府采购（自行采购）</w:t>
      </w:r>
      <w:r>
        <w:rPr>
          <w:rFonts w:hint="eastAsia"/>
          <w:color w:val="FF0000"/>
        </w:rPr>
        <w:t>扶持中小企业发展的政策功能，缓解中小微企业融资难、融资贵的问题，根据《深圳市财政局关于加大力度运用</w:t>
      </w:r>
      <w:r>
        <w:rPr>
          <w:rFonts w:hint="eastAsia"/>
          <w:color w:val="FF0000"/>
          <w:lang w:eastAsia="zh-CN"/>
        </w:rPr>
        <w:t>政府采购（自行采购）</w:t>
      </w:r>
      <w:r>
        <w:rPr>
          <w:rFonts w:hint="eastAsia"/>
          <w:color w:val="FF0000"/>
        </w:rPr>
        <w:t>订单融资政策支持企业发展的通知》要求，参与深圳市</w:t>
      </w:r>
      <w:r>
        <w:rPr>
          <w:rFonts w:hint="eastAsia"/>
          <w:color w:val="FF0000"/>
          <w:lang w:eastAsia="zh-CN"/>
        </w:rPr>
        <w:t>政府采购（自行采购）</w:t>
      </w:r>
      <w:r>
        <w:rPr>
          <w:rFonts w:hint="eastAsia"/>
          <w:color w:val="FF0000"/>
        </w:rPr>
        <w:t>活动供应商可凭借所获取的深圳市</w:t>
      </w:r>
      <w:r>
        <w:rPr>
          <w:rFonts w:hint="eastAsia"/>
          <w:color w:val="FF0000"/>
          <w:lang w:eastAsia="zh-CN"/>
        </w:rPr>
        <w:t>政府采购（自行采购）</w:t>
      </w:r>
      <w:r>
        <w:rPr>
          <w:rFonts w:hint="eastAsia"/>
          <w:color w:val="FF0000"/>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FF27686">
      <w:pPr>
        <w:ind w:firstLine="422" w:firstLineChars="200"/>
        <w:rPr>
          <w:rFonts w:hint="eastAsia"/>
          <w:b/>
          <w:bCs/>
          <w:lang w:val="en-US" w:eastAsia="zh-CN"/>
        </w:rPr>
      </w:pPr>
      <w:r>
        <w:rPr>
          <w:rFonts w:hint="eastAsia"/>
          <w:b/>
          <w:bCs/>
          <w:lang w:val="en-US" w:eastAsia="zh-CN"/>
        </w:rPr>
        <w:t>3</w:t>
      </w:r>
      <w:r>
        <w:rPr>
          <w:rFonts w:hint="eastAsia" w:ascii="Times New Roman" w:eastAsia="宋体"/>
          <w:b/>
          <w:bCs/>
          <w:lang w:val="en-US" w:eastAsia="zh-CN"/>
        </w:rPr>
        <w:t>、本项目为代理服务项目，将向中标（成交）供应商收取代理服务费。</w:t>
      </w:r>
    </w:p>
    <w:p w14:paraId="3745ED63">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eastAsia="zh-CN"/>
        </w:rPr>
        <w:t>宝安分公司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货物</w:t>
      </w:r>
      <w:r>
        <w:rPr>
          <w:rFonts w:hint="eastAsia"/>
          <w:b/>
          <w:color w:val="FF0000"/>
        </w:rPr>
        <w:t>采购：</w:t>
      </w:r>
    </w:p>
    <w:p w14:paraId="1778BC0C">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14:paraId="2048D7A7">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5080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9B36340">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0E9B2E25">
            <w:pPr>
              <w:widowControl/>
              <w:spacing w:line="360" w:lineRule="auto"/>
              <w:jc w:val="center"/>
            </w:pPr>
            <w:r>
              <w:rPr>
                <w:rFonts w:hint="eastAsia"/>
              </w:rPr>
              <w:t>货物采购</w:t>
            </w:r>
          </w:p>
        </w:tc>
        <w:tc>
          <w:tcPr>
            <w:tcW w:w="1799" w:type="dxa"/>
            <w:vAlign w:val="center"/>
          </w:tcPr>
          <w:p w14:paraId="7106A535">
            <w:pPr>
              <w:widowControl/>
              <w:spacing w:line="360" w:lineRule="auto"/>
              <w:jc w:val="center"/>
            </w:pPr>
            <w:r>
              <w:rPr>
                <w:rFonts w:hint="eastAsia"/>
              </w:rPr>
              <w:t>服务采购</w:t>
            </w:r>
          </w:p>
        </w:tc>
        <w:tc>
          <w:tcPr>
            <w:tcW w:w="1799" w:type="dxa"/>
            <w:vAlign w:val="center"/>
          </w:tcPr>
          <w:p w14:paraId="7A996287">
            <w:pPr>
              <w:widowControl/>
              <w:spacing w:line="360" w:lineRule="auto"/>
              <w:jc w:val="center"/>
            </w:pPr>
            <w:r>
              <w:rPr>
                <w:rFonts w:hint="eastAsia"/>
              </w:rPr>
              <w:t>工程采购</w:t>
            </w:r>
          </w:p>
        </w:tc>
      </w:tr>
      <w:tr w14:paraId="114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AFF4699">
            <w:pPr>
              <w:widowControl/>
              <w:spacing w:line="360" w:lineRule="auto"/>
              <w:jc w:val="center"/>
            </w:pPr>
            <w:r>
              <w:rPr>
                <w:rFonts w:hint="eastAsia"/>
              </w:rPr>
              <w:t>100万元以下</w:t>
            </w:r>
          </w:p>
        </w:tc>
        <w:tc>
          <w:tcPr>
            <w:tcW w:w="1799" w:type="dxa"/>
            <w:vAlign w:val="center"/>
          </w:tcPr>
          <w:p w14:paraId="767F4453">
            <w:pPr>
              <w:widowControl/>
              <w:spacing w:line="360" w:lineRule="auto"/>
              <w:jc w:val="center"/>
            </w:pPr>
            <w:r>
              <w:rPr>
                <w:rFonts w:hint="eastAsia"/>
              </w:rPr>
              <w:t>1.5%</w:t>
            </w:r>
          </w:p>
        </w:tc>
        <w:tc>
          <w:tcPr>
            <w:tcW w:w="1799" w:type="dxa"/>
            <w:vAlign w:val="center"/>
          </w:tcPr>
          <w:p w14:paraId="2AE333FC">
            <w:pPr>
              <w:widowControl/>
              <w:spacing w:line="360" w:lineRule="auto"/>
              <w:jc w:val="center"/>
            </w:pPr>
            <w:r>
              <w:rPr>
                <w:rFonts w:hint="eastAsia"/>
              </w:rPr>
              <w:t>1.5%</w:t>
            </w:r>
          </w:p>
        </w:tc>
        <w:tc>
          <w:tcPr>
            <w:tcW w:w="1799" w:type="dxa"/>
            <w:vAlign w:val="center"/>
          </w:tcPr>
          <w:p w14:paraId="2D34903C">
            <w:pPr>
              <w:widowControl/>
              <w:spacing w:line="360" w:lineRule="auto"/>
              <w:jc w:val="center"/>
            </w:pPr>
            <w:r>
              <w:rPr>
                <w:rFonts w:hint="eastAsia"/>
              </w:rPr>
              <w:t>1.0%</w:t>
            </w:r>
          </w:p>
        </w:tc>
      </w:tr>
      <w:tr w14:paraId="51F5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5FA18E">
            <w:pPr>
              <w:widowControl/>
              <w:spacing w:line="360" w:lineRule="auto"/>
              <w:jc w:val="center"/>
            </w:pPr>
            <w:r>
              <w:rPr>
                <w:rFonts w:hint="eastAsia"/>
              </w:rPr>
              <w:t>100万元（含）-500万元</w:t>
            </w:r>
          </w:p>
        </w:tc>
        <w:tc>
          <w:tcPr>
            <w:tcW w:w="1799" w:type="dxa"/>
            <w:vAlign w:val="center"/>
          </w:tcPr>
          <w:p w14:paraId="5BC98AE6">
            <w:pPr>
              <w:widowControl/>
              <w:spacing w:line="360" w:lineRule="auto"/>
              <w:jc w:val="center"/>
            </w:pPr>
            <w:r>
              <w:rPr>
                <w:rFonts w:hint="eastAsia"/>
              </w:rPr>
              <w:t>1.1%</w:t>
            </w:r>
          </w:p>
        </w:tc>
        <w:tc>
          <w:tcPr>
            <w:tcW w:w="1799" w:type="dxa"/>
            <w:vAlign w:val="center"/>
          </w:tcPr>
          <w:p w14:paraId="643B5C33">
            <w:pPr>
              <w:widowControl/>
              <w:spacing w:line="360" w:lineRule="auto"/>
              <w:jc w:val="center"/>
            </w:pPr>
            <w:r>
              <w:rPr>
                <w:rFonts w:hint="eastAsia"/>
              </w:rPr>
              <w:t>0.8%</w:t>
            </w:r>
          </w:p>
        </w:tc>
        <w:tc>
          <w:tcPr>
            <w:tcW w:w="1799" w:type="dxa"/>
            <w:vAlign w:val="center"/>
          </w:tcPr>
          <w:p w14:paraId="0F81898C">
            <w:pPr>
              <w:widowControl/>
              <w:spacing w:line="360" w:lineRule="auto"/>
              <w:jc w:val="center"/>
            </w:pPr>
            <w:r>
              <w:rPr>
                <w:rFonts w:hint="eastAsia"/>
              </w:rPr>
              <w:t>0.7%</w:t>
            </w:r>
          </w:p>
        </w:tc>
      </w:tr>
      <w:tr w14:paraId="59DC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7699922">
            <w:pPr>
              <w:widowControl/>
              <w:spacing w:line="360" w:lineRule="auto"/>
              <w:jc w:val="center"/>
            </w:pPr>
            <w:r>
              <w:rPr>
                <w:rFonts w:hint="eastAsia"/>
              </w:rPr>
              <w:t>500万元（含）-1000万元</w:t>
            </w:r>
          </w:p>
        </w:tc>
        <w:tc>
          <w:tcPr>
            <w:tcW w:w="1799" w:type="dxa"/>
            <w:vAlign w:val="center"/>
          </w:tcPr>
          <w:p w14:paraId="3170C4FB">
            <w:pPr>
              <w:widowControl/>
              <w:spacing w:line="360" w:lineRule="auto"/>
              <w:jc w:val="center"/>
            </w:pPr>
            <w:r>
              <w:rPr>
                <w:rFonts w:hint="eastAsia"/>
              </w:rPr>
              <w:t>0.8%</w:t>
            </w:r>
          </w:p>
        </w:tc>
        <w:tc>
          <w:tcPr>
            <w:tcW w:w="1799" w:type="dxa"/>
            <w:vAlign w:val="center"/>
          </w:tcPr>
          <w:p w14:paraId="6EFC394C">
            <w:pPr>
              <w:widowControl/>
              <w:spacing w:line="360" w:lineRule="auto"/>
              <w:jc w:val="center"/>
            </w:pPr>
            <w:r>
              <w:rPr>
                <w:rFonts w:hint="eastAsia"/>
              </w:rPr>
              <w:t>0.45%</w:t>
            </w:r>
          </w:p>
        </w:tc>
        <w:tc>
          <w:tcPr>
            <w:tcW w:w="1799" w:type="dxa"/>
            <w:vAlign w:val="center"/>
          </w:tcPr>
          <w:p w14:paraId="612EDD51">
            <w:pPr>
              <w:widowControl/>
              <w:spacing w:line="360" w:lineRule="auto"/>
              <w:jc w:val="center"/>
            </w:pPr>
            <w:r>
              <w:rPr>
                <w:rFonts w:hint="eastAsia"/>
              </w:rPr>
              <w:t>0.55%</w:t>
            </w:r>
          </w:p>
        </w:tc>
      </w:tr>
      <w:tr w14:paraId="707A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7574AF">
            <w:pPr>
              <w:widowControl/>
              <w:spacing w:line="360" w:lineRule="auto"/>
              <w:jc w:val="center"/>
            </w:pPr>
            <w:r>
              <w:rPr>
                <w:rFonts w:hint="eastAsia"/>
              </w:rPr>
              <w:t>1000万元（含）-5000万元</w:t>
            </w:r>
          </w:p>
        </w:tc>
        <w:tc>
          <w:tcPr>
            <w:tcW w:w="1799" w:type="dxa"/>
            <w:vAlign w:val="center"/>
          </w:tcPr>
          <w:p w14:paraId="762B38ED">
            <w:pPr>
              <w:widowControl/>
              <w:spacing w:line="360" w:lineRule="auto"/>
              <w:jc w:val="center"/>
            </w:pPr>
            <w:r>
              <w:rPr>
                <w:rFonts w:hint="eastAsia"/>
              </w:rPr>
              <w:t>0.5%</w:t>
            </w:r>
          </w:p>
        </w:tc>
        <w:tc>
          <w:tcPr>
            <w:tcW w:w="1799" w:type="dxa"/>
            <w:vAlign w:val="center"/>
          </w:tcPr>
          <w:p w14:paraId="78ED6EEB">
            <w:pPr>
              <w:widowControl/>
              <w:spacing w:line="360" w:lineRule="auto"/>
              <w:jc w:val="center"/>
            </w:pPr>
            <w:r>
              <w:rPr>
                <w:rFonts w:hint="eastAsia"/>
              </w:rPr>
              <w:t>0.25%</w:t>
            </w:r>
          </w:p>
        </w:tc>
        <w:tc>
          <w:tcPr>
            <w:tcW w:w="1799" w:type="dxa"/>
            <w:vAlign w:val="center"/>
          </w:tcPr>
          <w:p w14:paraId="62295A23">
            <w:pPr>
              <w:widowControl/>
              <w:spacing w:line="360" w:lineRule="auto"/>
              <w:jc w:val="center"/>
            </w:pPr>
            <w:r>
              <w:rPr>
                <w:rFonts w:hint="eastAsia"/>
              </w:rPr>
              <w:t>0.35%</w:t>
            </w:r>
          </w:p>
        </w:tc>
      </w:tr>
      <w:tr w14:paraId="2CA5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6599403">
            <w:pPr>
              <w:widowControl/>
              <w:spacing w:line="360" w:lineRule="auto"/>
              <w:jc w:val="center"/>
            </w:pPr>
            <w:r>
              <w:rPr>
                <w:rFonts w:hint="eastAsia"/>
              </w:rPr>
              <w:t>5000万元（含）-1亿元</w:t>
            </w:r>
          </w:p>
        </w:tc>
        <w:tc>
          <w:tcPr>
            <w:tcW w:w="1799" w:type="dxa"/>
            <w:vAlign w:val="center"/>
          </w:tcPr>
          <w:p w14:paraId="3DB201B9">
            <w:pPr>
              <w:widowControl/>
              <w:spacing w:line="360" w:lineRule="auto"/>
              <w:jc w:val="center"/>
            </w:pPr>
            <w:r>
              <w:rPr>
                <w:rFonts w:hint="eastAsia"/>
              </w:rPr>
              <w:t>0.25%</w:t>
            </w:r>
          </w:p>
        </w:tc>
        <w:tc>
          <w:tcPr>
            <w:tcW w:w="1799" w:type="dxa"/>
            <w:vAlign w:val="center"/>
          </w:tcPr>
          <w:p w14:paraId="35AE66A5">
            <w:pPr>
              <w:widowControl/>
              <w:spacing w:line="360" w:lineRule="auto"/>
              <w:jc w:val="center"/>
            </w:pPr>
            <w:r>
              <w:rPr>
                <w:rFonts w:hint="eastAsia"/>
              </w:rPr>
              <w:t>0.1%</w:t>
            </w:r>
          </w:p>
        </w:tc>
        <w:tc>
          <w:tcPr>
            <w:tcW w:w="1799" w:type="dxa"/>
            <w:vAlign w:val="center"/>
          </w:tcPr>
          <w:p w14:paraId="3151C52E">
            <w:pPr>
              <w:widowControl/>
              <w:spacing w:line="360" w:lineRule="auto"/>
              <w:jc w:val="center"/>
            </w:pPr>
            <w:r>
              <w:rPr>
                <w:rFonts w:hint="eastAsia"/>
              </w:rPr>
              <w:t>0.2%</w:t>
            </w:r>
          </w:p>
        </w:tc>
      </w:tr>
      <w:tr w14:paraId="67DD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4A4EF66">
            <w:pPr>
              <w:widowControl/>
              <w:spacing w:line="360" w:lineRule="auto"/>
              <w:jc w:val="center"/>
            </w:pPr>
            <w:r>
              <w:rPr>
                <w:rFonts w:hint="eastAsia"/>
              </w:rPr>
              <w:t>1亿元（含）-5亿元</w:t>
            </w:r>
          </w:p>
        </w:tc>
        <w:tc>
          <w:tcPr>
            <w:tcW w:w="1799" w:type="dxa"/>
            <w:vAlign w:val="center"/>
          </w:tcPr>
          <w:p w14:paraId="0BF55F56">
            <w:pPr>
              <w:widowControl/>
              <w:spacing w:line="360" w:lineRule="auto"/>
              <w:jc w:val="center"/>
            </w:pPr>
            <w:r>
              <w:rPr>
                <w:rFonts w:hint="eastAsia"/>
              </w:rPr>
              <w:t>0.05%</w:t>
            </w:r>
          </w:p>
        </w:tc>
        <w:tc>
          <w:tcPr>
            <w:tcW w:w="1799" w:type="dxa"/>
            <w:vAlign w:val="center"/>
          </w:tcPr>
          <w:p w14:paraId="5F5EA84E">
            <w:pPr>
              <w:widowControl/>
              <w:spacing w:line="360" w:lineRule="auto"/>
              <w:jc w:val="center"/>
            </w:pPr>
            <w:r>
              <w:rPr>
                <w:rFonts w:hint="eastAsia"/>
              </w:rPr>
              <w:t>0.05%</w:t>
            </w:r>
          </w:p>
        </w:tc>
        <w:tc>
          <w:tcPr>
            <w:tcW w:w="1799" w:type="dxa"/>
            <w:vAlign w:val="center"/>
          </w:tcPr>
          <w:p w14:paraId="522164ED">
            <w:pPr>
              <w:widowControl/>
              <w:spacing w:line="360" w:lineRule="auto"/>
              <w:jc w:val="center"/>
            </w:pPr>
            <w:r>
              <w:rPr>
                <w:rFonts w:hint="eastAsia"/>
              </w:rPr>
              <w:t>0.05%</w:t>
            </w:r>
          </w:p>
        </w:tc>
      </w:tr>
      <w:tr w14:paraId="519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71A3EA">
            <w:pPr>
              <w:widowControl/>
              <w:spacing w:line="360" w:lineRule="auto"/>
              <w:jc w:val="center"/>
            </w:pPr>
            <w:r>
              <w:rPr>
                <w:rFonts w:hint="eastAsia"/>
              </w:rPr>
              <w:t>5亿元（含）-10亿元</w:t>
            </w:r>
          </w:p>
        </w:tc>
        <w:tc>
          <w:tcPr>
            <w:tcW w:w="1799" w:type="dxa"/>
            <w:vAlign w:val="center"/>
          </w:tcPr>
          <w:p w14:paraId="74B7AB7A">
            <w:pPr>
              <w:widowControl/>
              <w:spacing w:line="360" w:lineRule="auto"/>
              <w:jc w:val="center"/>
            </w:pPr>
            <w:r>
              <w:rPr>
                <w:rFonts w:hint="eastAsia"/>
              </w:rPr>
              <w:t>0.035%</w:t>
            </w:r>
          </w:p>
        </w:tc>
        <w:tc>
          <w:tcPr>
            <w:tcW w:w="1799" w:type="dxa"/>
            <w:vAlign w:val="center"/>
          </w:tcPr>
          <w:p w14:paraId="688070DA">
            <w:pPr>
              <w:widowControl/>
              <w:spacing w:line="360" w:lineRule="auto"/>
              <w:jc w:val="center"/>
            </w:pPr>
            <w:r>
              <w:rPr>
                <w:rFonts w:hint="eastAsia"/>
              </w:rPr>
              <w:t>0.035%</w:t>
            </w:r>
          </w:p>
        </w:tc>
        <w:tc>
          <w:tcPr>
            <w:tcW w:w="1799" w:type="dxa"/>
            <w:vAlign w:val="center"/>
          </w:tcPr>
          <w:p w14:paraId="22C89152">
            <w:pPr>
              <w:widowControl/>
              <w:spacing w:line="360" w:lineRule="auto"/>
              <w:jc w:val="center"/>
            </w:pPr>
            <w:r>
              <w:rPr>
                <w:rFonts w:hint="eastAsia"/>
              </w:rPr>
              <w:t>0.035%</w:t>
            </w:r>
          </w:p>
        </w:tc>
      </w:tr>
      <w:tr w14:paraId="144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A0AEA8F">
            <w:pPr>
              <w:widowControl/>
              <w:spacing w:line="360" w:lineRule="auto"/>
              <w:jc w:val="center"/>
            </w:pPr>
            <w:r>
              <w:rPr>
                <w:rFonts w:hint="eastAsia"/>
              </w:rPr>
              <w:t>10亿元（含）-50亿元</w:t>
            </w:r>
          </w:p>
        </w:tc>
        <w:tc>
          <w:tcPr>
            <w:tcW w:w="1799" w:type="dxa"/>
            <w:vAlign w:val="center"/>
          </w:tcPr>
          <w:p w14:paraId="52AE18CB">
            <w:pPr>
              <w:widowControl/>
              <w:spacing w:line="360" w:lineRule="auto"/>
              <w:jc w:val="center"/>
            </w:pPr>
            <w:r>
              <w:rPr>
                <w:rFonts w:hint="eastAsia"/>
              </w:rPr>
              <w:t>0.008%</w:t>
            </w:r>
          </w:p>
        </w:tc>
        <w:tc>
          <w:tcPr>
            <w:tcW w:w="1799" w:type="dxa"/>
            <w:vAlign w:val="center"/>
          </w:tcPr>
          <w:p w14:paraId="65460049">
            <w:pPr>
              <w:widowControl/>
              <w:spacing w:line="360" w:lineRule="auto"/>
              <w:jc w:val="center"/>
            </w:pPr>
            <w:r>
              <w:rPr>
                <w:rFonts w:hint="eastAsia"/>
              </w:rPr>
              <w:t>0.008%</w:t>
            </w:r>
          </w:p>
        </w:tc>
        <w:tc>
          <w:tcPr>
            <w:tcW w:w="1799" w:type="dxa"/>
            <w:vAlign w:val="center"/>
          </w:tcPr>
          <w:p w14:paraId="36D623DA">
            <w:pPr>
              <w:widowControl/>
              <w:spacing w:line="360" w:lineRule="auto"/>
              <w:jc w:val="center"/>
            </w:pPr>
            <w:r>
              <w:rPr>
                <w:rFonts w:hint="eastAsia"/>
              </w:rPr>
              <w:t>0.008%</w:t>
            </w:r>
          </w:p>
        </w:tc>
      </w:tr>
      <w:tr w14:paraId="7ED9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994CA22">
            <w:pPr>
              <w:widowControl/>
              <w:spacing w:line="360" w:lineRule="auto"/>
              <w:jc w:val="center"/>
            </w:pPr>
            <w:r>
              <w:rPr>
                <w:rFonts w:hint="eastAsia"/>
              </w:rPr>
              <w:t>50亿元（含）-100亿元</w:t>
            </w:r>
          </w:p>
        </w:tc>
        <w:tc>
          <w:tcPr>
            <w:tcW w:w="1799" w:type="dxa"/>
            <w:vAlign w:val="center"/>
          </w:tcPr>
          <w:p w14:paraId="511A7090">
            <w:pPr>
              <w:widowControl/>
              <w:spacing w:line="360" w:lineRule="auto"/>
              <w:jc w:val="center"/>
            </w:pPr>
            <w:r>
              <w:rPr>
                <w:rFonts w:hint="eastAsia"/>
              </w:rPr>
              <w:t>0.006%</w:t>
            </w:r>
          </w:p>
        </w:tc>
        <w:tc>
          <w:tcPr>
            <w:tcW w:w="1799" w:type="dxa"/>
            <w:vAlign w:val="center"/>
          </w:tcPr>
          <w:p w14:paraId="00A87F45">
            <w:pPr>
              <w:widowControl/>
              <w:spacing w:line="360" w:lineRule="auto"/>
              <w:jc w:val="center"/>
            </w:pPr>
            <w:r>
              <w:rPr>
                <w:rFonts w:hint="eastAsia"/>
              </w:rPr>
              <w:t>0.006%</w:t>
            </w:r>
          </w:p>
        </w:tc>
        <w:tc>
          <w:tcPr>
            <w:tcW w:w="1799" w:type="dxa"/>
            <w:vAlign w:val="center"/>
          </w:tcPr>
          <w:p w14:paraId="75329257">
            <w:pPr>
              <w:widowControl/>
              <w:spacing w:line="360" w:lineRule="auto"/>
              <w:jc w:val="center"/>
            </w:pPr>
            <w:r>
              <w:rPr>
                <w:rFonts w:hint="eastAsia"/>
              </w:rPr>
              <w:t>0.006%</w:t>
            </w:r>
          </w:p>
        </w:tc>
      </w:tr>
      <w:tr w14:paraId="4D1E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2EE9F62">
            <w:pPr>
              <w:widowControl/>
              <w:spacing w:line="360" w:lineRule="auto"/>
              <w:jc w:val="center"/>
            </w:pPr>
            <w:r>
              <w:rPr>
                <w:rFonts w:hint="eastAsia"/>
              </w:rPr>
              <w:t>100亿元（含）以上</w:t>
            </w:r>
          </w:p>
        </w:tc>
        <w:tc>
          <w:tcPr>
            <w:tcW w:w="1799" w:type="dxa"/>
            <w:vAlign w:val="center"/>
          </w:tcPr>
          <w:p w14:paraId="31850F12">
            <w:pPr>
              <w:widowControl/>
              <w:spacing w:line="360" w:lineRule="auto"/>
              <w:jc w:val="center"/>
            </w:pPr>
            <w:r>
              <w:rPr>
                <w:rFonts w:hint="eastAsia"/>
              </w:rPr>
              <w:t>0.004%</w:t>
            </w:r>
          </w:p>
        </w:tc>
        <w:tc>
          <w:tcPr>
            <w:tcW w:w="1799" w:type="dxa"/>
            <w:vAlign w:val="center"/>
          </w:tcPr>
          <w:p w14:paraId="51AF2BFA">
            <w:pPr>
              <w:widowControl/>
              <w:spacing w:line="360" w:lineRule="auto"/>
              <w:jc w:val="center"/>
            </w:pPr>
            <w:r>
              <w:rPr>
                <w:rFonts w:hint="eastAsia"/>
              </w:rPr>
              <w:t>0.004%</w:t>
            </w:r>
          </w:p>
        </w:tc>
        <w:tc>
          <w:tcPr>
            <w:tcW w:w="1799" w:type="dxa"/>
            <w:vAlign w:val="center"/>
          </w:tcPr>
          <w:p w14:paraId="48837E24">
            <w:pPr>
              <w:widowControl/>
              <w:spacing w:line="360" w:lineRule="auto"/>
              <w:jc w:val="center"/>
            </w:pPr>
            <w:r>
              <w:rPr>
                <w:rFonts w:hint="eastAsia"/>
              </w:rPr>
              <w:t>0.004%</w:t>
            </w:r>
          </w:p>
        </w:tc>
      </w:tr>
    </w:tbl>
    <w:p w14:paraId="5F45F466">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14:paraId="5A1D9704">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1C45E0BF">
      <w:pPr>
        <w:ind w:firstLine="420" w:firstLineChars="200"/>
      </w:pPr>
    </w:p>
    <w:p w14:paraId="3ED494D6">
      <w:pPr>
        <w:ind w:firstLine="420" w:firstLineChars="200"/>
      </w:pPr>
      <w:r>
        <w:rPr>
          <w:rFonts w:hint="eastAsia"/>
        </w:rPr>
        <w:t>如某货物采购项目，中标（成交）金额为600万元，总共交纳的代理服务费的具体计算过程如下：</w:t>
      </w:r>
    </w:p>
    <w:p w14:paraId="664302C0">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2DE92923">
      <w:pPr>
        <w:ind w:firstLine="420" w:firstLineChars="200"/>
        <w:rPr>
          <w:b/>
        </w:rPr>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14:paraId="01A60822">
      <w:pPr>
        <w:pStyle w:val="8"/>
        <w:rPr>
          <w:b/>
        </w:rPr>
      </w:pPr>
    </w:p>
    <w:p w14:paraId="795E9CD0">
      <w:pPr>
        <w:pStyle w:val="15"/>
        <w:rPr>
          <w:b/>
        </w:rPr>
      </w:pPr>
    </w:p>
    <w:p w14:paraId="74BA26E3">
      <w:pPr>
        <w:pStyle w:val="15"/>
        <w:rPr>
          <w:b/>
        </w:rPr>
      </w:pPr>
    </w:p>
    <w:p w14:paraId="2CE9C541">
      <w:pPr>
        <w:pStyle w:val="15"/>
        <w:rPr>
          <w:b/>
        </w:rPr>
        <w:sectPr>
          <w:pgSz w:w="11907" w:h="16840"/>
          <w:pgMar w:top="1440" w:right="1797" w:bottom="1440" w:left="1797" w:header="851" w:footer="992" w:gutter="0"/>
          <w:cols w:space="425" w:num="1"/>
          <w:titlePg/>
          <w:docGrid w:linePitch="462" w:charSpace="0"/>
        </w:sectPr>
      </w:pPr>
    </w:p>
    <w:bookmarkEnd w:id="35"/>
    <w:p w14:paraId="3C43B922">
      <w:pPr>
        <w:pStyle w:val="6"/>
        <w:jc w:val="center"/>
        <w:rPr>
          <w:sz w:val="28"/>
          <w:szCs w:val="28"/>
        </w:rPr>
      </w:pPr>
      <w:r>
        <w:rPr>
          <w:rFonts w:hint="eastAsia"/>
          <w:sz w:val="28"/>
          <w:szCs w:val="28"/>
        </w:rPr>
        <w:t>第三章 用户需求书</w:t>
      </w:r>
    </w:p>
    <w:p w14:paraId="7229A38D">
      <w:pPr>
        <w:pStyle w:val="6"/>
        <w:spacing w:before="120" w:beforeLines="50" w:after="120" w:afterLines="50"/>
        <w:jc w:val="center"/>
        <w:rPr>
          <w:szCs w:val="24"/>
        </w:rPr>
      </w:pPr>
      <w:r>
        <w:rPr>
          <w:rFonts w:hint="eastAsia"/>
          <w:szCs w:val="24"/>
        </w:rPr>
        <w:t>一、项目基本信息</w:t>
      </w:r>
    </w:p>
    <w:p w14:paraId="17E69906">
      <w:pPr>
        <w:rPr>
          <w:rFonts w:ascii="宋体" w:hAnsi="宋体"/>
          <w:b/>
          <w:color w:val="FF0000"/>
          <w:szCs w:val="21"/>
        </w:rPr>
      </w:pP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2E0E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14:paraId="3FD466BB">
            <w:pPr>
              <w:jc w:val="center"/>
              <w:rPr>
                <w:bCs/>
                <w:szCs w:val="21"/>
              </w:rPr>
            </w:pPr>
            <w:r>
              <w:rPr>
                <w:rFonts w:hint="eastAsia"/>
                <w:bCs/>
                <w:szCs w:val="21"/>
              </w:rPr>
              <w:t>序号</w:t>
            </w:r>
          </w:p>
        </w:tc>
        <w:tc>
          <w:tcPr>
            <w:tcW w:w="2603" w:type="dxa"/>
            <w:vAlign w:val="center"/>
          </w:tcPr>
          <w:p w14:paraId="47A5488B">
            <w:pPr>
              <w:jc w:val="center"/>
              <w:rPr>
                <w:bCs/>
                <w:szCs w:val="21"/>
              </w:rPr>
            </w:pPr>
            <w:r>
              <w:rPr>
                <w:rFonts w:hint="eastAsia"/>
                <w:szCs w:val="21"/>
              </w:rPr>
              <w:t>采购计划编号</w:t>
            </w:r>
          </w:p>
        </w:tc>
        <w:tc>
          <w:tcPr>
            <w:tcW w:w="3158" w:type="dxa"/>
            <w:vAlign w:val="center"/>
          </w:tcPr>
          <w:p w14:paraId="1FFEE61C">
            <w:pPr>
              <w:jc w:val="center"/>
              <w:rPr>
                <w:bCs/>
                <w:szCs w:val="21"/>
              </w:rPr>
            </w:pPr>
            <w:r>
              <w:rPr>
                <w:rFonts w:hint="eastAsia"/>
                <w:bCs/>
                <w:szCs w:val="21"/>
              </w:rPr>
              <w:t>采购项目名称</w:t>
            </w:r>
          </w:p>
        </w:tc>
        <w:tc>
          <w:tcPr>
            <w:tcW w:w="2355" w:type="dxa"/>
            <w:vAlign w:val="center"/>
          </w:tcPr>
          <w:p w14:paraId="2C2BFF38">
            <w:pPr>
              <w:jc w:val="center"/>
              <w:rPr>
                <w:b/>
                <w:bCs/>
                <w:color w:val="FF0000"/>
                <w:szCs w:val="21"/>
              </w:rPr>
            </w:pPr>
            <w:r>
              <w:rPr>
                <w:rFonts w:hint="eastAsia"/>
                <w:b/>
                <w:bCs/>
                <w:color w:val="FF0000"/>
                <w:szCs w:val="21"/>
              </w:rPr>
              <w:t>财政预算限额（元）</w:t>
            </w:r>
          </w:p>
        </w:tc>
      </w:tr>
      <w:tr w14:paraId="3C43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14:paraId="521E9913">
            <w:pPr>
              <w:jc w:val="center"/>
              <w:rPr>
                <w:bCs/>
                <w:color w:val="FF0000"/>
                <w:szCs w:val="21"/>
              </w:rPr>
            </w:pPr>
            <w:r>
              <w:rPr>
                <w:rFonts w:hint="eastAsia"/>
                <w:bCs/>
                <w:color w:val="FF0000"/>
                <w:szCs w:val="21"/>
              </w:rPr>
              <w:t>1</w:t>
            </w:r>
          </w:p>
        </w:tc>
        <w:tc>
          <w:tcPr>
            <w:tcW w:w="2603" w:type="dxa"/>
            <w:vAlign w:val="center"/>
          </w:tcPr>
          <w:p w14:paraId="33036479">
            <w:pPr>
              <w:jc w:val="center"/>
              <w:rPr>
                <w:bCs/>
                <w:color w:val="FF0000"/>
                <w:szCs w:val="21"/>
              </w:rPr>
            </w:pPr>
            <w:r>
              <w:rPr>
                <w:rFonts w:hint="eastAsia"/>
                <w:bCs/>
                <w:color w:val="FF0000"/>
                <w:szCs w:val="21"/>
              </w:rPr>
              <w:t>JYCG-DECL-2025-29365</w:t>
            </w:r>
          </w:p>
        </w:tc>
        <w:tc>
          <w:tcPr>
            <w:tcW w:w="3158" w:type="dxa"/>
            <w:vAlign w:val="center"/>
          </w:tcPr>
          <w:p w14:paraId="4424B7BF">
            <w:pPr>
              <w:jc w:val="center"/>
              <w:rPr>
                <w:b/>
                <w:bCs/>
                <w:color w:val="FF0000"/>
                <w:szCs w:val="21"/>
              </w:rPr>
            </w:pPr>
            <w:r>
              <w:rPr>
                <w:rFonts w:hint="eastAsia"/>
                <w:b/>
                <w:bCs/>
                <w:color w:val="FF0000"/>
                <w:szCs w:val="21"/>
              </w:rPr>
              <w:t>深圳市宝安中学（集团）第二外国语学校（步涌实验学校）餐厅设备采购</w:t>
            </w:r>
          </w:p>
        </w:tc>
        <w:tc>
          <w:tcPr>
            <w:tcW w:w="2355" w:type="dxa"/>
            <w:vAlign w:val="center"/>
          </w:tcPr>
          <w:p w14:paraId="4606920C">
            <w:pPr>
              <w:jc w:val="center"/>
              <w:rPr>
                <w:bCs/>
                <w:color w:val="FF0000"/>
                <w:szCs w:val="21"/>
              </w:rPr>
            </w:pPr>
            <w:r>
              <w:rPr>
                <w:rFonts w:hint="eastAsia"/>
                <w:bCs/>
                <w:color w:val="FF0000"/>
                <w:szCs w:val="21"/>
              </w:rPr>
              <w:t>360000.00</w:t>
            </w:r>
          </w:p>
        </w:tc>
      </w:tr>
      <w:tr w14:paraId="4EC2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74" w:type="dxa"/>
            <w:gridSpan w:val="3"/>
            <w:vAlign w:val="center"/>
          </w:tcPr>
          <w:p w14:paraId="2FE20817">
            <w:pPr>
              <w:jc w:val="center"/>
              <w:rPr>
                <w:b/>
                <w:bCs/>
                <w:color w:val="FF0000"/>
                <w:szCs w:val="21"/>
              </w:rPr>
            </w:pPr>
            <w:r>
              <w:rPr>
                <w:b/>
                <w:bCs/>
                <w:color w:val="FF0000"/>
                <w:szCs w:val="21"/>
              </w:rPr>
              <w:t>合计</w:t>
            </w:r>
          </w:p>
        </w:tc>
        <w:tc>
          <w:tcPr>
            <w:tcW w:w="2355" w:type="dxa"/>
            <w:vAlign w:val="center"/>
          </w:tcPr>
          <w:p w14:paraId="7513DC4D">
            <w:pPr>
              <w:jc w:val="center"/>
              <w:rPr>
                <w:bCs/>
                <w:color w:val="FF0000"/>
                <w:szCs w:val="21"/>
              </w:rPr>
            </w:pPr>
            <w:r>
              <w:rPr>
                <w:rFonts w:hint="eastAsia"/>
                <w:bCs/>
                <w:color w:val="FF0000"/>
                <w:szCs w:val="21"/>
              </w:rPr>
              <w:t>360000.00</w:t>
            </w:r>
          </w:p>
        </w:tc>
      </w:tr>
    </w:tbl>
    <w:p w14:paraId="17160461">
      <w:pPr>
        <w:rPr>
          <w:rFonts w:ascii="宋体" w:hAnsi="宋体"/>
          <w:b/>
          <w:color w:val="FF0000"/>
          <w:szCs w:val="21"/>
        </w:rPr>
      </w:pPr>
    </w:p>
    <w:p w14:paraId="78C8A673">
      <w:pPr>
        <w:rPr>
          <w:rFonts w:ascii="宋体" w:hAnsi="宋体"/>
          <w:b/>
          <w:color w:val="FF0000"/>
          <w:szCs w:val="21"/>
        </w:rPr>
      </w:pPr>
    </w:p>
    <w:p w14:paraId="35C83E61">
      <w:pPr>
        <w:pStyle w:val="6"/>
        <w:spacing w:before="120" w:beforeLines="50" w:after="120" w:afterLines="50"/>
        <w:jc w:val="center"/>
        <w:rPr>
          <w:szCs w:val="24"/>
        </w:rPr>
      </w:pPr>
      <w:bookmarkStart w:id="38" w:name="_Hlk72258617"/>
      <w:r>
        <w:rPr>
          <w:rFonts w:hint="eastAsia"/>
          <w:szCs w:val="24"/>
        </w:rPr>
        <w:t>二、</w:t>
      </w:r>
      <w:bookmarkStart w:id="39" w:name="_Hlk72073432"/>
      <w:r>
        <w:rPr>
          <w:rFonts w:hint="eastAsia"/>
          <w:szCs w:val="24"/>
        </w:rPr>
        <w:t>货物需求明细</w:t>
      </w:r>
      <w:bookmarkEnd w:id="39"/>
    </w:p>
    <w:tbl>
      <w:tblPr>
        <w:tblStyle w:val="18"/>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22"/>
        <w:gridCol w:w="1572"/>
        <w:gridCol w:w="607"/>
        <w:gridCol w:w="607"/>
        <w:gridCol w:w="1278"/>
        <w:gridCol w:w="1198"/>
        <w:gridCol w:w="1374"/>
      </w:tblGrid>
      <w:tr w14:paraId="0B7B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2DD1801A">
            <w:pPr>
              <w:jc w:val="center"/>
              <w:rPr>
                <w:bCs/>
                <w:szCs w:val="21"/>
              </w:rPr>
            </w:pPr>
            <w:r>
              <w:rPr>
                <w:rFonts w:hint="eastAsia"/>
                <w:bCs/>
                <w:szCs w:val="21"/>
              </w:rPr>
              <w:t>序号</w:t>
            </w:r>
          </w:p>
        </w:tc>
        <w:tc>
          <w:tcPr>
            <w:tcW w:w="874" w:type="pct"/>
            <w:vAlign w:val="center"/>
          </w:tcPr>
          <w:p w14:paraId="3DCE1AA6">
            <w:pPr>
              <w:jc w:val="center"/>
              <w:rPr>
                <w:bCs/>
                <w:szCs w:val="21"/>
              </w:rPr>
            </w:pPr>
            <w:r>
              <w:rPr>
                <w:rFonts w:hint="eastAsia"/>
                <w:szCs w:val="21"/>
              </w:rPr>
              <w:t>采购计划编号</w:t>
            </w:r>
          </w:p>
        </w:tc>
        <w:tc>
          <w:tcPr>
            <w:tcW w:w="903" w:type="pct"/>
            <w:vAlign w:val="center"/>
          </w:tcPr>
          <w:p w14:paraId="6D38507C">
            <w:pPr>
              <w:jc w:val="center"/>
              <w:rPr>
                <w:bCs/>
                <w:szCs w:val="21"/>
              </w:rPr>
            </w:pPr>
            <w:r>
              <w:rPr>
                <w:rFonts w:hint="eastAsia"/>
                <w:bCs/>
                <w:szCs w:val="21"/>
              </w:rPr>
              <w:t>货物名称（标的名称）</w:t>
            </w:r>
          </w:p>
        </w:tc>
        <w:tc>
          <w:tcPr>
            <w:tcW w:w="348" w:type="pct"/>
            <w:vAlign w:val="center"/>
          </w:tcPr>
          <w:p w14:paraId="33212A77">
            <w:pPr>
              <w:jc w:val="center"/>
              <w:rPr>
                <w:bCs/>
                <w:szCs w:val="21"/>
              </w:rPr>
            </w:pPr>
            <w:r>
              <w:rPr>
                <w:rFonts w:hint="eastAsia"/>
                <w:bCs/>
                <w:szCs w:val="21"/>
              </w:rPr>
              <w:t>数量</w:t>
            </w:r>
          </w:p>
        </w:tc>
        <w:tc>
          <w:tcPr>
            <w:tcW w:w="348" w:type="pct"/>
            <w:vAlign w:val="center"/>
          </w:tcPr>
          <w:p w14:paraId="6AB7EC6A">
            <w:pPr>
              <w:jc w:val="center"/>
              <w:rPr>
                <w:bCs/>
                <w:szCs w:val="21"/>
              </w:rPr>
            </w:pPr>
            <w:r>
              <w:rPr>
                <w:rFonts w:hint="eastAsia"/>
                <w:bCs/>
                <w:szCs w:val="21"/>
              </w:rPr>
              <w:t>单位</w:t>
            </w:r>
          </w:p>
        </w:tc>
        <w:tc>
          <w:tcPr>
            <w:tcW w:w="734" w:type="pct"/>
            <w:vAlign w:val="center"/>
          </w:tcPr>
          <w:p w14:paraId="58A95B24">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88" w:type="pct"/>
            <w:vAlign w:val="center"/>
          </w:tcPr>
          <w:p w14:paraId="76E6C07B">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789" w:type="pct"/>
            <w:vAlign w:val="center"/>
          </w:tcPr>
          <w:p w14:paraId="39F7C36A">
            <w:pPr>
              <w:jc w:val="center"/>
              <w:rPr>
                <w:rFonts w:hint="default"/>
                <w:b/>
                <w:bCs/>
                <w:color w:val="FF0000"/>
                <w:szCs w:val="21"/>
                <w:lang w:val="en-US" w:eastAsia="zh-CN"/>
              </w:rPr>
            </w:pPr>
            <w:r>
              <w:rPr>
                <w:rFonts w:hint="eastAsia"/>
                <w:b/>
                <w:bCs/>
                <w:color w:val="FF0000"/>
                <w:szCs w:val="21"/>
                <w:lang w:val="en-US" w:eastAsia="zh-CN"/>
              </w:rPr>
              <w:t>标的所属行业</w:t>
            </w:r>
          </w:p>
        </w:tc>
      </w:tr>
      <w:tr w14:paraId="362D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6CBB6215">
            <w:pPr>
              <w:numPr>
                <w:ilvl w:val="0"/>
                <w:numId w:val="0"/>
              </w:numPr>
              <w:ind w:left="425" w:leftChars="0" w:hanging="425" w:firstLineChars="0"/>
              <w:jc w:val="center"/>
              <w:rPr>
                <w:rFonts w:hint="eastAsia" w:eastAsiaTheme="minorEastAsia"/>
                <w:bCs/>
                <w:szCs w:val="21"/>
                <w:lang w:val="en-US" w:eastAsia="zh-CN"/>
              </w:rPr>
            </w:pPr>
            <w:r>
              <w:rPr>
                <w:rFonts w:hint="eastAsia"/>
                <w:bCs/>
                <w:szCs w:val="21"/>
                <w:lang w:val="en-US" w:eastAsia="zh-CN"/>
              </w:rPr>
              <w:t>1</w:t>
            </w:r>
          </w:p>
        </w:tc>
        <w:tc>
          <w:tcPr>
            <w:tcW w:w="874" w:type="pct"/>
            <w:vMerge w:val="restart"/>
            <w:vAlign w:val="center"/>
          </w:tcPr>
          <w:p w14:paraId="22811C42">
            <w:pPr>
              <w:jc w:val="center"/>
              <w:rPr>
                <w:bCs/>
                <w:szCs w:val="21"/>
              </w:rPr>
            </w:pPr>
            <w:r>
              <w:rPr>
                <w:rFonts w:hint="eastAsia"/>
                <w:bCs/>
                <w:szCs w:val="21"/>
              </w:rPr>
              <w:t>JYCG-DECL-2025-29365</w:t>
            </w:r>
          </w:p>
        </w:tc>
        <w:tc>
          <w:tcPr>
            <w:tcW w:w="903" w:type="pct"/>
            <w:vAlign w:val="center"/>
          </w:tcPr>
          <w:p w14:paraId="2D5B9962">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四人桌1</w:t>
            </w:r>
          </w:p>
        </w:tc>
        <w:tc>
          <w:tcPr>
            <w:tcW w:w="348" w:type="pct"/>
            <w:vAlign w:val="center"/>
          </w:tcPr>
          <w:p w14:paraId="4D01C645">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7</w:t>
            </w:r>
          </w:p>
        </w:tc>
        <w:tc>
          <w:tcPr>
            <w:tcW w:w="348" w:type="pct"/>
            <w:vAlign w:val="center"/>
          </w:tcPr>
          <w:p w14:paraId="5552C039">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5E264E4E">
            <w:pPr>
              <w:jc w:val="center"/>
              <w:rPr>
                <w:b/>
                <w:bCs/>
                <w:color w:val="FF0000"/>
                <w:szCs w:val="21"/>
              </w:rPr>
            </w:pPr>
            <w:r>
              <w:rPr>
                <w:rFonts w:hint="eastAsia"/>
                <w:b/>
                <w:bCs/>
                <w:szCs w:val="21"/>
              </w:rPr>
              <w:t>拒绝进口</w:t>
            </w:r>
          </w:p>
        </w:tc>
        <w:tc>
          <w:tcPr>
            <w:tcW w:w="688" w:type="pct"/>
            <w:vAlign w:val="center"/>
          </w:tcPr>
          <w:p w14:paraId="00F1CCC5">
            <w:pPr>
              <w:jc w:val="center"/>
              <w:rPr>
                <w:b/>
                <w:bCs/>
                <w:color w:val="FF0000"/>
                <w:szCs w:val="21"/>
              </w:rPr>
            </w:pPr>
            <w:r>
              <w:rPr>
                <w:rFonts w:hint="eastAsia"/>
                <w:b/>
                <w:bCs/>
                <w:szCs w:val="21"/>
                <w:lang w:val="en-US" w:eastAsia="zh-CN"/>
              </w:rPr>
              <w:t>否</w:t>
            </w:r>
          </w:p>
        </w:tc>
        <w:tc>
          <w:tcPr>
            <w:tcW w:w="789" w:type="pct"/>
            <w:vAlign w:val="center"/>
          </w:tcPr>
          <w:p w14:paraId="785D8539">
            <w:pPr>
              <w:jc w:val="center"/>
              <w:rPr>
                <w:b/>
                <w:bCs/>
                <w:color w:val="FF0000"/>
                <w:szCs w:val="21"/>
              </w:rPr>
            </w:pPr>
            <w:r>
              <w:rPr>
                <w:rFonts w:hint="eastAsia"/>
                <w:b/>
                <w:bCs/>
                <w:szCs w:val="21"/>
                <w:lang w:val="en-US" w:eastAsia="zh-CN"/>
              </w:rPr>
              <w:t>工业</w:t>
            </w:r>
          </w:p>
        </w:tc>
      </w:tr>
      <w:tr w14:paraId="78FD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27017844">
            <w:pPr>
              <w:numPr>
                <w:ilvl w:val="0"/>
                <w:numId w:val="0"/>
              </w:numPr>
              <w:ind w:left="425" w:leftChars="0" w:hanging="425" w:firstLineChars="0"/>
              <w:jc w:val="center"/>
              <w:rPr>
                <w:rFonts w:hint="eastAsia" w:eastAsiaTheme="minorEastAsia"/>
                <w:bCs/>
                <w:szCs w:val="21"/>
                <w:lang w:val="en-US" w:eastAsia="zh-CN"/>
              </w:rPr>
            </w:pPr>
            <w:r>
              <w:rPr>
                <w:rFonts w:hint="eastAsia"/>
                <w:bCs/>
                <w:szCs w:val="21"/>
                <w:lang w:val="en-US" w:eastAsia="zh-CN"/>
              </w:rPr>
              <w:t>2</w:t>
            </w:r>
          </w:p>
        </w:tc>
        <w:tc>
          <w:tcPr>
            <w:tcW w:w="874" w:type="pct"/>
            <w:vMerge w:val="continue"/>
            <w:vAlign w:val="center"/>
          </w:tcPr>
          <w:p w14:paraId="1AD91861">
            <w:pPr>
              <w:jc w:val="center"/>
              <w:rPr>
                <w:bCs/>
                <w:szCs w:val="21"/>
              </w:rPr>
            </w:pPr>
          </w:p>
        </w:tc>
        <w:tc>
          <w:tcPr>
            <w:tcW w:w="903" w:type="pct"/>
            <w:vAlign w:val="center"/>
          </w:tcPr>
          <w:p w14:paraId="370E37C4">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四人桌2</w:t>
            </w:r>
          </w:p>
        </w:tc>
        <w:tc>
          <w:tcPr>
            <w:tcW w:w="348" w:type="pct"/>
            <w:vAlign w:val="center"/>
          </w:tcPr>
          <w:p w14:paraId="22B4D0BA">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2</w:t>
            </w:r>
          </w:p>
        </w:tc>
        <w:tc>
          <w:tcPr>
            <w:tcW w:w="348" w:type="pct"/>
            <w:vAlign w:val="center"/>
          </w:tcPr>
          <w:p w14:paraId="6ED5EB9A">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54FB56E2">
            <w:pPr>
              <w:jc w:val="center"/>
              <w:rPr>
                <w:b/>
                <w:bCs/>
                <w:color w:val="FF0000"/>
                <w:szCs w:val="21"/>
              </w:rPr>
            </w:pPr>
            <w:r>
              <w:rPr>
                <w:rFonts w:hint="eastAsia"/>
                <w:b/>
                <w:bCs/>
                <w:szCs w:val="21"/>
              </w:rPr>
              <w:t>拒绝进口</w:t>
            </w:r>
          </w:p>
        </w:tc>
        <w:tc>
          <w:tcPr>
            <w:tcW w:w="688" w:type="pct"/>
            <w:vAlign w:val="center"/>
          </w:tcPr>
          <w:p w14:paraId="70FEFAC9">
            <w:pPr>
              <w:jc w:val="center"/>
              <w:rPr>
                <w:rFonts w:hint="eastAsia"/>
                <w:b/>
                <w:bCs/>
                <w:color w:val="FF0000"/>
                <w:szCs w:val="21"/>
              </w:rPr>
            </w:pPr>
            <w:r>
              <w:rPr>
                <w:rFonts w:hint="eastAsia"/>
                <w:b/>
                <w:bCs/>
                <w:szCs w:val="21"/>
                <w:lang w:val="en-US" w:eastAsia="zh-CN"/>
              </w:rPr>
              <w:t>否</w:t>
            </w:r>
          </w:p>
        </w:tc>
        <w:tc>
          <w:tcPr>
            <w:tcW w:w="789" w:type="pct"/>
            <w:vAlign w:val="center"/>
          </w:tcPr>
          <w:p w14:paraId="2E8931F3">
            <w:pPr>
              <w:jc w:val="center"/>
              <w:rPr>
                <w:rFonts w:hint="eastAsia"/>
                <w:b/>
                <w:bCs/>
                <w:color w:val="FF0000"/>
                <w:szCs w:val="21"/>
              </w:rPr>
            </w:pPr>
            <w:r>
              <w:rPr>
                <w:rFonts w:hint="eastAsia"/>
                <w:b/>
                <w:bCs/>
                <w:szCs w:val="21"/>
                <w:lang w:val="en-US" w:eastAsia="zh-CN"/>
              </w:rPr>
              <w:t>工业</w:t>
            </w:r>
          </w:p>
        </w:tc>
      </w:tr>
      <w:tr w14:paraId="5CD8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70468F7F">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3</w:t>
            </w:r>
          </w:p>
        </w:tc>
        <w:tc>
          <w:tcPr>
            <w:tcW w:w="874" w:type="pct"/>
            <w:vMerge w:val="continue"/>
            <w:vAlign w:val="center"/>
          </w:tcPr>
          <w:p w14:paraId="0E2EA145">
            <w:pPr>
              <w:jc w:val="center"/>
              <w:rPr>
                <w:bCs/>
                <w:szCs w:val="21"/>
              </w:rPr>
            </w:pPr>
          </w:p>
        </w:tc>
        <w:tc>
          <w:tcPr>
            <w:tcW w:w="903" w:type="pct"/>
            <w:vAlign w:val="center"/>
          </w:tcPr>
          <w:p w14:paraId="41ADFAFE">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六人桌</w:t>
            </w:r>
            <w:r>
              <w:rPr>
                <w:rFonts w:hint="eastAsia" w:ascii="宋体" w:hAnsi="宋体" w:cs="宋体"/>
                <w:i w:val="0"/>
                <w:iCs w:val="0"/>
                <w:color w:val="000000"/>
                <w:kern w:val="0"/>
                <w:sz w:val="21"/>
                <w:szCs w:val="21"/>
                <w:u w:val="none"/>
                <w:lang w:val="en-US" w:eastAsia="zh-CN" w:bidi="ar"/>
              </w:rPr>
              <w:t>1</w:t>
            </w:r>
          </w:p>
        </w:tc>
        <w:tc>
          <w:tcPr>
            <w:tcW w:w="348" w:type="pct"/>
            <w:vAlign w:val="center"/>
          </w:tcPr>
          <w:p w14:paraId="397E9DB1">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cs="宋体"/>
                <w:i w:val="0"/>
                <w:iCs w:val="0"/>
                <w:color w:val="000000"/>
                <w:kern w:val="0"/>
                <w:sz w:val="21"/>
                <w:szCs w:val="21"/>
                <w:u w:val="none"/>
                <w:lang w:val="en-US" w:eastAsia="zh-CN" w:bidi="ar"/>
              </w:rPr>
              <w:t>4</w:t>
            </w:r>
          </w:p>
        </w:tc>
        <w:tc>
          <w:tcPr>
            <w:tcW w:w="348" w:type="pct"/>
            <w:vAlign w:val="center"/>
          </w:tcPr>
          <w:p w14:paraId="201D7FEC">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4288D150">
            <w:pPr>
              <w:jc w:val="center"/>
              <w:rPr>
                <w:b/>
                <w:bCs/>
                <w:szCs w:val="21"/>
              </w:rPr>
            </w:pPr>
            <w:r>
              <w:rPr>
                <w:rFonts w:hint="eastAsia"/>
                <w:b/>
                <w:bCs/>
                <w:szCs w:val="21"/>
              </w:rPr>
              <w:t>拒绝进口</w:t>
            </w:r>
          </w:p>
        </w:tc>
        <w:tc>
          <w:tcPr>
            <w:tcW w:w="688" w:type="pct"/>
            <w:vAlign w:val="center"/>
          </w:tcPr>
          <w:p w14:paraId="602C1097">
            <w:pPr>
              <w:jc w:val="center"/>
              <w:rPr>
                <w:rFonts w:hint="eastAsia" w:eastAsiaTheme="minorEastAsia"/>
                <w:b/>
                <w:bCs/>
                <w:szCs w:val="21"/>
                <w:lang w:val="en-US" w:eastAsia="zh-CN"/>
              </w:rPr>
            </w:pPr>
            <w:r>
              <w:rPr>
                <w:rFonts w:hint="eastAsia"/>
                <w:b/>
                <w:bCs/>
                <w:szCs w:val="21"/>
                <w:lang w:val="en-US" w:eastAsia="zh-CN"/>
              </w:rPr>
              <w:t>否</w:t>
            </w:r>
          </w:p>
        </w:tc>
        <w:tc>
          <w:tcPr>
            <w:tcW w:w="789" w:type="pct"/>
            <w:vAlign w:val="center"/>
          </w:tcPr>
          <w:p w14:paraId="1051E22F">
            <w:pPr>
              <w:jc w:val="center"/>
              <w:rPr>
                <w:rFonts w:hint="eastAsia" w:eastAsiaTheme="minorEastAsia"/>
                <w:b/>
                <w:bCs/>
                <w:szCs w:val="21"/>
                <w:lang w:val="en-US" w:eastAsia="zh-CN"/>
              </w:rPr>
            </w:pPr>
            <w:r>
              <w:rPr>
                <w:rFonts w:hint="eastAsia"/>
                <w:b/>
                <w:bCs/>
                <w:szCs w:val="21"/>
                <w:lang w:val="en-US" w:eastAsia="zh-CN"/>
              </w:rPr>
              <w:t>工业</w:t>
            </w:r>
          </w:p>
        </w:tc>
      </w:tr>
      <w:tr w14:paraId="3232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5CEEEAC5">
            <w:pPr>
              <w:numPr>
                <w:ilvl w:val="0"/>
                <w:numId w:val="0"/>
              </w:numPr>
              <w:ind w:left="425" w:leftChars="0" w:hanging="425" w:firstLineChars="0"/>
              <w:jc w:val="center"/>
              <w:rPr>
                <w:rFonts w:hint="eastAsia" w:eastAsiaTheme="minorEastAsia"/>
                <w:bCs/>
                <w:szCs w:val="21"/>
                <w:lang w:val="en-US" w:eastAsia="zh-CN"/>
              </w:rPr>
            </w:pPr>
            <w:r>
              <w:rPr>
                <w:rFonts w:hint="eastAsia"/>
                <w:bCs/>
                <w:szCs w:val="21"/>
                <w:lang w:val="en-US" w:eastAsia="zh-CN"/>
              </w:rPr>
              <w:t>4</w:t>
            </w:r>
          </w:p>
        </w:tc>
        <w:tc>
          <w:tcPr>
            <w:tcW w:w="874" w:type="pct"/>
            <w:vMerge w:val="continue"/>
            <w:vAlign w:val="center"/>
          </w:tcPr>
          <w:p w14:paraId="2DC8A222">
            <w:pPr>
              <w:jc w:val="center"/>
              <w:rPr>
                <w:bCs/>
                <w:szCs w:val="21"/>
              </w:rPr>
            </w:pPr>
          </w:p>
        </w:tc>
        <w:tc>
          <w:tcPr>
            <w:tcW w:w="903" w:type="pct"/>
            <w:vAlign w:val="center"/>
          </w:tcPr>
          <w:p w14:paraId="74C7156C">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六人桌</w:t>
            </w:r>
            <w:r>
              <w:rPr>
                <w:rFonts w:hint="eastAsia" w:ascii="宋体" w:hAnsi="宋体" w:cs="宋体"/>
                <w:i w:val="0"/>
                <w:iCs w:val="0"/>
                <w:color w:val="000000"/>
                <w:kern w:val="0"/>
                <w:sz w:val="21"/>
                <w:szCs w:val="21"/>
                <w:u w:val="none"/>
                <w:lang w:val="en-US" w:eastAsia="zh-CN" w:bidi="ar"/>
              </w:rPr>
              <w:t>2</w:t>
            </w:r>
          </w:p>
        </w:tc>
        <w:tc>
          <w:tcPr>
            <w:tcW w:w="348" w:type="pct"/>
            <w:vAlign w:val="center"/>
          </w:tcPr>
          <w:p w14:paraId="12D896C5">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cs="宋体"/>
                <w:i w:val="0"/>
                <w:iCs w:val="0"/>
                <w:color w:val="000000"/>
                <w:kern w:val="0"/>
                <w:sz w:val="21"/>
                <w:szCs w:val="21"/>
                <w:u w:val="none"/>
                <w:lang w:val="en-US" w:eastAsia="zh-CN" w:bidi="ar"/>
              </w:rPr>
              <w:t>9</w:t>
            </w:r>
          </w:p>
        </w:tc>
        <w:tc>
          <w:tcPr>
            <w:tcW w:w="348" w:type="pct"/>
            <w:vAlign w:val="center"/>
          </w:tcPr>
          <w:p w14:paraId="276BC47C">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03FA8212">
            <w:pPr>
              <w:jc w:val="center"/>
              <w:rPr>
                <w:b/>
                <w:bCs/>
                <w:color w:val="FF0000"/>
                <w:szCs w:val="21"/>
              </w:rPr>
            </w:pPr>
            <w:r>
              <w:rPr>
                <w:rFonts w:hint="eastAsia"/>
                <w:b/>
                <w:bCs/>
                <w:szCs w:val="21"/>
              </w:rPr>
              <w:t>拒绝进口</w:t>
            </w:r>
          </w:p>
        </w:tc>
        <w:tc>
          <w:tcPr>
            <w:tcW w:w="688" w:type="pct"/>
            <w:vAlign w:val="center"/>
          </w:tcPr>
          <w:p w14:paraId="7D44BD7F">
            <w:pPr>
              <w:jc w:val="center"/>
              <w:rPr>
                <w:rFonts w:hint="eastAsia"/>
                <w:b/>
                <w:bCs/>
                <w:szCs w:val="21"/>
              </w:rPr>
            </w:pPr>
            <w:r>
              <w:rPr>
                <w:rFonts w:hint="eastAsia"/>
                <w:b/>
                <w:bCs/>
                <w:szCs w:val="21"/>
                <w:lang w:val="en-US" w:eastAsia="zh-CN"/>
              </w:rPr>
              <w:t>否</w:t>
            </w:r>
          </w:p>
        </w:tc>
        <w:tc>
          <w:tcPr>
            <w:tcW w:w="789" w:type="pct"/>
            <w:vAlign w:val="center"/>
          </w:tcPr>
          <w:p w14:paraId="5F0666F9">
            <w:pPr>
              <w:jc w:val="center"/>
              <w:rPr>
                <w:rFonts w:hint="eastAsia"/>
                <w:b/>
                <w:bCs/>
                <w:szCs w:val="21"/>
              </w:rPr>
            </w:pPr>
            <w:r>
              <w:rPr>
                <w:rFonts w:hint="eastAsia"/>
                <w:b/>
                <w:bCs/>
                <w:szCs w:val="21"/>
                <w:lang w:val="en-US" w:eastAsia="zh-CN"/>
              </w:rPr>
              <w:t>工业</w:t>
            </w:r>
          </w:p>
        </w:tc>
      </w:tr>
      <w:tr w14:paraId="2DA0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071472DB">
            <w:pPr>
              <w:numPr>
                <w:ilvl w:val="0"/>
                <w:numId w:val="0"/>
              </w:numPr>
              <w:ind w:left="425" w:leftChars="0" w:hanging="425" w:firstLineChars="0"/>
              <w:jc w:val="center"/>
              <w:rPr>
                <w:rFonts w:hint="eastAsia" w:eastAsiaTheme="minorEastAsia"/>
                <w:bCs/>
                <w:szCs w:val="21"/>
                <w:lang w:val="en-US" w:eastAsia="zh-CN"/>
              </w:rPr>
            </w:pPr>
            <w:r>
              <w:rPr>
                <w:rFonts w:hint="eastAsia"/>
                <w:bCs/>
                <w:szCs w:val="21"/>
                <w:lang w:val="en-US" w:eastAsia="zh-CN"/>
              </w:rPr>
              <w:t>5</w:t>
            </w:r>
          </w:p>
        </w:tc>
        <w:tc>
          <w:tcPr>
            <w:tcW w:w="874" w:type="pct"/>
            <w:vMerge w:val="continue"/>
            <w:vAlign w:val="center"/>
          </w:tcPr>
          <w:p w14:paraId="3094D227">
            <w:pPr>
              <w:jc w:val="center"/>
              <w:rPr>
                <w:bCs/>
                <w:szCs w:val="21"/>
              </w:rPr>
            </w:pPr>
          </w:p>
        </w:tc>
        <w:tc>
          <w:tcPr>
            <w:tcW w:w="903" w:type="pct"/>
            <w:vAlign w:val="center"/>
          </w:tcPr>
          <w:p w14:paraId="3DDCA4BA">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四人圆桌</w:t>
            </w:r>
          </w:p>
        </w:tc>
        <w:tc>
          <w:tcPr>
            <w:tcW w:w="348" w:type="pct"/>
            <w:vAlign w:val="center"/>
          </w:tcPr>
          <w:p w14:paraId="68EAD241">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2</w:t>
            </w:r>
          </w:p>
        </w:tc>
        <w:tc>
          <w:tcPr>
            <w:tcW w:w="348" w:type="pct"/>
            <w:vAlign w:val="center"/>
          </w:tcPr>
          <w:p w14:paraId="52A14DDC">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684B8E26">
            <w:pPr>
              <w:jc w:val="center"/>
              <w:rPr>
                <w:b/>
                <w:bCs/>
                <w:color w:val="FF0000"/>
                <w:szCs w:val="21"/>
                <w:highlight w:val="yellow"/>
              </w:rPr>
            </w:pPr>
            <w:r>
              <w:rPr>
                <w:rFonts w:hint="eastAsia"/>
                <w:b/>
                <w:bCs/>
                <w:szCs w:val="21"/>
              </w:rPr>
              <w:t>拒绝进口</w:t>
            </w:r>
          </w:p>
        </w:tc>
        <w:tc>
          <w:tcPr>
            <w:tcW w:w="688" w:type="pct"/>
            <w:vAlign w:val="center"/>
          </w:tcPr>
          <w:p w14:paraId="438DE033">
            <w:pPr>
              <w:jc w:val="center"/>
              <w:rPr>
                <w:b/>
                <w:bCs/>
                <w:color w:val="FF0000"/>
                <w:szCs w:val="21"/>
                <w:highlight w:val="yellow"/>
              </w:rPr>
            </w:pPr>
            <w:r>
              <w:rPr>
                <w:rFonts w:hint="eastAsia"/>
                <w:b/>
                <w:bCs/>
                <w:szCs w:val="21"/>
                <w:lang w:val="en-US" w:eastAsia="zh-CN"/>
              </w:rPr>
              <w:t>否</w:t>
            </w:r>
          </w:p>
        </w:tc>
        <w:tc>
          <w:tcPr>
            <w:tcW w:w="789" w:type="pct"/>
            <w:vAlign w:val="center"/>
          </w:tcPr>
          <w:p w14:paraId="52FDF4C2">
            <w:pPr>
              <w:jc w:val="center"/>
              <w:rPr>
                <w:b/>
                <w:bCs/>
                <w:color w:val="FF0000"/>
                <w:szCs w:val="21"/>
                <w:highlight w:val="yellow"/>
              </w:rPr>
            </w:pPr>
            <w:r>
              <w:rPr>
                <w:rFonts w:hint="eastAsia"/>
                <w:b/>
                <w:bCs/>
                <w:szCs w:val="21"/>
                <w:lang w:val="en-US" w:eastAsia="zh-CN"/>
              </w:rPr>
              <w:t>工业</w:t>
            </w:r>
          </w:p>
        </w:tc>
      </w:tr>
      <w:tr w14:paraId="7BD5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05F110DE">
            <w:pPr>
              <w:numPr>
                <w:ilvl w:val="0"/>
                <w:numId w:val="0"/>
              </w:numPr>
              <w:ind w:left="425" w:leftChars="0" w:hanging="425" w:firstLineChars="0"/>
              <w:jc w:val="center"/>
              <w:rPr>
                <w:rFonts w:hint="eastAsia" w:eastAsiaTheme="minorEastAsia"/>
                <w:bCs/>
                <w:szCs w:val="21"/>
                <w:lang w:val="en-US" w:eastAsia="zh-CN"/>
              </w:rPr>
            </w:pPr>
            <w:r>
              <w:rPr>
                <w:rFonts w:hint="eastAsia"/>
                <w:bCs/>
                <w:szCs w:val="21"/>
                <w:lang w:val="en-US" w:eastAsia="zh-CN"/>
              </w:rPr>
              <w:t>6</w:t>
            </w:r>
          </w:p>
        </w:tc>
        <w:tc>
          <w:tcPr>
            <w:tcW w:w="874" w:type="pct"/>
            <w:vMerge w:val="continue"/>
            <w:vAlign w:val="center"/>
          </w:tcPr>
          <w:p w14:paraId="4C5F3433">
            <w:pPr>
              <w:jc w:val="center"/>
              <w:rPr>
                <w:bCs/>
                <w:szCs w:val="21"/>
              </w:rPr>
            </w:pPr>
          </w:p>
        </w:tc>
        <w:tc>
          <w:tcPr>
            <w:tcW w:w="903" w:type="pct"/>
            <w:vAlign w:val="center"/>
          </w:tcPr>
          <w:p w14:paraId="041EE061">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六人圆桌</w:t>
            </w:r>
          </w:p>
        </w:tc>
        <w:tc>
          <w:tcPr>
            <w:tcW w:w="348" w:type="pct"/>
            <w:vAlign w:val="center"/>
          </w:tcPr>
          <w:p w14:paraId="2B10E7AE">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3</w:t>
            </w:r>
          </w:p>
        </w:tc>
        <w:tc>
          <w:tcPr>
            <w:tcW w:w="348" w:type="pct"/>
            <w:vAlign w:val="center"/>
          </w:tcPr>
          <w:p w14:paraId="631F6974">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7597F71A">
            <w:pPr>
              <w:jc w:val="center"/>
              <w:rPr>
                <w:b/>
                <w:bCs/>
                <w:szCs w:val="21"/>
                <w:highlight w:val="yellow"/>
              </w:rPr>
            </w:pPr>
            <w:r>
              <w:rPr>
                <w:rFonts w:hint="eastAsia"/>
                <w:b/>
                <w:bCs/>
                <w:szCs w:val="21"/>
              </w:rPr>
              <w:t>拒绝进口</w:t>
            </w:r>
          </w:p>
        </w:tc>
        <w:tc>
          <w:tcPr>
            <w:tcW w:w="688" w:type="pct"/>
            <w:vAlign w:val="center"/>
          </w:tcPr>
          <w:p w14:paraId="6F5A00F8">
            <w:pPr>
              <w:jc w:val="center"/>
              <w:rPr>
                <w:b/>
                <w:bCs/>
                <w:szCs w:val="21"/>
                <w:highlight w:val="yellow"/>
              </w:rPr>
            </w:pPr>
            <w:r>
              <w:rPr>
                <w:rFonts w:hint="eastAsia"/>
                <w:b/>
                <w:bCs/>
                <w:szCs w:val="21"/>
                <w:lang w:val="en-US" w:eastAsia="zh-CN"/>
              </w:rPr>
              <w:t>否</w:t>
            </w:r>
          </w:p>
        </w:tc>
        <w:tc>
          <w:tcPr>
            <w:tcW w:w="789" w:type="pct"/>
            <w:vAlign w:val="center"/>
          </w:tcPr>
          <w:p w14:paraId="6A26397F">
            <w:pPr>
              <w:jc w:val="center"/>
              <w:rPr>
                <w:b/>
                <w:bCs/>
                <w:szCs w:val="21"/>
                <w:highlight w:val="yellow"/>
              </w:rPr>
            </w:pPr>
            <w:r>
              <w:rPr>
                <w:rFonts w:hint="eastAsia"/>
                <w:b/>
                <w:bCs/>
                <w:szCs w:val="21"/>
                <w:lang w:val="en-US" w:eastAsia="zh-CN"/>
              </w:rPr>
              <w:t>工业</w:t>
            </w:r>
          </w:p>
        </w:tc>
      </w:tr>
      <w:tr w14:paraId="760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0C7E7C5D">
            <w:pPr>
              <w:numPr>
                <w:ilvl w:val="0"/>
                <w:numId w:val="0"/>
              </w:numPr>
              <w:ind w:left="425" w:leftChars="0" w:hanging="425" w:firstLineChars="0"/>
              <w:jc w:val="center"/>
              <w:rPr>
                <w:rFonts w:hint="eastAsia" w:eastAsiaTheme="minorEastAsia"/>
                <w:bCs/>
                <w:szCs w:val="21"/>
                <w:lang w:val="en-US" w:eastAsia="zh-CN"/>
              </w:rPr>
            </w:pPr>
            <w:r>
              <w:rPr>
                <w:rFonts w:hint="eastAsia"/>
                <w:bCs/>
                <w:szCs w:val="21"/>
                <w:lang w:val="en-US" w:eastAsia="zh-CN"/>
              </w:rPr>
              <w:t>7</w:t>
            </w:r>
          </w:p>
        </w:tc>
        <w:tc>
          <w:tcPr>
            <w:tcW w:w="874" w:type="pct"/>
            <w:vMerge w:val="continue"/>
          </w:tcPr>
          <w:p w14:paraId="67FD00E6">
            <w:pPr>
              <w:jc w:val="center"/>
              <w:rPr>
                <w:bCs/>
                <w:szCs w:val="21"/>
              </w:rPr>
            </w:pPr>
          </w:p>
        </w:tc>
        <w:tc>
          <w:tcPr>
            <w:tcW w:w="903" w:type="pct"/>
            <w:vAlign w:val="center"/>
          </w:tcPr>
          <w:p w14:paraId="3899A6DB">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小方桌</w:t>
            </w:r>
          </w:p>
        </w:tc>
        <w:tc>
          <w:tcPr>
            <w:tcW w:w="348" w:type="pct"/>
            <w:vAlign w:val="center"/>
          </w:tcPr>
          <w:p w14:paraId="367D1343">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2</w:t>
            </w:r>
          </w:p>
        </w:tc>
        <w:tc>
          <w:tcPr>
            <w:tcW w:w="348" w:type="pct"/>
            <w:vAlign w:val="center"/>
          </w:tcPr>
          <w:p w14:paraId="014D5BA1">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630D6F30">
            <w:pPr>
              <w:jc w:val="center"/>
              <w:rPr>
                <w:b/>
                <w:bCs/>
                <w:szCs w:val="21"/>
                <w:highlight w:val="yellow"/>
              </w:rPr>
            </w:pPr>
            <w:r>
              <w:rPr>
                <w:rFonts w:hint="eastAsia"/>
                <w:b/>
                <w:bCs/>
                <w:szCs w:val="21"/>
              </w:rPr>
              <w:t>拒绝进口</w:t>
            </w:r>
          </w:p>
        </w:tc>
        <w:tc>
          <w:tcPr>
            <w:tcW w:w="688" w:type="pct"/>
            <w:vAlign w:val="center"/>
          </w:tcPr>
          <w:p w14:paraId="3DF6283B">
            <w:pPr>
              <w:jc w:val="center"/>
              <w:rPr>
                <w:b/>
                <w:bCs/>
                <w:szCs w:val="21"/>
                <w:highlight w:val="yellow"/>
              </w:rPr>
            </w:pPr>
            <w:r>
              <w:rPr>
                <w:rFonts w:hint="eastAsia"/>
                <w:b/>
                <w:bCs/>
                <w:szCs w:val="21"/>
                <w:lang w:val="en-US" w:eastAsia="zh-CN"/>
              </w:rPr>
              <w:t>否</w:t>
            </w:r>
          </w:p>
        </w:tc>
        <w:tc>
          <w:tcPr>
            <w:tcW w:w="789" w:type="pct"/>
            <w:vAlign w:val="center"/>
          </w:tcPr>
          <w:p w14:paraId="48825F3A">
            <w:pPr>
              <w:jc w:val="center"/>
              <w:rPr>
                <w:b/>
                <w:bCs/>
                <w:szCs w:val="21"/>
                <w:highlight w:val="yellow"/>
              </w:rPr>
            </w:pPr>
            <w:r>
              <w:rPr>
                <w:rFonts w:hint="eastAsia"/>
                <w:b/>
                <w:bCs/>
                <w:szCs w:val="21"/>
                <w:lang w:val="en-US" w:eastAsia="zh-CN"/>
              </w:rPr>
              <w:t>工业</w:t>
            </w:r>
          </w:p>
        </w:tc>
      </w:tr>
      <w:tr w14:paraId="6B97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357C6B29">
            <w:pPr>
              <w:numPr>
                <w:ilvl w:val="0"/>
                <w:numId w:val="0"/>
              </w:numPr>
              <w:ind w:left="425" w:leftChars="0" w:hanging="425" w:firstLineChars="0"/>
              <w:jc w:val="center"/>
              <w:rPr>
                <w:rFonts w:hint="eastAsia" w:eastAsiaTheme="minorEastAsia"/>
                <w:bCs/>
                <w:szCs w:val="21"/>
                <w:lang w:val="en-US" w:eastAsia="zh-CN"/>
              </w:rPr>
            </w:pPr>
            <w:r>
              <w:rPr>
                <w:rFonts w:hint="eastAsia"/>
                <w:bCs/>
                <w:szCs w:val="21"/>
                <w:lang w:val="en-US" w:eastAsia="zh-CN"/>
              </w:rPr>
              <w:t>8</w:t>
            </w:r>
          </w:p>
        </w:tc>
        <w:tc>
          <w:tcPr>
            <w:tcW w:w="874" w:type="pct"/>
            <w:vMerge w:val="continue"/>
          </w:tcPr>
          <w:p w14:paraId="64634131">
            <w:pPr>
              <w:jc w:val="center"/>
              <w:rPr>
                <w:bCs/>
                <w:szCs w:val="21"/>
              </w:rPr>
            </w:pPr>
          </w:p>
        </w:tc>
        <w:tc>
          <w:tcPr>
            <w:tcW w:w="903" w:type="pct"/>
            <w:vAlign w:val="center"/>
          </w:tcPr>
          <w:p w14:paraId="295F3143">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吧台桌1</w:t>
            </w:r>
          </w:p>
        </w:tc>
        <w:tc>
          <w:tcPr>
            <w:tcW w:w="348" w:type="pct"/>
            <w:vAlign w:val="center"/>
          </w:tcPr>
          <w:p w14:paraId="5E8ABF25">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2</w:t>
            </w:r>
          </w:p>
        </w:tc>
        <w:tc>
          <w:tcPr>
            <w:tcW w:w="348" w:type="pct"/>
            <w:vAlign w:val="center"/>
          </w:tcPr>
          <w:p w14:paraId="1E47D12E">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5C7C326E">
            <w:pPr>
              <w:jc w:val="center"/>
              <w:rPr>
                <w:b/>
                <w:bCs/>
                <w:szCs w:val="21"/>
                <w:highlight w:val="yellow"/>
              </w:rPr>
            </w:pPr>
            <w:r>
              <w:rPr>
                <w:rFonts w:hint="eastAsia"/>
                <w:b/>
                <w:bCs/>
                <w:szCs w:val="21"/>
              </w:rPr>
              <w:t>拒绝进口</w:t>
            </w:r>
          </w:p>
        </w:tc>
        <w:tc>
          <w:tcPr>
            <w:tcW w:w="688" w:type="pct"/>
            <w:vAlign w:val="center"/>
          </w:tcPr>
          <w:p w14:paraId="17BF3BCF">
            <w:pPr>
              <w:jc w:val="center"/>
              <w:rPr>
                <w:b/>
                <w:bCs/>
                <w:szCs w:val="21"/>
                <w:highlight w:val="yellow"/>
              </w:rPr>
            </w:pPr>
            <w:r>
              <w:rPr>
                <w:rFonts w:hint="eastAsia"/>
                <w:b/>
                <w:bCs/>
                <w:szCs w:val="21"/>
                <w:lang w:val="en-US" w:eastAsia="zh-CN"/>
              </w:rPr>
              <w:t>否</w:t>
            </w:r>
          </w:p>
        </w:tc>
        <w:tc>
          <w:tcPr>
            <w:tcW w:w="789" w:type="pct"/>
            <w:vAlign w:val="center"/>
          </w:tcPr>
          <w:p w14:paraId="7CACD20C">
            <w:pPr>
              <w:jc w:val="center"/>
              <w:rPr>
                <w:b/>
                <w:bCs/>
                <w:szCs w:val="21"/>
                <w:highlight w:val="yellow"/>
              </w:rPr>
            </w:pPr>
            <w:r>
              <w:rPr>
                <w:rFonts w:hint="eastAsia"/>
                <w:b/>
                <w:bCs/>
                <w:szCs w:val="21"/>
                <w:lang w:val="en-US" w:eastAsia="zh-CN"/>
              </w:rPr>
              <w:t>工业</w:t>
            </w:r>
          </w:p>
        </w:tc>
      </w:tr>
      <w:tr w14:paraId="0CF9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164EF471">
            <w:pPr>
              <w:numPr>
                <w:ilvl w:val="0"/>
                <w:numId w:val="0"/>
              </w:numPr>
              <w:ind w:left="425" w:leftChars="0" w:hanging="425" w:firstLineChars="0"/>
              <w:jc w:val="center"/>
              <w:rPr>
                <w:rFonts w:hint="eastAsia" w:eastAsiaTheme="minorEastAsia"/>
                <w:bCs/>
                <w:szCs w:val="21"/>
                <w:lang w:val="en-US" w:eastAsia="zh-CN"/>
              </w:rPr>
            </w:pPr>
            <w:r>
              <w:rPr>
                <w:rFonts w:hint="eastAsia"/>
                <w:bCs/>
                <w:szCs w:val="21"/>
                <w:lang w:val="en-US" w:eastAsia="zh-CN"/>
              </w:rPr>
              <w:t>9</w:t>
            </w:r>
          </w:p>
        </w:tc>
        <w:tc>
          <w:tcPr>
            <w:tcW w:w="874" w:type="pct"/>
            <w:vMerge w:val="continue"/>
          </w:tcPr>
          <w:p w14:paraId="4227234C">
            <w:pPr>
              <w:jc w:val="center"/>
              <w:rPr>
                <w:bCs/>
                <w:szCs w:val="21"/>
              </w:rPr>
            </w:pPr>
          </w:p>
        </w:tc>
        <w:tc>
          <w:tcPr>
            <w:tcW w:w="903" w:type="pct"/>
            <w:vAlign w:val="center"/>
          </w:tcPr>
          <w:p w14:paraId="4A3A5757">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吧台桌2</w:t>
            </w:r>
          </w:p>
        </w:tc>
        <w:tc>
          <w:tcPr>
            <w:tcW w:w="348" w:type="pct"/>
            <w:vAlign w:val="center"/>
          </w:tcPr>
          <w:p w14:paraId="1D41F119">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22A074ED">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26F318F1">
            <w:pPr>
              <w:jc w:val="center"/>
              <w:rPr>
                <w:b/>
                <w:bCs/>
                <w:szCs w:val="21"/>
                <w:highlight w:val="yellow"/>
              </w:rPr>
            </w:pPr>
            <w:r>
              <w:rPr>
                <w:rFonts w:hint="eastAsia"/>
                <w:b/>
                <w:bCs/>
                <w:szCs w:val="21"/>
              </w:rPr>
              <w:t>拒绝进口</w:t>
            </w:r>
          </w:p>
        </w:tc>
        <w:tc>
          <w:tcPr>
            <w:tcW w:w="688" w:type="pct"/>
            <w:vAlign w:val="center"/>
          </w:tcPr>
          <w:p w14:paraId="5FA2F556">
            <w:pPr>
              <w:jc w:val="center"/>
              <w:rPr>
                <w:b/>
                <w:bCs/>
                <w:szCs w:val="21"/>
                <w:highlight w:val="yellow"/>
              </w:rPr>
            </w:pPr>
            <w:r>
              <w:rPr>
                <w:rFonts w:hint="eastAsia"/>
                <w:b/>
                <w:bCs/>
                <w:szCs w:val="21"/>
                <w:lang w:val="en-US" w:eastAsia="zh-CN"/>
              </w:rPr>
              <w:t>否</w:t>
            </w:r>
          </w:p>
        </w:tc>
        <w:tc>
          <w:tcPr>
            <w:tcW w:w="789" w:type="pct"/>
            <w:vAlign w:val="center"/>
          </w:tcPr>
          <w:p w14:paraId="0FB6E0C1">
            <w:pPr>
              <w:jc w:val="center"/>
              <w:rPr>
                <w:b/>
                <w:bCs/>
                <w:szCs w:val="21"/>
                <w:highlight w:val="yellow"/>
              </w:rPr>
            </w:pPr>
            <w:r>
              <w:rPr>
                <w:rFonts w:hint="eastAsia"/>
                <w:b/>
                <w:bCs/>
                <w:szCs w:val="21"/>
                <w:lang w:val="en-US" w:eastAsia="zh-CN"/>
              </w:rPr>
              <w:t>工业</w:t>
            </w:r>
          </w:p>
        </w:tc>
      </w:tr>
      <w:tr w14:paraId="2D49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0DC642DE">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10</w:t>
            </w:r>
          </w:p>
        </w:tc>
        <w:tc>
          <w:tcPr>
            <w:tcW w:w="874" w:type="pct"/>
            <w:vMerge w:val="continue"/>
          </w:tcPr>
          <w:p w14:paraId="38B367A5">
            <w:pPr>
              <w:jc w:val="center"/>
              <w:rPr>
                <w:bCs/>
                <w:szCs w:val="21"/>
              </w:rPr>
            </w:pPr>
          </w:p>
        </w:tc>
        <w:tc>
          <w:tcPr>
            <w:tcW w:w="903" w:type="pct"/>
            <w:vAlign w:val="center"/>
          </w:tcPr>
          <w:p w14:paraId="37CA1F39">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卡座</w:t>
            </w:r>
          </w:p>
        </w:tc>
        <w:tc>
          <w:tcPr>
            <w:tcW w:w="348" w:type="pct"/>
            <w:vAlign w:val="center"/>
          </w:tcPr>
          <w:p w14:paraId="4D9069F2">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439D2A87">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1EF0DE57">
            <w:pPr>
              <w:jc w:val="center"/>
              <w:rPr>
                <w:b/>
                <w:bCs/>
                <w:szCs w:val="21"/>
                <w:highlight w:val="yellow"/>
              </w:rPr>
            </w:pPr>
            <w:r>
              <w:rPr>
                <w:rFonts w:hint="eastAsia"/>
                <w:b/>
                <w:bCs/>
                <w:szCs w:val="21"/>
              </w:rPr>
              <w:t>拒绝进口</w:t>
            </w:r>
          </w:p>
        </w:tc>
        <w:tc>
          <w:tcPr>
            <w:tcW w:w="688" w:type="pct"/>
            <w:vAlign w:val="center"/>
          </w:tcPr>
          <w:p w14:paraId="36319B1C">
            <w:pPr>
              <w:jc w:val="center"/>
              <w:rPr>
                <w:b/>
                <w:bCs/>
                <w:szCs w:val="21"/>
                <w:highlight w:val="yellow"/>
              </w:rPr>
            </w:pPr>
            <w:r>
              <w:rPr>
                <w:rFonts w:hint="eastAsia"/>
                <w:b/>
                <w:bCs/>
                <w:szCs w:val="21"/>
                <w:lang w:val="en-US" w:eastAsia="zh-CN"/>
              </w:rPr>
              <w:t>否</w:t>
            </w:r>
          </w:p>
        </w:tc>
        <w:tc>
          <w:tcPr>
            <w:tcW w:w="789" w:type="pct"/>
            <w:vAlign w:val="center"/>
          </w:tcPr>
          <w:p w14:paraId="67A95344">
            <w:pPr>
              <w:jc w:val="center"/>
              <w:rPr>
                <w:b/>
                <w:bCs/>
                <w:szCs w:val="21"/>
                <w:highlight w:val="yellow"/>
              </w:rPr>
            </w:pPr>
            <w:r>
              <w:rPr>
                <w:rFonts w:hint="eastAsia"/>
                <w:b/>
                <w:bCs/>
                <w:szCs w:val="21"/>
                <w:lang w:val="en-US" w:eastAsia="zh-CN"/>
              </w:rPr>
              <w:t>工业</w:t>
            </w:r>
          </w:p>
        </w:tc>
      </w:tr>
      <w:tr w14:paraId="3B17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6B170B73">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11</w:t>
            </w:r>
          </w:p>
        </w:tc>
        <w:tc>
          <w:tcPr>
            <w:tcW w:w="874" w:type="pct"/>
            <w:vMerge w:val="continue"/>
          </w:tcPr>
          <w:p w14:paraId="24870424">
            <w:pPr>
              <w:jc w:val="center"/>
              <w:rPr>
                <w:bCs/>
                <w:szCs w:val="21"/>
              </w:rPr>
            </w:pPr>
          </w:p>
        </w:tc>
        <w:tc>
          <w:tcPr>
            <w:tcW w:w="903" w:type="pct"/>
            <w:vAlign w:val="center"/>
          </w:tcPr>
          <w:p w14:paraId="7B4DE247">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花箱</w:t>
            </w:r>
          </w:p>
        </w:tc>
        <w:tc>
          <w:tcPr>
            <w:tcW w:w="348" w:type="pct"/>
            <w:vAlign w:val="center"/>
          </w:tcPr>
          <w:p w14:paraId="5291C1C2">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3</w:t>
            </w:r>
          </w:p>
        </w:tc>
        <w:tc>
          <w:tcPr>
            <w:tcW w:w="348" w:type="pct"/>
            <w:vAlign w:val="center"/>
          </w:tcPr>
          <w:p w14:paraId="484A87BC">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1DDDCAEF">
            <w:pPr>
              <w:jc w:val="center"/>
              <w:rPr>
                <w:b/>
                <w:bCs/>
                <w:szCs w:val="21"/>
                <w:highlight w:val="yellow"/>
              </w:rPr>
            </w:pPr>
            <w:r>
              <w:rPr>
                <w:rFonts w:hint="eastAsia"/>
                <w:b/>
                <w:bCs/>
                <w:szCs w:val="21"/>
              </w:rPr>
              <w:t>拒绝进口</w:t>
            </w:r>
          </w:p>
        </w:tc>
        <w:tc>
          <w:tcPr>
            <w:tcW w:w="688" w:type="pct"/>
            <w:vAlign w:val="center"/>
          </w:tcPr>
          <w:p w14:paraId="76E27768">
            <w:pPr>
              <w:jc w:val="center"/>
              <w:rPr>
                <w:b/>
                <w:bCs/>
                <w:szCs w:val="21"/>
                <w:highlight w:val="yellow"/>
              </w:rPr>
            </w:pPr>
            <w:r>
              <w:rPr>
                <w:rFonts w:hint="eastAsia"/>
                <w:b/>
                <w:bCs/>
                <w:szCs w:val="21"/>
                <w:lang w:val="en-US" w:eastAsia="zh-CN"/>
              </w:rPr>
              <w:t>否</w:t>
            </w:r>
          </w:p>
        </w:tc>
        <w:tc>
          <w:tcPr>
            <w:tcW w:w="789" w:type="pct"/>
            <w:vAlign w:val="center"/>
          </w:tcPr>
          <w:p w14:paraId="51BCFE71">
            <w:pPr>
              <w:jc w:val="center"/>
              <w:rPr>
                <w:b/>
                <w:bCs/>
                <w:szCs w:val="21"/>
                <w:highlight w:val="yellow"/>
              </w:rPr>
            </w:pPr>
            <w:r>
              <w:rPr>
                <w:rFonts w:hint="eastAsia"/>
                <w:b/>
                <w:bCs/>
                <w:szCs w:val="21"/>
                <w:lang w:val="en-US" w:eastAsia="zh-CN"/>
              </w:rPr>
              <w:t>工业</w:t>
            </w:r>
          </w:p>
        </w:tc>
      </w:tr>
      <w:tr w14:paraId="504B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399B6C53">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12</w:t>
            </w:r>
          </w:p>
        </w:tc>
        <w:tc>
          <w:tcPr>
            <w:tcW w:w="874" w:type="pct"/>
            <w:vMerge w:val="continue"/>
          </w:tcPr>
          <w:p w14:paraId="03A711F9">
            <w:pPr>
              <w:jc w:val="center"/>
              <w:rPr>
                <w:bCs/>
                <w:szCs w:val="21"/>
              </w:rPr>
            </w:pPr>
          </w:p>
        </w:tc>
        <w:tc>
          <w:tcPr>
            <w:tcW w:w="903" w:type="pct"/>
            <w:vAlign w:val="center"/>
          </w:tcPr>
          <w:p w14:paraId="03F73EB0">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椅子1</w:t>
            </w:r>
          </w:p>
        </w:tc>
        <w:tc>
          <w:tcPr>
            <w:tcW w:w="348" w:type="pct"/>
            <w:vAlign w:val="center"/>
          </w:tcPr>
          <w:p w14:paraId="6D6779F5">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54</w:t>
            </w:r>
          </w:p>
        </w:tc>
        <w:tc>
          <w:tcPr>
            <w:tcW w:w="348" w:type="pct"/>
            <w:vAlign w:val="center"/>
          </w:tcPr>
          <w:p w14:paraId="0B5CEB98">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200BC183">
            <w:pPr>
              <w:jc w:val="center"/>
              <w:rPr>
                <w:b/>
                <w:bCs/>
                <w:szCs w:val="21"/>
                <w:highlight w:val="yellow"/>
              </w:rPr>
            </w:pPr>
            <w:r>
              <w:rPr>
                <w:rFonts w:hint="eastAsia"/>
                <w:b/>
                <w:bCs/>
                <w:szCs w:val="21"/>
              </w:rPr>
              <w:t>拒绝进口</w:t>
            </w:r>
          </w:p>
        </w:tc>
        <w:tc>
          <w:tcPr>
            <w:tcW w:w="688" w:type="pct"/>
            <w:vAlign w:val="center"/>
          </w:tcPr>
          <w:p w14:paraId="4ECA2E2A">
            <w:pPr>
              <w:jc w:val="center"/>
              <w:rPr>
                <w:b/>
                <w:bCs/>
                <w:szCs w:val="21"/>
                <w:highlight w:val="yellow"/>
              </w:rPr>
            </w:pPr>
            <w:r>
              <w:rPr>
                <w:rFonts w:hint="eastAsia"/>
                <w:b/>
                <w:bCs/>
                <w:szCs w:val="21"/>
                <w:lang w:val="en-US" w:eastAsia="zh-CN"/>
              </w:rPr>
              <w:t>否</w:t>
            </w:r>
          </w:p>
        </w:tc>
        <w:tc>
          <w:tcPr>
            <w:tcW w:w="789" w:type="pct"/>
            <w:vAlign w:val="center"/>
          </w:tcPr>
          <w:p w14:paraId="1A9E6BB9">
            <w:pPr>
              <w:jc w:val="center"/>
              <w:rPr>
                <w:b/>
                <w:bCs/>
                <w:szCs w:val="21"/>
                <w:highlight w:val="yellow"/>
              </w:rPr>
            </w:pPr>
            <w:r>
              <w:rPr>
                <w:rFonts w:hint="eastAsia"/>
                <w:b/>
                <w:bCs/>
                <w:szCs w:val="21"/>
                <w:lang w:val="en-US" w:eastAsia="zh-CN"/>
              </w:rPr>
              <w:t>工业</w:t>
            </w:r>
          </w:p>
        </w:tc>
      </w:tr>
      <w:tr w14:paraId="3603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732CB3CF">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13</w:t>
            </w:r>
          </w:p>
        </w:tc>
        <w:tc>
          <w:tcPr>
            <w:tcW w:w="874" w:type="pct"/>
            <w:vMerge w:val="continue"/>
          </w:tcPr>
          <w:p w14:paraId="3107E74E">
            <w:pPr>
              <w:jc w:val="center"/>
              <w:rPr>
                <w:bCs/>
                <w:szCs w:val="21"/>
              </w:rPr>
            </w:pPr>
          </w:p>
        </w:tc>
        <w:tc>
          <w:tcPr>
            <w:tcW w:w="903" w:type="pct"/>
            <w:vAlign w:val="center"/>
          </w:tcPr>
          <w:p w14:paraId="2A152052">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椅子2</w:t>
            </w:r>
          </w:p>
        </w:tc>
        <w:tc>
          <w:tcPr>
            <w:tcW w:w="348" w:type="pct"/>
            <w:vAlign w:val="center"/>
          </w:tcPr>
          <w:p w14:paraId="1162CCF4">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30</w:t>
            </w:r>
          </w:p>
        </w:tc>
        <w:tc>
          <w:tcPr>
            <w:tcW w:w="348" w:type="pct"/>
            <w:vAlign w:val="center"/>
          </w:tcPr>
          <w:p w14:paraId="192B8536">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12C9C9B6">
            <w:pPr>
              <w:jc w:val="center"/>
              <w:rPr>
                <w:b/>
                <w:bCs/>
                <w:szCs w:val="21"/>
                <w:highlight w:val="yellow"/>
              </w:rPr>
            </w:pPr>
            <w:r>
              <w:rPr>
                <w:rFonts w:hint="eastAsia"/>
                <w:b/>
                <w:bCs/>
                <w:szCs w:val="21"/>
              </w:rPr>
              <w:t>拒绝进口</w:t>
            </w:r>
          </w:p>
        </w:tc>
        <w:tc>
          <w:tcPr>
            <w:tcW w:w="688" w:type="pct"/>
            <w:vAlign w:val="center"/>
          </w:tcPr>
          <w:p w14:paraId="2E6FFB43">
            <w:pPr>
              <w:jc w:val="center"/>
              <w:rPr>
                <w:b/>
                <w:bCs/>
                <w:szCs w:val="21"/>
                <w:highlight w:val="yellow"/>
              </w:rPr>
            </w:pPr>
            <w:r>
              <w:rPr>
                <w:rFonts w:hint="eastAsia"/>
                <w:b/>
                <w:bCs/>
                <w:szCs w:val="21"/>
                <w:lang w:val="en-US" w:eastAsia="zh-CN"/>
              </w:rPr>
              <w:t>否</w:t>
            </w:r>
          </w:p>
        </w:tc>
        <w:tc>
          <w:tcPr>
            <w:tcW w:w="789" w:type="pct"/>
            <w:vAlign w:val="center"/>
          </w:tcPr>
          <w:p w14:paraId="123A79C9">
            <w:pPr>
              <w:jc w:val="center"/>
              <w:rPr>
                <w:b/>
                <w:bCs/>
                <w:szCs w:val="21"/>
                <w:highlight w:val="yellow"/>
              </w:rPr>
            </w:pPr>
            <w:r>
              <w:rPr>
                <w:rFonts w:hint="eastAsia"/>
                <w:b/>
                <w:bCs/>
                <w:szCs w:val="21"/>
                <w:lang w:val="en-US" w:eastAsia="zh-CN"/>
              </w:rPr>
              <w:t>工业</w:t>
            </w:r>
          </w:p>
        </w:tc>
      </w:tr>
      <w:tr w14:paraId="6653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3F550066">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14</w:t>
            </w:r>
          </w:p>
        </w:tc>
        <w:tc>
          <w:tcPr>
            <w:tcW w:w="874" w:type="pct"/>
            <w:vMerge w:val="continue"/>
          </w:tcPr>
          <w:p w14:paraId="30088A0F">
            <w:pPr>
              <w:jc w:val="center"/>
              <w:rPr>
                <w:bCs/>
                <w:szCs w:val="21"/>
              </w:rPr>
            </w:pPr>
          </w:p>
        </w:tc>
        <w:tc>
          <w:tcPr>
            <w:tcW w:w="903" w:type="pct"/>
            <w:vAlign w:val="center"/>
          </w:tcPr>
          <w:p w14:paraId="243DF503">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椅子3</w:t>
            </w:r>
          </w:p>
        </w:tc>
        <w:tc>
          <w:tcPr>
            <w:tcW w:w="348" w:type="pct"/>
            <w:vAlign w:val="center"/>
          </w:tcPr>
          <w:p w14:paraId="01A3114D">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9</w:t>
            </w:r>
          </w:p>
        </w:tc>
        <w:tc>
          <w:tcPr>
            <w:tcW w:w="348" w:type="pct"/>
            <w:vAlign w:val="center"/>
          </w:tcPr>
          <w:p w14:paraId="2C402291">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5D6FDFA6">
            <w:pPr>
              <w:jc w:val="center"/>
              <w:rPr>
                <w:b/>
                <w:bCs/>
                <w:szCs w:val="21"/>
                <w:highlight w:val="yellow"/>
              </w:rPr>
            </w:pPr>
            <w:r>
              <w:rPr>
                <w:rFonts w:hint="eastAsia"/>
                <w:b/>
                <w:bCs/>
                <w:szCs w:val="21"/>
              </w:rPr>
              <w:t>拒绝进口</w:t>
            </w:r>
          </w:p>
        </w:tc>
        <w:tc>
          <w:tcPr>
            <w:tcW w:w="688" w:type="pct"/>
            <w:vAlign w:val="center"/>
          </w:tcPr>
          <w:p w14:paraId="608DB7FC">
            <w:pPr>
              <w:jc w:val="center"/>
              <w:rPr>
                <w:b/>
                <w:bCs/>
                <w:szCs w:val="21"/>
                <w:highlight w:val="yellow"/>
              </w:rPr>
            </w:pPr>
            <w:r>
              <w:rPr>
                <w:rFonts w:hint="eastAsia"/>
                <w:b/>
                <w:bCs/>
                <w:szCs w:val="21"/>
                <w:lang w:val="en-US" w:eastAsia="zh-CN"/>
              </w:rPr>
              <w:t>否</w:t>
            </w:r>
          </w:p>
        </w:tc>
        <w:tc>
          <w:tcPr>
            <w:tcW w:w="789" w:type="pct"/>
            <w:vAlign w:val="center"/>
          </w:tcPr>
          <w:p w14:paraId="26F21A70">
            <w:pPr>
              <w:jc w:val="center"/>
              <w:rPr>
                <w:b/>
                <w:bCs/>
                <w:szCs w:val="21"/>
                <w:highlight w:val="yellow"/>
              </w:rPr>
            </w:pPr>
            <w:r>
              <w:rPr>
                <w:rFonts w:hint="eastAsia"/>
                <w:b/>
                <w:bCs/>
                <w:szCs w:val="21"/>
                <w:lang w:val="en-US" w:eastAsia="zh-CN"/>
              </w:rPr>
              <w:t>工业</w:t>
            </w:r>
          </w:p>
        </w:tc>
      </w:tr>
      <w:tr w14:paraId="3B32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130F905E">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15</w:t>
            </w:r>
          </w:p>
        </w:tc>
        <w:tc>
          <w:tcPr>
            <w:tcW w:w="874" w:type="pct"/>
            <w:vMerge w:val="continue"/>
          </w:tcPr>
          <w:p w14:paraId="5C5F742E">
            <w:pPr>
              <w:jc w:val="center"/>
              <w:rPr>
                <w:bCs/>
                <w:szCs w:val="21"/>
              </w:rPr>
            </w:pPr>
          </w:p>
        </w:tc>
        <w:tc>
          <w:tcPr>
            <w:tcW w:w="903" w:type="pct"/>
            <w:vAlign w:val="center"/>
          </w:tcPr>
          <w:p w14:paraId="0DC17E06">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柜子</w:t>
            </w:r>
          </w:p>
        </w:tc>
        <w:tc>
          <w:tcPr>
            <w:tcW w:w="348" w:type="pct"/>
            <w:vAlign w:val="center"/>
          </w:tcPr>
          <w:p w14:paraId="038A0574">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31521FB7">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11C86A9D">
            <w:pPr>
              <w:jc w:val="center"/>
              <w:rPr>
                <w:b/>
                <w:bCs/>
                <w:szCs w:val="21"/>
                <w:highlight w:val="yellow"/>
              </w:rPr>
            </w:pPr>
            <w:r>
              <w:rPr>
                <w:rFonts w:hint="eastAsia"/>
                <w:b/>
                <w:bCs/>
                <w:szCs w:val="21"/>
              </w:rPr>
              <w:t>拒绝进口</w:t>
            </w:r>
          </w:p>
        </w:tc>
        <w:tc>
          <w:tcPr>
            <w:tcW w:w="688" w:type="pct"/>
            <w:vAlign w:val="center"/>
          </w:tcPr>
          <w:p w14:paraId="618126F7">
            <w:pPr>
              <w:jc w:val="center"/>
              <w:rPr>
                <w:b/>
                <w:bCs/>
                <w:szCs w:val="21"/>
                <w:highlight w:val="yellow"/>
              </w:rPr>
            </w:pPr>
            <w:r>
              <w:rPr>
                <w:rFonts w:hint="eastAsia"/>
                <w:b/>
                <w:bCs/>
                <w:szCs w:val="21"/>
                <w:lang w:val="en-US" w:eastAsia="zh-CN"/>
              </w:rPr>
              <w:t>否</w:t>
            </w:r>
          </w:p>
        </w:tc>
        <w:tc>
          <w:tcPr>
            <w:tcW w:w="789" w:type="pct"/>
            <w:vAlign w:val="center"/>
          </w:tcPr>
          <w:p w14:paraId="7423A9ED">
            <w:pPr>
              <w:jc w:val="center"/>
              <w:rPr>
                <w:b/>
                <w:bCs/>
                <w:szCs w:val="21"/>
                <w:highlight w:val="yellow"/>
              </w:rPr>
            </w:pPr>
            <w:r>
              <w:rPr>
                <w:rFonts w:hint="eastAsia"/>
                <w:b/>
                <w:bCs/>
                <w:szCs w:val="21"/>
                <w:lang w:val="en-US" w:eastAsia="zh-CN"/>
              </w:rPr>
              <w:t>工业</w:t>
            </w:r>
          </w:p>
        </w:tc>
      </w:tr>
      <w:tr w14:paraId="2590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42D9941C">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16</w:t>
            </w:r>
          </w:p>
        </w:tc>
        <w:tc>
          <w:tcPr>
            <w:tcW w:w="874" w:type="pct"/>
            <w:vMerge w:val="continue"/>
          </w:tcPr>
          <w:p w14:paraId="2D0B2E40">
            <w:pPr>
              <w:jc w:val="center"/>
              <w:rPr>
                <w:bCs/>
                <w:szCs w:val="21"/>
              </w:rPr>
            </w:pPr>
          </w:p>
        </w:tc>
        <w:tc>
          <w:tcPr>
            <w:tcW w:w="903" w:type="pct"/>
            <w:vAlign w:val="center"/>
          </w:tcPr>
          <w:p w14:paraId="1AF92A2E">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三人沙发</w:t>
            </w:r>
          </w:p>
        </w:tc>
        <w:tc>
          <w:tcPr>
            <w:tcW w:w="348" w:type="pct"/>
            <w:vAlign w:val="center"/>
          </w:tcPr>
          <w:p w14:paraId="414329E7">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3EC81067">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78EC239F">
            <w:pPr>
              <w:jc w:val="center"/>
              <w:rPr>
                <w:b/>
                <w:bCs/>
                <w:szCs w:val="21"/>
                <w:highlight w:val="yellow"/>
              </w:rPr>
            </w:pPr>
            <w:r>
              <w:rPr>
                <w:rFonts w:hint="eastAsia"/>
                <w:b/>
                <w:bCs/>
                <w:szCs w:val="21"/>
              </w:rPr>
              <w:t>拒绝进口</w:t>
            </w:r>
          </w:p>
        </w:tc>
        <w:tc>
          <w:tcPr>
            <w:tcW w:w="688" w:type="pct"/>
            <w:vAlign w:val="center"/>
          </w:tcPr>
          <w:p w14:paraId="6308ED4A">
            <w:pPr>
              <w:jc w:val="center"/>
              <w:rPr>
                <w:b/>
                <w:bCs/>
                <w:szCs w:val="21"/>
                <w:highlight w:val="yellow"/>
              </w:rPr>
            </w:pPr>
            <w:r>
              <w:rPr>
                <w:rFonts w:hint="eastAsia"/>
                <w:b/>
                <w:bCs/>
                <w:szCs w:val="21"/>
                <w:lang w:val="en-US" w:eastAsia="zh-CN"/>
              </w:rPr>
              <w:t>否</w:t>
            </w:r>
          </w:p>
        </w:tc>
        <w:tc>
          <w:tcPr>
            <w:tcW w:w="789" w:type="pct"/>
            <w:vAlign w:val="center"/>
          </w:tcPr>
          <w:p w14:paraId="146298CB">
            <w:pPr>
              <w:jc w:val="center"/>
              <w:rPr>
                <w:b/>
                <w:bCs/>
                <w:szCs w:val="21"/>
                <w:highlight w:val="yellow"/>
              </w:rPr>
            </w:pPr>
            <w:r>
              <w:rPr>
                <w:rFonts w:hint="eastAsia"/>
                <w:b/>
                <w:bCs/>
                <w:szCs w:val="21"/>
                <w:lang w:val="en-US" w:eastAsia="zh-CN"/>
              </w:rPr>
              <w:t>工业</w:t>
            </w:r>
          </w:p>
        </w:tc>
      </w:tr>
      <w:tr w14:paraId="102C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7062444E">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17</w:t>
            </w:r>
          </w:p>
        </w:tc>
        <w:tc>
          <w:tcPr>
            <w:tcW w:w="874" w:type="pct"/>
            <w:vMerge w:val="continue"/>
          </w:tcPr>
          <w:p w14:paraId="45634008">
            <w:pPr>
              <w:jc w:val="center"/>
              <w:rPr>
                <w:bCs/>
                <w:szCs w:val="21"/>
              </w:rPr>
            </w:pPr>
          </w:p>
        </w:tc>
        <w:tc>
          <w:tcPr>
            <w:tcW w:w="903" w:type="pct"/>
            <w:vAlign w:val="center"/>
          </w:tcPr>
          <w:p w14:paraId="62EE26D1">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茶几</w:t>
            </w:r>
          </w:p>
        </w:tc>
        <w:tc>
          <w:tcPr>
            <w:tcW w:w="348" w:type="pct"/>
            <w:vAlign w:val="center"/>
          </w:tcPr>
          <w:p w14:paraId="5449EB94">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20D5A269">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7928E4FB">
            <w:pPr>
              <w:jc w:val="center"/>
              <w:rPr>
                <w:b/>
                <w:bCs/>
                <w:szCs w:val="21"/>
                <w:highlight w:val="yellow"/>
              </w:rPr>
            </w:pPr>
            <w:r>
              <w:rPr>
                <w:rFonts w:hint="eastAsia"/>
                <w:b/>
                <w:bCs/>
                <w:szCs w:val="21"/>
              </w:rPr>
              <w:t>拒绝进口</w:t>
            </w:r>
          </w:p>
        </w:tc>
        <w:tc>
          <w:tcPr>
            <w:tcW w:w="688" w:type="pct"/>
            <w:vAlign w:val="center"/>
          </w:tcPr>
          <w:p w14:paraId="3041AD58">
            <w:pPr>
              <w:jc w:val="center"/>
              <w:rPr>
                <w:b/>
                <w:bCs/>
                <w:szCs w:val="21"/>
                <w:highlight w:val="yellow"/>
              </w:rPr>
            </w:pPr>
            <w:r>
              <w:rPr>
                <w:rFonts w:hint="eastAsia"/>
                <w:b/>
                <w:bCs/>
                <w:szCs w:val="21"/>
                <w:lang w:val="en-US" w:eastAsia="zh-CN"/>
              </w:rPr>
              <w:t>否</w:t>
            </w:r>
          </w:p>
        </w:tc>
        <w:tc>
          <w:tcPr>
            <w:tcW w:w="789" w:type="pct"/>
            <w:vAlign w:val="center"/>
          </w:tcPr>
          <w:p w14:paraId="1E18E6DD">
            <w:pPr>
              <w:jc w:val="center"/>
              <w:rPr>
                <w:b/>
                <w:bCs/>
                <w:szCs w:val="21"/>
                <w:highlight w:val="yellow"/>
              </w:rPr>
            </w:pPr>
            <w:r>
              <w:rPr>
                <w:rFonts w:hint="eastAsia"/>
                <w:b/>
                <w:bCs/>
                <w:szCs w:val="21"/>
                <w:lang w:val="en-US" w:eastAsia="zh-CN"/>
              </w:rPr>
              <w:t>工业</w:t>
            </w:r>
          </w:p>
        </w:tc>
      </w:tr>
      <w:tr w14:paraId="7EC0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3F464FE4">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18</w:t>
            </w:r>
          </w:p>
        </w:tc>
        <w:tc>
          <w:tcPr>
            <w:tcW w:w="874" w:type="pct"/>
            <w:vMerge w:val="continue"/>
          </w:tcPr>
          <w:p w14:paraId="0E38A652">
            <w:pPr>
              <w:jc w:val="center"/>
              <w:rPr>
                <w:bCs/>
                <w:szCs w:val="21"/>
              </w:rPr>
            </w:pPr>
          </w:p>
        </w:tc>
        <w:tc>
          <w:tcPr>
            <w:tcW w:w="903" w:type="pct"/>
            <w:vAlign w:val="center"/>
          </w:tcPr>
          <w:p w14:paraId="2A79B4D8">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单人沙发</w:t>
            </w:r>
          </w:p>
        </w:tc>
        <w:tc>
          <w:tcPr>
            <w:tcW w:w="348" w:type="pct"/>
            <w:vAlign w:val="center"/>
          </w:tcPr>
          <w:p w14:paraId="5E33CA87">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2</w:t>
            </w:r>
          </w:p>
        </w:tc>
        <w:tc>
          <w:tcPr>
            <w:tcW w:w="348" w:type="pct"/>
            <w:vAlign w:val="center"/>
          </w:tcPr>
          <w:p w14:paraId="45F01BBB">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61AF0DD0">
            <w:pPr>
              <w:jc w:val="center"/>
              <w:rPr>
                <w:b/>
                <w:bCs/>
                <w:szCs w:val="21"/>
                <w:highlight w:val="yellow"/>
              </w:rPr>
            </w:pPr>
            <w:r>
              <w:rPr>
                <w:rFonts w:hint="eastAsia"/>
                <w:b/>
                <w:bCs/>
                <w:szCs w:val="21"/>
              </w:rPr>
              <w:t>拒绝进口</w:t>
            </w:r>
          </w:p>
        </w:tc>
        <w:tc>
          <w:tcPr>
            <w:tcW w:w="688" w:type="pct"/>
            <w:vAlign w:val="center"/>
          </w:tcPr>
          <w:p w14:paraId="0106D98E">
            <w:pPr>
              <w:jc w:val="center"/>
              <w:rPr>
                <w:b/>
                <w:bCs/>
                <w:szCs w:val="21"/>
                <w:highlight w:val="yellow"/>
              </w:rPr>
            </w:pPr>
            <w:r>
              <w:rPr>
                <w:rFonts w:hint="eastAsia"/>
                <w:b/>
                <w:bCs/>
                <w:szCs w:val="21"/>
                <w:lang w:val="en-US" w:eastAsia="zh-CN"/>
              </w:rPr>
              <w:t>否</w:t>
            </w:r>
          </w:p>
        </w:tc>
        <w:tc>
          <w:tcPr>
            <w:tcW w:w="789" w:type="pct"/>
            <w:vAlign w:val="center"/>
          </w:tcPr>
          <w:p w14:paraId="5F7B6FD4">
            <w:pPr>
              <w:jc w:val="center"/>
              <w:rPr>
                <w:b/>
                <w:bCs/>
                <w:szCs w:val="21"/>
                <w:highlight w:val="yellow"/>
              </w:rPr>
            </w:pPr>
            <w:r>
              <w:rPr>
                <w:rFonts w:hint="eastAsia"/>
                <w:b/>
                <w:bCs/>
                <w:szCs w:val="21"/>
                <w:lang w:val="en-US" w:eastAsia="zh-CN"/>
              </w:rPr>
              <w:t>工业</w:t>
            </w:r>
          </w:p>
        </w:tc>
      </w:tr>
      <w:tr w14:paraId="1337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4D967539">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19</w:t>
            </w:r>
          </w:p>
        </w:tc>
        <w:tc>
          <w:tcPr>
            <w:tcW w:w="874" w:type="pct"/>
            <w:vMerge w:val="continue"/>
          </w:tcPr>
          <w:p w14:paraId="1951A8C2">
            <w:pPr>
              <w:jc w:val="center"/>
              <w:rPr>
                <w:bCs/>
                <w:szCs w:val="21"/>
              </w:rPr>
            </w:pPr>
          </w:p>
        </w:tc>
        <w:tc>
          <w:tcPr>
            <w:tcW w:w="903" w:type="pct"/>
            <w:vAlign w:val="center"/>
          </w:tcPr>
          <w:p w14:paraId="3567C422">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茶水柜</w:t>
            </w:r>
          </w:p>
        </w:tc>
        <w:tc>
          <w:tcPr>
            <w:tcW w:w="348" w:type="pct"/>
            <w:vAlign w:val="center"/>
          </w:tcPr>
          <w:p w14:paraId="76368A17">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2733DFAD">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67DBF462">
            <w:pPr>
              <w:jc w:val="center"/>
              <w:rPr>
                <w:b/>
                <w:bCs/>
                <w:szCs w:val="21"/>
                <w:highlight w:val="yellow"/>
              </w:rPr>
            </w:pPr>
            <w:r>
              <w:rPr>
                <w:rFonts w:hint="eastAsia"/>
                <w:b/>
                <w:bCs/>
                <w:szCs w:val="21"/>
              </w:rPr>
              <w:t>拒绝进口</w:t>
            </w:r>
          </w:p>
        </w:tc>
        <w:tc>
          <w:tcPr>
            <w:tcW w:w="688" w:type="pct"/>
            <w:vAlign w:val="center"/>
          </w:tcPr>
          <w:p w14:paraId="61C12829">
            <w:pPr>
              <w:jc w:val="center"/>
              <w:rPr>
                <w:b/>
                <w:bCs/>
                <w:szCs w:val="21"/>
                <w:highlight w:val="yellow"/>
              </w:rPr>
            </w:pPr>
            <w:r>
              <w:rPr>
                <w:rFonts w:hint="eastAsia"/>
                <w:b/>
                <w:bCs/>
                <w:szCs w:val="21"/>
                <w:lang w:val="en-US" w:eastAsia="zh-CN"/>
              </w:rPr>
              <w:t>否</w:t>
            </w:r>
          </w:p>
        </w:tc>
        <w:tc>
          <w:tcPr>
            <w:tcW w:w="789" w:type="pct"/>
            <w:vAlign w:val="center"/>
          </w:tcPr>
          <w:p w14:paraId="7E758A36">
            <w:pPr>
              <w:jc w:val="center"/>
              <w:rPr>
                <w:b/>
                <w:bCs/>
                <w:szCs w:val="21"/>
                <w:highlight w:val="yellow"/>
              </w:rPr>
            </w:pPr>
            <w:r>
              <w:rPr>
                <w:rFonts w:hint="eastAsia"/>
                <w:b/>
                <w:bCs/>
                <w:szCs w:val="21"/>
                <w:lang w:val="en-US" w:eastAsia="zh-CN"/>
              </w:rPr>
              <w:t>工业</w:t>
            </w:r>
          </w:p>
        </w:tc>
      </w:tr>
      <w:tr w14:paraId="0BFE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522CB339">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20</w:t>
            </w:r>
          </w:p>
        </w:tc>
        <w:tc>
          <w:tcPr>
            <w:tcW w:w="874" w:type="pct"/>
            <w:vMerge w:val="continue"/>
          </w:tcPr>
          <w:p w14:paraId="3F7C0B9E">
            <w:pPr>
              <w:jc w:val="center"/>
              <w:rPr>
                <w:bCs/>
                <w:szCs w:val="21"/>
              </w:rPr>
            </w:pPr>
          </w:p>
        </w:tc>
        <w:tc>
          <w:tcPr>
            <w:tcW w:w="903" w:type="pct"/>
            <w:vAlign w:val="center"/>
          </w:tcPr>
          <w:p w14:paraId="0F14ACE1">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边柜</w:t>
            </w:r>
          </w:p>
        </w:tc>
        <w:tc>
          <w:tcPr>
            <w:tcW w:w="348" w:type="pct"/>
            <w:vAlign w:val="center"/>
          </w:tcPr>
          <w:p w14:paraId="336C9867">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2</w:t>
            </w:r>
          </w:p>
        </w:tc>
        <w:tc>
          <w:tcPr>
            <w:tcW w:w="348" w:type="pct"/>
            <w:vAlign w:val="center"/>
          </w:tcPr>
          <w:p w14:paraId="5B7D9356">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20BDEC29">
            <w:pPr>
              <w:jc w:val="center"/>
              <w:rPr>
                <w:b/>
                <w:bCs/>
                <w:szCs w:val="21"/>
                <w:highlight w:val="yellow"/>
              </w:rPr>
            </w:pPr>
            <w:r>
              <w:rPr>
                <w:rFonts w:hint="eastAsia"/>
                <w:b/>
                <w:bCs/>
                <w:szCs w:val="21"/>
              </w:rPr>
              <w:t>拒绝进口</w:t>
            </w:r>
          </w:p>
        </w:tc>
        <w:tc>
          <w:tcPr>
            <w:tcW w:w="688" w:type="pct"/>
            <w:vAlign w:val="center"/>
          </w:tcPr>
          <w:p w14:paraId="1E1CAD3A">
            <w:pPr>
              <w:jc w:val="center"/>
              <w:rPr>
                <w:b/>
                <w:bCs/>
                <w:szCs w:val="21"/>
                <w:highlight w:val="yellow"/>
              </w:rPr>
            </w:pPr>
            <w:r>
              <w:rPr>
                <w:rFonts w:hint="eastAsia"/>
                <w:b/>
                <w:bCs/>
                <w:szCs w:val="21"/>
                <w:lang w:val="en-US" w:eastAsia="zh-CN"/>
              </w:rPr>
              <w:t>否</w:t>
            </w:r>
          </w:p>
        </w:tc>
        <w:tc>
          <w:tcPr>
            <w:tcW w:w="789" w:type="pct"/>
            <w:vAlign w:val="center"/>
          </w:tcPr>
          <w:p w14:paraId="3B8A0141">
            <w:pPr>
              <w:jc w:val="center"/>
              <w:rPr>
                <w:b/>
                <w:bCs/>
                <w:szCs w:val="21"/>
                <w:highlight w:val="yellow"/>
              </w:rPr>
            </w:pPr>
            <w:r>
              <w:rPr>
                <w:rFonts w:hint="eastAsia"/>
                <w:b/>
                <w:bCs/>
                <w:szCs w:val="21"/>
                <w:lang w:val="en-US" w:eastAsia="zh-CN"/>
              </w:rPr>
              <w:t>工业</w:t>
            </w:r>
          </w:p>
        </w:tc>
      </w:tr>
      <w:tr w14:paraId="22A3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6F2B2814">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21</w:t>
            </w:r>
          </w:p>
        </w:tc>
        <w:tc>
          <w:tcPr>
            <w:tcW w:w="874" w:type="pct"/>
            <w:vMerge w:val="continue"/>
          </w:tcPr>
          <w:p w14:paraId="3BEF7F40">
            <w:pPr>
              <w:jc w:val="center"/>
              <w:rPr>
                <w:bCs/>
                <w:szCs w:val="21"/>
              </w:rPr>
            </w:pPr>
          </w:p>
        </w:tc>
        <w:tc>
          <w:tcPr>
            <w:tcW w:w="903" w:type="pct"/>
            <w:vAlign w:val="center"/>
          </w:tcPr>
          <w:p w14:paraId="56CC26E4">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10人圆桌</w:t>
            </w:r>
          </w:p>
        </w:tc>
        <w:tc>
          <w:tcPr>
            <w:tcW w:w="348" w:type="pct"/>
            <w:vAlign w:val="center"/>
          </w:tcPr>
          <w:p w14:paraId="67E29F98">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4CA0F386">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54866BAD">
            <w:pPr>
              <w:jc w:val="center"/>
              <w:rPr>
                <w:b/>
                <w:bCs/>
                <w:szCs w:val="21"/>
                <w:highlight w:val="yellow"/>
              </w:rPr>
            </w:pPr>
            <w:r>
              <w:rPr>
                <w:rFonts w:hint="eastAsia"/>
                <w:b/>
                <w:bCs/>
                <w:szCs w:val="21"/>
              </w:rPr>
              <w:t>拒绝进口</w:t>
            </w:r>
          </w:p>
        </w:tc>
        <w:tc>
          <w:tcPr>
            <w:tcW w:w="688" w:type="pct"/>
            <w:vAlign w:val="center"/>
          </w:tcPr>
          <w:p w14:paraId="2D80E58E">
            <w:pPr>
              <w:jc w:val="center"/>
              <w:rPr>
                <w:b/>
                <w:bCs/>
                <w:szCs w:val="21"/>
                <w:highlight w:val="yellow"/>
              </w:rPr>
            </w:pPr>
            <w:r>
              <w:rPr>
                <w:rFonts w:hint="eastAsia"/>
                <w:b/>
                <w:bCs/>
                <w:szCs w:val="21"/>
                <w:lang w:val="en-US" w:eastAsia="zh-CN"/>
              </w:rPr>
              <w:t>否</w:t>
            </w:r>
          </w:p>
        </w:tc>
        <w:tc>
          <w:tcPr>
            <w:tcW w:w="789" w:type="pct"/>
            <w:vAlign w:val="center"/>
          </w:tcPr>
          <w:p w14:paraId="4B9B337F">
            <w:pPr>
              <w:jc w:val="center"/>
              <w:rPr>
                <w:b/>
                <w:bCs/>
                <w:szCs w:val="21"/>
                <w:highlight w:val="yellow"/>
              </w:rPr>
            </w:pPr>
            <w:r>
              <w:rPr>
                <w:rFonts w:hint="eastAsia"/>
                <w:b/>
                <w:bCs/>
                <w:szCs w:val="21"/>
                <w:lang w:val="en-US" w:eastAsia="zh-CN"/>
              </w:rPr>
              <w:t>工业</w:t>
            </w:r>
          </w:p>
        </w:tc>
      </w:tr>
      <w:tr w14:paraId="47C0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5529F9FE">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22</w:t>
            </w:r>
          </w:p>
        </w:tc>
        <w:tc>
          <w:tcPr>
            <w:tcW w:w="874" w:type="pct"/>
            <w:vMerge w:val="continue"/>
          </w:tcPr>
          <w:p w14:paraId="73AB67D2">
            <w:pPr>
              <w:jc w:val="center"/>
              <w:rPr>
                <w:bCs/>
                <w:szCs w:val="21"/>
              </w:rPr>
            </w:pPr>
          </w:p>
        </w:tc>
        <w:tc>
          <w:tcPr>
            <w:tcW w:w="903" w:type="pct"/>
            <w:vAlign w:val="center"/>
          </w:tcPr>
          <w:p w14:paraId="70BC8642">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餐椅</w:t>
            </w:r>
          </w:p>
        </w:tc>
        <w:tc>
          <w:tcPr>
            <w:tcW w:w="348" w:type="pct"/>
            <w:vAlign w:val="center"/>
          </w:tcPr>
          <w:p w14:paraId="0AF04FDD">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10</w:t>
            </w:r>
          </w:p>
        </w:tc>
        <w:tc>
          <w:tcPr>
            <w:tcW w:w="348" w:type="pct"/>
            <w:vAlign w:val="center"/>
          </w:tcPr>
          <w:p w14:paraId="4B42DA12">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4ED8AD0B">
            <w:pPr>
              <w:jc w:val="center"/>
              <w:rPr>
                <w:b/>
                <w:bCs/>
                <w:szCs w:val="21"/>
                <w:highlight w:val="yellow"/>
              </w:rPr>
            </w:pPr>
            <w:r>
              <w:rPr>
                <w:rFonts w:hint="eastAsia"/>
                <w:b/>
                <w:bCs/>
                <w:szCs w:val="21"/>
              </w:rPr>
              <w:t>拒绝进口</w:t>
            </w:r>
          </w:p>
        </w:tc>
        <w:tc>
          <w:tcPr>
            <w:tcW w:w="688" w:type="pct"/>
            <w:vAlign w:val="center"/>
          </w:tcPr>
          <w:p w14:paraId="6E40173B">
            <w:pPr>
              <w:jc w:val="center"/>
              <w:rPr>
                <w:b/>
                <w:bCs/>
                <w:szCs w:val="21"/>
                <w:highlight w:val="yellow"/>
              </w:rPr>
            </w:pPr>
            <w:r>
              <w:rPr>
                <w:rFonts w:hint="eastAsia"/>
                <w:b/>
                <w:bCs/>
                <w:szCs w:val="21"/>
                <w:lang w:val="en-US" w:eastAsia="zh-CN"/>
              </w:rPr>
              <w:t>否</w:t>
            </w:r>
          </w:p>
        </w:tc>
        <w:tc>
          <w:tcPr>
            <w:tcW w:w="789" w:type="pct"/>
            <w:vAlign w:val="center"/>
          </w:tcPr>
          <w:p w14:paraId="66284E28">
            <w:pPr>
              <w:jc w:val="center"/>
              <w:rPr>
                <w:b/>
                <w:bCs/>
                <w:szCs w:val="21"/>
                <w:highlight w:val="yellow"/>
              </w:rPr>
            </w:pPr>
            <w:r>
              <w:rPr>
                <w:rFonts w:hint="eastAsia"/>
                <w:b/>
                <w:bCs/>
                <w:szCs w:val="21"/>
                <w:lang w:val="en-US" w:eastAsia="zh-CN"/>
              </w:rPr>
              <w:t>工业</w:t>
            </w:r>
          </w:p>
        </w:tc>
      </w:tr>
      <w:tr w14:paraId="3276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73279A74">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23</w:t>
            </w:r>
          </w:p>
        </w:tc>
        <w:tc>
          <w:tcPr>
            <w:tcW w:w="874" w:type="pct"/>
            <w:vMerge w:val="continue"/>
          </w:tcPr>
          <w:p w14:paraId="26514EAC">
            <w:pPr>
              <w:jc w:val="center"/>
              <w:rPr>
                <w:bCs/>
                <w:szCs w:val="21"/>
              </w:rPr>
            </w:pPr>
          </w:p>
        </w:tc>
        <w:tc>
          <w:tcPr>
            <w:tcW w:w="903" w:type="pct"/>
            <w:vAlign w:val="center"/>
          </w:tcPr>
          <w:p w14:paraId="0D219B49">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餐边柜</w:t>
            </w:r>
          </w:p>
        </w:tc>
        <w:tc>
          <w:tcPr>
            <w:tcW w:w="348" w:type="pct"/>
            <w:vAlign w:val="center"/>
          </w:tcPr>
          <w:p w14:paraId="13A9E916">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5BF319D9">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个</w:t>
            </w:r>
          </w:p>
        </w:tc>
        <w:tc>
          <w:tcPr>
            <w:tcW w:w="734" w:type="pct"/>
            <w:vAlign w:val="center"/>
          </w:tcPr>
          <w:p w14:paraId="06ECD98D">
            <w:pPr>
              <w:jc w:val="center"/>
              <w:rPr>
                <w:b/>
                <w:bCs/>
                <w:szCs w:val="21"/>
                <w:highlight w:val="yellow"/>
              </w:rPr>
            </w:pPr>
            <w:r>
              <w:rPr>
                <w:rFonts w:hint="eastAsia"/>
                <w:b/>
                <w:bCs/>
                <w:szCs w:val="21"/>
              </w:rPr>
              <w:t>拒绝进口</w:t>
            </w:r>
          </w:p>
        </w:tc>
        <w:tc>
          <w:tcPr>
            <w:tcW w:w="688" w:type="pct"/>
            <w:vAlign w:val="center"/>
          </w:tcPr>
          <w:p w14:paraId="0A2AAD7C">
            <w:pPr>
              <w:jc w:val="center"/>
              <w:rPr>
                <w:b/>
                <w:bCs/>
                <w:szCs w:val="21"/>
                <w:highlight w:val="yellow"/>
              </w:rPr>
            </w:pPr>
            <w:r>
              <w:rPr>
                <w:rFonts w:hint="eastAsia"/>
                <w:b/>
                <w:bCs/>
                <w:szCs w:val="21"/>
                <w:lang w:val="en-US" w:eastAsia="zh-CN"/>
              </w:rPr>
              <w:t>否</w:t>
            </w:r>
          </w:p>
        </w:tc>
        <w:tc>
          <w:tcPr>
            <w:tcW w:w="789" w:type="pct"/>
            <w:vAlign w:val="center"/>
          </w:tcPr>
          <w:p w14:paraId="19427352">
            <w:pPr>
              <w:jc w:val="center"/>
              <w:rPr>
                <w:b/>
                <w:bCs/>
                <w:szCs w:val="21"/>
                <w:highlight w:val="yellow"/>
              </w:rPr>
            </w:pPr>
            <w:r>
              <w:rPr>
                <w:rFonts w:hint="eastAsia"/>
                <w:b/>
                <w:bCs/>
                <w:szCs w:val="21"/>
                <w:lang w:val="en-US" w:eastAsia="zh-CN"/>
              </w:rPr>
              <w:t>工业</w:t>
            </w:r>
          </w:p>
        </w:tc>
      </w:tr>
      <w:tr w14:paraId="4F2A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07B31A32">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24</w:t>
            </w:r>
          </w:p>
        </w:tc>
        <w:tc>
          <w:tcPr>
            <w:tcW w:w="874" w:type="pct"/>
            <w:vMerge w:val="continue"/>
          </w:tcPr>
          <w:p w14:paraId="5AA3D3B3">
            <w:pPr>
              <w:jc w:val="center"/>
              <w:rPr>
                <w:bCs/>
                <w:szCs w:val="21"/>
              </w:rPr>
            </w:pPr>
          </w:p>
        </w:tc>
        <w:tc>
          <w:tcPr>
            <w:tcW w:w="903" w:type="pct"/>
            <w:vAlign w:val="center"/>
          </w:tcPr>
          <w:p w14:paraId="5C1AA3DE">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空气消毒机</w:t>
            </w:r>
          </w:p>
        </w:tc>
        <w:tc>
          <w:tcPr>
            <w:tcW w:w="348" w:type="pct"/>
            <w:vAlign w:val="center"/>
          </w:tcPr>
          <w:p w14:paraId="1CCDC41F">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660C10E4">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台</w:t>
            </w:r>
          </w:p>
        </w:tc>
        <w:tc>
          <w:tcPr>
            <w:tcW w:w="734" w:type="pct"/>
            <w:vAlign w:val="center"/>
          </w:tcPr>
          <w:p w14:paraId="6BA8BD9D">
            <w:pPr>
              <w:jc w:val="center"/>
              <w:rPr>
                <w:b/>
                <w:bCs/>
                <w:szCs w:val="21"/>
                <w:highlight w:val="yellow"/>
              </w:rPr>
            </w:pPr>
            <w:r>
              <w:rPr>
                <w:rFonts w:hint="eastAsia"/>
                <w:b/>
                <w:bCs/>
                <w:szCs w:val="21"/>
              </w:rPr>
              <w:t>拒绝进口</w:t>
            </w:r>
          </w:p>
        </w:tc>
        <w:tc>
          <w:tcPr>
            <w:tcW w:w="688" w:type="pct"/>
            <w:vAlign w:val="center"/>
          </w:tcPr>
          <w:p w14:paraId="7CCDD020">
            <w:pPr>
              <w:jc w:val="center"/>
              <w:rPr>
                <w:b/>
                <w:bCs/>
                <w:szCs w:val="21"/>
                <w:highlight w:val="yellow"/>
              </w:rPr>
            </w:pPr>
            <w:r>
              <w:rPr>
                <w:rFonts w:hint="eastAsia"/>
                <w:b/>
                <w:bCs/>
                <w:szCs w:val="21"/>
                <w:lang w:val="en-US" w:eastAsia="zh-CN"/>
              </w:rPr>
              <w:t>否</w:t>
            </w:r>
          </w:p>
        </w:tc>
        <w:tc>
          <w:tcPr>
            <w:tcW w:w="789" w:type="pct"/>
            <w:vAlign w:val="center"/>
          </w:tcPr>
          <w:p w14:paraId="00FB6442">
            <w:pPr>
              <w:jc w:val="center"/>
              <w:rPr>
                <w:b/>
                <w:bCs/>
                <w:szCs w:val="21"/>
                <w:highlight w:val="yellow"/>
              </w:rPr>
            </w:pPr>
            <w:r>
              <w:rPr>
                <w:rFonts w:hint="eastAsia"/>
                <w:b/>
                <w:bCs/>
                <w:szCs w:val="21"/>
                <w:lang w:val="en-US" w:eastAsia="zh-CN"/>
              </w:rPr>
              <w:t>工业</w:t>
            </w:r>
          </w:p>
        </w:tc>
      </w:tr>
      <w:tr w14:paraId="1134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5EA4D58B">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25</w:t>
            </w:r>
          </w:p>
        </w:tc>
        <w:tc>
          <w:tcPr>
            <w:tcW w:w="874" w:type="pct"/>
            <w:vMerge w:val="continue"/>
          </w:tcPr>
          <w:p w14:paraId="3F39BB0C">
            <w:pPr>
              <w:jc w:val="center"/>
              <w:rPr>
                <w:bCs/>
                <w:szCs w:val="21"/>
              </w:rPr>
            </w:pPr>
          </w:p>
        </w:tc>
        <w:tc>
          <w:tcPr>
            <w:tcW w:w="903" w:type="pct"/>
            <w:vAlign w:val="center"/>
          </w:tcPr>
          <w:p w14:paraId="231E30A4">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屏风1</w:t>
            </w:r>
          </w:p>
        </w:tc>
        <w:tc>
          <w:tcPr>
            <w:tcW w:w="348" w:type="pct"/>
            <w:vAlign w:val="center"/>
          </w:tcPr>
          <w:p w14:paraId="4DC65AD2">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222BA170">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套</w:t>
            </w:r>
          </w:p>
        </w:tc>
        <w:tc>
          <w:tcPr>
            <w:tcW w:w="734" w:type="pct"/>
            <w:vAlign w:val="center"/>
          </w:tcPr>
          <w:p w14:paraId="177E5DE5">
            <w:pPr>
              <w:jc w:val="center"/>
              <w:rPr>
                <w:b/>
                <w:bCs/>
                <w:szCs w:val="21"/>
                <w:highlight w:val="yellow"/>
              </w:rPr>
            </w:pPr>
            <w:r>
              <w:rPr>
                <w:rFonts w:hint="eastAsia"/>
                <w:b/>
                <w:bCs/>
                <w:szCs w:val="21"/>
              </w:rPr>
              <w:t>拒绝进口</w:t>
            </w:r>
          </w:p>
        </w:tc>
        <w:tc>
          <w:tcPr>
            <w:tcW w:w="688" w:type="pct"/>
            <w:vAlign w:val="center"/>
          </w:tcPr>
          <w:p w14:paraId="365D5B7C">
            <w:pPr>
              <w:jc w:val="center"/>
              <w:rPr>
                <w:b/>
                <w:bCs/>
                <w:szCs w:val="21"/>
                <w:highlight w:val="yellow"/>
              </w:rPr>
            </w:pPr>
            <w:r>
              <w:rPr>
                <w:rFonts w:hint="eastAsia"/>
                <w:b/>
                <w:bCs/>
                <w:szCs w:val="21"/>
                <w:lang w:val="en-US" w:eastAsia="zh-CN"/>
              </w:rPr>
              <w:t>否</w:t>
            </w:r>
          </w:p>
        </w:tc>
        <w:tc>
          <w:tcPr>
            <w:tcW w:w="789" w:type="pct"/>
            <w:vAlign w:val="center"/>
          </w:tcPr>
          <w:p w14:paraId="0E22B46F">
            <w:pPr>
              <w:jc w:val="center"/>
              <w:rPr>
                <w:b/>
                <w:bCs/>
                <w:szCs w:val="21"/>
                <w:highlight w:val="yellow"/>
              </w:rPr>
            </w:pPr>
            <w:r>
              <w:rPr>
                <w:rFonts w:hint="eastAsia"/>
                <w:b/>
                <w:bCs/>
                <w:szCs w:val="21"/>
                <w:lang w:val="en-US" w:eastAsia="zh-CN"/>
              </w:rPr>
              <w:t>工业</w:t>
            </w:r>
          </w:p>
        </w:tc>
      </w:tr>
      <w:tr w14:paraId="1318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193C9163">
            <w:pPr>
              <w:numPr>
                <w:ilvl w:val="0"/>
                <w:numId w:val="0"/>
              </w:numPr>
              <w:ind w:left="425" w:leftChars="0" w:hanging="425" w:firstLineChars="0"/>
              <w:jc w:val="center"/>
              <w:rPr>
                <w:rFonts w:hint="default" w:eastAsiaTheme="minorEastAsia"/>
                <w:bCs/>
                <w:szCs w:val="21"/>
                <w:lang w:val="en-US" w:eastAsia="zh-CN"/>
              </w:rPr>
            </w:pPr>
            <w:r>
              <w:rPr>
                <w:rFonts w:hint="eastAsia"/>
                <w:bCs/>
                <w:szCs w:val="21"/>
                <w:lang w:val="en-US" w:eastAsia="zh-CN"/>
              </w:rPr>
              <w:t>26</w:t>
            </w:r>
          </w:p>
        </w:tc>
        <w:tc>
          <w:tcPr>
            <w:tcW w:w="874" w:type="pct"/>
            <w:vMerge w:val="continue"/>
          </w:tcPr>
          <w:p w14:paraId="65D95159">
            <w:pPr>
              <w:jc w:val="center"/>
              <w:rPr>
                <w:bCs/>
                <w:szCs w:val="21"/>
              </w:rPr>
            </w:pPr>
          </w:p>
        </w:tc>
        <w:tc>
          <w:tcPr>
            <w:tcW w:w="903" w:type="pct"/>
            <w:vAlign w:val="center"/>
          </w:tcPr>
          <w:p w14:paraId="08EB006D">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屏风2</w:t>
            </w:r>
          </w:p>
        </w:tc>
        <w:tc>
          <w:tcPr>
            <w:tcW w:w="348" w:type="pct"/>
            <w:vAlign w:val="center"/>
          </w:tcPr>
          <w:p w14:paraId="65E4054C">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1</w:t>
            </w:r>
          </w:p>
        </w:tc>
        <w:tc>
          <w:tcPr>
            <w:tcW w:w="348" w:type="pct"/>
            <w:vAlign w:val="center"/>
          </w:tcPr>
          <w:p w14:paraId="00DA1B31">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套</w:t>
            </w:r>
          </w:p>
        </w:tc>
        <w:tc>
          <w:tcPr>
            <w:tcW w:w="734" w:type="pct"/>
            <w:vAlign w:val="center"/>
          </w:tcPr>
          <w:p w14:paraId="6F120810">
            <w:pPr>
              <w:jc w:val="center"/>
              <w:rPr>
                <w:b/>
                <w:bCs/>
                <w:szCs w:val="21"/>
                <w:highlight w:val="yellow"/>
              </w:rPr>
            </w:pPr>
            <w:r>
              <w:rPr>
                <w:rFonts w:hint="eastAsia"/>
                <w:b/>
                <w:bCs/>
                <w:szCs w:val="21"/>
              </w:rPr>
              <w:t>拒绝进口</w:t>
            </w:r>
          </w:p>
        </w:tc>
        <w:tc>
          <w:tcPr>
            <w:tcW w:w="688" w:type="pct"/>
            <w:vAlign w:val="center"/>
          </w:tcPr>
          <w:p w14:paraId="48CAAB40">
            <w:pPr>
              <w:jc w:val="center"/>
              <w:rPr>
                <w:b/>
                <w:bCs/>
                <w:szCs w:val="21"/>
                <w:highlight w:val="yellow"/>
              </w:rPr>
            </w:pPr>
            <w:r>
              <w:rPr>
                <w:rFonts w:hint="eastAsia"/>
                <w:b/>
                <w:bCs/>
                <w:szCs w:val="21"/>
                <w:lang w:val="en-US" w:eastAsia="zh-CN"/>
              </w:rPr>
              <w:t>否</w:t>
            </w:r>
          </w:p>
        </w:tc>
        <w:tc>
          <w:tcPr>
            <w:tcW w:w="789" w:type="pct"/>
            <w:vAlign w:val="center"/>
          </w:tcPr>
          <w:p w14:paraId="13A8FF32">
            <w:pPr>
              <w:jc w:val="center"/>
              <w:rPr>
                <w:b/>
                <w:bCs/>
                <w:szCs w:val="21"/>
                <w:highlight w:val="yellow"/>
              </w:rPr>
            </w:pPr>
            <w:r>
              <w:rPr>
                <w:rFonts w:hint="eastAsia"/>
                <w:b/>
                <w:bCs/>
                <w:szCs w:val="21"/>
                <w:lang w:val="en-US" w:eastAsia="zh-CN"/>
              </w:rPr>
              <w:t>工业</w:t>
            </w:r>
          </w:p>
        </w:tc>
      </w:tr>
      <w:tr w14:paraId="2448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1" w:type="pct"/>
            <w:vAlign w:val="center"/>
          </w:tcPr>
          <w:p w14:paraId="7519D29D">
            <w:pPr>
              <w:numPr>
                <w:ilvl w:val="0"/>
                <w:numId w:val="0"/>
              </w:numPr>
              <w:ind w:leftChars="0"/>
              <w:jc w:val="center"/>
              <w:rPr>
                <w:rFonts w:hint="default" w:eastAsiaTheme="minorEastAsia"/>
                <w:bCs/>
                <w:szCs w:val="21"/>
                <w:lang w:val="en-US" w:eastAsia="zh-CN"/>
              </w:rPr>
            </w:pPr>
            <w:r>
              <w:rPr>
                <w:rFonts w:hint="eastAsia"/>
                <w:bCs/>
                <w:szCs w:val="21"/>
                <w:lang w:val="en-US" w:eastAsia="zh-CN"/>
              </w:rPr>
              <w:t>27</w:t>
            </w:r>
          </w:p>
        </w:tc>
        <w:tc>
          <w:tcPr>
            <w:tcW w:w="874" w:type="pct"/>
            <w:vMerge w:val="continue"/>
          </w:tcPr>
          <w:p w14:paraId="4637EB81">
            <w:pPr>
              <w:jc w:val="center"/>
              <w:rPr>
                <w:bCs/>
                <w:szCs w:val="21"/>
              </w:rPr>
            </w:pPr>
          </w:p>
        </w:tc>
        <w:tc>
          <w:tcPr>
            <w:tcW w:w="903" w:type="pct"/>
            <w:vAlign w:val="center"/>
          </w:tcPr>
          <w:p w14:paraId="764D9BF0">
            <w:pPr>
              <w:keepNext w:val="0"/>
              <w:keepLines w:val="0"/>
              <w:widowControl/>
              <w:suppressLineNumbers w:val="0"/>
              <w:spacing w:before="0" w:beforeAutospacing="0" w:after="0" w:afterAutospacing="0"/>
              <w:ind w:left="0" w:leftChars="0" w:right="0" w:rightChars="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实木方凳</w:t>
            </w:r>
          </w:p>
        </w:tc>
        <w:tc>
          <w:tcPr>
            <w:tcW w:w="348" w:type="pct"/>
            <w:vAlign w:val="center"/>
          </w:tcPr>
          <w:p w14:paraId="730D174D">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54</w:t>
            </w:r>
          </w:p>
        </w:tc>
        <w:tc>
          <w:tcPr>
            <w:tcW w:w="348" w:type="pct"/>
            <w:vAlign w:val="center"/>
          </w:tcPr>
          <w:p w14:paraId="74C990B5">
            <w:pPr>
              <w:keepNext w:val="0"/>
              <w:keepLines w:val="0"/>
              <w:widowControl/>
              <w:suppressLineNumbers w:val="0"/>
              <w:spacing w:before="0" w:beforeAutospacing="0" w:after="0" w:afterAutospacing="0"/>
              <w:ind w:left="0" w:leftChars="0" w:right="0" w:rightChars="0"/>
              <w:jc w:val="center"/>
              <w:textAlignment w:val="center"/>
              <w:rPr>
                <w:bCs/>
                <w:szCs w:val="21"/>
              </w:rPr>
            </w:pPr>
            <w:r>
              <w:rPr>
                <w:rFonts w:hint="eastAsia" w:ascii="宋体" w:hAnsi="宋体" w:eastAsia="宋体" w:cs="宋体"/>
                <w:i w:val="0"/>
                <w:iCs w:val="0"/>
                <w:color w:val="000000"/>
                <w:kern w:val="0"/>
                <w:sz w:val="21"/>
                <w:szCs w:val="21"/>
                <w:u w:val="none"/>
                <w:lang w:val="en-US" w:eastAsia="zh-CN" w:bidi="ar"/>
              </w:rPr>
              <w:t>张</w:t>
            </w:r>
          </w:p>
        </w:tc>
        <w:tc>
          <w:tcPr>
            <w:tcW w:w="734" w:type="pct"/>
            <w:vAlign w:val="center"/>
          </w:tcPr>
          <w:p w14:paraId="3A7828A4">
            <w:pPr>
              <w:jc w:val="center"/>
              <w:rPr>
                <w:b/>
                <w:bCs/>
                <w:szCs w:val="21"/>
                <w:highlight w:val="yellow"/>
              </w:rPr>
            </w:pPr>
            <w:r>
              <w:rPr>
                <w:rFonts w:hint="eastAsia"/>
                <w:b/>
                <w:bCs/>
                <w:szCs w:val="21"/>
              </w:rPr>
              <w:t>拒绝进口</w:t>
            </w:r>
          </w:p>
        </w:tc>
        <w:tc>
          <w:tcPr>
            <w:tcW w:w="688" w:type="pct"/>
            <w:vAlign w:val="center"/>
          </w:tcPr>
          <w:p w14:paraId="28976492">
            <w:pPr>
              <w:jc w:val="center"/>
              <w:rPr>
                <w:b/>
                <w:bCs/>
                <w:szCs w:val="21"/>
                <w:highlight w:val="yellow"/>
              </w:rPr>
            </w:pPr>
            <w:r>
              <w:rPr>
                <w:rFonts w:hint="eastAsia"/>
                <w:b/>
                <w:bCs/>
                <w:szCs w:val="21"/>
                <w:lang w:val="en-US" w:eastAsia="zh-CN"/>
              </w:rPr>
              <w:t>否</w:t>
            </w:r>
          </w:p>
        </w:tc>
        <w:tc>
          <w:tcPr>
            <w:tcW w:w="789" w:type="pct"/>
            <w:vAlign w:val="center"/>
          </w:tcPr>
          <w:p w14:paraId="736E34E8">
            <w:pPr>
              <w:jc w:val="center"/>
              <w:rPr>
                <w:b/>
                <w:bCs/>
                <w:szCs w:val="21"/>
                <w:highlight w:val="yellow"/>
              </w:rPr>
            </w:pPr>
            <w:r>
              <w:rPr>
                <w:rFonts w:hint="eastAsia"/>
                <w:b/>
                <w:bCs/>
                <w:szCs w:val="21"/>
                <w:lang w:val="en-US" w:eastAsia="zh-CN"/>
              </w:rPr>
              <w:t>工业</w:t>
            </w:r>
          </w:p>
        </w:tc>
      </w:tr>
    </w:tbl>
    <w:p w14:paraId="020FB7B9">
      <w:pPr>
        <w:ind w:firstLine="422" w:firstLineChars="200"/>
        <w:rPr>
          <w:rFonts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14:paraId="2A526EA8">
      <w:pPr>
        <w:numPr>
          <w:ilvl w:val="0"/>
          <w:numId w:val="1"/>
        </w:numPr>
        <w:ind w:firstLine="422" w:firstLineChars="200"/>
        <w:rPr>
          <w:rFonts w:hint="eastAsia" w:ascii="宋体" w:hAnsi="宋体"/>
          <w:b/>
          <w:color w:val="FF0000"/>
          <w:szCs w:val="21"/>
        </w:rPr>
      </w:pPr>
      <w:r>
        <w:rPr>
          <w:rFonts w:hint="eastAsia" w:ascii="宋体" w:hAnsi="宋体"/>
          <w:b/>
          <w:color w:val="FF0000"/>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4263355">
      <w:pPr>
        <w:numPr>
          <w:ilvl w:val="0"/>
          <w:numId w:val="1"/>
        </w:numPr>
        <w:ind w:firstLine="422" w:firstLineChars="200"/>
        <w:rPr>
          <w:rFonts w:hint="eastAsia" w:ascii="宋体" w:hAnsi="宋体" w:eastAsia="宋体" w:cs="Times New Roman"/>
          <w:b/>
          <w:color w:val="FF0000"/>
          <w:szCs w:val="21"/>
        </w:rPr>
      </w:pPr>
      <w:r>
        <w:rPr>
          <w:rFonts w:hint="eastAsia" w:ascii="宋体" w:hAnsi="宋体" w:eastAsia="宋体" w:cs="Times New Roman"/>
          <w:b/>
          <w:color w:val="FF0000"/>
          <w:szCs w:val="21"/>
          <w:lang w:val="en-US" w:eastAsia="zh-CN"/>
        </w:rPr>
        <w:t>★</w:t>
      </w:r>
      <w:r>
        <w:rPr>
          <w:rFonts w:hint="eastAsia" w:ascii="宋体" w:hAnsi="宋体" w:eastAsia="宋体" w:cs="Times New Roman"/>
          <w:b/>
          <w:color w:val="FF0000"/>
          <w:szCs w:val="21"/>
        </w:rPr>
        <w:t>如注明有单价控制金额的产品，投标人对该产品的报价不得超过控制金额，否则将作投标无效处理。</w:t>
      </w:r>
    </w:p>
    <w:p w14:paraId="10A57D64">
      <w:pPr>
        <w:numPr>
          <w:ilvl w:val="0"/>
          <w:numId w:val="1"/>
        </w:numPr>
        <w:ind w:firstLine="422" w:firstLineChars="200"/>
        <w:rPr>
          <w:rFonts w:hint="eastAsia" w:ascii="宋体" w:hAnsi="宋体" w:eastAsia="宋体" w:cs="Times New Roman"/>
          <w:b/>
          <w:color w:val="FF0000"/>
          <w:szCs w:val="21"/>
        </w:rPr>
      </w:pPr>
      <w:r>
        <w:rPr>
          <w:rFonts w:hint="eastAsia" w:ascii="宋体" w:hAnsi="宋体" w:eastAsia="宋体" w:cs="Times New Roman"/>
          <w:b/>
          <w:color w:val="FF0000"/>
          <w:szCs w:val="21"/>
          <w:lang w:val="en-US"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14:paraId="08DA7397">
      <w:pPr>
        <w:ind w:firstLine="422" w:firstLineChars="200"/>
        <w:rPr>
          <w:rFonts w:ascii="宋体" w:hAnsi="宋体"/>
          <w:b/>
          <w:color w:val="FF0000"/>
          <w:szCs w:val="21"/>
        </w:rPr>
      </w:pPr>
      <w:r>
        <w:rPr>
          <w:rFonts w:hint="eastAsia" w:ascii="宋体" w:hAnsi="宋体"/>
          <w:b/>
          <w:color w:val="FF0000"/>
          <w:szCs w:val="21"/>
        </w:rPr>
        <w:t>本项目核心产品</w:t>
      </w:r>
      <w:r>
        <w:rPr>
          <w:rFonts w:hint="eastAsia" w:ascii="宋体" w:hAnsi="宋体"/>
          <w:b/>
          <w:color w:val="FF0000"/>
          <w:szCs w:val="21"/>
          <w:highlight w:val="none"/>
        </w:rPr>
        <w:t>为：</w:t>
      </w:r>
      <w:r>
        <w:rPr>
          <w:rFonts w:hint="eastAsia" w:ascii="宋体" w:hAnsi="宋体"/>
          <w:b/>
          <w:color w:val="FF0000"/>
          <w:szCs w:val="21"/>
          <w:highlight w:val="none"/>
          <w:u w:val="single"/>
        </w:rPr>
        <w:t xml:space="preserve">   四人桌</w:t>
      </w:r>
      <w:r>
        <w:rPr>
          <w:rFonts w:hint="eastAsia" w:ascii="宋体" w:hAnsi="宋体"/>
          <w:b/>
          <w:color w:val="FF0000"/>
          <w:szCs w:val="21"/>
          <w:highlight w:val="none"/>
          <w:u w:val="single"/>
          <w:lang w:val="en-US" w:eastAsia="zh-CN"/>
        </w:rPr>
        <w:t>1</w:t>
      </w:r>
      <w:r>
        <w:rPr>
          <w:rFonts w:hint="eastAsia" w:ascii="宋体" w:hAnsi="宋体"/>
          <w:b/>
          <w:color w:val="FF0000"/>
          <w:szCs w:val="21"/>
          <w:highlight w:val="none"/>
          <w:u w:val="single"/>
        </w:rPr>
        <w:t xml:space="preserve"> </w:t>
      </w:r>
      <w:r>
        <w:rPr>
          <w:rFonts w:hint="eastAsia" w:ascii="宋体" w:hAnsi="宋体"/>
          <w:b/>
          <w:color w:val="FF0000"/>
          <w:szCs w:val="21"/>
          <w:u w:val="single"/>
        </w:rPr>
        <w:t xml:space="preserve">  </w:t>
      </w:r>
      <w:r>
        <w:rPr>
          <w:rFonts w:hint="eastAsia" w:ascii="宋体" w:hAnsi="宋体"/>
          <w:b/>
          <w:color w:val="FF0000"/>
          <w:szCs w:val="21"/>
        </w:rPr>
        <w:t>。</w:t>
      </w:r>
    </w:p>
    <w:bookmarkEnd w:id="38"/>
    <w:p w14:paraId="1F9190D9">
      <w:pPr>
        <w:rPr>
          <w:rFonts w:ascii="宋体" w:hAnsi="宋体"/>
          <w:b/>
          <w:color w:val="FF0000"/>
          <w:szCs w:val="21"/>
        </w:rPr>
      </w:pPr>
    </w:p>
    <w:p w14:paraId="30072D4C">
      <w:pPr>
        <w:pStyle w:val="8"/>
      </w:pPr>
    </w:p>
    <w:p w14:paraId="35624514">
      <w:pPr>
        <w:pStyle w:val="6"/>
        <w:spacing w:before="120" w:beforeLines="50" w:after="120" w:afterLines="50"/>
        <w:jc w:val="center"/>
        <w:rPr>
          <w:sz w:val="28"/>
          <w:szCs w:val="28"/>
        </w:rPr>
      </w:pPr>
      <w:bookmarkStart w:id="40" w:name="_Toc128884461"/>
      <w:r>
        <w:rPr>
          <w:rFonts w:hint="eastAsia"/>
          <w:sz w:val="28"/>
          <w:szCs w:val="28"/>
        </w:rPr>
        <w:t>三、实质性条款</w:t>
      </w:r>
    </w:p>
    <w:tbl>
      <w:tblPr>
        <w:tblStyle w:val="18"/>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832"/>
      </w:tblGrid>
      <w:tr w14:paraId="5FAD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705" w:type="dxa"/>
            <w:noWrap w:val="0"/>
            <w:vAlign w:val="center"/>
          </w:tcPr>
          <w:p w14:paraId="35000E34">
            <w:r>
              <w:rPr>
                <w:rFonts w:hint="eastAsia"/>
              </w:rPr>
              <w:t>序号</w:t>
            </w:r>
          </w:p>
        </w:tc>
        <w:tc>
          <w:tcPr>
            <w:tcW w:w="7832" w:type="dxa"/>
            <w:noWrap w:val="0"/>
            <w:vAlign w:val="center"/>
          </w:tcPr>
          <w:p w14:paraId="4BE91CA3">
            <w:pPr>
              <w:jc w:val="center"/>
            </w:pPr>
            <w:r>
              <w:rPr>
                <w:rFonts w:hint="eastAsia"/>
              </w:rPr>
              <w:t>实质性条款具体内容</w:t>
            </w:r>
          </w:p>
        </w:tc>
      </w:tr>
      <w:tr w14:paraId="0616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14:paraId="46A76F0F">
            <w:pPr>
              <w:jc w:val="center"/>
            </w:pPr>
            <w:r>
              <w:rPr>
                <w:rFonts w:hint="eastAsia"/>
              </w:rPr>
              <w:t>1</w:t>
            </w:r>
          </w:p>
        </w:tc>
        <w:tc>
          <w:tcPr>
            <w:tcW w:w="7832" w:type="dxa"/>
            <w:noWrap w:val="0"/>
            <w:vAlign w:val="top"/>
          </w:tcPr>
          <w:p w14:paraId="17CE43EB">
            <w:pPr>
              <w:jc w:val="center"/>
              <w:rPr>
                <w:rFonts w:hint="eastAsia" w:eastAsia="宋体"/>
                <w:lang w:eastAsia="zh-CN"/>
              </w:rPr>
            </w:pPr>
            <w:r>
              <w:rPr>
                <w:rFonts w:hint="eastAsia"/>
              </w:rPr>
              <w:t>本项目招标文件中所有带★号条款</w:t>
            </w:r>
            <w:r>
              <w:rPr>
                <w:rFonts w:hint="eastAsia"/>
                <w:lang w:val="en-US" w:eastAsia="zh-CN"/>
              </w:rPr>
              <w:t>内容</w:t>
            </w:r>
          </w:p>
        </w:tc>
      </w:tr>
    </w:tbl>
    <w:p w14:paraId="0E4D92D8">
      <w:pPr>
        <w:rPr>
          <w:rFonts w:hint="default"/>
          <w:lang w:val="en-US"/>
        </w:rPr>
      </w:pPr>
      <w:r>
        <w:rPr>
          <w:rFonts w:hint="eastAsia"/>
          <w:b/>
          <w:color w:val="FF0000"/>
        </w:rPr>
        <w:t>注</w:t>
      </w:r>
      <w:r>
        <w:rPr>
          <w:rFonts w:hint="eastAsia"/>
        </w:rPr>
        <w:t>：</w:t>
      </w:r>
      <w:r>
        <w:rPr>
          <w:rFonts w:hint="eastAsia"/>
          <w:b/>
          <w:color w:val="FF0000"/>
        </w:rPr>
        <w:t>上表所列内容为不可负偏离条款，负偏离将视为未实质性满足招标文件要求</w:t>
      </w:r>
      <w:r>
        <w:rPr>
          <w:rFonts w:hint="eastAsia"/>
          <w:b/>
          <w:color w:val="FF0000"/>
          <w:lang w:eastAsia="zh-CN"/>
        </w:rPr>
        <w:t>，</w:t>
      </w:r>
      <w:r>
        <w:rPr>
          <w:rFonts w:hint="eastAsia"/>
          <w:b/>
          <w:color w:val="FF0000"/>
        </w:rPr>
        <w:t>作投标无效处理。投标人是否满足</w:t>
      </w:r>
      <w:r>
        <w:rPr>
          <w:rFonts w:hint="eastAsia"/>
          <w:b/>
          <w:color w:val="FF0000"/>
          <w:lang w:val="en-US" w:eastAsia="zh-CN"/>
        </w:rPr>
        <w:t>以上实质性</w:t>
      </w:r>
      <w:r>
        <w:rPr>
          <w:rFonts w:hint="eastAsia"/>
          <w:b/>
          <w:color w:val="FF0000"/>
        </w:rPr>
        <w:t>条款要求，</w:t>
      </w:r>
      <w:r>
        <w:rPr>
          <w:rFonts w:hint="eastAsia"/>
          <w:b/>
          <w:color w:val="FF0000"/>
          <w:lang w:val="en-US" w:eastAsia="zh-CN"/>
        </w:rPr>
        <w:t>以</w:t>
      </w:r>
      <w:r>
        <w:rPr>
          <w:rFonts w:hint="eastAsia"/>
          <w:b/>
          <w:color w:val="FF0000"/>
          <w:lang w:eastAsia="zh-CN"/>
        </w:rPr>
        <w:t>《</w:t>
      </w:r>
      <w:r>
        <w:rPr>
          <w:rFonts w:hint="eastAsia"/>
          <w:b/>
          <w:color w:val="FF0000"/>
        </w:rPr>
        <w:t>实质性条款响应情况表</w:t>
      </w:r>
      <w:r>
        <w:rPr>
          <w:rFonts w:hint="eastAsia"/>
          <w:b/>
          <w:color w:val="FF0000"/>
          <w:lang w:eastAsia="zh-CN"/>
        </w:rPr>
        <w:t>》</w:t>
      </w:r>
      <w:r>
        <w:rPr>
          <w:rFonts w:hint="eastAsia"/>
          <w:b/>
          <w:color w:val="FF0000"/>
          <w:lang w:val="en-US" w:eastAsia="zh-CN"/>
        </w:rPr>
        <w:t>响应为准。</w:t>
      </w:r>
      <w:r>
        <w:rPr>
          <w:rFonts w:hint="eastAsia"/>
          <w:b/>
          <w:color w:val="FF0000"/>
        </w:rPr>
        <w:t>如投标人中标后被发现不能满足</w:t>
      </w:r>
      <w:r>
        <w:rPr>
          <w:rFonts w:hint="eastAsia"/>
          <w:b/>
          <w:color w:val="FF0000"/>
          <w:lang w:val="en-US" w:eastAsia="zh-CN"/>
        </w:rPr>
        <w:t>以上实质性</w:t>
      </w:r>
      <w:r>
        <w:rPr>
          <w:rFonts w:hint="eastAsia"/>
          <w:b/>
          <w:color w:val="FF0000"/>
        </w:rPr>
        <w:t>条款要求的，采购单位有权拒绝签订合同，一切后果由投标人承担。</w:t>
      </w:r>
    </w:p>
    <w:bookmarkEnd w:id="40"/>
    <w:p w14:paraId="6456583D">
      <w:pPr>
        <w:spacing w:afterLines="25" w:line="300" w:lineRule="auto"/>
        <w:rPr>
          <w:rFonts w:ascii="Arial" w:hAnsi="Arial" w:eastAsia="宋体" w:cs="Times New Roman"/>
          <w:szCs w:val="24"/>
        </w:rPr>
      </w:pPr>
    </w:p>
    <w:p w14:paraId="1EA1467A">
      <w:pPr>
        <w:widowControl/>
        <w:jc w:val="left"/>
        <w:rPr>
          <w:rFonts w:ascii="Arial" w:hAnsi="Arial" w:eastAsia="宋体" w:cs="Times New Roman"/>
          <w:szCs w:val="24"/>
        </w:rPr>
      </w:pPr>
    </w:p>
    <w:p w14:paraId="512EC51D">
      <w:pPr>
        <w:pStyle w:val="8"/>
      </w:pPr>
    </w:p>
    <w:p w14:paraId="449BFE61">
      <w:pPr>
        <w:pStyle w:val="6"/>
        <w:spacing w:before="120" w:beforeLines="50" w:after="120" w:afterLines="50"/>
        <w:jc w:val="center"/>
        <w:rPr>
          <w:sz w:val="28"/>
          <w:szCs w:val="28"/>
        </w:rPr>
      </w:pPr>
      <w:r>
        <w:rPr>
          <w:rFonts w:hint="eastAsia"/>
          <w:sz w:val="28"/>
          <w:szCs w:val="28"/>
          <w:lang w:val="en-US" w:eastAsia="zh-CN"/>
        </w:rPr>
        <w:t>四</w:t>
      </w:r>
      <w:r>
        <w:rPr>
          <w:rFonts w:hint="eastAsia"/>
          <w:sz w:val="28"/>
          <w:szCs w:val="28"/>
        </w:rPr>
        <w:t>、技术要求</w:t>
      </w:r>
    </w:p>
    <w:p w14:paraId="659DA6DD">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宋体" w:hAnsi="宋体" w:eastAsia="宋体" w:cs="Times New Roman"/>
          <w:b/>
          <w:color w:val="FF0000"/>
          <w:szCs w:val="21"/>
          <w:highlight w:val="none"/>
        </w:rPr>
      </w:pPr>
      <w:r>
        <w:rPr>
          <w:rFonts w:hint="eastAsia" w:ascii="宋体" w:hAnsi="宋体" w:eastAsia="宋体" w:cs="Times New Roman"/>
          <w:b/>
          <w:color w:val="FF0000"/>
          <w:szCs w:val="21"/>
          <w:highlight w:val="none"/>
        </w:rPr>
        <w:t>说明：</w:t>
      </w:r>
      <w:r>
        <w:rPr>
          <w:b/>
          <w:szCs w:val="21"/>
        </w:rPr>
        <w:t xml:space="preserve"> </w:t>
      </w:r>
      <w:bookmarkStart w:id="41" w:name="_Hlk72585069"/>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w:t>
      </w:r>
      <w:r>
        <w:rPr>
          <w:rFonts w:hint="eastAsia" w:ascii="宋体" w:hAnsi="宋体" w:eastAsia="宋体" w:cs="Times New Roman"/>
          <w:b/>
          <w:color w:val="FF0000"/>
          <w:szCs w:val="21"/>
          <w:highlight w:val="none"/>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7E4448A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2、所列的技术</w:t>
      </w:r>
      <w:r>
        <w:rPr>
          <w:rFonts w:ascii="Calibri" w:hAnsi="Calibri" w:eastAsia="宋体" w:cs="Times New Roman"/>
          <w:color w:val="FF0000"/>
          <w:szCs w:val="21"/>
          <w:highlight w:val="none"/>
        </w:rPr>
        <w:t>参数</w:t>
      </w:r>
      <w:r>
        <w:rPr>
          <w:rFonts w:hint="eastAsia" w:ascii="Calibri" w:hAnsi="Calibri" w:eastAsia="宋体" w:cs="Times New Roman"/>
          <w:color w:val="FF0000"/>
          <w:szCs w:val="21"/>
          <w:highlight w:val="none"/>
        </w:rPr>
        <w:t>需求中如出现品牌信息仅供参考，不作为参数要求，目的只为投标人更清楚地了解采购需求，投标人可提供其他品牌设备投标。</w:t>
      </w:r>
    </w:p>
    <w:p w14:paraId="252A647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3、如有</w:t>
      </w:r>
      <w:r>
        <w:rPr>
          <w:rFonts w:ascii="Calibri" w:hAnsi="Calibri" w:eastAsia="宋体" w:cs="Times New Roman"/>
          <w:color w:val="FF0000"/>
          <w:szCs w:val="21"/>
          <w:highlight w:val="none"/>
        </w:rPr>
        <w:t>方案表述中有出现类似可实现、</w:t>
      </w:r>
      <w:r>
        <w:rPr>
          <w:rFonts w:hint="eastAsia" w:ascii="Calibri" w:hAnsi="Calibri" w:eastAsia="宋体" w:cs="Times New Roman"/>
          <w:color w:val="FF0000"/>
          <w:szCs w:val="21"/>
          <w:highlight w:val="none"/>
        </w:rPr>
        <w:t>实现</w:t>
      </w:r>
      <w:r>
        <w:rPr>
          <w:rFonts w:ascii="Calibri" w:hAnsi="Calibri" w:eastAsia="宋体" w:cs="Times New Roman"/>
          <w:color w:val="FF0000"/>
          <w:szCs w:val="21"/>
          <w:highlight w:val="none"/>
        </w:rPr>
        <w:t>、</w:t>
      </w:r>
      <w:r>
        <w:rPr>
          <w:rFonts w:hint="eastAsia" w:ascii="Calibri" w:hAnsi="Calibri" w:eastAsia="宋体" w:cs="Times New Roman"/>
          <w:color w:val="FF0000"/>
          <w:szCs w:val="21"/>
          <w:highlight w:val="none"/>
        </w:rPr>
        <w:t>可</w:t>
      </w:r>
      <w:r>
        <w:rPr>
          <w:rFonts w:ascii="Calibri" w:hAnsi="Calibri" w:eastAsia="宋体" w:cs="Times New Roman"/>
          <w:color w:val="FF0000"/>
          <w:szCs w:val="21"/>
          <w:highlight w:val="none"/>
        </w:rPr>
        <w:t>支持、支持</w:t>
      </w:r>
      <w:r>
        <w:rPr>
          <w:rFonts w:hint="eastAsia" w:ascii="Calibri" w:hAnsi="Calibri" w:eastAsia="宋体" w:cs="Times New Roman"/>
          <w:color w:val="FF0000"/>
          <w:szCs w:val="21"/>
          <w:highlight w:val="none"/>
        </w:rPr>
        <w:t>等</w:t>
      </w:r>
      <w:r>
        <w:rPr>
          <w:rFonts w:ascii="Calibri" w:hAnsi="Calibri" w:eastAsia="宋体" w:cs="Times New Roman"/>
          <w:color w:val="FF0000"/>
          <w:szCs w:val="21"/>
          <w:highlight w:val="none"/>
        </w:rPr>
        <w:t>描述的，均表示方案需要实现的功能或</w:t>
      </w:r>
      <w:r>
        <w:rPr>
          <w:rFonts w:hint="eastAsia" w:ascii="Calibri" w:hAnsi="Calibri" w:eastAsia="宋体" w:cs="Times New Roman"/>
          <w:color w:val="FF0000"/>
          <w:szCs w:val="21"/>
          <w:highlight w:val="none"/>
        </w:rPr>
        <w:t>应满足的</w:t>
      </w:r>
      <w:r>
        <w:rPr>
          <w:rFonts w:ascii="Calibri" w:hAnsi="Calibri" w:eastAsia="宋体" w:cs="Times New Roman"/>
          <w:color w:val="FF0000"/>
          <w:szCs w:val="21"/>
          <w:highlight w:val="none"/>
        </w:rPr>
        <w:t>要求，即项目在验收时无须增加其他</w:t>
      </w:r>
      <w:r>
        <w:rPr>
          <w:rFonts w:hint="eastAsia" w:ascii="Calibri" w:hAnsi="Calibri" w:eastAsia="宋体" w:cs="Times New Roman"/>
          <w:color w:val="FF0000"/>
          <w:szCs w:val="21"/>
          <w:highlight w:val="none"/>
        </w:rPr>
        <w:t>额外</w:t>
      </w:r>
      <w:r>
        <w:rPr>
          <w:rFonts w:ascii="Calibri" w:hAnsi="Calibri" w:eastAsia="宋体" w:cs="Times New Roman"/>
          <w:color w:val="FF0000"/>
          <w:szCs w:val="21"/>
          <w:highlight w:val="none"/>
        </w:rPr>
        <w:t>设备</w:t>
      </w:r>
      <w:r>
        <w:rPr>
          <w:rFonts w:hint="eastAsia" w:ascii="Calibri" w:hAnsi="Calibri" w:eastAsia="宋体" w:cs="Times New Roman"/>
          <w:color w:val="FF0000"/>
          <w:szCs w:val="21"/>
          <w:highlight w:val="none"/>
        </w:rPr>
        <w:t>或</w:t>
      </w:r>
      <w:r>
        <w:rPr>
          <w:rFonts w:ascii="Calibri" w:hAnsi="Calibri" w:eastAsia="宋体" w:cs="Times New Roman"/>
          <w:color w:val="FF0000"/>
          <w:szCs w:val="21"/>
          <w:highlight w:val="none"/>
        </w:rPr>
        <w:t>系统</w:t>
      </w:r>
      <w:r>
        <w:rPr>
          <w:rFonts w:hint="eastAsia" w:ascii="Calibri" w:hAnsi="Calibri" w:eastAsia="宋体" w:cs="Times New Roman"/>
          <w:color w:val="FF0000"/>
          <w:szCs w:val="21"/>
          <w:highlight w:val="none"/>
        </w:rPr>
        <w:t>，</w:t>
      </w:r>
      <w:r>
        <w:rPr>
          <w:rFonts w:ascii="Calibri" w:hAnsi="Calibri" w:eastAsia="宋体" w:cs="Times New Roman"/>
          <w:color w:val="FF0000"/>
          <w:szCs w:val="21"/>
          <w:highlight w:val="none"/>
        </w:rPr>
        <w:t>使用本项目中的设备或</w:t>
      </w:r>
      <w:r>
        <w:rPr>
          <w:rFonts w:hint="eastAsia" w:ascii="Calibri" w:hAnsi="Calibri" w:eastAsia="宋体" w:cs="Times New Roman"/>
          <w:color w:val="FF0000"/>
          <w:szCs w:val="21"/>
          <w:highlight w:val="none"/>
        </w:rPr>
        <w:t>系统</w:t>
      </w:r>
      <w:r>
        <w:rPr>
          <w:rFonts w:ascii="Calibri" w:hAnsi="Calibri" w:eastAsia="宋体" w:cs="Times New Roman"/>
          <w:color w:val="FF0000"/>
          <w:szCs w:val="21"/>
          <w:highlight w:val="none"/>
        </w:rPr>
        <w:t>即能实现</w:t>
      </w:r>
      <w:r>
        <w:rPr>
          <w:rFonts w:hint="eastAsia" w:ascii="Calibri" w:hAnsi="Calibri" w:eastAsia="宋体" w:cs="Times New Roman"/>
          <w:color w:val="FF0000"/>
          <w:szCs w:val="21"/>
          <w:highlight w:val="none"/>
        </w:rPr>
        <w:t>相应功能</w:t>
      </w:r>
      <w:r>
        <w:rPr>
          <w:rFonts w:ascii="Calibri" w:hAnsi="Calibri" w:eastAsia="宋体" w:cs="Times New Roman"/>
          <w:color w:val="FF0000"/>
          <w:szCs w:val="21"/>
          <w:highlight w:val="none"/>
        </w:rPr>
        <w:t>或</w:t>
      </w:r>
      <w:r>
        <w:rPr>
          <w:rFonts w:hint="eastAsia" w:ascii="Calibri" w:hAnsi="Calibri" w:eastAsia="宋体" w:cs="Times New Roman"/>
          <w:color w:val="FF0000"/>
          <w:szCs w:val="21"/>
          <w:highlight w:val="none"/>
        </w:rPr>
        <w:t>满足相关</w:t>
      </w:r>
      <w:r>
        <w:rPr>
          <w:rFonts w:ascii="Calibri" w:hAnsi="Calibri" w:eastAsia="宋体" w:cs="Times New Roman"/>
          <w:color w:val="FF0000"/>
          <w:szCs w:val="21"/>
          <w:highlight w:val="none"/>
        </w:rPr>
        <w:t>要求。</w:t>
      </w:r>
    </w:p>
    <w:p w14:paraId="0C1AAEA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highlight w:val="none"/>
          <w:lang w:val="en-US" w:eastAsia="zh-CN"/>
        </w:rPr>
      </w:pPr>
      <w:r>
        <w:rPr>
          <w:rFonts w:hint="eastAsia" w:ascii="Calibri" w:hAnsi="Calibri" w:eastAsia="宋体" w:cs="Times New Roman"/>
          <w:color w:val="FF0000"/>
          <w:szCs w:val="21"/>
          <w:highlight w:val="none"/>
          <w:shd w:val="clear" w:color="auto" w:fill="FFFF00"/>
          <w:lang w:val="en-US" w:eastAsia="zh-CN"/>
        </w:rPr>
        <w:t>4、</w:t>
      </w:r>
      <w:r>
        <w:rPr>
          <w:rFonts w:hint="eastAsia" w:ascii="Calibri" w:hAnsi="Calibri" w:eastAsia="宋体" w:cs="Times New Roman"/>
          <w:color w:val="FF0000"/>
          <w:szCs w:val="21"/>
          <w:highlight w:val="none"/>
          <w:shd w:val="clear" w:color="auto" w:fill="FFFF00"/>
        </w:rPr>
        <w:t>评分时，如对一项招标技术要求（以划分框为准）中的内容存在两处（或以上）负偏离的，在评分时只作一项负偏离扣分。</w:t>
      </w:r>
    </w:p>
    <w:p w14:paraId="507E13E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eastAsia" w:ascii="Calibri" w:hAnsi="Calibri" w:eastAsia="宋体" w:cs="Times New Roman"/>
          <w:color w:val="FF0000"/>
          <w:szCs w:val="21"/>
          <w:highlight w:val="none"/>
          <w:lang w:val="en-US" w:eastAsia="zh-CN"/>
        </w:rPr>
        <w:t>5</w:t>
      </w:r>
      <w:r>
        <w:rPr>
          <w:rFonts w:hint="default" w:ascii="Calibri" w:hAnsi="Calibri" w:eastAsia="宋体" w:cs="Times New Roman"/>
          <w:color w:val="FF0000"/>
          <w:szCs w:val="21"/>
          <w:highlight w:val="none"/>
          <w:lang w:val="en-US" w:eastAsia="zh-CN"/>
        </w:rPr>
        <w:t>、针对招标文件产品技术参数如涉及相关既定值、</w:t>
      </w:r>
      <w:r>
        <w:rPr>
          <w:rFonts w:hint="default" w:ascii="Calibri" w:hAnsi="Calibri" w:eastAsia="宋体" w:cs="Times New Roman"/>
          <w:color w:val="FF0000"/>
          <w:szCs w:val="21"/>
          <w:lang w:val="en-US" w:eastAsia="zh-CN"/>
        </w:rPr>
        <w:t>单向范围值、区间范围值的，投标技术参数响应方式举例说明如下：</w:t>
      </w:r>
    </w:p>
    <w:p w14:paraId="5B4CA8D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（1）涉及相关既定值的，例：招标技术参数要求值为“20L”，投标技术参数响应值与“20L”不一致的，均视为负偏离；</w:t>
      </w:r>
    </w:p>
    <w:p w14:paraId="49C270B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0B9319C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2E16AE00">
      <w:pPr>
        <w:ind w:firstLine="422" w:firstLineChars="200"/>
        <w:rPr>
          <w:rFonts w:hint="eastAsia"/>
          <w:b/>
          <w:szCs w:val="21"/>
        </w:rPr>
      </w:pPr>
    </w:p>
    <w:bookmarkEnd w:id="41"/>
    <w:tbl>
      <w:tblPr>
        <w:tblStyle w:val="18"/>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9"/>
        <w:gridCol w:w="6485"/>
      </w:tblGrid>
      <w:tr w14:paraId="02C0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14:paraId="7E655E9C">
            <w:pPr>
              <w:keepNext w:val="0"/>
              <w:keepLines w:val="0"/>
              <w:widowControl/>
              <w:suppressLineNumbers w:val="0"/>
              <w:jc w:val="center"/>
              <w:textAlignment w:val="center"/>
              <w:rPr>
                <w:rStyle w:val="40"/>
                <w:lang w:val="en-US" w:eastAsia="zh-CN" w:bidi="ar"/>
              </w:rPr>
            </w:pPr>
            <w:bookmarkStart w:id="42" w:name="_Hlk70236148"/>
            <w:r>
              <w:rPr>
                <w:rStyle w:val="40"/>
                <w:lang w:val="en-US" w:eastAsia="zh-CN" w:bidi="ar"/>
              </w:rPr>
              <w:t>序号</w:t>
            </w:r>
          </w:p>
        </w:tc>
        <w:tc>
          <w:tcPr>
            <w:tcW w:w="1479" w:type="dxa"/>
            <w:vAlign w:val="center"/>
          </w:tcPr>
          <w:p w14:paraId="68AFBCDD">
            <w:pPr>
              <w:keepNext w:val="0"/>
              <w:keepLines w:val="0"/>
              <w:widowControl/>
              <w:suppressLineNumbers w:val="0"/>
              <w:jc w:val="center"/>
              <w:textAlignment w:val="center"/>
              <w:rPr>
                <w:rStyle w:val="40"/>
                <w:lang w:val="en-US" w:eastAsia="zh-CN" w:bidi="ar"/>
              </w:rPr>
            </w:pPr>
            <w:r>
              <w:rPr>
                <w:rStyle w:val="40"/>
                <w:lang w:val="en-US" w:eastAsia="zh-CN" w:bidi="ar"/>
              </w:rPr>
              <w:t>货物名称</w:t>
            </w:r>
          </w:p>
        </w:tc>
        <w:tc>
          <w:tcPr>
            <w:tcW w:w="6485" w:type="dxa"/>
            <w:vAlign w:val="center"/>
          </w:tcPr>
          <w:p w14:paraId="1522D2B5">
            <w:pPr>
              <w:keepNext w:val="0"/>
              <w:keepLines w:val="0"/>
              <w:widowControl/>
              <w:suppressLineNumbers w:val="0"/>
              <w:jc w:val="center"/>
              <w:textAlignment w:val="center"/>
              <w:rPr>
                <w:rStyle w:val="40"/>
                <w:lang w:val="en-US" w:eastAsia="zh-CN" w:bidi="ar"/>
              </w:rPr>
            </w:pPr>
            <w:r>
              <w:rPr>
                <w:rStyle w:val="40"/>
                <w:rFonts w:hint="eastAsia"/>
                <w:lang w:val="en-US" w:eastAsia="zh-CN" w:bidi="ar"/>
              </w:rPr>
              <w:t>招标</w:t>
            </w:r>
            <w:r>
              <w:rPr>
                <w:rStyle w:val="40"/>
                <w:lang w:val="en-US" w:eastAsia="zh-CN" w:bidi="ar"/>
              </w:rPr>
              <w:t>技术要求</w:t>
            </w:r>
          </w:p>
        </w:tc>
      </w:tr>
      <w:tr w14:paraId="6211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59F416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79" w:type="dxa"/>
            <w:vMerge w:val="restart"/>
            <w:vAlign w:val="center"/>
          </w:tcPr>
          <w:p w14:paraId="7BFB384F">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四人桌1</w:t>
            </w:r>
          </w:p>
        </w:tc>
        <w:tc>
          <w:tcPr>
            <w:tcW w:w="6485" w:type="dxa"/>
            <w:vAlign w:val="center"/>
          </w:tcPr>
          <w:p w14:paraId="2A15FC37">
            <w:pPr>
              <w:keepNext w:val="0"/>
              <w:keepLines w:val="0"/>
              <w:widowControl/>
              <w:suppressLineNumbers w:val="0"/>
              <w:jc w:val="left"/>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 xml:space="preserve">1. </w:t>
            </w:r>
            <w:r>
              <w:rPr>
                <w:rStyle w:val="39"/>
                <w:lang w:val="en-US" w:eastAsia="zh-CN" w:bidi="ar"/>
              </w:rPr>
              <w:t>（尺寸允许±10%偏离）尺寸：长1500mm*宽800mm*高750mm</w:t>
            </w:r>
          </w:p>
        </w:tc>
      </w:tr>
      <w:tr w14:paraId="68D3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vAlign w:val="center"/>
          </w:tcPr>
          <w:p w14:paraId="20CC66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1400C356">
            <w:pPr>
              <w:jc w:val="center"/>
              <w:rPr>
                <w:color w:val="000000" w:themeColor="text1"/>
                <w:szCs w:val="21"/>
              </w:rPr>
            </w:pPr>
          </w:p>
        </w:tc>
        <w:tc>
          <w:tcPr>
            <w:tcW w:w="6485" w:type="dxa"/>
            <w:vAlign w:val="center"/>
          </w:tcPr>
          <w:p w14:paraId="0D28A199">
            <w:pPr>
              <w:keepNext w:val="0"/>
              <w:keepLines w:val="0"/>
              <w:widowControl/>
              <w:suppressLineNumbers w:val="0"/>
              <w:jc w:val="left"/>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 xml:space="preserve">2. </w:t>
            </w:r>
            <w:r>
              <w:rPr>
                <w:rStyle w:val="40"/>
                <w:lang w:val="en-US" w:eastAsia="zh-CN" w:bidi="ar"/>
              </w:rPr>
              <w:t>材质：采用红榉木，桌面板采用≧40mm厚榉木木实木，漆面采用水性漆，整张桌子采用榫卯结构组装，桌腿采用长≧80mm*宽≧80mm</w:t>
            </w:r>
            <w:r>
              <w:rPr>
                <w:rStyle w:val="40"/>
                <w:highlight w:val="none"/>
                <w:lang w:val="en-US" w:eastAsia="zh-CN" w:bidi="ar"/>
              </w:rPr>
              <w:t>榉木实木。</w:t>
            </w:r>
          </w:p>
        </w:tc>
      </w:tr>
      <w:tr w14:paraId="7372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22EE35B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79" w:type="dxa"/>
            <w:vMerge w:val="restart"/>
            <w:vAlign w:val="center"/>
          </w:tcPr>
          <w:p w14:paraId="7EF80853">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四人桌2</w:t>
            </w:r>
          </w:p>
        </w:tc>
        <w:tc>
          <w:tcPr>
            <w:tcW w:w="6485" w:type="dxa"/>
            <w:vAlign w:val="center"/>
          </w:tcPr>
          <w:p w14:paraId="513B9D5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 </w:t>
            </w:r>
            <w:r>
              <w:rPr>
                <w:rStyle w:val="39"/>
                <w:lang w:val="en-US" w:eastAsia="zh-CN" w:bidi="ar"/>
              </w:rPr>
              <w:t>（尺寸允许±10%偏离）尺寸：长1500mm*宽1000mm*高750mm</w:t>
            </w:r>
          </w:p>
        </w:tc>
      </w:tr>
      <w:tr w14:paraId="7C90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3C0BBA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47B1020F">
            <w:pPr>
              <w:jc w:val="center"/>
              <w:rPr>
                <w:color w:val="000000" w:themeColor="text1"/>
                <w:szCs w:val="21"/>
              </w:rPr>
            </w:pPr>
          </w:p>
        </w:tc>
        <w:tc>
          <w:tcPr>
            <w:tcW w:w="6485" w:type="dxa"/>
            <w:vAlign w:val="center"/>
          </w:tcPr>
          <w:p w14:paraId="7B97BF1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 </w:t>
            </w:r>
            <w:r>
              <w:rPr>
                <w:rStyle w:val="40"/>
                <w:lang w:val="en-US" w:eastAsia="zh-CN" w:bidi="ar"/>
              </w:rPr>
              <w:t>材质：</w:t>
            </w:r>
            <w:r>
              <w:rPr>
                <w:rStyle w:val="39"/>
                <w:lang w:val="en-US" w:eastAsia="zh-CN" w:bidi="ar"/>
              </w:rPr>
              <w:t>采用</w:t>
            </w:r>
            <w:r>
              <w:rPr>
                <w:rStyle w:val="40"/>
                <w:lang w:val="en-US" w:eastAsia="zh-CN" w:bidi="ar"/>
              </w:rPr>
              <w:t>红榉木，桌面板采用≧40mm厚榉木木实木，漆面采用水性漆，整张桌子采用榫卯结构组装，桌腿采用长≧80mm*宽≧80mm榉木木实木。</w:t>
            </w:r>
          </w:p>
        </w:tc>
      </w:tr>
      <w:tr w14:paraId="5399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060976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79" w:type="dxa"/>
            <w:vMerge w:val="restart"/>
            <w:vAlign w:val="center"/>
          </w:tcPr>
          <w:p w14:paraId="45CC4CCF">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六人桌1</w:t>
            </w:r>
          </w:p>
        </w:tc>
        <w:tc>
          <w:tcPr>
            <w:tcW w:w="6485" w:type="dxa"/>
            <w:vAlign w:val="center"/>
          </w:tcPr>
          <w:p w14:paraId="0EFA54F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 </w:t>
            </w:r>
            <w:r>
              <w:rPr>
                <w:rStyle w:val="39"/>
                <w:lang w:val="en-US" w:eastAsia="zh-CN" w:bidi="ar"/>
              </w:rPr>
              <w:t>（尺寸允许±10%偏离）尺寸：长2200mm*宽1000mm*高750mm</w:t>
            </w:r>
          </w:p>
        </w:tc>
      </w:tr>
      <w:tr w14:paraId="5259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76E5DE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06DB7985">
            <w:pPr>
              <w:jc w:val="center"/>
              <w:rPr>
                <w:color w:val="000000" w:themeColor="text1"/>
                <w:szCs w:val="21"/>
              </w:rPr>
            </w:pPr>
          </w:p>
        </w:tc>
        <w:tc>
          <w:tcPr>
            <w:tcW w:w="6485" w:type="dxa"/>
            <w:vAlign w:val="center"/>
          </w:tcPr>
          <w:p w14:paraId="7B5A9E6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6. </w:t>
            </w:r>
            <w:r>
              <w:rPr>
                <w:rStyle w:val="40"/>
                <w:lang w:val="en-US" w:eastAsia="zh-CN" w:bidi="ar"/>
              </w:rPr>
              <w:t>材质：采用红榉木，桌面板采用≧40mm厚榉木木实木，漆面采用水性漆，整张桌子</w:t>
            </w:r>
            <w:r>
              <w:rPr>
                <w:rStyle w:val="39"/>
                <w:lang w:val="en-US" w:eastAsia="zh-CN" w:bidi="ar"/>
              </w:rPr>
              <w:t>采用</w:t>
            </w:r>
            <w:r>
              <w:rPr>
                <w:rStyle w:val="40"/>
                <w:lang w:val="en-US" w:eastAsia="zh-CN" w:bidi="ar"/>
              </w:rPr>
              <w:t>榫卯结构组装，桌腿采用长≧80mm*宽≧80mm榉木木实木。</w:t>
            </w:r>
          </w:p>
        </w:tc>
      </w:tr>
      <w:tr w14:paraId="737C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02803A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79" w:type="dxa"/>
            <w:vMerge w:val="restart"/>
            <w:vAlign w:val="center"/>
          </w:tcPr>
          <w:p w14:paraId="72809FB3">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六人桌2</w:t>
            </w:r>
          </w:p>
        </w:tc>
        <w:tc>
          <w:tcPr>
            <w:tcW w:w="6485" w:type="dxa"/>
            <w:vAlign w:val="center"/>
          </w:tcPr>
          <w:p w14:paraId="36E71C5E">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7. </w:t>
            </w:r>
            <w:r>
              <w:rPr>
                <w:rStyle w:val="39"/>
                <w:lang w:val="en-US" w:eastAsia="zh-CN" w:bidi="ar"/>
              </w:rPr>
              <w:t>（尺寸允许±10%偏离）尺寸：长2200mm*宽1200mm*高750mm</w:t>
            </w:r>
          </w:p>
        </w:tc>
      </w:tr>
      <w:tr w14:paraId="6AD2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070C7B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6BD7D31D">
            <w:pPr>
              <w:jc w:val="center"/>
              <w:rPr>
                <w:color w:val="000000" w:themeColor="text1"/>
                <w:szCs w:val="21"/>
              </w:rPr>
            </w:pPr>
          </w:p>
        </w:tc>
        <w:tc>
          <w:tcPr>
            <w:tcW w:w="6485" w:type="dxa"/>
            <w:vAlign w:val="center"/>
          </w:tcPr>
          <w:p w14:paraId="0206C56B">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8. </w:t>
            </w:r>
            <w:r>
              <w:rPr>
                <w:rStyle w:val="40"/>
                <w:lang w:val="en-US" w:eastAsia="zh-CN" w:bidi="ar"/>
              </w:rPr>
              <w:t>材质：采用红榉木，桌面板采用≧40mm厚榉木木实木，漆面采用水性漆，整张桌子</w:t>
            </w:r>
            <w:r>
              <w:rPr>
                <w:rStyle w:val="39"/>
                <w:lang w:val="en-US" w:eastAsia="zh-CN" w:bidi="ar"/>
              </w:rPr>
              <w:t>采用</w:t>
            </w:r>
            <w:r>
              <w:rPr>
                <w:rStyle w:val="40"/>
                <w:lang w:val="en-US" w:eastAsia="zh-CN" w:bidi="ar"/>
              </w:rPr>
              <w:t>榫卯结构组装，桌腿采用长≧80mm*宽≧80mm榉木木实木。</w:t>
            </w:r>
          </w:p>
        </w:tc>
      </w:tr>
      <w:tr w14:paraId="01A8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3BA567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79" w:type="dxa"/>
            <w:vMerge w:val="restart"/>
            <w:vAlign w:val="center"/>
          </w:tcPr>
          <w:p w14:paraId="1A789A19">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四人圆桌</w:t>
            </w:r>
          </w:p>
        </w:tc>
        <w:tc>
          <w:tcPr>
            <w:tcW w:w="6485" w:type="dxa"/>
            <w:vAlign w:val="center"/>
          </w:tcPr>
          <w:p w14:paraId="0F853751">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9. </w:t>
            </w:r>
            <w:r>
              <w:rPr>
                <w:rStyle w:val="39"/>
                <w:lang w:val="en-US" w:eastAsia="zh-CN" w:bidi="ar"/>
              </w:rPr>
              <w:t>（尺寸允许±10%偏离）尺寸：直径1000mm</w:t>
            </w:r>
          </w:p>
        </w:tc>
      </w:tr>
      <w:tr w14:paraId="1407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568D45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019C5011">
            <w:pPr>
              <w:jc w:val="center"/>
              <w:rPr>
                <w:color w:val="000000" w:themeColor="text1"/>
                <w:szCs w:val="21"/>
              </w:rPr>
            </w:pPr>
          </w:p>
        </w:tc>
        <w:tc>
          <w:tcPr>
            <w:tcW w:w="6485" w:type="dxa"/>
            <w:vAlign w:val="center"/>
          </w:tcPr>
          <w:p w14:paraId="499FF03F">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10. </w:t>
            </w:r>
            <w:r>
              <w:rPr>
                <w:rStyle w:val="40"/>
                <w:lang w:val="en-US" w:eastAsia="zh-CN" w:bidi="ar"/>
              </w:rPr>
              <w:t>材质：采用红榉木，桌面板采用≧40mm厚榉木木实木，漆面采用水性漆，桌腿上横截面（80mm*40mm）±10%,桌腿下横截面（40mm*40mm）±10%</w:t>
            </w:r>
          </w:p>
        </w:tc>
      </w:tr>
      <w:tr w14:paraId="7488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39DF90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79" w:type="dxa"/>
            <w:vMerge w:val="restart"/>
            <w:vAlign w:val="center"/>
          </w:tcPr>
          <w:p w14:paraId="09F7D7E3">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六人圆桌</w:t>
            </w:r>
          </w:p>
        </w:tc>
        <w:tc>
          <w:tcPr>
            <w:tcW w:w="6485" w:type="dxa"/>
            <w:vAlign w:val="center"/>
          </w:tcPr>
          <w:p w14:paraId="79B700E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11. </w:t>
            </w:r>
            <w:r>
              <w:rPr>
                <w:rStyle w:val="39"/>
                <w:lang w:val="en-US" w:eastAsia="zh-CN" w:bidi="ar"/>
              </w:rPr>
              <w:t>（尺寸允许±10%偏离）尺寸：直径1400mm</w:t>
            </w:r>
          </w:p>
        </w:tc>
      </w:tr>
      <w:tr w14:paraId="25BE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75FF0C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0F599BF2">
            <w:pPr>
              <w:jc w:val="center"/>
              <w:rPr>
                <w:color w:val="000000" w:themeColor="text1"/>
                <w:szCs w:val="21"/>
              </w:rPr>
            </w:pPr>
          </w:p>
        </w:tc>
        <w:tc>
          <w:tcPr>
            <w:tcW w:w="6485" w:type="dxa"/>
            <w:vAlign w:val="center"/>
          </w:tcPr>
          <w:p w14:paraId="56C3EED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12. </w:t>
            </w:r>
            <w:r>
              <w:rPr>
                <w:rStyle w:val="40"/>
                <w:lang w:val="en-US" w:eastAsia="zh-CN" w:bidi="ar"/>
              </w:rPr>
              <w:t>材质：采用红榉木，桌面板采用≧40mm厚榉木木实木，漆面采用水性漆，桌腿上横截面（80mm*40mm）±10%,桌腿下横截面（40mm*40mm）±10%</w:t>
            </w:r>
          </w:p>
        </w:tc>
      </w:tr>
      <w:tr w14:paraId="3452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3CC7C1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67435D68">
            <w:pPr>
              <w:jc w:val="center"/>
              <w:rPr>
                <w:color w:val="000000" w:themeColor="text1"/>
                <w:szCs w:val="21"/>
              </w:rPr>
            </w:pPr>
          </w:p>
        </w:tc>
        <w:tc>
          <w:tcPr>
            <w:tcW w:w="6485" w:type="dxa"/>
            <w:vAlign w:val="center"/>
          </w:tcPr>
          <w:p w14:paraId="3B7653A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13. </w:t>
            </w:r>
            <w:r>
              <w:rPr>
                <w:rStyle w:val="41"/>
                <w:lang w:val="en-US" w:eastAsia="zh-CN" w:bidi="ar"/>
              </w:rPr>
              <w:t>▲红榉木依据LY/T 1985-2011的测定，五氯苯酚含量应≤0.5mg/kg；依据GB/T 1927.4-2021的测定，含水率应在9～12%的范围内；依据GB/T 29894-2013的测定，木材鉴定应符合要求；依据GB/T 1927.19-2021的测定，硬度应≥40N/mm²。</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14:paraId="79D4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541E35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4207A72E">
            <w:pPr>
              <w:jc w:val="center"/>
              <w:rPr>
                <w:color w:val="000000" w:themeColor="text1"/>
                <w:szCs w:val="21"/>
              </w:rPr>
            </w:pPr>
          </w:p>
        </w:tc>
        <w:tc>
          <w:tcPr>
            <w:tcW w:w="6485" w:type="dxa"/>
            <w:vAlign w:val="center"/>
          </w:tcPr>
          <w:p w14:paraId="27E50C4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14. </w:t>
            </w:r>
            <w:r>
              <w:rPr>
                <w:rStyle w:val="41"/>
                <w:lang w:val="en-US" w:eastAsia="zh-CN" w:bidi="ar"/>
              </w:rPr>
              <w:t>▲水性漆依据GB/T 36488-2018的测定，多环芳烃总和含量（限萘、蒽）应≤200mg/kg；依据GB/T 37884-2019的测定，挥发性有机化合物（VOC）释放量应≤50μg/m³；依据GB/T 23991-2009的测定，可溶性重金属镉应≤75mg/kg、可溶性重金属汞、可溶性重金属铬均应≤60mg/kg；依据GB/T 23990-2009的测定，苯系物总和含量[限苯、甲苯、二甲苯（含乙苯）]应≤100mg/kg。</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14:paraId="0469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124E96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479" w:type="dxa"/>
            <w:vMerge w:val="restart"/>
            <w:vAlign w:val="center"/>
          </w:tcPr>
          <w:p w14:paraId="19F95804">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小方桌</w:t>
            </w:r>
          </w:p>
        </w:tc>
        <w:tc>
          <w:tcPr>
            <w:tcW w:w="6485" w:type="dxa"/>
            <w:vAlign w:val="center"/>
          </w:tcPr>
          <w:p w14:paraId="6EDECF6A">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15. </w:t>
            </w:r>
            <w:r>
              <w:rPr>
                <w:rStyle w:val="39"/>
                <w:lang w:val="en-US" w:eastAsia="zh-CN" w:bidi="ar"/>
              </w:rPr>
              <w:t>（尺寸允许±10%偏离）尺寸：长800mm*宽600mm*高750mm</w:t>
            </w:r>
          </w:p>
        </w:tc>
      </w:tr>
      <w:tr w14:paraId="3B23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647881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031771E7">
            <w:pPr>
              <w:jc w:val="center"/>
              <w:rPr>
                <w:color w:val="000000" w:themeColor="text1"/>
                <w:szCs w:val="21"/>
              </w:rPr>
            </w:pPr>
          </w:p>
        </w:tc>
        <w:tc>
          <w:tcPr>
            <w:tcW w:w="6485" w:type="dxa"/>
            <w:vAlign w:val="center"/>
          </w:tcPr>
          <w:p w14:paraId="7DAF2E5A">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16. </w:t>
            </w:r>
            <w:r>
              <w:rPr>
                <w:rStyle w:val="40"/>
                <w:lang w:val="en-US" w:eastAsia="zh-CN" w:bidi="ar"/>
              </w:rPr>
              <w:t>材质：采用红榉木，桌面板采用≧40mm厚榉木木实木，漆面采用水性漆，桌腿采用钢铁圆管，桌腿直径76mm±6mm；</w:t>
            </w:r>
          </w:p>
        </w:tc>
      </w:tr>
      <w:tr w14:paraId="3452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0DEFFF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479" w:type="dxa"/>
            <w:vMerge w:val="restart"/>
            <w:vAlign w:val="center"/>
          </w:tcPr>
          <w:p w14:paraId="2D231C56">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吧台桌1</w:t>
            </w:r>
          </w:p>
        </w:tc>
        <w:tc>
          <w:tcPr>
            <w:tcW w:w="6485" w:type="dxa"/>
            <w:vAlign w:val="center"/>
          </w:tcPr>
          <w:p w14:paraId="536785AB">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17. </w:t>
            </w:r>
            <w:r>
              <w:rPr>
                <w:rStyle w:val="39"/>
                <w:lang w:val="en-US" w:eastAsia="zh-CN" w:bidi="ar"/>
              </w:rPr>
              <w:t>（尺寸允许±10%偏离）尺寸：长2200mm*宽600mm*高1050mm</w:t>
            </w:r>
          </w:p>
        </w:tc>
      </w:tr>
      <w:tr w14:paraId="2749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7BFDFA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1103CC47">
            <w:pPr>
              <w:jc w:val="center"/>
              <w:rPr>
                <w:color w:val="000000" w:themeColor="text1"/>
                <w:szCs w:val="21"/>
              </w:rPr>
            </w:pPr>
          </w:p>
        </w:tc>
        <w:tc>
          <w:tcPr>
            <w:tcW w:w="6485" w:type="dxa"/>
            <w:vAlign w:val="center"/>
          </w:tcPr>
          <w:p w14:paraId="23C008E2">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18. </w:t>
            </w:r>
            <w:r>
              <w:rPr>
                <w:rStyle w:val="40"/>
                <w:lang w:val="en-US" w:eastAsia="zh-CN" w:bidi="ar"/>
              </w:rPr>
              <w:t>材质：采用红榉木，桌面板采用≧40mm厚榉木木实木，漆面采用水性漆，整张桌子采用榫卯结构组装，桌腿采用长≧80mm*宽≧80mm榉木木实木。</w:t>
            </w:r>
          </w:p>
        </w:tc>
      </w:tr>
      <w:tr w14:paraId="7FE9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70409B4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479" w:type="dxa"/>
            <w:vMerge w:val="restart"/>
            <w:vAlign w:val="center"/>
          </w:tcPr>
          <w:p w14:paraId="2928A752">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吧台桌2</w:t>
            </w:r>
          </w:p>
        </w:tc>
        <w:tc>
          <w:tcPr>
            <w:tcW w:w="6485" w:type="dxa"/>
            <w:vAlign w:val="center"/>
          </w:tcPr>
          <w:p w14:paraId="25A9E9D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19. </w:t>
            </w:r>
            <w:r>
              <w:rPr>
                <w:rStyle w:val="39"/>
                <w:lang w:val="en-US" w:eastAsia="zh-CN" w:bidi="ar"/>
              </w:rPr>
              <w:t>（尺寸允许±10%偏离）尺寸：长2000mm*宽600mm*高1050mm</w:t>
            </w:r>
          </w:p>
        </w:tc>
      </w:tr>
      <w:tr w14:paraId="0EB4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2D1D1E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72823873">
            <w:pPr>
              <w:jc w:val="center"/>
              <w:rPr>
                <w:color w:val="000000" w:themeColor="text1"/>
                <w:szCs w:val="21"/>
              </w:rPr>
            </w:pPr>
          </w:p>
        </w:tc>
        <w:tc>
          <w:tcPr>
            <w:tcW w:w="6485" w:type="dxa"/>
            <w:vAlign w:val="center"/>
          </w:tcPr>
          <w:p w14:paraId="5F9CD5B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20. </w:t>
            </w:r>
            <w:r>
              <w:rPr>
                <w:rStyle w:val="40"/>
                <w:lang w:val="en-US" w:eastAsia="zh-CN" w:bidi="ar"/>
              </w:rPr>
              <w:t>材质：采用红榉木，桌面板采用≧40mm厚榉木木实木，漆面采用水性漆，整张桌子采用榫卯结构组装，桌腿采用长≧80mm*宽≧80mm榉木木实木。</w:t>
            </w:r>
          </w:p>
        </w:tc>
      </w:tr>
      <w:tr w14:paraId="1F78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5A632B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479" w:type="dxa"/>
            <w:vMerge w:val="restart"/>
            <w:vAlign w:val="center"/>
          </w:tcPr>
          <w:p w14:paraId="26D0301C">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卡座</w:t>
            </w:r>
          </w:p>
        </w:tc>
        <w:tc>
          <w:tcPr>
            <w:tcW w:w="6485" w:type="dxa"/>
            <w:vAlign w:val="center"/>
          </w:tcPr>
          <w:p w14:paraId="74687661">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21. </w:t>
            </w:r>
            <w:r>
              <w:rPr>
                <w:rStyle w:val="39"/>
                <w:lang w:val="en-US" w:eastAsia="zh-CN" w:bidi="ar"/>
              </w:rPr>
              <w:t>（尺寸</w:t>
            </w:r>
            <w:r>
              <w:rPr>
                <w:rStyle w:val="40"/>
                <w:lang w:val="en-US" w:eastAsia="zh-CN" w:bidi="ar"/>
              </w:rPr>
              <w:t>允许</w:t>
            </w:r>
            <w:r>
              <w:rPr>
                <w:rStyle w:val="39"/>
                <w:lang w:val="en-US" w:eastAsia="zh-CN" w:bidi="ar"/>
              </w:rPr>
              <w:t>±10%偏离）尺寸：长6000mm*宽670mm*高900mm</w:t>
            </w:r>
          </w:p>
        </w:tc>
      </w:tr>
      <w:tr w14:paraId="57E2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75EFA8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383FFF62">
            <w:pPr>
              <w:jc w:val="center"/>
              <w:rPr>
                <w:color w:val="000000" w:themeColor="text1"/>
                <w:szCs w:val="21"/>
              </w:rPr>
            </w:pPr>
          </w:p>
        </w:tc>
        <w:tc>
          <w:tcPr>
            <w:tcW w:w="6485" w:type="dxa"/>
            <w:vAlign w:val="center"/>
          </w:tcPr>
          <w:p w14:paraId="3350FAF2">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22. </w:t>
            </w:r>
            <w:r>
              <w:rPr>
                <w:rStyle w:val="40"/>
                <w:lang w:val="en-US" w:eastAsia="zh-CN" w:bidi="ar"/>
              </w:rPr>
              <w:t>材质：座椅木架采用18mm±1mm浸渍胶膜纸饰面胶合板，座垫和靠背采用阻燃海绵软包，软包表层采用西皮合成革，软包内填充50mm±5mm厚海绵，</w:t>
            </w:r>
            <w:bookmarkStart w:id="43" w:name="OLE_LINK1"/>
            <w:r>
              <w:rPr>
                <w:rStyle w:val="40"/>
                <w:lang w:val="en-US" w:eastAsia="zh-CN" w:bidi="ar"/>
              </w:rPr>
              <w:t>海绵密度：40%</w:t>
            </w:r>
            <w:bookmarkEnd w:id="43"/>
          </w:p>
        </w:tc>
      </w:tr>
      <w:tr w14:paraId="0DB7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750A67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0592B085">
            <w:pPr>
              <w:jc w:val="center"/>
              <w:rPr>
                <w:color w:val="000000" w:themeColor="text1"/>
                <w:szCs w:val="21"/>
              </w:rPr>
            </w:pPr>
          </w:p>
        </w:tc>
        <w:tc>
          <w:tcPr>
            <w:tcW w:w="6485" w:type="dxa"/>
            <w:vAlign w:val="center"/>
          </w:tcPr>
          <w:p w14:paraId="373077AF">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23. </w:t>
            </w:r>
            <w:r>
              <w:rPr>
                <w:rStyle w:val="41"/>
                <w:lang w:val="en-US" w:eastAsia="zh-CN" w:bidi="ar"/>
              </w:rPr>
              <w:t>▲合成革依据QB/T 5067-2017的测定，颜色迁移性应在4~5级范围内、耐光性（变褪色）应≥4级；依据GB/T 7573-2009的测定，pH值应在4.0~7.5范围内；依据GB/T 19942-2019的测定，可裂解出致癌芳香胺的偶氮染料应≤30mg/kg；依据GB/T 3920-2008的测定，耐干摩擦应≥4级。</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14:paraId="7A55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0EAE75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720D96E8">
            <w:pPr>
              <w:jc w:val="center"/>
              <w:rPr>
                <w:color w:val="000000" w:themeColor="text1"/>
                <w:szCs w:val="21"/>
              </w:rPr>
            </w:pPr>
          </w:p>
        </w:tc>
        <w:tc>
          <w:tcPr>
            <w:tcW w:w="6485" w:type="dxa"/>
            <w:vAlign w:val="center"/>
          </w:tcPr>
          <w:p w14:paraId="7A772513">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24. </w:t>
            </w:r>
            <w:r>
              <w:rPr>
                <w:rStyle w:val="41"/>
                <w:lang w:val="en-US" w:eastAsia="zh-CN" w:bidi="ar"/>
              </w:rPr>
              <w:t>▲海绵依据GB/T 6343-2009的测定，海绵表面密度应≧40kg/m³；依据GB/T 6670-2008的测定，海绵回弹率应≥80%；依据GB/T 6344-2008的测定，拉伸强度应≧130Kpa，伸长率应≥140%。</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14:paraId="6C76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688DC0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479" w:type="dxa"/>
            <w:vMerge w:val="restart"/>
            <w:vAlign w:val="center"/>
          </w:tcPr>
          <w:p w14:paraId="2CD0E23E">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花箱</w:t>
            </w:r>
          </w:p>
        </w:tc>
        <w:tc>
          <w:tcPr>
            <w:tcW w:w="6485" w:type="dxa"/>
            <w:vAlign w:val="center"/>
          </w:tcPr>
          <w:p w14:paraId="72D1F662">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25. </w:t>
            </w:r>
            <w:r>
              <w:rPr>
                <w:rStyle w:val="39"/>
                <w:lang w:val="en-US" w:eastAsia="zh-CN" w:bidi="ar"/>
              </w:rPr>
              <w:t>（尺寸允许±10%偏离）尺寸：长2000mm*宽350mm*高900mm</w:t>
            </w:r>
          </w:p>
        </w:tc>
      </w:tr>
      <w:tr w14:paraId="4F46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5A7E5D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24DDCD3E">
            <w:pPr>
              <w:jc w:val="center"/>
              <w:rPr>
                <w:color w:val="000000" w:themeColor="text1"/>
                <w:szCs w:val="21"/>
              </w:rPr>
            </w:pPr>
          </w:p>
        </w:tc>
        <w:tc>
          <w:tcPr>
            <w:tcW w:w="6485" w:type="dxa"/>
            <w:vAlign w:val="center"/>
          </w:tcPr>
          <w:p w14:paraId="5331DF11">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26. </w:t>
            </w:r>
            <w:r>
              <w:rPr>
                <w:rStyle w:val="39"/>
                <w:lang w:val="en-US" w:eastAsia="zh-CN" w:bidi="ar"/>
              </w:rPr>
              <w:t>采用</w:t>
            </w:r>
            <w:r>
              <w:rPr>
                <w:rStyle w:val="40"/>
                <w:lang w:val="en-US" w:eastAsia="zh-CN" w:bidi="ar"/>
              </w:rPr>
              <w:t>18mm±1mm浸渍胶膜纸饰面胶合板,板件四周采用厚度1mm±0.1mmPVC封边条</w:t>
            </w:r>
          </w:p>
        </w:tc>
      </w:tr>
      <w:tr w14:paraId="3C8F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0D2724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2067AE52">
            <w:pPr>
              <w:jc w:val="center"/>
              <w:rPr>
                <w:color w:val="000000" w:themeColor="text1"/>
                <w:szCs w:val="21"/>
              </w:rPr>
            </w:pPr>
          </w:p>
        </w:tc>
        <w:tc>
          <w:tcPr>
            <w:tcW w:w="6485" w:type="dxa"/>
            <w:vAlign w:val="center"/>
          </w:tcPr>
          <w:p w14:paraId="23903AA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27. </w:t>
            </w:r>
            <w:r>
              <w:rPr>
                <w:rStyle w:val="41"/>
                <w:lang w:val="en-US" w:eastAsia="zh-CN" w:bidi="ar"/>
              </w:rPr>
              <w:t>▲浸渍胶膜纸饰面胶合板依据GB/T 34722-2017的测定，外观应符合合格要求；依据LY/T 1985-2011的测定，五氯苯酚含量应为未检出；依据GB/T 1927.8-2021的测定，弦向湿胀率≤6%，径向湿胀率≤3%。</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14:paraId="69F8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0E721D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479" w:type="dxa"/>
            <w:vMerge w:val="restart"/>
            <w:vAlign w:val="center"/>
          </w:tcPr>
          <w:p w14:paraId="4D260D50">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椅子1</w:t>
            </w:r>
          </w:p>
        </w:tc>
        <w:tc>
          <w:tcPr>
            <w:tcW w:w="6485" w:type="dxa"/>
            <w:vAlign w:val="center"/>
          </w:tcPr>
          <w:p w14:paraId="4EB10B7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28. </w:t>
            </w:r>
            <w:r>
              <w:rPr>
                <w:rStyle w:val="39"/>
                <w:lang w:val="en-US" w:eastAsia="zh-CN" w:bidi="ar"/>
              </w:rPr>
              <w:t>（尺寸</w:t>
            </w:r>
            <w:r>
              <w:rPr>
                <w:rStyle w:val="40"/>
                <w:lang w:val="en-US" w:eastAsia="zh-CN" w:bidi="ar"/>
              </w:rPr>
              <w:t>允许</w:t>
            </w:r>
            <w:r>
              <w:rPr>
                <w:rStyle w:val="39"/>
                <w:lang w:val="en-US" w:eastAsia="zh-CN" w:bidi="ar"/>
              </w:rPr>
              <w:t>±10%偏离）尺寸：长565mm*宽545mm*高830mm</w:t>
            </w:r>
          </w:p>
        </w:tc>
      </w:tr>
      <w:tr w14:paraId="3A13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2CC3F1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3ACF74DE">
            <w:pPr>
              <w:jc w:val="center"/>
              <w:rPr>
                <w:color w:val="000000" w:themeColor="text1"/>
                <w:szCs w:val="21"/>
              </w:rPr>
            </w:pPr>
          </w:p>
        </w:tc>
        <w:tc>
          <w:tcPr>
            <w:tcW w:w="6485" w:type="dxa"/>
            <w:vAlign w:val="center"/>
          </w:tcPr>
          <w:p w14:paraId="25C2787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29. </w:t>
            </w:r>
            <w:r>
              <w:rPr>
                <w:rStyle w:val="40"/>
                <w:lang w:val="en-US" w:eastAsia="zh-CN" w:bidi="ar"/>
              </w:rPr>
              <w:t>材质：椅腿采用钢管，椅背采用PP塑料</w:t>
            </w:r>
          </w:p>
        </w:tc>
      </w:tr>
      <w:tr w14:paraId="6E79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6A5A6B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479" w:type="dxa"/>
            <w:vMerge w:val="restart"/>
            <w:vAlign w:val="center"/>
          </w:tcPr>
          <w:p w14:paraId="52B7F34B">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椅子2</w:t>
            </w:r>
          </w:p>
        </w:tc>
        <w:tc>
          <w:tcPr>
            <w:tcW w:w="6485" w:type="dxa"/>
            <w:vAlign w:val="center"/>
          </w:tcPr>
          <w:p w14:paraId="542C1DF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30. </w:t>
            </w:r>
            <w:r>
              <w:rPr>
                <w:rStyle w:val="39"/>
                <w:lang w:val="en-US" w:eastAsia="zh-CN" w:bidi="ar"/>
              </w:rPr>
              <w:t>（尺寸</w:t>
            </w:r>
            <w:r>
              <w:rPr>
                <w:rStyle w:val="40"/>
                <w:lang w:val="en-US" w:eastAsia="zh-CN" w:bidi="ar"/>
              </w:rPr>
              <w:t>允许</w:t>
            </w:r>
            <w:r>
              <w:rPr>
                <w:rStyle w:val="39"/>
                <w:lang w:val="en-US" w:eastAsia="zh-CN" w:bidi="ar"/>
              </w:rPr>
              <w:t>±10%偏离）尺寸：总高830mm*宽度520mm*座深460mm</w:t>
            </w:r>
          </w:p>
        </w:tc>
      </w:tr>
      <w:tr w14:paraId="4EF3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6C4B9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141D3BFB">
            <w:pPr>
              <w:jc w:val="center"/>
              <w:rPr>
                <w:color w:val="000000" w:themeColor="text1"/>
                <w:szCs w:val="21"/>
              </w:rPr>
            </w:pPr>
          </w:p>
        </w:tc>
        <w:tc>
          <w:tcPr>
            <w:tcW w:w="6485" w:type="dxa"/>
            <w:vAlign w:val="center"/>
          </w:tcPr>
          <w:p w14:paraId="15ABEC2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31. </w:t>
            </w:r>
            <w:r>
              <w:rPr>
                <w:rStyle w:val="40"/>
                <w:lang w:val="en-US" w:eastAsia="zh-CN" w:bidi="ar"/>
              </w:rPr>
              <w:t>材质</w:t>
            </w:r>
            <w:r>
              <w:rPr>
                <w:rStyle w:val="39"/>
                <w:lang w:val="en-US" w:eastAsia="zh-CN" w:bidi="ar"/>
              </w:rPr>
              <w:t>：</w:t>
            </w:r>
            <w:r>
              <w:rPr>
                <w:rStyle w:val="40"/>
                <w:lang w:val="en-US" w:eastAsia="zh-CN" w:bidi="ar"/>
              </w:rPr>
              <w:t>椅腿采用钢管，椅背采用合成皮革，座垫填充海绵。</w:t>
            </w:r>
          </w:p>
        </w:tc>
      </w:tr>
      <w:tr w14:paraId="3A15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26CE85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479" w:type="dxa"/>
            <w:vMerge w:val="restart"/>
            <w:vAlign w:val="center"/>
          </w:tcPr>
          <w:p w14:paraId="69656BFF">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椅子3</w:t>
            </w:r>
          </w:p>
        </w:tc>
        <w:tc>
          <w:tcPr>
            <w:tcW w:w="6485" w:type="dxa"/>
            <w:vAlign w:val="center"/>
          </w:tcPr>
          <w:p w14:paraId="45608FDA">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32. </w:t>
            </w:r>
            <w:r>
              <w:rPr>
                <w:rStyle w:val="39"/>
                <w:lang w:val="en-US" w:eastAsia="zh-CN" w:bidi="ar"/>
              </w:rPr>
              <w:t>（尺寸允许±10%偏离）尺寸：长400mm*座椅宽360mm*高800mm</w:t>
            </w:r>
          </w:p>
        </w:tc>
      </w:tr>
      <w:tr w14:paraId="224B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16DB4B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5DC85543">
            <w:pPr>
              <w:jc w:val="center"/>
              <w:rPr>
                <w:color w:val="000000" w:themeColor="text1"/>
                <w:szCs w:val="21"/>
              </w:rPr>
            </w:pPr>
          </w:p>
        </w:tc>
        <w:tc>
          <w:tcPr>
            <w:tcW w:w="6485" w:type="dxa"/>
            <w:vAlign w:val="center"/>
          </w:tcPr>
          <w:p w14:paraId="79FF46C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33. </w:t>
            </w:r>
            <w:r>
              <w:rPr>
                <w:rStyle w:val="40"/>
                <w:lang w:val="en-US" w:eastAsia="zh-CN" w:bidi="ar"/>
              </w:rPr>
              <w:t>材质：桌腿采用木质，座垫和靠背采用海绵软包，软包表层采用合成革</w:t>
            </w:r>
          </w:p>
        </w:tc>
      </w:tr>
      <w:tr w14:paraId="6CE3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3B9892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479" w:type="dxa"/>
            <w:vMerge w:val="restart"/>
            <w:vAlign w:val="center"/>
          </w:tcPr>
          <w:p w14:paraId="71E7C0A8">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柜子</w:t>
            </w:r>
          </w:p>
        </w:tc>
        <w:tc>
          <w:tcPr>
            <w:tcW w:w="6485" w:type="dxa"/>
            <w:vAlign w:val="center"/>
          </w:tcPr>
          <w:p w14:paraId="4A87EA2E">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34. </w:t>
            </w:r>
            <w:r>
              <w:rPr>
                <w:rStyle w:val="39"/>
                <w:lang w:val="en-US" w:eastAsia="zh-CN" w:bidi="ar"/>
              </w:rPr>
              <w:t>（尺寸允许±10%偏离）尺寸：长4190mm*宽300mm*高2200mm</w:t>
            </w:r>
          </w:p>
        </w:tc>
      </w:tr>
      <w:tr w14:paraId="72CD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2F58FF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25B80360">
            <w:pPr>
              <w:jc w:val="center"/>
              <w:rPr>
                <w:color w:val="000000" w:themeColor="text1"/>
                <w:szCs w:val="21"/>
              </w:rPr>
            </w:pPr>
          </w:p>
        </w:tc>
        <w:tc>
          <w:tcPr>
            <w:tcW w:w="6485" w:type="dxa"/>
            <w:vAlign w:val="center"/>
          </w:tcPr>
          <w:p w14:paraId="6AD96E6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35. </w:t>
            </w:r>
            <w:r>
              <w:rPr>
                <w:rStyle w:val="40"/>
                <w:lang w:val="en-US" w:eastAsia="zh-CN" w:bidi="ar"/>
              </w:rPr>
              <w:t>材质：主柜架采用18mm±1mm浸渍胶膜纸饰面胶合板，背板采用9mm±1mm浸渍胶膜纸饰面胶合板,板件四周采用厚度1mmPVC封边条</w:t>
            </w:r>
          </w:p>
        </w:tc>
      </w:tr>
      <w:tr w14:paraId="2DE0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1FB977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50F5A249">
            <w:pPr>
              <w:jc w:val="center"/>
              <w:rPr>
                <w:color w:val="000000" w:themeColor="text1"/>
                <w:szCs w:val="21"/>
              </w:rPr>
            </w:pPr>
          </w:p>
        </w:tc>
        <w:tc>
          <w:tcPr>
            <w:tcW w:w="6485" w:type="dxa"/>
            <w:vAlign w:val="center"/>
          </w:tcPr>
          <w:p w14:paraId="7D02DD1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36. </w:t>
            </w:r>
            <w:r>
              <w:rPr>
                <w:rStyle w:val="41"/>
                <w:lang w:val="en-US" w:eastAsia="zh-CN" w:bidi="ar"/>
              </w:rPr>
              <w:t>▲PVC封边条依据GB/T 16422.2-2022的测定，氙灯老化120h后样品表面无明显变化；依据QB/T 4463-2013的测定，耐老化性应无开裂、耐干热性应无龟裂、无鼓泡、耐冷热循环性应无龟裂、无鼓泡、无变色、无起皱；依据GB/T 12000-2017的测定，盐雾试验24h后应符合合格要求、UV老化120h后应表面无裂纹。</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14:paraId="6EAD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38CD5DB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479" w:type="dxa"/>
            <w:vMerge w:val="restart"/>
            <w:vAlign w:val="center"/>
          </w:tcPr>
          <w:p w14:paraId="66D7E1A8">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三人沙发</w:t>
            </w:r>
          </w:p>
        </w:tc>
        <w:tc>
          <w:tcPr>
            <w:tcW w:w="6485" w:type="dxa"/>
            <w:vAlign w:val="center"/>
          </w:tcPr>
          <w:p w14:paraId="25767E2A">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37. </w:t>
            </w:r>
            <w:r>
              <w:rPr>
                <w:rStyle w:val="39"/>
                <w:lang w:val="en-US" w:eastAsia="zh-CN" w:bidi="ar"/>
              </w:rPr>
              <w:t>（尺寸允许±10%偏离）尺寸：长2655mm*宽1080mm*高850mm</w:t>
            </w:r>
          </w:p>
        </w:tc>
      </w:tr>
      <w:tr w14:paraId="707A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490724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3B24C97D">
            <w:pPr>
              <w:jc w:val="center"/>
              <w:rPr>
                <w:color w:val="000000" w:themeColor="text1"/>
                <w:szCs w:val="21"/>
              </w:rPr>
            </w:pPr>
          </w:p>
        </w:tc>
        <w:tc>
          <w:tcPr>
            <w:tcW w:w="6485" w:type="dxa"/>
            <w:vAlign w:val="center"/>
          </w:tcPr>
          <w:p w14:paraId="37395D6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38. </w:t>
            </w:r>
            <w:r>
              <w:rPr>
                <w:rStyle w:val="40"/>
                <w:lang w:val="en-US" w:eastAsia="zh-CN" w:bidi="ar"/>
              </w:rPr>
              <w:t>材质：内架采用夹板及刨方木装订而成，坐包采用蛇形弹簧支撑加钢丝绳及高弹力橡筋和网布支撑加高密度海绵填充。外采用布艺饰面，框架采用白蜡木，水性漆处理。</w:t>
            </w:r>
          </w:p>
        </w:tc>
      </w:tr>
      <w:tr w14:paraId="2EF0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374B98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479" w:type="dxa"/>
            <w:vMerge w:val="restart"/>
            <w:vAlign w:val="center"/>
          </w:tcPr>
          <w:p w14:paraId="2A92FD8F">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茶几</w:t>
            </w:r>
          </w:p>
        </w:tc>
        <w:tc>
          <w:tcPr>
            <w:tcW w:w="6485" w:type="dxa"/>
            <w:vAlign w:val="center"/>
          </w:tcPr>
          <w:p w14:paraId="5A6F2A1D">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39. </w:t>
            </w:r>
            <w:r>
              <w:rPr>
                <w:rStyle w:val="39"/>
                <w:lang w:val="en-US" w:eastAsia="zh-CN" w:bidi="ar"/>
              </w:rPr>
              <w:t>（尺寸允许±10%偏离）尺寸：长1200mm*宽556mm*高430mm</w:t>
            </w:r>
          </w:p>
        </w:tc>
      </w:tr>
      <w:tr w14:paraId="4052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77792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5885521F">
            <w:pPr>
              <w:jc w:val="center"/>
              <w:rPr>
                <w:color w:val="000000" w:themeColor="text1"/>
                <w:szCs w:val="21"/>
              </w:rPr>
            </w:pPr>
          </w:p>
        </w:tc>
        <w:tc>
          <w:tcPr>
            <w:tcW w:w="6485" w:type="dxa"/>
            <w:vAlign w:val="center"/>
          </w:tcPr>
          <w:p w14:paraId="5063579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40. </w:t>
            </w:r>
            <w:r>
              <w:rPr>
                <w:rStyle w:val="40"/>
                <w:lang w:val="en-US" w:eastAsia="zh-CN" w:bidi="ar"/>
              </w:rPr>
              <w:t>材质：主体板材采用白蜡木，水性漆处理。</w:t>
            </w:r>
          </w:p>
        </w:tc>
      </w:tr>
      <w:tr w14:paraId="4E54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2FEDD9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479" w:type="dxa"/>
            <w:vMerge w:val="restart"/>
            <w:vAlign w:val="center"/>
          </w:tcPr>
          <w:p w14:paraId="657F37B3">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单人沙发</w:t>
            </w:r>
          </w:p>
        </w:tc>
        <w:tc>
          <w:tcPr>
            <w:tcW w:w="6485" w:type="dxa"/>
            <w:vAlign w:val="center"/>
          </w:tcPr>
          <w:p w14:paraId="7BA60B13">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41. </w:t>
            </w:r>
            <w:r>
              <w:rPr>
                <w:rStyle w:val="39"/>
                <w:lang w:val="en-US" w:eastAsia="zh-CN" w:bidi="ar"/>
              </w:rPr>
              <w:t>（尺寸允许±10%偏离）尺寸：长710mm*宽850mm*高845mm</w:t>
            </w:r>
          </w:p>
        </w:tc>
      </w:tr>
      <w:tr w14:paraId="3CD5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7EAFE1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4819FC5A">
            <w:pPr>
              <w:jc w:val="center"/>
              <w:rPr>
                <w:color w:val="000000" w:themeColor="text1"/>
                <w:szCs w:val="21"/>
              </w:rPr>
            </w:pPr>
          </w:p>
        </w:tc>
        <w:tc>
          <w:tcPr>
            <w:tcW w:w="6485" w:type="dxa"/>
            <w:vAlign w:val="center"/>
          </w:tcPr>
          <w:p w14:paraId="38178F9B">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42. </w:t>
            </w:r>
            <w:r>
              <w:rPr>
                <w:rStyle w:val="40"/>
                <w:lang w:val="en-US" w:eastAsia="zh-CN" w:bidi="ar"/>
              </w:rPr>
              <w:t>材质：框架采用木质，水性漆处理。外采用布艺饰面，坐包采用海绵填充。</w:t>
            </w:r>
          </w:p>
        </w:tc>
      </w:tr>
      <w:tr w14:paraId="71A7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2562F5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479" w:type="dxa"/>
            <w:vMerge w:val="restart"/>
            <w:vAlign w:val="center"/>
          </w:tcPr>
          <w:p w14:paraId="5409E5ED">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茶水柜</w:t>
            </w:r>
          </w:p>
        </w:tc>
        <w:tc>
          <w:tcPr>
            <w:tcW w:w="6485" w:type="dxa"/>
            <w:vAlign w:val="center"/>
          </w:tcPr>
          <w:p w14:paraId="0515DD7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43. </w:t>
            </w:r>
            <w:r>
              <w:rPr>
                <w:rStyle w:val="39"/>
                <w:lang w:val="en-US" w:eastAsia="zh-CN" w:bidi="ar"/>
              </w:rPr>
              <w:t>（尺寸允许±10%偏离）尺寸：长784mm*宽393mm*高628mm</w:t>
            </w:r>
          </w:p>
        </w:tc>
      </w:tr>
      <w:tr w14:paraId="74C9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365AD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093DD907">
            <w:pPr>
              <w:jc w:val="center"/>
              <w:rPr>
                <w:color w:val="000000" w:themeColor="text1"/>
                <w:szCs w:val="21"/>
              </w:rPr>
            </w:pPr>
          </w:p>
        </w:tc>
        <w:tc>
          <w:tcPr>
            <w:tcW w:w="6485" w:type="dxa"/>
            <w:vAlign w:val="center"/>
          </w:tcPr>
          <w:p w14:paraId="66AD20C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44. </w:t>
            </w:r>
            <w:r>
              <w:rPr>
                <w:rStyle w:val="40"/>
                <w:lang w:val="en-US" w:eastAsia="zh-CN" w:bidi="ar"/>
              </w:rPr>
              <w:t>材质：主体板材采用白蜡木，水性漆处理。</w:t>
            </w:r>
          </w:p>
        </w:tc>
      </w:tr>
      <w:tr w14:paraId="7404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394ADD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479" w:type="dxa"/>
            <w:vMerge w:val="restart"/>
            <w:vAlign w:val="center"/>
          </w:tcPr>
          <w:p w14:paraId="52D43433">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边柜</w:t>
            </w:r>
          </w:p>
        </w:tc>
        <w:tc>
          <w:tcPr>
            <w:tcW w:w="6485" w:type="dxa"/>
            <w:vAlign w:val="center"/>
          </w:tcPr>
          <w:p w14:paraId="57F73DC0">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45. </w:t>
            </w:r>
            <w:r>
              <w:rPr>
                <w:rStyle w:val="39"/>
                <w:lang w:val="en-US" w:eastAsia="zh-CN" w:bidi="ar"/>
              </w:rPr>
              <w:t>（尺寸允许±10%偏离）尺寸：长380mm*宽500mm*高578mm</w:t>
            </w:r>
          </w:p>
        </w:tc>
      </w:tr>
      <w:tr w14:paraId="459C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76F3DD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48AC38A3">
            <w:pPr>
              <w:jc w:val="center"/>
              <w:rPr>
                <w:color w:val="000000" w:themeColor="text1"/>
                <w:szCs w:val="21"/>
              </w:rPr>
            </w:pPr>
          </w:p>
        </w:tc>
        <w:tc>
          <w:tcPr>
            <w:tcW w:w="6485" w:type="dxa"/>
            <w:vAlign w:val="center"/>
          </w:tcPr>
          <w:p w14:paraId="6FAF54C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46. </w:t>
            </w:r>
            <w:r>
              <w:rPr>
                <w:rStyle w:val="40"/>
                <w:lang w:val="en-US" w:eastAsia="zh-CN" w:bidi="ar"/>
              </w:rPr>
              <w:t>材质：主体板材采用白蜡木，水性漆处理。</w:t>
            </w:r>
          </w:p>
        </w:tc>
      </w:tr>
      <w:tr w14:paraId="01F9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4C38E4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479" w:type="dxa"/>
            <w:vMerge w:val="restart"/>
            <w:vAlign w:val="center"/>
          </w:tcPr>
          <w:p w14:paraId="17C5F9C5">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10人圆桌</w:t>
            </w:r>
          </w:p>
        </w:tc>
        <w:tc>
          <w:tcPr>
            <w:tcW w:w="6485" w:type="dxa"/>
            <w:vAlign w:val="center"/>
          </w:tcPr>
          <w:p w14:paraId="5B15C62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47. </w:t>
            </w:r>
            <w:r>
              <w:rPr>
                <w:rStyle w:val="39"/>
                <w:lang w:val="en-US" w:eastAsia="zh-CN" w:bidi="ar"/>
              </w:rPr>
              <w:t>（尺寸允许±10%偏离）尺寸：直径2100mm</w:t>
            </w:r>
          </w:p>
        </w:tc>
      </w:tr>
      <w:tr w14:paraId="11D9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2C078C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68DE1BD1">
            <w:pPr>
              <w:jc w:val="center"/>
              <w:rPr>
                <w:color w:val="000000" w:themeColor="text1"/>
                <w:szCs w:val="21"/>
              </w:rPr>
            </w:pPr>
          </w:p>
        </w:tc>
        <w:tc>
          <w:tcPr>
            <w:tcW w:w="6485" w:type="dxa"/>
            <w:vAlign w:val="center"/>
          </w:tcPr>
          <w:p w14:paraId="6A44393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48. </w:t>
            </w:r>
            <w:r>
              <w:rPr>
                <w:rStyle w:val="40"/>
                <w:lang w:val="en-US" w:eastAsia="zh-CN" w:bidi="ar"/>
              </w:rPr>
              <w:t>材质：桌面采用岩板材质，桌盘带电动摇控装置。</w:t>
            </w:r>
          </w:p>
        </w:tc>
      </w:tr>
      <w:tr w14:paraId="7995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60030D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479" w:type="dxa"/>
            <w:vMerge w:val="restart"/>
            <w:vAlign w:val="center"/>
          </w:tcPr>
          <w:p w14:paraId="56F40A33">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餐椅</w:t>
            </w:r>
          </w:p>
        </w:tc>
        <w:tc>
          <w:tcPr>
            <w:tcW w:w="6485" w:type="dxa"/>
            <w:vAlign w:val="center"/>
          </w:tcPr>
          <w:p w14:paraId="0B19F11E">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49. </w:t>
            </w:r>
            <w:r>
              <w:rPr>
                <w:rStyle w:val="39"/>
                <w:lang w:val="en-US" w:eastAsia="zh-CN" w:bidi="ar"/>
              </w:rPr>
              <w:t>（尺寸允许±10%偏离）尺寸：长550mm*宽480mm*高820mm</w:t>
            </w:r>
          </w:p>
        </w:tc>
      </w:tr>
      <w:tr w14:paraId="33B9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0057A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3B1D2228">
            <w:pPr>
              <w:jc w:val="center"/>
              <w:rPr>
                <w:color w:val="000000" w:themeColor="text1"/>
                <w:szCs w:val="21"/>
              </w:rPr>
            </w:pPr>
          </w:p>
        </w:tc>
        <w:tc>
          <w:tcPr>
            <w:tcW w:w="6485" w:type="dxa"/>
            <w:vAlign w:val="center"/>
          </w:tcPr>
          <w:p w14:paraId="20A716F1">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50. </w:t>
            </w:r>
            <w:r>
              <w:rPr>
                <w:rStyle w:val="40"/>
                <w:lang w:val="en-US" w:eastAsia="zh-CN" w:bidi="ar"/>
              </w:rPr>
              <w:t>材质：坐垫及靠背采用皮质或布面，内板+高密度定型海绵，白腊木木脚，</w:t>
            </w:r>
            <w:r>
              <w:rPr>
                <w:rStyle w:val="39"/>
                <w:lang w:val="en-US" w:eastAsia="zh-CN" w:bidi="ar"/>
              </w:rPr>
              <w:t>水性</w:t>
            </w:r>
            <w:r>
              <w:rPr>
                <w:rStyle w:val="40"/>
                <w:lang w:val="en-US" w:eastAsia="zh-CN" w:bidi="ar"/>
              </w:rPr>
              <w:t>漆处理。</w:t>
            </w:r>
          </w:p>
        </w:tc>
      </w:tr>
      <w:tr w14:paraId="7B55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16EA13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479" w:type="dxa"/>
            <w:vMerge w:val="restart"/>
            <w:vAlign w:val="center"/>
          </w:tcPr>
          <w:p w14:paraId="2B55FF16">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餐边柜</w:t>
            </w:r>
          </w:p>
        </w:tc>
        <w:tc>
          <w:tcPr>
            <w:tcW w:w="6485" w:type="dxa"/>
            <w:vAlign w:val="center"/>
          </w:tcPr>
          <w:p w14:paraId="45B2F2F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51. </w:t>
            </w:r>
            <w:r>
              <w:rPr>
                <w:rStyle w:val="39"/>
                <w:lang w:val="en-US" w:eastAsia="zh-CN" w:bidi="ar"/>
              </w:rPr>
              <w:t>（尺寸允许±</w:t>
            </w:r>
            <w:r>
              <w:rPr>
                <w:rStyle w:val="40"/>
                <w:lang w:val="en-US" w:eastAsia="zh-CN" w:bidi="ar"/>
              </w:rPr>
              <w:t>10</w:t>
            </w:r>
            <w:r>
              <w:rPr>
                <w:rStyle w:val="39"/>
                <w:lang w:val="en-US" w:eastAsia="zh-CN" w:bidi="ar"/>
              </w:rPr>
              <w:t>%偏离）尺寸：长1200mm*宽400mm*高810mm</w:t>
            </w:r>
          </w:p>
        </w:tc>
      </w:tr>
      <w:tr w14:paraId="300B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73042A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7F91CB88">
            <w:pPr>
              <w:jc w:val="center"/>
              <w:rPr>
                <w:color w:val="000000" w:themeColor="text1"/>
                <w:szCs w:val="21"/>
              </w:rPr>
            </w:pPr>
          </w:p>
        </w:tc>
        <w:tc>
          <w:tcPr>
            <w:tcW w:w="6485" w:type="dxa"/>
            <w:vAlign w:val="center"/>
          </w:tcPr>
          <w:p w14:paraId="7FB6B22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52. </w:t>
            </w:r>
            <w:r>
              <w:rPr>
                <w:rStyle w:val="40"/>
                <w:lang w:val="en-US" w:eastAsia="zh-CN" w:bidi="ar"/>
              </w:rPr>
              <w:t>材质：</w:t>
            </w:r>
            <w:r>
              <w:rPr>
                <w:rStyle w:val="39"/>
                <w:lang w:val="en-US" w:eastAsia="zh-CN" w:bidi="ar"/>
              </w:rPr>
              <w:t>主体</w:t>
            </w:r>
            <w:r>
              <w:rPr>
                <w:rStyle w:val="40"/>
                <w:lang w:val="en-US" w:eastAsia="zh-CN" w:bidi="ar"/>
              </w:rPr>
              <w:t>板材采用白蜡木，水性漆处理。</w:t>
            </w:r>
          </w:p>
        </w:tc>
      </w:tr>
      <w:tr w14:paraId="0428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5962E7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479" w:type="dxa"/>
            <w:vMerge w:val="restart"/>
            <w:vAlign w:val="center"/>
          </w:tcPr>
          <w:p w14:paraId="4E2C88FC">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空气消毒机</w:t>
            </w:r>
          </w:p>
        </w:tc>
        <w:tc>
          <w:tcPr>
            <w:tcW w:w="6485" w:type="dxa"/>
            <w:vAlign w:val="center"/>
          </w:tcPr>
          <w:p w14:paraId="4BA94117">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53. </w:t>
            </w:r>
            <w:r>
              <w:rPr>
                <w:rStyle w:val="39"/>
                <w:lang w:val="en-US" w:eastAsia="zh-CN" w:bidi="ar"/>
              </w:rPr>
              <w:t>（尺寸允许±10%偏离）</w:t>
            </w:r>
            <w:r>
              <w:rPr>
                <w:rStyle w:val="40"/>
                <w:lang w:val="en-US" w:eastAsia="zh-CN" w:bidi="ar"/>
              </w:rPr>
              <w:t>规格：高1273mm*长635mm*宽338mm，</w:t>
            </w:r>
            <w:r>
              <w:rPr>
                <w:rStyle w:val="40"/>
                <w:rFonts w:hint="eastAsia" w:ascii="宋体" w:hAnsi="宋体" w:eastAsia="宋体" w:cs="宋体"/>
                <w:lang w:val="en-US" w:eastAsia="zh-CN" w:bidi="ar"/>
              </w:rPr>
              <w:t>4.3英寸触控彩屏，实时检测及显示PM2.5指标。</w:t>
            </w:r>
          </w:p>
        </w:tc>
      </w:tr>
      <w:tr w14:paraId="2DA4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2F2DCC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420A8596">
            <w:pPr>
              <w:jc w:val="center"/>
              <w:rPr>
                <w:color w:val="000000" w:themeColor="text1"/>
                <w:szCs w:val="21"/>
              </w:rPr>
            </w:pPr>
          </w:p>
        </w:tc>
        <w:tc>
          <w:tcPr>
            <w:tcW w:w="6485" w:type="dxa"/>
            <w:vAlign w:val="center"/>
          </w:tcPr>
          <w:p w14:paraId="0CE1110E">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54. </w:t>
            </w:r>
            <w:r>
              <w:rPr>
                <w:rStyle w:val="40"/>
                <w:lang w:val="en-US" w:eastAsia="zh-CN" w:bidi="ar"/>
              </w:rPr>
              <w:t>技术要求：产品具有消毒杀菌、净化功能，配有万向轮；双重毒、杀菌技术，有效杀灭细菌、流感病毒；双重净化技术，有效去除国空气中异味、甲醛、颗粒物污染物；风道</w:t>
            </w:r>
            <w:r>
              <w:rPr>
                <w:rStyle w:val="39"/>
                <w:lang w:val="en-US" w:eastAsia="zh-CN" w:bidi="ar"/>
              </w:rPr>
              <w:t>设计</w:t>
            </w:r>
            <w:r>
              <w:rPr>
                <w:rStyle w:val="40"/>
                <w:lang w:val="en-US" w:eastAsia="zh-CN" w:bidi="ar"/>
              </w:rPr>
              <w:t>先消毒再净化，避免细菌、病毒在滤网上滋生，再次传染；净化先吸附再过滤，避免碳粉脱落，</w:t>
            </w:r>
            <w:r>
              <w:rPr>
                <w:rStyle w:val="40"/>
                <w:rFonts w:ascii="宋体" w:hAnsi="宋体" w:eastAsia="宋体" w:cs="宋体"/>
                <w:lang w:val="en-US" w:eastAsia="zh-CN" w:bidi="ar"/>
              </w:rPr>
              <w:t>二次污染；内置PM2.5传感器，实施监测空气中PM2.5数值。</w:t>
            </w:r>
          </w:p>
        </w:tc>
      </w:tr>
      <w:tr w14:paraId="33E6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43C534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3FD75C48">
            <w:pPr>
              <w:jc w:val="center"/>
              <w:rPr>
                <w:color w:val="000000" w:themeColor="text1"/>
                <w:szCs w:val="21"/>
              </w:rPr>
            </w:pPr>
          </w:p>
        </w:tc>
        <w:tc>
          <w:tcPr>
            <w:tcW w:w="6485" w:type="dxa"/>
            <w:vAlign w:val="center"/>
          </w:tcPr>
          <w:p w14:paraId="6CF637F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55.</w:t>
            </w:r>
            <w:r>
              <w:rPr>
                <w:rFonts w:hint="eastAsia" w:ascii="宋体" w:hAnsi="宋体" w:eastAsia="宋体" w:cs="宋体"/>
                <w:i w:val="0"/>
                <w:iCs w:val="0"/>
                <w:color w:val="000000"/>
                <w:kern w:val="0"/>
                <w:sz w:val="24"/>
                <w:szCs w:val="24"/>
                <w:highlight w:val="none"/>
                <w:u w:val="none"/>
                <w:lang w:val="en-US" w:eastAsia="zh-CN" w:bidi="ar"/>
              </w:rPr>
              <w:t xml:space="preserve"> </w:t>
            </w:r>
            <w:r>
              <w:rPr>
                <w:rStyle w:val="41"/>
                <w:highlight w:val="none"/>
                <w:lang w:val="en-US" w:eastAsia="zh-CN" w:bidi="ar"/>
              </w:rPr>
              <w:t>▲空气消毒效果现场试验：在20M</w:t>
            </w:r>
            <w:r>
              <w:rPr>
                <w:rStyle w:val="41"/>
                <w:sz w:val="24"/>
                <w:highlight w:val="none"/>
                <w:vertAlign w:val="superscript"/>
                <w:lang w:val="en-US" w:eastAsia="zh-CN" w:bidi="ar"/>
              </w:rPr>
              <w:t>3</w:t>
            </w:r>
            <w:r>
              <w:rPr>
                <w:rStyle w:val="41"/>
                <w:highlight w:val="none"/>
                <w:lang w:val="en-US" w:eastAsia="zh-CN" w:bidi="ar"/>
              </w:rPr>
              <w:t>试空间内，开启样机杀菌功能和量大风速作用2h，试验重复3次，空气中自然茵消亡率应大于90%，空气消毒效果模拟现场试验，在10m</w:t>
            </w:r>
            <w:r>
              <w:rPr>
                <w:rStyle w:val="41"/>
                <w:sz w:val="24"/>
                <w:highlight w:val="none"/>
                <w:vertAlign w:val="superscript"/>
                <w:lang w:val="en-US" w:eastAsia="zh-CN" w:bidi="ar"/>
              </w:rPr>
              <w:t>3</w:t>
            </w:r>
            <w:r>
              <w:rPr>
                <w:rStyle w:val="41"/>
                <w:highlight w:val="none"/>
                <w:lang w:val="en-US" w:eastAsia="zh-CN" w:bidi="ar"/>
              </w:rPr>
              <w:t>试验空间内，开启样机杀菌功能和量大风速作用2h，试验重复3次，空气中白色葡萄球菌杀灭率应≧99.9%；紫外线泄漏量强度测试，在装置周边30cm处紫外线泄漏量强度应≤5μW/cm</w:t>
            </w:r>
            <w:r>
              <w:rPr>
                <w:rStyle w:val="41"/>
                <w:sz w:val="24"/>
                <w:highlight w:val="none"/>
                <w:vertAlign w:val="superscript"/>
                <w:lang w:val="en-US" w:eastAsia="zh-CN" w:bidi="ar"/>
              </w:rPr>
              <w:t>2</w:t>
            </w:r>
            <w:r>
              <w:rPr>
                <w:rStyle w:val="41"/>
                <w:highlight w:val="none"/>
                <w:lang w:val="en-US" w:eastAsia="zh-CN" w:bidi="ar"/>
              </w:rPr>
              <w:t>。</w:t>
            </w:r>
            <w:r>
              <w:rPr>
                <w:rStyle w:val="42"/>
                <w:highlight w:val="none"/>
                <w:lang w:val="en-US" w:eastAsia="zh-CN" w:bidi="ar"/>
              </w:rPr>
              <w:t>（投标时同时提供：①由第三方检验检测机构出具并加盖（或带有）CMA</w:t>
            </w:r>
            <w:r>
              <w:rPr>
                <w:rStyle w:val="42"/>
                <w:rFonts w:hint="eastAsia"/>
                <w:highlight w:val="none"/>
                <w:lang w:val="en-US" w:eastAsia="zh-CN" w:bidi="ar"/>
              </w:rPr>
              <w:t>及CNAS</w:t>
            </w:r>
            <w:r>
              <w:rPr>
                <w:rStyle w:val="42"/>
                <w:highlight w:val="none"/>
                <w:lang w:val="en-US" w:eastAsia="zh-CN" w:bidi="ar"/>
              </w:rPr>
              <w:t>标志的检验检测报告扫描件，原件备查；②上述检验检测报告在全国认证认可</w:t>
            </w:r>
            <w:r>
              <w:rPr>
                <w:rStyle w:val="42"/>
                <w:lang w:val="en-US" w:eastAsia="zh-CN" w:bidi="ar"/>
              </w:rPr>
              <w:t>信息公共服务平台（认e云）（http://cx.cnca.cn/）的信息查询记录截图。注：对应参数（检验检测项）在检验检测报告中进行标注。如检验检测报告中明确备注说明相关检验检测项不在检验检测机构</w:t>
            </w:r>
            <w:r>
              <w:rPr>
                <w:rStyle w:val="42"/>
                <w:highlight w:val="none"/>
                <w:lang w:val="en-US" w:eastAsia="zh-CN" w:bidi="ar"/>
              </w:rPr>
              <w:t>CMA</w:t>
            </w:r>
            <w:r>
              <w:rPr>
                <w:rStyle w:val="42"/>
                <w:rFonts w:hint="eastAsia"/>
                <w:highlight w:val="none"/>
                <w:lang w:val="en-US" w:eastAsia="zh-CN" w:bidi="ar"/>
              </w:rPr>
              <w:t>及CNAS</w:t>
            </w:r>
            <w:r>
              <w:rPr>
                <w:rStyle w:val="42"/>
                <w:lang w:val="en-US" w:eastAsia="zh-CN" w:bidi="ar"/>
              </w:rPr>
              <w:t>资质许可（认定）范围内的，不符合招标文件要求。）</w:t>
            </w:r>
          </w:p>
        </w:tc>
      </w:tr>
      <w:tr w14:paraId="0CC0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6343A6A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479" w:type="dxa"/>
            <w:vMerge w:val="restart"/>
            <w:vAlign w:val="center"/>
          </w:tcPr>
          <w:p w14:paraId="15A12D33">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屏风1</w:t>
            </w:r>
          </w:p>
        </w:tc>
        <w:tc>
          <w:tcPr>
            <w:tcW w:w="6485" w:type="dxa"/>
            <w:vAlign w:val="center"/>
          </w:tcPr>
          <w:p w14:paraId="0C527FFE">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56. </w:t>
            </w:r>
            <w:r>
              <w:rPr>
                <w:rStyle w:val="39"/>
                <w:lang w:val="en-US" w:eastAsia="zh-CN" w:bidi="ar"/>
              </w:rPr>
              <w:t>（尺寸允许±</w:t>
            </w:r>
            <w:r>
              <w:rPr>
                <w:rStyle w:val="40"/>
                <w:lang w:val="en-US" w:eastAsia="zh-CN" w:bidi="ar"/>
              </w:rPr>
              <w:t>10</w:t>
            </w:r>
            <w:r>
              <w:rPr>
                <w:rStyle w:val="39"/>
                <w:lang w:val="en-US" w:eastAsia="zh-CN" w:bidi="ar"/>
              </w:rPr>
              <w:t>%偏离）尺寸：</w:t>
            </w:r>
            <w:r>
              <w:rPr>
                <w:rStyle w:val="40"/>
                <w:lang w:val="en-US" w:eastAsia="zh-CN" w:bidi="ar"/>
              </w:rPr>
              <w:t>长4800mm*高2600mm</w:t>
            </w:r>
          </w:p>
        </w:tc>
      </w:tr>
      <w:tr w14:paraId="437D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4A6AA3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694333EC">
            <w:pPr>
              <w:jc w:val="center"/>
              <w:rPr>
                <w:color w:val="000000" w:themeColor="text1"/>
                <w:szCs w:val="21"/>
              </w:rPr>
            </w:pPr>
          </w:p>
        </w:tc>
        <w:tc>
          <w:tcPr>
            <w:tcW w:w="6485" w:type="dxa"/>
            <w:vAlign w:val="center"/>
          </w:tcPr>
          <w:p w14:paraId="0ADB3290">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57.材质：铝型材边框、木饰面板内夹隔音材料</w:t>
            </w:r>
          </w:p>
        </w:tc>
      </w:tr>
      <w:tr w14:paraId="3D5B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1FE724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479" w:type="dxa"/>
            <w:vMerge w:val="restart"/>
            <w:vAlign w:val="center"/>
          </w:tcPr>
          <w:p w14:paraId="60EE004F">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屏风2</w:t>
            </w:r>
          </w:p>
        </w:tc>
        <w:tc>
          <w:tcPr>
            <w:tcW w:w="6485" w:type="dxa"/>
            <w:vAlign w:val="center"/>
          </w:tcPr>
          <w:p w14:paraId="578863F2">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58. </w:t>
            </w:r>
            <w:r>
              <w:rPr>
                <w:rStyle w:val="39"/>
                <w:lang w:val="en-US" w:eastAsia="zh-CN" w:bidi="ar"/>
              </w:rPr>
              <w:t>（尺寸允许±</w:t>
            </w:r>
            <w:r>
              <w:rPr>
                <w:rStyle w:val="40"/>
                <w:lang w:val="en-US" w:eastAsia="zh-CN" w:bidi="ar"/>
              </w:rPr>
              <w:t>10</w:t>
            </w:r>
            <w:r>
              <w:rPr>
                <w:rStyle w:val="39"/>
                <w:lang w:val="en-US" w:eastAsia="zh-CN" w:bidi="ar"/>
              </w:rPr>
              <w:t>%偏离）尺寸：</w:t>
            </w:r>
            <w:r>
              <w:rPr>
                <w:rStyle w:val="40"/>
                <w:lang w:val="en-US" w:eastAsia="zh-CN" w:bidi="ar"/>
              </w:rPr>
              <w:t>长8800mm*高2600mm</w:t>
            </w:r>
          </w:p>
        </w:tc>
      </w:tr>
      <w:tr w14:paraId="52BD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403E1A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vAlign w:val="center"/>
          </w:tcPr>
          <w:p w14:paraId="3F1953F4">
            <w:pPr>
              <w:jc w:val="center"/>
              <w:rPr>
                <w:color w:val="000000" w:themeColor="text1"/>
                <w:szCs w:val="21"/>
              </w:rPr>
            </w:pPr>
          </w:p>
        </w:tc>
        <w:tc>
          <w:tcPr>
            <w:tcW w:w="6485" w:type="dxa"/>
            <w:vAlign w:val="center"/>
          </w:tcPr>
          <w:p w14:paraId="63D385C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59.材质：铝型材边框、木饰面板内夹隔音材料</w:t>
            </w:r>
          </w:p>
        </w:tc>
      </w:tr>
      <w:tr w14:paraId="629B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438A1C7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479" w:type="dxa"/>
            <w:vMerge w:val="restart"/>
            <w:vAlign w:val="center"/>
          </w:tcPr>
          <w:p w14:paraId="269544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实木方凳</w:t>
            </w:r>
          </w:p>
        </w:tc>
        <w:tc>
          <w:tcPr>
            <w:tcW w:w="6485" w:type="dxa"/>
            <w:vAlign w:val="center"/>
          </w:tcPr>
          <w:p w14:paraId="1BC8F4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60.（尺寸允许±10%偏离）尺寸：长400mm*宽400mm，凳子高度可按学校使用需求调整桌高</w:t>
            </w:r>
          </w:p>
        </w:tc>
      </w:tr>
      <w:tr w14:paraId="6A2C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Borders/>
            <w:vAlign w:val="center"/>
          </w:tcPr>
          <w:p w14:paraId="5D29BF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9" w:type="dxa"/>
            <w:vMerge w:val="continue"/>
            <w:tcBorders/>
            <w:vAlign w:val="center"/>
          </w:tcPr>
          <w:p w14:paraId="1842B1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485" w:type="dxa"/>
            <w:vAlign w:val="center"/>
          </w:tcPr>
          <w:p w14:paraId="15C0F3E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61.材质：红榉木，漆面采用环保水性漆，整张凳子采用榫夘结构组装，凳面板厚15mm±1mm，凳脚尺寸（46mm*46mm）±10%，凳子四支脚底部采用一个“工”字型木条将四支脚相连在一起</w:t>
            </w:r>
          </w:p>
        </w:tc>
      </w:tr>
      <w:bookmarkEnd w:id="42"/>
    </w:tbl>
    <w:p w14:paraId="6888349E">
      <w:pPr>
        <w:rPr>
          <w:b/>
          <w:szCs w:val="21"/>
        </w:rPr>
      </w:pPr>
    </w:p>
    <w:p w14:paraId="1DED65F9">
      <w:pPr>
        <w:rPr>
          <w:b/>
          <w:szCs w:val="21"/>
        </w:rPr>
      </w:pPr>
    </w:p>
    <w:p w14:paraId="3711F401">
      <w:pPr>
        <w:pStyle w:val="6"/>
        <w:spacing w:before="120" w:beforeLines="50" w:after="120" w:afterLines="50"/>
        <w:jc w:val="center"/>
        <w:rPr>
          <w:sz w:val="28"/>
          <w:szCs w:val="28"/>
        </w:rPr>
      </w:pPr>
      <w:r>
        <w:rPr>
          <w:rFonts w:hint="eastAsia" w:ascii="宋体" w:hAnsi="宋体" w:eastAsia="宋体" w:cs="Times New Roman"/>
          <w:b/>
          <w:bCs/>
          <w:color w:val="FF0000"/>
          <w:szCs w:val="21"/>
        </w:rPr>
        <w:t>★</w:t>
      </w:r>
      <w:r>
        <w:rPr>
          <w:rFonts w:hint="eastAsia"/>
          <w:sz w:val="28"/>
          <w:szCs w:val="28"/>
        </w:rPr>
        <w:t>五、商务要求</w:t>
      </w:r>
    </w:p>
    <w:p w14:paraId="1C524EE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678AEBE3">
      <w:pPr>
        <w:ind w:firstLine="422" w:firstLineChars="200"/>
        <w:rPr>
          <w:b/>
          <w:szCs w:val="21"/>
        </w:rPr>
      </w:pPr>
      <w:r>
        <w:rPr>
          <w:b/>
          <w:szCs w:val="21"/>
        </w:rPr>
        <w:t>2</w:t>
      </w:r>
      <w:r>
        <w:rPr>
          <w:rFonts w:hint="eastAsia"/>
          <w:b/>
          <w:szCs w:val="21"/>
        </w:rPr>
        <w:t>、带★号条款为不可偏离条款，不作为评分准则中的评分内容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”指标项为重要参数，负偏离时依相关评分准则内容作重点扣分处理。</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57"/>
        <w:gridCol w:w="6523"/>
      </w:tblGrid>
      <w:tr w14:paraId="1FB2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0" w:type="dxa"/>
            <w:noWrap w:val="0"/>
            <w:vAlign w:val="center"/>
          </w:tcPr>
          <w:p w14:paraId="0BBB89E0">
            <w:pPr>
              <w:jc w:val="center"/>
              <w:rPr>
                <w:b/>
                <w:color w:val="auto"/>
              </w:rPr>
            </w:pPr>
            <w:r>
              <w:rPr>
                <w:rFonts w:hint="eastAsia"/>
                <w:b/>
                <w:color w:val="auto"/>
              </w:rPr>
              <w:t>序号</w:t>
            </w:r>
          </w:p>
        </w:tc>
        <w:tc>
          <w:tcPr>
            <w:tcW w:w="1457" w:type="dxa"/>
            <w:noWrap w:val="0"/>
            <w:vAlign w:val="center"/>
          </w:tcPr>
          <w:p w14:paraId="7DF31DC2">
            <w:pPr>
              <w:jc w:val="center"/>
              <w:rPr>
                <w:b/>
                <w:color w:val="auto"/>
              </w:rPr>
            </w:pPr>
            <w:r>
              <w:rPr>
                <w:rFonts w:hint="eastAsia"/>
                <w:b/>
                <w:color w:val="auto"/>
              </w:rPr>
              <w:t>商务需求项</w:t>
            </w:r>
          </w:p>
        </w:tc>
        <w:tc>
          <w:tcPr>
            <w:tcW w:w="6523" w:type="dxa"/>
            <w:noWrap w:val="0"/>
            <w:vAlign w:val="center"/>
          </w:tcPr>
          <w:p w14:paraId="25F2E24B">
            <w:pPr>
              <w:jc w:val="center"/>
              <w:rPr>
                <w:b/>
                <w:color w:val="auto"/>
              </w:rPr>
            </w:pPr>
            <w:r>
              <w:rPr>
                <w:rFonts w:hint="eastAsia"/>
                <w:b/>
                <w:color w:val="auto"/>
              </w:rPr>
              <w:t>招标商务要求</w:t>
            </w:r>
          </w:p>
        </w:tc>
      </w:tr>
      <w:tr w14:paraId="696F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noWrap w:val="0"/>
            <w:vAlign w:val="top"/>
          </w:tcPr>
          <w:p w14:paraId="41BCF357">
            <w:pPr>
              <w:rPr>
                <w:b/>
                <w:color w:val="auto"/>
              </w:rPr>
            </w:pPr>
            <w:r>
              <w:rPr>
                <w:rFonts w:hint="eastAsia"/>
                <w:b/>
                <w:color w:val="auto"/>
              </w:rPr>
              <w:t>（一）免费保修期内售后服务要求</w:t>
            </w:r>
          </w:p>
        </w:tc>
      </w:tr>
      <w:tr w14:paraId="2E1E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noWrap w:val="0"/>
            <w:vAlign w:val="center"/>
          </w:tcPr>
          <w:p w14:paraId="03B6B87A">
            <w:pPr>
              <w:jc w:val="center"/>
              <w:rPr>
                <w:bCs/>
                <w:color w:val="auto"/>
              </w:rPr>
            </w:pPr>
            <w:r>
              <w:rPr>
                <w:rFonts w:hint="eastAsia" w:ascii="宋体" w:hAnsi="宋体" w:cs="宋体"/>
                <w:color w:val="auto"/>
                <w:szCs w:val="21"/>
              </w:rPr>
              <w:t>1</w:t>
            </w:r>
          </w:p>
        </w:tc>
        <w:tc>
          <w:tcPr>
            <w:tcW w:w="1457" w:type="dxa"/>
            <w:noWrap w:val="0"/>
            <w:vAlign w:val="top"/>
          </w:tcPr>
          <w:p w14:paraId="4A469BB9">
            <w:pPr>
              <w:jc w:val="center"/>
              <w:rPr>
                <w:color w:val="auto"/>
              </w:rPr>
            </w:pPr>
            <w:r>
              <w:rPr>
                <w:rFonts w:hint="eastAsia" w:ascii="宋体" w:hAnsi="宋体" w:cs="宋体"/>
                <w:color w:val="auto"/>
                <w:szCs w:val="21"/>
              </w:rPr>
              <w:t>维修响应及故障解决时间</w:t>
            </w:r>
          </w:p>
        </w:tc>
        <w:tc>
          <w:tcPr>
            <w:tcW w:w="6523" w:type="dxa"/>
            <w:noWrap w:val="0"/>
            <w:vAlign w:val="top"/>
          </w:tcPr>
          <w:p w14:paraId="03C99462">
            <w:pPr>
              <w:rPr>
                <w:b/>
                <w:color w:val="auto"/>
              </w:rPr>
            </w:pPr>
            <w:r>
              <w:rPr>
                <w:rFonts w:hint="eastAsia" w:ascii="宋体" w:hAnsi="宋体" w:cs="宋体"/>
                <w:color w:val="auto"/>
                <w:szCs w:val="21"/>
              </w:rPr>
              <w:t>在免费保修期内，一旦发生质量问题，中标人保证在接到通知24小时内赶到现场进行修理或更换。</w:t>
            </w:r>
          </w:p>
        </w:tc>
      </w:tr>
      <w:tr w14:paraId="2A8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vMerge w:val="restart"/>
            <w:noWrap w:val="0"/>
            <w:vAlign w:val="center"/>
          </w:tcPr>
          <w:p w14:paraId="6E28FA8A">
            <w:pPr>
              <w:jc w:val="center"/>
              <w:rPr>
                <w:color w:val="auto"/>
                <w:szCs w:val="21"/>
              </w:rPr>
            </w:pPr>
            <w:r>
              <w:rPr>
                <w:rFonts w:hint="eastAsia" w:ascii="宋体" w:hAnsi="宋体" w:cs="宋体"/>
                <w:color w:val="auto"/>
                <w:szCs w:val="21"/>
              </w:rPr>
              <w:t>2</w:t>
            </w:r>
          </w:p>
        </w:tc>
        <w:tc>
          <w:tcPr>
            <w:tcW w:w="1457" w:type="dxa"/>
            <w:vMerge w:val="restart"/>
            <w:noWrap w:val="0"/>
            <w:vAlign w:val="center"/>
          </w:tcPr>
          <w:p w14:paraId="17E2A8CC">
            <w:pPr>
              <w:jc w:val="center"/>
              <w:rPr>
                <w:color w:val="auto"/>
                <w:szCs w:val="21"/>
              </w:rPr>
            </w:pPr>
            <w:r>
              <w:rPr>
                <w:rFonts w:hint="eastAsia" w:ascii="宋体" w:hAnsi="宋体" w:cs="宋体"/>
                <w:color w:val="auto"/>
                <w:szCs w:val="21"/>
              </w:rPr>
              <w:t>免费保修期</w:t>
            </w:r>
          </w:p>
        </w:tc>
        <w:tc>
          <w:tcPr>
            <w:tcW w:w="6523" w:type="dxa"/>
            <w:noWrap w:val="0"/>
            <w:vAlign w:val="top"/>
          </w:tcPr>
          <w:p w14:paraId="1E35CD14">
            <w:pPr>
              <w:rPr>
                <w:b/>
                <w:color w:val="auto"/>
                <w:szCs w:val="21"/>
              </w:rPr>
            </w:pPr>
            <w:r>
              <w:rPr>
                <w:rFonts w:hint="eastAsia" w:ascii="宋体" w:hAnsi="宋体" w:cs="宋体"/>
                <w:color w:val="auto"/>
                <w:szCs w:val="21"/>
              </w:rPr>
              <w:t>1.货物免费保修期1年，时间自最终验收合格并交付使用之日起计算。</w:t>
            </w:r>
          </w:p>
        </w:tc>
      </w:tr>
      <w:tr w14:paraId="331F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Merge w:val="continue"/>
            <w:noWrap w:val="0"/>
            <w:vAlign w:val="center"/>
          </w:tcPr>
          <w:p w14:paraId="2CD74E10">
            <w:pPr>
              <w:jc w:val="center"/>
              <w:rPr>
                <w:b/>
                <w:color w:val="auto"/>
              </w:rPr>
            </w:pPr>
          </w:p>
        </w:tc>
        <w:tc>
          <w:tcPr>
            <w:tcW w:w="1457" w:type="dxa"/>
            <w:vMerge w:val="continue"/>
            <w:noWrap w:val="0"/>
            <w:vAlign w:val="center"/>
          </w:tcPr>
          <w:p w14:paraId="623B3DE9">
            <w:pPr>
              <w:rPr>
                <w:color w:val="auto"/>
              </w:rPr>
            </w:pPr>
          </w:p>
        </w:tc>
        <w:tc>
          <w:tcPr>
            <w:tcW w:w="6523" w:type="dxa"/>
            <w:noWrap w:val="0"/>
            <w:vAlign w:val="center"/>
          </w:tcPr>
          <w:p w14:paraId="53295B84">
            <w:pPr>
              <w:rPr>
                <w:bCs/>
                <w:color w:val="auto"/>
                <w:szCs w:val="21"/>
              </w:rPr>
            </w:pPr>
            <w:r>
              <w:rPr>
                <w:rFonts w:hint="eastAsia" w:ascii="宋体" w:hAnsi="宋体" w:cs="宋体"/>
                <w:color w:val="auto"/>
                <w:szCs w:val="21"/>
              </w:rPr>
              <w:t>2.免费保修期内，所有服务及配件全部免费。</w:t>
            </w:r>
          </w:p>
        </w:tc>
      </w:tr>
      <w:tr w14:paraId="3EBE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noWrap w:val="0"/>
            <w:vAlign w:val="center"/>
          </w:tcPr>
          <w:p w14:paraId="6FDF79DD">
            <w:pPr>
              <w:jc w:val="center"/>
              <w:rPr>
                <w:b/>
                <w:color w:val="auto"/>
              </w:rPr>
            </w:pPr>
            <w:r>
              <w:rPr>
                <w:rFonts w:hint="eastAsia" w:ascii="宋体" w:hAnsi="宋体" w:cs="宋体"/>
                <w:color w:val="auto"/>
                <w:szCs w:val="21"/>
              </w:rPr>
              <w:t>3</w:t>
            </w:r>
          </w:p>
        </w:tc>
        <w:tc>
          <w:tcPr>
            <w:tcW w:w="1457" w:type="dxa"/>
            <w:noWrap w:val="0"/>
            <w:vAlign w:val="center"/>
          </w:tcPr>
          <w:p w14:paraId="343BE67B">
            <w:pPr>
              <w:jc w:val="center"/>
              <w:rPr>
                <w:b/>
                <w:color w:val="auto"/>
              </w:rPr>
            </w:pPr>
            <w:r>
              <w:rPr>
                <w:rFonts w:hint="eastAsia" w:ascii="宋体" w:hAnsi="宋体" w:cs="宋体"/>
                <w:color w:val="auto"/>
                <w:szCs w:val="21"/>
              </w:rPr>
              <w:t>技术要求</w:t>
            </w:r>
          </w:p>
        </w:tc>
        <w:tc>
          <w:tcPr>
            <w:tcW w:w="6523" w:type="dxa"/>
            <w:noWrap w:val="0"/>
            <w:vAlign w:val="center"/>
          </w:tcPr>
          <w:p w14:paraId="6F5B9114">
            <w:pPr>
              <w:rPr>
                <w:bCs/>
                <w:color w:val="auto"/>
              </w:rPr>
            </w:pPr>
            <w:r>
              <w:rPr>
                <w:rFonts w:hint="eastAsia" w:ascii="宋体" w:hAnsi="宋体" w:cs="宋体"/>
                <w:color w:val="auto"/>
                <w:szCs w:val="21"/>
              </w:rPr>
              <w:t>要求投标人在交货完成后一周内，免费向用户方进行技术培训工作，直至用户能熟练操作设备。</w:t>
            </w:r>
          </w:p>
        </w:tc>
      </w:tr>
      <w:tr w14:paraId="6DC5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3"/>
            <w:noWrap w:val="0"/>
            <w:vAlign w:val="center"/>
          </w:tcPr>
          <w:p w14:paraId="31B564EE">
            <w:pPr>
              <w:spacing w:line="360" w:lineRule="exact"/>
              <w:rPr>
                <w:rFonts w:ascii="宋体" w:hAnsi="宋体"/>
                <w:b/>
                <w:color w:val="auto"/>
              </w:rPr>
            </w:pPr>
            <w:r>
              <w:rPr>
                <w:rFonts w:hint="eastAsia" w:ascii="宋体" w:hAnsi="宋体"/>
                <w:b/>
                <w:color w:val="auto"/>
              </w:rPr>
              <w:t>（二）免费保修期外售后服务要求</w:t>
            </w:r>
          </w:p>
        </w:tc>
      </w:tr>
      <w:tr w14:paraId="4A9C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14:paraId="2C1DD258">
            <w:pPr>
              <w:spacing w:line="360" w:lineRule="exact"/>
              <w:jc w:val="center"/>
              <w:rPr>
                <w:rFonts w:ascii="宋体" w:hAnsi="宋体"/>
                <w:b/>
                <w:color w:val="auto"/>
                <w:sz w:val="20"/>
                <w:szCs w:val="20"/>
              </w:rPr>
            </w:pPr>
            <w:r>
              <w:rPr>
                <w:rFonts w:hint="eastAsia" w:ascii="宋体" w:hAnsi="宋体" w:cs="宋体"/>
                <w:b/>
                <w:color w:val="auto"/>
                <w:szCs w:val="21"/>
              </w:rPr>
              <w:t>1</w:t>
            </w:r>
          </w:p>
        </w:tc>
        <w:tc>
          <w:tcPr>
            <w:tcW w:w="1457" w:type="dxa"/>
            <w:noWrap w:val="0"/>
            <w:vAlign w:val="center"/>
          </w:tcPr>
          <w:p w14:paraId="6A52EE5C">
            <w:pPr>
              <w:spacing w:line="360" w:lineRule="exact"/>
              <w:jc w:val="center"/>
              <w:rPr>
                <w:rFonts w:ascii="宋体" w:hAnsi="宋体"/>
                <w:b/>
                <w:color w:val="auto"/>
                <w:sz w:val="20"/>
                <w:szCs w:val="20"/>
              </w:rPr>
            </w:pPr>
            <w:r>
              <w:rPr>
                <w:rStyle w:val="21"/>
                <w:rFonts w:hint="eastAsia" w:ascii="宋体" w:hAnsi="宋体" w:cs="宋体"/>
                <w:color w:val="auto"/>
                <w:szCs w:val="21"/>
              </w:rPr>
              <w:t>维修零配件、消耗品和延续保修合同的报价</w:t>
            </w:r>
          </w:p>
        </w:tc>
        <w:tc>
          <w:tcPr>
            <w:tcW w:w="6523" w:type="dxa"/>
            <w:noWrap w:val="0"/>
            <w:vAlign w:val="center"/>
          </w:tcPr>
          <w:p w14:paraId="3565430D">
            <w:pPr>
              <w:spacing w:line="360" w:lineRule="exact"/>
              <w:rPr>
                <w:rFonts w:ascii="宋体" w:hAnsi="宋体"/>
                <w:b/>
                <w:color w:val="auto"/>
              </w:rPr>
            </w:pPr>
            <w:r>
              <w:rPr>
                <w:rFonts w:hint="eastAsia" w:ascii="宋体" w:hAnsi="宋体" w:cs="宋体"/>
                <w:color w:val="auto"/>
                <w:szCs w:val="21"/>
              </w:rPr>
              <w:t>1.1由设备制造商提供售后服务，</w:t>
            </w:r>
            <w:r>
              <w:rPr>
                <w:rFonts w:hint="eastAsia" w:ascii="宋体" w:hAnsi="宋体" w:cs="宋体"/>
                <w:color w:val="auto"/>
                <w:szCs w:val="21"/>
                <w:u w:val="single"/>
              </w:rPr>
              <w:t xml:space="preserve"> 1 </w:t>
            </w:r>
            <w:r>
              <w:rPr>
                <w:rFonts w:hint="eastAsia" w:ascii="宋体" w:hAnsi="宋体" w:cs="宋体"/>
                <w:color w:val="auto"/>
                <w:szCs w:val="21"/>
              </w:rPr>
              <w:t>小时内响应，</w:t>
            </w:r>
            <w:r>
              <w:rPr>
                <w:rFonts w:hint="eastAsia" w:ascii="宋体" w:hAnsi="宋体" w:cs="宋体"/>
                <w:color w:val="auto"/>
                <w:szCs w:val="21"/>
                <w:u w:val="single"/>
              </w:rPr>
              <w:t xml:space="preserve"> 24 </w:t>
            </w:r>
            <w:r>
              <w:rPr>
                <w:rFonts w:hint="eastAsia" w:ascii="宋体" w:hAnsi="宋体" w:cs="宋体"/>
                <w:color w:val="auto"/>
                <w:szCs w:val="21"/>
              </w:rPr>
              <w:t>小时维修到位，并在48小时内消除故障（不可抗力情况除外）。消耗品和零配件供应及时，特殊情况下可提供备用机。在境内有相对应的零配件保税库，于中标后出具证明文件。</w:t>
            </w:r>
          </w:p>
        </w:tc>
      </w:tr>
      <w:tr w14:paraId="2D07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3"/>
            <w:noWrap w:val="0"/>
            <w:vAlign w:val="center"/>
          </w:tcPr>
          <w:p w14:paraId="3BE414C3">
            <w:pPr>
              <w:spacing w:line="360" w:lineRule="exact"/>
              <w:rPr>
                <w:rFonts w:ascii="宋体" w:hAnsi="宋体"/>
                <w:b/>
                <w:color w:val="auto"/>
              </w:rPr>
            </w:pPr>
            <w:r>
              <w:rPr>
                <w:rFonts w:hint="eastAsia" w:ascii="宋体" w:hAnsi="宋体"/>
                <w:b/>
                <w:color w:val="auto"/>
              </w:rPr>
              <w:t>（三）其他商务要求</w:t>
            </w:r>
          </w:p>
        </w:tc>
      </w:tr>
      <w:tr w14:paraId="54B2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Merge w:val="restart"/>
            <w:noWrap w:val="0"/>
            <w:vAlign w:val="center"/>
          </w:tcPr>
          <w:p w14:paraId="5590917F">
            <w:pPr>
              <w:spacing w:line="360" w:lineRule="exact"/>
              <w:jc w:val="center"/>
              <w:rPr>
                <w:rFonts w:hint="eastAsia" w:ascii="宋体" w:hAnsi="宋体" w:eastAsia="宋体"/>
                <w:b/>
                <w:color w:val="auto"/>
                <w:sz w:val="20"/>
                <w:szCs w:val="20"/>
                <w:lang w:eastAsia="zh-CN"/>
              </w:rPr>
            </w:pPr>
            <w:r>
              <w:rPr>
                <w:rFonts w:hint="eastAsia" w:ascii="宋体" w:hAnsi="宋体" w:cs="宋体"/>
                <w:b/>
                <w:color w:val="auto"/>
                <w:szCs w:val="21"/>
              </w:rPr>
              <w:t>1</w:t>
            </w:r>
          </w:p>
        </w:tc>
        <w:tc>
          <w:tcPr>
            <w:tcW w:w="1457" w:type="dxa"/>
            <w:vMerge w:val="restart"/>
            <w:noWrap w:val="0"/>
            <w:vAlign w:val="center"/>
          </w:tcPr>
          <w:p w14:paraId="16BA6D77">
            <w:pPr>
              <w:spacing w:line="360" w:lineRule="exact"/>
              <w:jc w:val="center"/>
              <w:rPr>
                <w:rFonts w:hint="eastAsia" w:ascii="宋体" w:hAnsi="宋体"/>
                <w:b/>
                <w:color w:val="auto"/>
                <w:sz w:val="20"/>
                <w:szCs w:val="20"/>
              </w:rPr>
            </w:pPr>
            <w:r>
              <w:rPr>
                <w:rFonts w:hint="eastAsia" w:ascii="宋体" w:hAnsi="宋体" w:cs="宋体"/>
                <w:b/>
                <w:color w:val="auto"/>
                <w:szCs w:val="21"/>
              </w:rPr>
              <w:t>违约责任</w:t>
            </w:r>
          </w:p>
        </w:tc>
        <w:tc>
          <w:tcPr>
            <w:tcW w:w="6523" w:type="dxa"/>
            <w:noWrap w:val="0"/>
            <w:vAlign w:val="top"/>
          </w:tcPr>
          <w:p w14:paraId="2DFF4FF4">
            <w:pPr>
              <w:spacing w:line="360" w:lineRule="exact"/>
              <w:rPr>
                <w:rFonts w:hint="eastAsia" w:ascii="宋体" w:hAnsi="宋体" w:cs="宋体"/>
                <w:color w:val="auto"/>
                <w:sz w:val="20"/>
                <w:szCs w:val="20"/>
              </w:rPr>
            </w:pPr>
            <w:r>
              <w:rPr>
                <w:rFonts w:hint="eastAsia" w:ascii="宋体" w:hAnsi="宋体" w:cs="宋体"/>
                <w:color w:val="auto"/>
                <w:szCs w:val="21"/>
              </w:rPr>
              <w:t>1.1中标人不能交货的，需偿付不能交货部分货款的</w:t>
            </w:r>
            <w:r>
              <w:rPr>
                <w:rFonts w:hint="eastAsia" w:ascii="宋体" w:hAnsi="宋体" w:cs="宋体"/>
                <w:color w:val="auto"/>
                <w:szCs w:val="21"/>
                <w:u w:val="single"/>
              </w:rPr>
              <w:t xml:space="preserve"> 10 </w:t>
            </w:r>
            <w:r>
              <w:rPr>
                <w:rFonts w:hint="eastAsia" w:ascii="宋体" w:hAnsi="宋体" w:cs="宋体"/>
                <w:color w:val="auto"/>
                <w:szCs w:val="21"/>
              </w:rPr>
              <w:t>%的违约金并按主管部门相关规定处理。</w:t>
            </w:r>
          </w:p>
        </w:tc>
      </w:tr>
      <w:tr w14:paraId="706C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14:paraId="449E6F3D">
            <w:pPr>
              <w:spacing w:line="360" w:lineRule="exact"/>
              <w:jc w:val="center"/>
              <w:rPr>
                <w:rFonts w:hint="eastAsia" w:ascii="宋体" w:hAnsi="宋体"/>
                <w:b/>
                <w:color w:val="auto"/>
                <w:sz w:val="20"/>
                <w:szCs w:val="20"/>
              </w:rPr>
            </w:pPr>
          </w:p>
        </w:tc>
        <w:tc>
          <w:tcPr>
            <w:tcW w:w="1457" w:type="dxa"/>
            <w:vMerge w:val="continue"/>
            <w:noWrap w:val="0"/>
            <w:vAlign w:val="center"/>
          </w:tcPr>
          <w:p w14:paraId="5942E204">
            <w:pPr>
              <w:spacing w:line="360" w:lineRule="exact"/>
              <w:jc w:val="center"/>
              <w:rPr>
                <w:rFonts w:hint="eastAsia" w:ascii="宋体" w:hAnsi="宋体"/>
                <w:b/>
                <w:color w:val="auto"/>
                <w:sz w:val="20"/>
                <w:szCs w:val="20"/>
              </w:rPr>
            </w:pPr>
          </w:p>
        </w:tc>
        <w:tc>
          <w:tcPr>
            <w:tcW w:w="6523" w:type="dxa"/>
            <w:noWrap w:val="0"/>
            <w:vAlign w:val="top"/>
          </w:tcPr>
          <w:p w14:paraId="0AF5AE15">
            <w:pPr>
              <w:spacing w:line="360" w:lineRule="exact"/>
              <w:rPr>
                <w:rFonts w:hint="eastAsia" w:ascii="宋体" w:hAnsi="宋体" w:cs="宋体"/>
                <w:color w:val="auto"/>
                <w:sz w:val="20"/>
                <w:szCs w:val="20"/>
              </w:rPr>
            </w:pPr>
            <w:r>
              <w:rPr>
                <w:rFonts w:hint="eastAsia" w:ascii="宋体" w:hAnsi="宋体" w:cs="宋体"/>
                <w:color w:val="auto"/>
                <w:szCs w:val="21"/>
              </w:rPr>
              <w:t>1.2中标人逾期交货的，应当承担继续履行、采取补救措施或者赔偿损失等违约责任</w:t>
            </w:r>
          </w:p>
        </w:tc>
      </w:tr>
      <w:tr w14:paraId="453A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14:paraId="4EF9D5B7">
            <w:pPr>
              <w:spacing w:line="360" w:lineRule="exact"/>
              <w:jc w:val="center"/>
              <w:rPr>
                <w:rFonts w:hint="eastAsia" w:ascii="宋体" w:hAnsi="宋体"/>
                <w:b/>
                <w:color w:val="auto"/>
                <w:sz w:val="20"/>
                <w:szCs w:val="20"/>
              </w:rPr>
            </w:pPr>
          </w:p>
        </w:tc>
        <w:tc>
          <w:tcPr>
            <w:tcW w:w="1457" w:type="dxa"/>
            <w:vMerge w:val="continue"/>
            <w:noWrap w:val="0"/>
            <w:vAlign w:val="center"/>
          </w:tcPr>
          <w:p w14:paraId="46AB4598">
            <w:pPr>
              <w:spacing w:line="360" w:lineRule="exact"/>
              <w:jc w:val="center"/>
              <w:rPr>
                <w:rFonts w:hint="eastAsia" w:ascii="宋体" w:hAnsi="宋体"/>
                <w:b/>
                <w:color w:val="auto"/>
                <w:sz w:val="20"/>
                <w:szCs w:val="20"/>
              </w:rPr>
            </w:pPr>
          </w:p>
        </w:tc>
        <w:tc>
          <w:tcPr>
            <w:tcW w:w="6523" w:type="dxa"/>
            <w:noWrap w:val="0"/>
            <w:vAlign w:val="top"/>
          </w:tcPr>
          <w:p w14:paraId="0335EEEE">
            <w:pPr>
              <w:spacing w:line="360" w:lineRule="exact"/>
              <w:rPr>
                <w:rFonts w:hint="eastAsia" w:ascii="宋体" w:hAnsi="宋体" w:cs="宋体"/>
                <w:color w:val="auto"/>
                <w:sz w:val="20"/>
                <w:szCs w:val="20"/>
              </w:rPr>
            </w:pPr>
            <w:r>
              <w:rPr>
                <w:rFonts w:hint="eastAsia" w:ascii="宋体" w:hAnsi="宋体" w:cs="宋体"/>
                <w:color w:val="auto"/>
                <w:szCs w:val="21"/>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做、退货、减少价款或者报酬等违约责任。</w:t>
            </w:r>
          </w:p>
        </w:tc>
      </w:tr>
      <w:tr w14:paraId="06DD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14:paraId="553FD321">
            <w:pPr>
              <w:spacing w:after="78" w:afterLines="25" w:line="300" w:lineRule="auto"/>
              <w:jc w:val="center"/>
              <w:rPr>
                <w:rFonts w:hint="eastAsia" w:ascii="宋体" w:hAnsi="宋体"/>
                <w:b/>
                <w:bCs w:val="0"/>
                <w:color w:val="auto"/>
                <w:sz w:val="20"/>
                <w:szCs w:val="20"/>
                <w:lang w:val="en-US" w:eastAsia="zh-CN"/>
              </w:rPr>
            </w:pPr>
            <w:r>
              <w:rPr>
                <w:rFonts w:hint="eastAsia" w:ascii="宋体" w:hAnsi="宋体" w:cs="宋体"/>
                <w:b/>
                <w:color w:val="auto"/>
                <w:szCs w:val="21"/>
              </w:rPr>
              <w:t>2</w:t>
            </w:r>
          </w:p>
        </w:tc>
        <w:tc>
          <w:tcPr>
            <w:tcW w:w="1457" w:type="dxa"/>
            <w:noWrap w:val="0"/>
            <w:vAlign w:val="center"/>
          </w:tcPr>
          <w:p w14:paraId="3B09BDA3">
            <w:pPr>
              <w:spacing w:after="78" w:afterLines="25" w:line="300" w:lineRule="auto"/>
              <w:jc w:val="center"/>
              <w:rPr>
                <w:rFonts w:hint="eastAsia" w:ascii="宋体" w:hAnsi="宋体"/>
                <w:b/>
                <w:bCs w:val="0"/>
                <w:color w:val="auto"/>
                <w:sz w:val="20"/>
                <w:szCs w:val="20"/>
              </w:rPr>
            </w:pPr>
            <w:r>
              <w:rPr>
                <w:rFonts w:hint="eastAsia" w:ascii="宋体" w:hAnsi="宋体" w:cs="宋体"/>
                <w:b/>
                <w:color w:val="auto"/>
                <w:szCs w:val="21"/>
              </w:rPr>
              <w:t>报价要求</w:t>
            </w:r>
          </w:p>
        </w:tc>
        <w:tc>
          <w:tcPr>
            <w:tcW w:w="6523" w:type="dxa"/>
            <w:noWrap w:val="0"/>
            <w:vAlign w:val="top"/>
          </w:tcPr>
          <w:p w14:paraId="74EFE3FC">
            <w:pPr>
              <w:snapToGrid w:val="0"/>
              <w:rPr>
                <w:rFonts w:ascii="宋体" w:hAnsi="宋体" w:cs="宋体"/>
                <w:color w:val="auto"/>
                <w:szCs w:val="21"/>
              </w:rPr>
            </w:pPr>
            <w:r>
              <w:rPr>
                <w:rFonts w:hint="eastAsia" w:ascii="宋体" w:hAnsi="宋体" w:cs="宋体"/>
                <w:b/>
                <w:color w:val="auto"/>
                <w:szCs w:val="21"/>
              </w:rPr>
              <w:t>本项目报总价，</w:t>
            </w:r>
            <w:r>
              <w:rPr>
                <w:rFonts w:hint="eastAsia" w:ascii="宋体" w:hAnsi="宋体" w:cs="宋体"/>
                <w:color w:val="auto"/>
                <w:szCs w:val="21"/>
              </w:rPr>
              <w:t>项目报价采用包干价格形式，各分项报价之和为本项目投标报价，投标报价不得超过本项目预算。</w:t>
            </w:r>
          </w:p>
          <w:p w14:paraId="2EED075C">
            <w:pPr>
              <w:snapToGrid w:val="0"/>
              <w:rPr>
                <w:rFonts w:ascii="宋体" w:hAnsi="宋体" w:cs="宋体"/>
                <w:color w:val="auto"/>
                <w:szCs w:val="21"/>
              </w:rPr>
            </w:pPr>
            <w:r>
              <w:rPr>
                <w:rFonts w:hint="eastAsia" w:ascii="宋体" w:hAnsi="宋体" w:cs="宋体"/>
                <w:color w:val="auto"/>
                <w:szCs w:val="21"/>
              </w:rPr>
              <w:t>投标报价以人民币报价，投标总价必须是完成该项目的一切费用总和，包括投标费、设备费、运输费、装卸费、保险费、技术培训费、设备安装费、调试费、检测费、国家规定的各项税费等。</w:t>
            </w:r>
          </w:p>
          <w:p w14:paraId="598F5EF1">
            <w:pPr>
              <w:snapToGrid w:val="0"/>
              <w:rPr>
                <w:rFonts w:hint="eastAsia" w:ascii="Times New Roman" w:hAnsi="Times New Roman" w:eastAsia="宋体" w:cs="Times New Roman"/>
                <w:b w:val="0"/>
                <w:bCs w:val="0"/>
                <w:color w:val="auto"/>
                <w:kern w:val="2"/>
                <w:sz w:val="21"/>
                <w:szCs w:val="24"/>
                <w:lang w:val="en-US" w:eastAsia="zh-CN" w:bidi="ar-SA"/>
              </w:rPr>
            </w:pPr>
            <w:r>
              <w:rPr>
                <w:rFonts w:hint="eastAsia" w:ascii="宋体" w:hAnsi="宋体" w:cs="宋体"/>
                <w:color w:val="auto"/>
                <w:szCs w:val="21"/>
              </w:rPr>
              <w:t>项目执行过程中中标方不得增加费用，因中标商考虑不周而造成费用增加，由中标商承担该部分费用。</w:t>
            </w:r>
          </w:p>
        </w:tc>
      </w:tr>
      <w:tr w14:paraId="64B2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shd w:val="clear" w:color="auto" w:fill="auto"/>
            <w:noWrap w:val="0"/>
            <w:vAlign w:val="center"/>
          </w:tcPr>
          <w:p w14:paraId="6D44A9A8">
            <w:pPr>
              <w:spacing w:after="78" w:afterLines="25" w:line="300" w:lineRule="auto"/>
              <w:jc w:val="center"/>
              <w:rPr>
                <w:rFonts w:hint="eastAsia" w:ascii="宋体" w:hAnsi="宋体" w:cs="宋体" w:eastAsiaTheme="minorEastAsia"/>
                <w:b/>
                <w:color w:val="auto"/>
                <w:kern w:val="2"/>
                <w:sz w:val="21"/>
                <w:szCs w:val="21"/>
                <w:lang w:val="en-US" w:eastAsia="zh-CN" w:bidi="ar-SA"/>
              </w:rPr>
            </w:pPr>
            <w:r>
              <w:rPr>
                <w:rFonts w:hint="eastAsia" w:ascii="宋体" w:hAnsi="宋体" w:cs="宋体"/>
                <w:b/>
                <w:color w:val="auto"/>
                <w:szCs w:val="21"/>
              </w:rPr>
              <w:t>3</w:t>
            </w:r>
          </w:p>
        </w:tc>
        <w:tc>
          <w:tcPr>
            <w:tcW w:w="1457" w:type="dxa"/>
            <w:shd w:val="clear" w:color="auto" w:fill="auto"/>
            <w:noWrap w:val="0"/>
            <w:vAlign w:val="center"/>
          </w:tcPr>
          <w:p w14:paraId="72315909">
            <w:pPr>
              <w:spacing w:after="78" w:afterLines="25" w:line="300" w:lineRule="auto"/>
              <w:jc w:val="center"/>
              <w:rPr>
                <w:rFonts w:hint="eastAsia" w:ascii="宋体" w:hAnsi="宋体" w:cs="宋体" w:eastAsiaTheme="minorEastAsia"/>
                <w:color w:val="auto"/>
                <w:kern w:val="2"/>
                <w:sz w:val="21"/>
                <w:szCs w:val="21"/>
                <w:lang w:val="en-US" w:eastAsia="zh-CN" w:bidi="ar-SA"/>
              </w:rPr>
            </w:pPr>
            <w:r>
              <w:rPr>
                <w:rFonts w:hint="eastAsia" w:ascii="宋体" w:hAnsi="宋体" w:cs="宋体"/>
                <w:b/>
                <w:color w:val="auto"/>
                <w:szCs w:val="21"/>
              </w:rPr>
              <w:t>交货地点</w:t>
            </w:r>
          </w:p>
        </w:tc>
        <w:tc>
          <w:tcPr>
            <w:tcW w:w="6523" w:type="dxa"/>
            <w:shd w:val="clear" w:color="auto" w:fill="auto"/>
            <w:noWrap w:val="0"/>
            <w:vAlign w:val="top"/>
          </w:tcPr>
          <w:p w14:paraId="3F761604">
            <w:pPr>
              <w:spacing w:after="78" w:afterLines="25" w:line="300" w:lineRule="auto"/>
              <w:rPr>
                <w:rFonts w:hint="eastAsia" w:ascii="宋体" w:hAnsi="宋体" w:cs="宋体" w:eastAsiaTheme="minorEastAsia"/>
                <w:b/>
                <w:color w:val="auto"/>
                <w:kern w:val="2"/>
                <w:sz w:val="21"/>
                <w:szCs w:val="21"/>
                <w:lang w:val="en-US" w:eastAsia="zh-CN" w:bidi="ar-SA"/>
              </w:rPr>
            </w:pPr>
            <w:r>
              <w:rPr>
                <w:rFonts w:hint="eastAsia" w:ascii="宋体" w:hAnsi="宋体" w:cs="宋体"/>
                <w:b/>
                <w:color w:val="auto"/>
                <w:szCs w:val="21"/>
              </w:rPr>
              <w:t>深圳市宝安中学（集团）第二外国语学校（步涌实验学校）</w:t>
            </w:r>
          </w:p>
        </w:tc>
      </w:tr>
      <w:tr w14:paraId="4174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shd w:val="clear" w:color="auto" w:fill="auto"/>
            <w:noWrap w:val="0"/>
            <w:vAlign w:val="center"/>
          </w:tcPr>
          <w:p w14:paraId="2568DDB3">
            <w:pPr>
              <w:spacing w:after="78" w:afterLines="25" w:line="300" w:lineRule="auto"/>
              <w:jc w:val="center"/>
              <w:rPr>
                <w:rFonts w:hint="eastAsia" w:ascii="宋体" w:hAnsi="宋体" w:cs="宋体"/>
                <w:b/>
                <w:color w:val="auto"/>
                <w:szCs w:val="21"/>
              </w:rPr>
            </w:pPr>
            <w:r>
              <w:rPr>
                <w:rFonts w:hint="eastAsia" w:ascii="宋体" w:hAnsi="宋体" w:cs="宋体"/>
                <w:b/>
                <w:color w:val="auto"/>
                <w:szCs w:val="21"/>
              </w:rPr>
              <w:t>4</w:t>
            </w:r>
          </w:p>
        </w:tc>
        <w:tc>
          <w:tcPr>
            <w:tcW w:w="1457" w:type="dxa"/>
            <w:shd w:val="clear" w:color="auto" w:fill="auto"/>
            <w:noWrap w:val="0"/>
            <w:vAlign w:val="center"/>
          </w:tcPr>
          <w:p w14:paraId="672C935C">
            <w:pPr>
              <w:spacing w:after="78" w:afterLines="25" w:line="300" w:lineRule="auto"/>
              <w:jc w:val="center"/>
              <w:rPr>
                <w:rFonts w:hint="eastAsia" w:ascii="宋体" w:hAnsi="宋体" w:cs="宋体"/>
                <w:b/>
                <w:color w:val="auto"/>
                <w:szCs w:val="21"/>
              </w:rPr>
            </w:pPr>
            <w:r>
              <w:rPr>
                <w:rFonts w:hint="eastAsia" w:ascii="宋体" w:hAnsi="宋体" w:cs="宋体"/>
                <w:b/>
                <w:color w:val="auto"/>
                <w:szCs w:val="21"/>
              </w:rPr>
              <w:t>交货期或完工期</w:t>
            </w:r>
          </w:p>
        </w:tc>
        <w:tc>
          <w:tcPr>
            <w:tcW w:w="6523" w:type="dxa"/>
            <w:shd w:val="clear" w:color="auto" w:fill="auto"/>
            <w:noWrap w:val="0"/>
            <w:vAlign w:val="top"/>
          </w:tcPr>
          <w:p w14:paraId="68853723">
            <w:pPr>
              <w:spacing w:after="78" w:afterLines="25" w:line="300" w:lineRule="auto"/>
              <w:rPr>
                <w:rFonts w:hint="eastAsia" w:ascii="宋体" w:hAnsi="宋体" w:cs="宋体"/>
                <w:b/>
                <w:color w:val="auto"/>
                <w:szCs w:val="21"/>
              </w:rPr>
            </w:pPr>
            <w:r>
              <w:rPr>
                <w:rFonts w:hint="eastAsia" w:ascii="宋体" w:hAnsi="宋体" w:cs="宋体"/>
                <w:color w:val="auto"/>
                <w:szCs w:val="21"/>
              </w:rPr>
              <w:t>本项目要求在进场施工日起30个日历日内完工，进场施工时间由采购人确定。</w:t>
            </w:r>
          </w:p>
        </w:tc>
      </w:tr>
      <w:tr w14:paraId="0E7D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14:paraId="7218D827">
            <w:pPr>
              <w:spacing w:after="78" w:afterLines="25" w:line="300" w:lineRule="auto"/>
              <w:jc w:val="center"/>
              <w:rPr>
                <w:rFonts w:hint="eastAsia" w:ascii="宋体" w:hAnsi="宋体" w:eastAsia="宋体"/>
                <w:b/>
                <w:bCs w:val="0"/>
                <w:color w:val="auto"/>
                <w:sz w:val="20"/>
                <w:szCs w:val="20"/>
                <w:lang w:eastAsia="zh-CN"/>
              </w:rPr>
            </w:pPr>
            <w:r>
              <w:rPr>
                <w:rFonts w:hint="eastAsia" w:ascii="宋体" w:hAnsi="宋体" w:cs="宋体"/>
                <w:b/>
                <w:color w:val="auto"/>
                <w:szCs w:val="21"/>
              </w:rPr>
              <w:t>5</w:t>
            </w:r>
          </w:p>
        </w:tc>
        <w:tc>
          <w:tcPr>
            <w:tcW w:w="1457" w:type="dxa"/>
            <w:noWrap w:val="0"/>
            <w:vAlign w:val="center"/>
          </w:tcPr>
          <w:p w14:paraId="032A264F">
            <w:pPr>
              <w:spacing w:after="78" w:afterLines="25" w:line="300" w:lineRule="auto"/>
              <w:jc w:val="center"/>
              <w:rPr>
                <w:rFonts w:hint="default" w:ascii="宋体" w:hAnsi="宋体" w:eastAsia="宋体"/>
                <w:b/>
                <w:bCs w:val="0"/>
                <w:color w:val="auto"/>
                <w:sz w:val="20"/>
                <w:szCs w:val="20"/>
                <w:lang w:val="en-US" w:eastAsia="zh-CN"/>
              </w:rPr>
            </w:pPr>
            <w:r>
              <w:rPr>
                <w:rFonts w:hint="eastAsia" w:ascii="宋体" w:hAnsi="宋体" w:cs="宋体"/>
                <w:b/>
                <w:color w:val="auto"/>
                <w:szCs w:val="21"/>
              </w:rPr>
              <w:t>付款方式</w:t>
            </w:r>
          </w:p>
        </w:tc>
        <w:tc>
          <w:tcPr>
            <w:tcW w:w="6523" w:type="dxa"/>
            <w:noWrap w:val="0"/>
            <w:vAlign w:val="top"/>
          </w:tcPr>
          <w:p w14:paraId="413ADBB6">
            <w:pPr>
              <w:spacing w:after="78" w:afterLines="25" w:line="300" w:lineRule="auto"/>
              <w:rPr>
                <w:rFonts w:hint="default" w:eastAsia="宋体"/>
                <w:color w:val="auto"/>
                <w:lang w:val="en-US" w:eastAsia="zh-CN"/>
              </w:rPr>
            </w:pPr>
            <w:r>
              <w:rPr>
                <w:rFonts w:hint="eastAsia" w:ascii="宋体" w:hAnsi="宋体" w:cs="宋体"/>
                <w:color w:val="auto"/>
                <w:szCs w:val="21"/>
              </w:rPr>
              <w:t>付款期限和方式：合同签订后5个工作日内支付50%的预付款。本项目完成并经验收合格后，对于满足合同约定支付条件的，采购人应当自收到发票后10个工作日内将资金支付到合同约定的中标（成交）供应商账户。</w:t>
            </w:r>
          </w:p>
        </w:tc>
      </w:tr>
      <w:tr w14:paraId="1D73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14:paraId="5A69C5EE">
            <w:pPr>
              <w:spacing w:after="78" w:afterLines="25" w:line="300" w:lineRule="auto"/>
              <w:jc w:val="center"/>
              <w:rPr>
                <w:rFonts w:hint="default" w:ascii="宋体" w:hAnsi="宋体"/>
                <w:b/>
                <w:bCs w:val="0"/>
                <w:color w:val="auto"/>
                <w:sz w:val="20"/>
                <w:szCs w:val="20"/>
                <w:lang w:val="en-US" w:eastAsia="zh-CN"/>
              </w:rPr>
            </w:pPr>
            <w:r>
              <w:rPr>
                <w:rFonts w:hint="eastAsia" w:ascii="宋体" w:hAnsi="宋体" w:cs="宋体"/>
                <w:b/>
                <w:color w:val="auto"/>
                <w:szCs w:val="21"/>
              </w:rPr>
              <w:t>6</w:t>
            </w:r>
          </w:p>
        </w:tc>
        <w:tc>
          <w:tcPr>
            <w:tcW w:w="1457" w:type="dxa"/>
            <w:noWrap w:val="0"/>
            <w:vAlign w:val="center"/>
          </w:tcPr>
          <w:p w14:paraId="33E62DCE">
            <w:pPr>
              <w:spacing w:after="78" w:afterLines="25" w:line="300" w:lineRule="auto"/>
              <w:jc w:val="center"/>
              <w:rPr>
                <w:rStyle w:val="21"/>
                <w:rFonts w:hint="eastAsia" w:ascii="宋体" w:hAnsi="宋体" w:cs="宋体"/>
                <w:b/>
                <w:bCs w:val="0"/>
                <w:color w:val="auto"/>
                <w:sz w:val="20"/>
                <w:szCs w:val="20"/>
              </w:rPr>
            </w:pPr>
            <w:r>
              <w:rPr>
                <w:rFonts w:hint="eastAsia" w:ascii="宋体" w:hAnsi="宋体" w:cs="宋体"/>
                <w:b/>
                <w:color w:val="auto"/>
                <w:szCs w:val="21"/>
              </w:rPr>
              <w:t>验收条件</w:t>
            </w:r>
          </w:p>
        </w:tc>
        <w:tc>
          <w:tcPr>
            <w:tcW w:w="6523" w:type="dxa"/>
            <w:noWrap w:val="0"/>
            <w:vAlign w:val="top"/>
          </w:tcPr>
          <w:p w14:paraId="0108F7C0">
            <w:pPr>
              <w:spacing w:after="78" w:afterLines="25" w:line="300" w:lineRule="auto"/>
              <w:rPr>
                <w:rFonts w:hint="eastAsia" w:ascii="宋体" w:hAnsi="宋体" w:cs="宋体"/>
                <w:color w:val="auto"/>
                <w:sz w:val="20"/>
                <w:szCs w:val="20"/>
                <w:lang w:val="en-US" w:eastAsia="zh-CN"/>
              </w:rPr>
            </w:pPr>
            <w:r>
              <w:rPr>
                <w:rFonts w:hint="eastAsia" w:ascii="宋体" w:hAnsi="宋体" w:cs="宋体"/>
                <w:color w:val="auto"/>
                <w:szCs w:val="21"/>
              </w:rPr>
              <w:t>（1）</w:t>
            </w:r>
            <w:r>
              <w:rPr>
                <w:rFonts w:hint="eastAsia" w:ascii="宋体" w:hAnsi="宋体" w:cs="宋体"/>
                <w:color w:val="auto"/>
                <w:kern w:val="0"/>
                <w:szCs w:val="21"/>
              </w:rPr>
              <w:t>投标供应商应在到货（安装、调试完成）后3日内向甲方发出验收申请。甲方应当在收到申请3日内组织验收，验收合格的，由甲方向投标供应商签署货物验收单。甲方逾期未组织验收，也未提出异议的，视为验收合格。需要安装调试的，安装调试完毕验收合格后才视为最终验收合格和满足付款条件。</w:t>
            </w:r>
          </w:p>
        </w:tc>
      </w:tr>
      <w:tr w14:paraId="7A3C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14:paraId="4C98E4A4">
            <w:pPr>
              <w:spacing w:after="78" w:afterLines="25" w:line="300" w:lineRule="auto"/>
              <w:jc w:val="center"/>
              <w:rPr>
                <w:rFonts w:hint="default" w:ascii="宋体" w:hAnsi="宋体"/>
                <w:b/>
                <w:bCs w:val="0"/>
                <w:color w:val="auto"/>
                <w:sz w:val="20"/>
                <w:szCs w:val="20"/>
                <w:lang w:val="en-US" w:eastAsia="zh-CN"/>
              </w:rPr>
            </w:pPr>
            <w:r>
              <w:rPr>
                <w:rFonts w:hint="eastAsia" w:ascii="宋体" w:hAnsi="宋体" w:cs="宋体"/>
                <w:b/>
                <w:color w:val="auto"/>
                <w:szCs w:val="21"/>
              </w:rPr>
              <w:t>7</w:t>
            </w:r>
          </w:p>
        </w:tc>
        <w:tc>
          <w:tcPr>
            <w:tcW w:w="1457" w:type="dxa"/>
            <w:noWrap w:val="0"/>
            <w:vAlign w:val="center"/>
          </w:tcPr>
          <w:p w14:paraId="1C5FC644">
            <w:pPr>
              <w:spacing w:after="78" w:afterLines="25" w:line="300" w:lineRule="auto"/>
              <w:jc w:val="center"/>
              <w:rPr>
                <w:rStyle w:val="21"/>
                <w:rFonts w:hint="eastAsia" w:ascii="宋体" w:hAnsi="宋体" w:cs="宋体"/>
                <w:b/>
                <w:bCs w:val="0"/>
                <w:color w:val="auto"/>
                <w:sz w:val="20"/>
                <w:szCs w:val="20"/>
              </w:rPr>
            </w:pPr>
            <w:r>
              <w:rPr>
                <w:rFonts w:hint="eastAsia" w:ascii="宋体" w:hAnsi="宋体" w:cs="宋体"/>
                <w:b/>
                <w:color w:val="auto"/>
                <w:szCs w:val="21"/>
              </w:rPr>
              <w:t>包装及运输要求</w:t>
            </w:r>
          </w:p>
        </w:tc>
        <w:tc>
          <w:tcPr>
            <w:tcW w:w="6523" w:type="dxa"/>
            <w:noWrap w:val="0"/>
            <w:vAlign w:val="top"/>
          </w:tcPr>
          <w:p w14:paraId="607AB8B1">
            <w:pPr>
              <w:spacing w:after="78" w:afterLines="25" w:line="300" w:lineRule="auto"/>
              <w:rPr>
                <w:rFonts w:hint="eastAsia" w:ascii="宋体" w:hAnsi="宋体" w:cs="宋体"/>
                <w:color w:val="auto"/>
                <w:sz w:val="20"/>
                <w:szCs w:val="20"/>
                <w:lang w:val="en-US" w:eastAsia="zh-CN"/>
              </w:rPr>
            </w:pPr>
            <w:r>
              <w:rPr>
                <w:rFonts w:hint="eastAsia" w:ascii="宋体" w:hAnsi="宋体" w:cs="宋体"/>
                <w:color w:val="auto"/>
                <w:kern w:val="0"/>
                <w:szCs w:val="21"/>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2A81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14:paraId="2FFC7A63">
            <w:pPr>
              <w:spacing w:line="360" w:lineRule="exact"/>
              <w:jc w:val="center"/>
              <w:rPr>
                <w:rFonts w:hint="eastAsia" w:ascii="宋体" w:hAnsi="宋体" w:eastAsia="宋体"/>
                <w:b/>
                <w:color w:val="auto"/>
                <w:sz w:val="20"/>
                <w:szCs w:val="20"/>
                <w:lang w:eastAsia="zh-CN"/>
              </w:rPr>
            </w:pPr>
            <w:r>
              <w:rPr>
                <w:rFonts w:hint="eastAsia" w:ascii="宋体" w:hAnsi="宋体" w:cs="宋体"/>
                <w:b/>
                <w:color w:val="auto"/>
                <w:szCs w:val="21"/>
              </w:rPr>
              <w:t>8</w:t>
            </w:r>
          </w:p>
        </w:tc>
        <w:tc>
          <w:tcPr>
            <w:tcW w:w="1457" w:type="dxa"/>
            <w:noWrap w:val="0"/>
            <w:vAlign w:val="center"/>
          </w:tcPr>
          <w:p w14:paraId="1210DACD">
            <w:pPr>
              <w:spacing w:line="360" w:lineRule="exact"/>
              <w:jc w:val="center"/>
              <w:rPr>
                <w:rFonts w:ascii="宋体" w:hAnsi="宋体"/>
                <w:color w:val="auto"/>
                <w:sz w:val="20"/>
                <w:szCs w:val="20"/>
              </w:rPr>
            </w:pPr>
            <w:r>
              <w:rPr>
                <w:rFonts w:hint="eastAsia" w:ascii="宋体" w:hAnsi="宋体" w:cs="宋体"/>
                <w:b/>
                <w:color w:val="auto"/>
                <w:szCs w:val="21"/>
              </w:rPr>
              <w:t>争议解决方法</w:t>
            </w:r>
          </w:p>
        </w:tc>
        <w:tc>
          <w:tcPr>
            <w:tcW w:w="6523" w:type="dxa"/>
            <w:noWrap w:val="0"/>
            <w:vAlign w:val="center"/>
          </w:tcPr>
          <w:p w14:paraId="47F4E090">
            <w:pPr>
              <w:spacing w:line="360" w:lineRule="exact"/>
              <w:rPr>
                <w:rFonts w:ascii="宋体" w:hAnsi="宋体"/>
                <w:bCs/>
                <w:color w:val="auto"/>
                <w:szCs w:val="21"/>
              </w:rPr>
            </w:pPr>
            <w:r>
              <w:rPr>
                <w:rFonts w:hint="eastAsia" w:ascii="宋体" w:hAnsi="宋体" w:cs="宋体"/>
                <w:color w:val="auto"/>
                <w:szCs w:val="21"/>
              </w:rPr>
              <w:t>因货物的质量问题发生争议的，应当邀请国家认可的质量检测机构对货物质量进行鉴定。货物符合标准的，鉴定费由甲方承担；货物不符合质量标准的，鉴定费由乙方承担。</w:t>
            </w:r>
          </w:p>
        </w:tc>
      </w:tr>
      <w:tr w14:paraId="3F13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14:paraId="7653AD5F">
            <w:pPr>
              <w:spacing w:after="78" w:afterLines="25" w:line="300" w:lineRule="auto"/>
              <w:jc w:val="center"/>
              <w:rPr>
                <w:rFonts w:hint="eastAsia" w:ascii="宋体" w:hAnsi="宋体" w:eastAsia="宋体"/>
                <w:b/>
                <w:color w:val="auto"/>
                <w:lang w:eastAsia="zh-CN"/>
              </w:rPr>
            </w:pPr>
            <w:r>
              <w:rPr>
                <w:rFonts w:hint="eastAsia" w:ascii="宋体" w:hAnsi="宋体" w:cs="宋体"/>
                <w:b/>
                <w:color w:val="auto"/>
                <w:szCs w:val="21"/>
              </w:rPr>
              <w:t>9</w:t>
            </w:r>
          </w:p>
        </w:tc>
        <w:tc>
          <w:tcPr>
            <w:tcW w:w="1457" w:type="dxa"/>
            <w:noWrap w:val="0"/>
            <w:vAlign w:val="center"/>
          </w:tcPr>
          <w:p w14:paraId="28654974">
            <w:pPr>
              <w:spacing w:after="78" w:afterLines="25" w:line="300" w:lineRule="auto"/>
              <w:jc w:val="center"/>
              <w:rPr>
                <w:rFonts w:ascii="宋体" w:hAnsi="宋体"/>
                <w:b/>
                <w:color w:val="auto"/>
              </w:rPr>
            </w:pPr>
            <w:r>
              <w:rPr>
                <w:rFonts w:hint="eastAsia" w:ascii="宋体" w:hAnsi="宋体" w:cs="宋体"/>
                <w:b/>
                <w:color w:val="auto"/>
                <w:szCs w:val="21"/>
              </w:rPr>
              <w:t>其他要求</w:t>
            </w:r>
          </w:p>
        </w:tc>
        <w:tc>
          <w:tcPr>
            <w:tcW w:w="6523" w:type="dxa"/>
            <w:noWrap w:val="0"/>
            <w:vAlign w:val="top"/>
          </w:tcPr>
          <w:p w14:paraId="1C02EE33">
            <w:pPr>
              <w:spacing w:after="78" w:afterLines="25" w:line="300" w:lineRule="exact"/>
              <w:rPr>
                <w:rFonts w:ascii="宋体" w:hAnsi="宋体" w:cs="宋体"/>
                <w:color w:val="auto"/>
                <w:szCs w:val="21"/>
              </w:rPr>
            </w:pPr>
            <w:r>
              <w:rPr>
                <w:rFonts w:hint="eastAsia" w:ascii="宋体" w:hAnsi="宋体" w:cs="宋体"/>
                <w:color w:val="auto"/>
                <w:szCs w:val="21"/>
              </w:rPr>
              <w:t>（1）中标供应商在签订合同时应提供投标文件打印稿贰份，并加盖公章（一份交给监理公司，一份交给学校），同时提供投标文件的OFFICE文档。</w:t>
            </w:r>
          </w:p>
          <w:p w14:paraId="7B7DB6E4">
            <w:pPr>
              <w:spacing w:after="78" w:afterLines="25" w:line="300" w:lineRule="exact"/>
              <w:rPr>
                <w:rFonts w:ascii="宋体" w:hAnsi="宋体" w:cs="宋体"/>
                <w:color w:val="auto"/>
                <w:szCs w:val="21"/>
              </w:rPr>
            </w:pPr>
            <w:r>
              <w:rPr>
                <w:rFonts w:hint="eastAsia" w:ascii="宋体" w:hAnsi="宋体" w:cs="宋体"/>
                <w:color w:val="auto"/>
                <w:szCs w:val="21"/>
              </w:rPr>
              <w:t>（2）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p w14:paraId="6A0FBD00">
            <w:pPr>
              <w:spacing w:after="78" w:afterLines="25" w:line="300" w:lineRule="exact"/>
              <w:rPr>
                <w:rFonts w:hint="eastAsia" w:ascii="宋体" w:hAnsi="宋体" w:cs="宋体"/>
                <w:color w:val="auto"/>
                <w:szCs w:val="21"/>
              </w:rPr>
            </w:pPr>
            <w:r>
              <w:rPr>
                <w:rFonts w:hint="eastAsia" w:ascii="宋体" w:hAnsi="宋体" w:cs="宋体"/>
                <w:color w:val="auto"/>
                <w:szCs w:val="21"/>
              </w:rPr>
              <w:t>（3）技术参数要求表中每项清单内容所描述的各种配件组成部分的数量为不可负偏离，若有数量有负偏离将导致投标无效，若在验收阶段发现的，将导致项目不能通过验收，相关后果由中标公司承担。</w:t>
            </w:r>
          </w:p>
          <w:p w14:paraId="55F5ECF9">
            <w:pPr>
              <w:spacing w:after="78" w:afterLines="25" w:line="300" w:lineRule="exact"/>
              <w:rPr>
                <w:rFonts w:ascii="宋体" w:hAnsi="宋体" w:cs="宋体"/>
                <w:color w:val="auto"/>
                <w:szCs w:val="21"/>
              </w:rPr>
            </w:pPr>
            <w:r>
              <w:rPr>
                <w:rFonts w:hint="eastAsia" w:ascii="宋体" w:hAnsi="宋体" w:cs="宋体"/>
                <w:color w:val="auto"/>
                <w:szCs w:val="21"/>
              </w:rPr>
              <w:t>（4）上报验收报告时，除了表格中写明的材料外，还需要提交验收记录表、产品三证（产品合格证、供货凭证（含生产厂家或代理商证明）、产品检测证明（含第三方有资质检测机构出具的有效检测报告）、合同及附件；有害物质限量检测报告（现场抽样）。</w:t>
            </w:r>
          </w:p>
          <w:p w14:paraId="6F933B6C">
            <w:pPr>
              <w:spacing w:after="78" w:afterLines="25" w:line="300" w:lineRule="exact"/>
              <w:rPr>
                <w:rFonts w:hint="eastAsia" w:ascii="宋体" w:hAnsi="宋体" w:cs="宋体"/>
                <w:color w:val="auto"/>
                <w:szCs w:val="21"/>
              </w:rPr>
            </w:pPr>
            <w:r>
              <w:rPr>
                <w:rFonts w:hint="eastAsia" w:ascii="宋体" w:hAnsi="宋体" w:cs="宋体"/>
                <w:color w:val="auto"/>
                <w:szCs w:val="21"/>
              </w:rPr>
              <w:t>（5）投标商必须确保中标后提供的货物为正规渠道供货，不存在违反国家法律、法规的情况。</w:t>
            </w:r>
          </w:p>
          <w:p w14:paraId="0E7C0244">
            <w:pPr>
              <w:spacing w:after="78" w:afterLines="25" w:line="300" w:lineRule="exact"/>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6</w:t>
            </w:r>
            <w:r>
              <w:rPr>
                <w:rFonts w:hint="eastAsia" w:ascii="宋体" w:hAnsi="宋体" w:cs="宋体"/>
                <w:color w:val="auto"/>
                <w:szCs w:val="21"/>
                <w:lang w:eastAsia="zh-CN"/>
              </w:rPr>
              <w:t>）</w:t>
            </w:r>
            <w:r>
              <w:rPr>
                <w:rFonts w:hint="eastAsia" w:ascii="宋体" w:hAnsi="宋体" w:cs="宋体"/>
                <w:color w:val="000000"/>
                <w:sz w:val="20"/>
                <w:szCs w:val="20"/>
                <w:highlight w:val="yellow"/>
                <w:lang w:val="en-US" w:eastAsia="zh-CN"/>
              </w:rPr>
              <w:t>涉及到消毒类产品中标后需提供《消毒产品生产企业卫生许可证》。</w:t>
            </w:r>
          </w:p>
          <w:p w14:paraId="49E33948">
            <w:pPr>
              <w:spacing w:after="78" w:afterLines="25" w:line="300" w:lineRule="exac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）特别条款：对于单纯家具（含课桌椅）项目、含家具或装修的功能室项目及教室照明设备在验收时还需提供以下材料：</w:t>
            </w:r>
          </w:p>
          <w:p w14:paraId="1F803A57">
            <w:pPr>
              <w:spacing w:after="78" w:afterLines="25" w:line="300" w:lineRule="exact"/>
              <w:rPr>
                <w:rFonts w:ascii="宋体" w:hAnsi="宋体" w:cs="宋体"/>
                <w:color w:val="auto"/>
                <w:szCs w:val="21"/>
              </w:rPr>
            </w:pPr>
            <w:r>
              <w:rPr>
                <w:rFonts w:hint="eastAsia" w:ascii="宋体" w:hAnsi="宋体" w:cs="宋体"/>
                <w:color w:val="auto"/>
                <w:szCs w:val="21"/>
              </w:rPr>
              <w:t>①家具（含课桌椅）类货物应提供有害物质检测报告。根据深圳经济特区技术规范《家具成品及原辅材料中有害物质限量》（SZJG52-2016）的规定，需根据现场抽样并对以下项目进行检验且合格：</w:t>
            </w:r>
          </w:p>
          <w:tbl>
            <w:tblPr>
              <w:tblStyle w:val="18"/>
              <w:tblpPr w:leftFromText="180" w:rightFromText="180" w:vertAnchor="text" w:horzAnchor="page" w:tblpXSpec="center" w:tblpY="216"/>
              <w:tblOverlap w:val="never"/>
              <w:tblW w:w="6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280"/>
              <w:gridCol w:w="1568"/>
              <w:gridCol w:w="1120"/>
              <w:gridCol w:w="1832"/>
            </w:tblGrid>
            <w:tr w14:paraId="06CE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blHeader/>
                <w:jc w:val="center"/>
              </w:trPr>
              <w:tc>
                <w:tcPr>
                  <w:tcW w:w="437" w:type="dxa"/>
                  <w:tcBorders>
                    <w:top w:val="single" w:color="auto" w:sz="4" w:space="0"/>
                    <w:left w:val="single" w:color="auto" w:sz="4" w:space="0"/>
                    <w:bottom w:val="single" w:color="auto" w:sz="4" w:space="0"/>
                    <w:right w:val="single" w:color="auto" w:sz="4" w:space="0"/>
                    <w:tl2br w:val="nil"/>
                    <w:tr2bl w:val="nil"/>
                  </w:tcBorders>
                  <w:vAlign w:val="center"/>
                </w:tcPr>
                <w:p w14:paraId="46A26740">
                  <w:pPr>
                    <w:spacing w:after="78" w:afterLines="25"/>
                    <w:rPr>
                      <w:rFonts w:ascii="宋体" w:hAnsi="宋体" w:cs="宋体"/>
                      <w:color w:val="auto"/>
                      <w:szCs w:val="21"/>
                    </w:rPr>
                  </w:pPr>
                  <w:r>
                    <w:rPr>
                      <w:rFonts w:hint="eastAsia" w:ascii="宋体" w:hAnsi="宋体" w:cs="宋体"/>
                      <w:color w:val="auto"/>
                      <w:szCs w:val="21"/>
                    </w:rPr>
                    <w:t>序号</w:t>
                  </w:r>
                </w:p>
              </w:tc>
              <w:tc>
                <w:tcPr>
                  <w:tcW w:w="1280" w:type="dxa"/>
                  <w:tcBorders>
                    <w:top w:val="single" w:color="auto" w:sz="4" w:space="0"/>
                    <w:left w:val="single" w:color="auto" w:sz="4" w:space="0"/>
                    <w:bottom w:val="single" w:color="auto" w:sz="4" w:space="0"/>
                    <w:right w:val="single" w:color="auto" w:sz="4" w:space="0"/>
                    <w:tl2br w:val="nil"/>
                    <w:tr2bl w:val="nil"/>
                  </w:tcBorders>
                  <w:vAlign w:val="center"/>
                </w:tcPr>
                <w:p w14:paraId="79AF34F9">
                  <w:pPr>
                    <w:spacing w:after="78" w:afterLines="25"/>
                    <w:rPr>
                      <w:rFonts w:ascii="宋体" w:hAnsi="宋体" w:cs="宋体"/>
                      <w:color w:val="auto"/>
                      <w:szCs w:val="21"/>
                    </w:rPr>
                  </w:pPr>
                  <w:r>
                    <w:rPr>
                      <w:rFonts w:hint="eastAsia" w:ascii="宋体" w:hAnsi="宋体" w:cs="宋体"/>
                      <w:color w:val="auto"/>
                      <w:szCs w:val="21"/>
                    </w:rPr>
                    <w:t>检验项目</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2190FBB2">
                  <w:pPr>
                    <w:spacing w:after="78" w:afterLines="25"/>
                    <w:rPr>
                      <w:rFonts w:ascii="宋体" w:hAnsi="宋体" w:cs="宋体"/>
                      <w:color w:val="auto"/>
                      <w:szCs w:val="21"/>
                    </w:rPr>
                  </w:pPr>
                  <w:r>
                    <w:rPr>
                      <w:rFonts w:hint="eastAsia" w:ascii="宋体" w:hAnsi="宋体" w:cs="宋体"/>
                      <w:color w:val="auto"/>
                      <w:szCs w:val="21"/>
                    </w:rPr>
                    <w:t>依据法律法规或标准条款</w:t>
                  </w: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14:paraId="65C82E8A">
                  <w:pPr>
                    <w:spacing w:after="78" w:afterLines="25"/>
                    <w:rPr>
                      <w:rFonts w:ascii="宋体" w:hAnsi="宋体" w:cs="宋体"/>
                      <w:color w:val="auto"/>
                      <w:szCs w:val="21"/>
                    </w:rPr>
                  </w:pPr>
                  <w:r>
                    <w:rPr>
                      <w:rFonts w:hint="eastAsia" w:ascii="宋体" w:hAnsi="宋体" w:cs="宋体"/>
                      <w:color w:val="auto"/>
                      <w:szCs w:val="21"/>
                    </w:rPr>
                    <w:t>强制性/推荐性</w:t>
                  </w:r>
                </w:p>
              </w:tc>
              <w:tc>
                <w:tcPr>
                  <w:tcW w:w="1832" w:type="dxa"/>
                  <w:tcBorders>
                    <w:top w:val="single" w:color="auto" w:sz="4" w:space="0"/>
                    <w:left w:val="single" w:color="auto" w:sz="4" w:space="0"/>
                    <w:bottom w:val="single" w:color="auto" w:sz="4" w:space="0"/>
                    <w:right w:val="single" w:color="auto" w:sz="4" w:space="0"/>
                    <w:tl2br w:val="nil"/>
                    <w:tr2bl w:val="nil"/>
                  </w:tcBorders>
                  <w:vAlign w:val="center"/>
                </w:tcPr>
                <w:p w14:paraId="0DBFEE40">
                  <w:pPr>
                    <w:spacing w:after="78" w:afterLines="25"/>
                    <w:rPr>
                      <w:rFonts w:ascii="宋体" w:hAnsi="宋体" w:cs="宋体"/>
                      <w:color w:val="auto"/>
                      <w:szCs w:val="21"/>
                    </w:rPr>
                  </w:pPr>
                  <w:r>
                    <w:rPr>
                      <w:rFonts w:hint="eastAsia" w:ascii="宋体" w:hAnsi="宋体" w:cs="宋体"/>
                      <w:color w:val="auto"/>
                      <w:szCs w:val="21"/>
                    </w:rPr>
                    <w:t>检测方法</w:t>
                  </w:r>
                </w:p>
              </w:tc>
            </w:tr>
            <w:tr w14:paraId="2845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437" w:type="dxa"/>
                  <w:tcBorders>
                    <w:top w:val="single" w:color="auto" w:sz="4" w:space="0"/>
                    <w:left w:val="single" w:color="auto" w:sz="4" w:space="0"/>
                    <w:bottom w:val="single" w:color="auto" w:sz="4" w:space="0"/>
                    <w:right w:val="single" w:color="auto" w:sz="4" w:space="0"/>
                    <w:tl2br w:val="nil"/>
                    <w:tr2bl w:val="nil"/>
                  </w:tcBorders>
                </w:tcPr>
                <w:p w14:paraId="493D9660">
                  <w:pPr>
                    <w:spacing w:after="78" w:afterLines="25"/>
                    <w:rPr>
                      <w:rFonts w:ascii="宋体" w:hAnsi="宋体" w:cs="宋体"/>
                      <w:color w:val="auto"/>
                      <w:szCs w:val="21"/>
                    </w:rPr>
                  </w:pPr>
                  <w:r>
                    <w:rPr>
                      <w:rFonts w:hint="eastAsia" w:ascii="宋体" w:hAnsi="宋体" w:cs="宋体"/>
                      <w:color w:val="auto"/>
                      <w:szCs w:val="21"/>
                    </w:rPr>
                    <w:t>1</w:t>
                  </w:r>
                </w:p>
              </w:tc>
              <w:tc>
                <w:tcPr>
                  <w:tcW w:w="1280" w:type="dxa"/>
                  <w:tcBorders>
                    <w:top w:val="single" w:color="auto" w:sz="4" w:space="0"/>
                    <w:left w:val="single" w:color="auto" w:sz="4" w:space="0"/>
                    <w:bottom w:val="single" w:color="auto" w:sz="4" w:space="0"/>
                    <w:right w:val="single" w:color="auto" w:sz="4" w:space="0"/>
                    <w:tl2br w:val="nil"/>
                    <w:tr2bl w:val="nil"/>
                  </w:tcBorders>
                  <w:vAlign w:val="center"/>
                </w:tcPr>
                <w:p w14:paraId="44408CC8">
                  <w:pPr>
                    <w:spacing w:after="78" w:afterLines="25"/>
                    <w:rPr>
                      <w:rFonts w:ascii="宋体" w:hAnsi="宋体" w:cs="宋体"/>
                      <w:color w:val="auto"/>
                      <w:szCs w:val="21"/>
                    </w:rPr>
                  </w:pPr>
                  <w:r>
                    <w:rPr>
                      <w:rFonts w:hint="eastAsia" w:ascii="宋体" w:hAnsi="宋体" w:cs="宋体"/>
                      <w:color w:val="auto"/>
                      <w:szCs w:val="21"/>
                    </w:rPr>
                    <w:t>甲醛释放量</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2DE7C353">
                  <w:pPr>
                    <w:spacing w:after="78" w:afterLines="25"/>
                    <w:rPr>
                      <w:rFonts w:ascii="宋体" w:hAnsi="宋体" w:cs="宋体"/>
                      <w:color w:val="auto"/>
                      <w:szCs w:val="21"/>
                    </w:rPr>
                  </w:pPr>
                  <w:r>
                    <w:rPr>
                      <w:rFonts w:hint="eastAsia" w:ascii="宋体" w:hAnsi="宋体" w:cs="宋体"/>
                      <w:color w:val="auto"/>
                      <w:szCs w:val="21"/>
                    </w:rPr>
                    <w:t>SZJG52-2016</w:t>
                  </w: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14:paraId="5BC16EB2">
                  <w:pPr>
                    <w:spacing w:after="78" w:afterLines="25"/>
                    <w:rPr>
                      <w:rFonts w:ascii="宋体" w:hAnsi="宋体" w:cs="宋体"/>
                      <w:color w:val="auto"/>
                      <w:szCs w:val="21"/>
                    </w:rPr>
                  </w:pPr>
                  <w:r>
                    <w:rPr>
                      <w:rFonts w:hint="eastAsia" w:ascii="宋体" w:hAnsi="宋体" w:cs="宋体"/>
                      <w:color w:val="auto"/>
                      <w:szCs w:val="21"/>
                    </w:rPr>
                    <w:t>强制性</w:t>
                  </w:r>
                </w:p>
              </w:tc>
              <w:tc>
                <w:tcPr>
                  <w:tcW w:w="1832" w:type="dxa"/>
                  <w:tcBorders>
                    <w:top w:val="single" w:color="auto" w:sz="4" w:space="0"/>
                    <w:left w:val="single" w:color="auto" w:sz="4" w:space="0"/>
                    <w:bottom w:val="single" w:color="auto" w:sz="4" w:space="0"/>
                    <w:right w:val="single" w:color="auto" w:sz="4" w:space="0"/>
                    <w:tl2br w:val="nil"/>
                    <w:tr2bl w:val="nil"/>
                  </w:tcBorders>
                  <w:vAlign w:val="center"/>
                </w:tcPr>
                <w:p w14:paraId="48882845">
                  <w:pPr>
                    <w:spacing w:after="78" w:afterLines="25"/>
                    <w:rPr>
                      <w:rFonts w:ascii="宋体" w:hAnsi="宋体" w:cs="宋体"/>
                      <w:color w:val="auto"/>
                      <w:szCs w:val="21"/>
                    </w:rPr>
                  </w:pPr>
                  <w:r>
                    <w:rPr>
                      <w:rFonts w:hint="eastAsia" w:ascii="宋体" w:hAnsi="宋体" w:cs="宋体"/>
                      <w:color w:val="auto"/>
                      <w:szCs w:val="21"/>
                    </w:rPr>
                    <w:t>SZJG52-2016 GB/T31106-2014</w:t>
                  </w:r>
                </w:p>
              </w:tc>
            </w:tr>
            <w:tr w14:paraId="1531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437" w:type="dxa"/>
                  <w:tcBorders>
                    <w:top w:val="single" w:color="auto" w:sz="4" w:space="0"/>
                    <w:left w:val="single" w:color="auto" w:sz="4" w:space="0"/>
                    <w:bottom w:val="single" w:color="auto" w:sz="4" w:space="0"/>
                    <w:right w:val="single" w:color="auto" w:sz="4" w:space="0"/>
                    <w:tl2br w:val="nil"/>
                    <w:tr2bl w:val="nil"/>
                  </w:tcBorders>
                </w:tcPr>
                <w:p w14:paraId="07A493D2">
                  <w:pPr>
                    <w:spacing w:after="78" w:afterLines="25"/>
                    <w:rPr>
                      <w:rFonts w:ascii="宋体" w:hAnsi="宋体" w:cs="宋体"/>
                      <w:color w:val="auto"/>
                      <w:szCs w:val="21"/>
                    </w:rPr>
                  </w:pPr>
                  <w:r>
                    <w:rPr>
                      <w:rFonts w:hint="eastAsia" w:ascii="宋体" w:hAnsi="宋体" w:cs="宋体"/>
                      <w:color w:val="auto"/>
                      <w:szCs w:val="21"/>
                    </w:rPr>
                    <w:t>2</w:t>
                  </w:r>
                </w:p>
              </w:tc>
              <w:tc>
                <w:tcPr>
                  <w:tcW w:w="1280" w:type="dxa"/>
                  <w:tcBorders>
                    <w:top w:val="single" w:color="auto" w:sz="4" w:space="0"/>
                    <w:left w:val="single" w:color="auto" w:sz="4" w:space="0"/>
                    <w:bottom w:val="single" w:color="auto" w:sz="4" w:space="0"/>
                    <w:right w:val="single" w:color="auto" w:sz="4" w:space="0"/>
                    <w:tl2br w:val="nil"/>
                    <w:tr2bl w:val="nil"/>
                  </w:tcBorders>
                  <w:vAlign w:val="center"/>
                </w:tcPr>
                <w:p w14:paraId="29FB479B">
                  <w:pPr>
                    <w:spacing w:after="78" w:afterLines="25"/>
                    <w:rPr>
                      <w:rFonts w:ascii="宋体" w:hAnsi="宋体" w:cs="宋体"/>
                      <w:color w:val="auto"/>
                      <w:szCs w:val="21"/>
                    </w:rPr>
                  </w:pPr>
                  <w:r>
                    <w:rPr>
                      <w:rFonts w:hint="eastAsia" w:ascii="宋体" w:hAnsi="宋体" w:cs="宋体"/>
                      <w:color w:val="auto"/>
                      <w:szCs w:val="21"/>
                    </w:rPr>
                    <w:t>苯释放量</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42028A36">
                  <w:pPr>
                    <w:spacing w:after="78" w:afterLines="25"/>
                    <w:rPr>
                      <w:rFonts w:ascii="宋体" w:hAnsi="宋体" w:cs="宋体"/>
                      <w:color w:val="auto"/>
                      <w:szCs w:val="21"/>
                    </w:rPr>
                  </w:pPr>
                  <w:r>
                    <w:rPr>
                      <w:rFonts w:hint="eastAsia" w:ascii="宋体" w:hAnsi="宋体" w:cs="宋体"/>
                      <w:color w:val="auto"/>
                      <w:szCs w:val="21"/>
                    </w:rPr>
                    <w:t>SZJG52-2016</w:t>
                  </w: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14:paraId="4B2586F8">
                  <w:pPr>
                    <w:spacing w:after="78" w:afterLines="25"/>
                    <w:rPr>
                      <w:rFonts w:ascii="宋体" w:hAnsi="宋体" w:cs="宋体"/>
                      <w:color w:val="auto"/>
                      <w:szCs w:val="21"/>
                    </w:rPr>
                  </w:pPr>
                  <w:r>
                    <w:rPr>
                      <w:rFonts w:hint="eastAsia" w:ascii="宋体" w:hAnsi="宋体" w:cs="宋体"/>
                      <w:color w:val="auto"/>
                      <w:szCs w:val="21"/>
                    </w:rPr>
                    <w:t>强制性</w:t>
                  </w:r>
                </w:p>
              </w:tc>
              <w:tc>
                <w:tcPr>
                  <w:tcW w:w="1832" w:type="dxa"/>
                  <w:tcBorders>
                    <w:top w:val="single" w:color="auto" w:sz="4" w:space="0"/>
                    <w:left w:val="single" w:color="auto" w:sz="4" w:space="0"/>
                    <w:bottom w:val="single" w:color="auto" w:sz="4" w:space="0"/>
                    <w:right w:val="single" w:color="auto" w:sz="4" w:space="0"/>
                    <w:tl2br w:val="nil"/>
                    <w:tr2bl w:val="nil"/>
                  </w:tcBorders>
                  <w:vAlign w:val="center"/>
                </w:tcPr>
                <w:p w14:paraId="275D63D6">
                  <w:pPr>
                    <w:spacing w:after="78" w:afterLines="25"/>
                    <w:rPr>
                      <w:rFonts w:ascii="宋体" w:hAnsi="宋体" w:cs="宋体"/>
                      <w:color w:val="auto"/>
                      <w:szCs w:val="21"/>
                    </w:rPr>
                  </w:pPr>
                  <w:r>
                    <w:rPr>
                      <w:rFonts w:hint="eastAsia" w:ascii="宋体" w:hAnsi="宋体" w:cs="宋体"/>
                      <w:color w:val="auto"/>
                      <w:szCs w:val="21"/>
                    </w:rPr>
                    <w:t>SZJG52-2016 GB/T31106-2014</w:t>
                  </w:r>
                </w:p>
              </w:tc>
            </w:tr>
            <w:tr w14:paraId="696D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437" w:type="dxa"/>
                  <w:tcBorders>
                    <w:top w:val="single" w:color="auto" w:sz="4" w:space="0"/>
                    <w:left w:val="single" w:color="auto" w:sz="4" w:space="0"/>
                    <w:bottom w:val="single" w:color="auto" w:sz="4" w:space="0"/>
                    <w:right w:val="single" w:color="auto" w:sz="4" w:space="0"/>
                    <w:tl2br w:val="nil"/>
                    <w:tr2bl w:val="nil"/>
                  </w:tcBorders>
                </w:tcPr>
                <w:p w14:paraId="539687CB">
                  <w:pPr>
                    <w:spacing w:after="78" w:afterLines="25"/>
                    <w:rPr>
                      <w:rFonts w:ascii="宋体" w:hAnsi="宋体" w:cs="宋体"/>
                      <w:color w:val="auto"/>
                      <w:szCs w:val="21"/>
                    </w:rPr>
                  </w:pPr>
                  <w:r>
                    <w:rPr>
                      <w:rFonts w:hint="eastAsia" w:ascii="宋体" w:hAnsi="宋体" w:cs="宋体"/>
                      <w:color w:val="auto"/>
                      <w:szCs w:val="21"/>
                    </w:rPr>
                    <w:t>3</w:t>
                  </w:r>
                </w:p>
              </w:tc>
              <w:tc>
                <w:tcPr>
                  <w:tcW w:w="1280" w:type="dxa"/>
                  <w:tcBorders>
                    <w:top w:val="single" w:color="auto" w:sz="4" w:space="0"/>
                    <w:left w:val="single" w:color="auto" w:sz="4" w:space="0"/>
                    <w:bottom w:val="single" w:color="auto" w:sz="4" w:space="0"/>
                    <w:right w:val="single" w:color="auto" w:sz="4" w:space="0"/>
                    <w:tl2br w:val="nil"/>
                    <w:tr2bl w:val="nil"/>
                  </w:tcBorders>
                  <w:vAlign w:val="center"/>
                </w:tcPr>
                <w:p w14:paraId="44041793">
                  <w:pPr>
                    <w:spacing w:after="78" w:afterLines="25"/>
                    <w:rPr>
                      <w:rFonts w:ascii="宋体" w:hAnsi="宋体" w:cs="宋体"/>
                      <w:color w:val="auto"/>
                      <w:szCs w:val="21"/>
                    </w:rPr>
                  </w:pPr>
                  <w:r>
                    <w:rPr>
                      <w:rFonts w:hint="eastAsia" w:ascii="宋体" w:hAnsi="宋体" w:cs="宋体"/>
                      <w:color w:val="auto"/>
                      <w:szCs w:val="21"/>
                    </w:rPr>
                    <w:t>甲苯释放量</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5450B525">
                  <w:pPr>
                    <w:spacing w:after="78" w:afterLines="25"/>
                    <w:rPr>
                      <w:rFonts w:ascii="宋体" w:hAnsi="宋体" w:cs="宋体"/>
                      <w:color w:val="auto"/>
                      <w:szCs w:val="21"/>
                    </w:rPr>
                  </w:pPr>
                  <w:r>
                    <w:rPr>
                      <w:rFonts w:hint="eastAsia" w:ascii="宋体" w:hAnsi="宋体" w:cs="宋体"/>
                      <w:color w:val="auto"/>
                      <w:szCs w:val="21"/>
                    </w:rPr>
                    <w:t>SZJG52-2016</w:t>
                  </w: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14:paraId="785374DC">
                  <w:pPr>
                    <w:spacing w:after="78" w:afterLines="25"/>
                    <w:rPr>
                      <w:rFonts w:ascii="宋体" w:hAnsi="宋体" w:cs="宋体"/>
                      <w:color w:val="auto"/>
                      <w:szCs w:val="21"/>
                    </w:rPr>
                  </w:pPr>
                  <w:r>
                    <w:rPr>
                      <w:rFonts w:hint="eastAsia" w:ascii="宋体" w:hAnsi="宋体" w:cs="宋体"/>
                      <w:color w:val="auto"/>
                      <w:szCs w:val="21"/>
                    </w:rPr>
                    <w:t>强制性</w:t>
                  </w:r>
                </w:p>
              </w:tc>
              <w:tc>
                <w:tcPr>
                  <w:tcW w:w="1832" w:type="dxa"/>
                  <w:tcBorders>
                    <w:top w:val="single" w:color="auto" w:sz="4" w:space="0"/>
                    <w:left w:val="single" w:color="auto" w:sz="4" w:space="0"/>
                    <w:bottom w:val="single" w:color="auto" w:sz="4" w:space="0"/>
                    <w:right w:val="single" w:color="auto" w:sz="4" w:space="0"/>
                    <w:tl2br w:val="nil"/>
                    <w:tr2bl w:val="nil"/>
                  </w:tcBorders>
                  <w:vAlign w:val="center"/>
                </w:tcPr>
                <w:p w14:paraId="5949719A">
                  <w:pPr>
                    <w:spacing w:after="78" w:afterLines="25"/>
                    <w:rPr>
                      <w:rFonts w:ascii="宋体" w:hAnsi="宋体" w:cs="宋体"/>
                      <w:color w:val="auto"/>
                      <w:szCs w:val="21"/>
                    </w:rPr>
                  </w:pPr>
                  <w:r>
                    <w:rPr>
                      <w:rFonts w:hint="eastAsia" w:ascii="宋体" w:hAnsi="宋体" w:cs="宋体"/>
                      <w:color w:val="auto"/>
                      <w:szCs w:val="21"/>
                    </w:rPr>
                    <w:t>SZJG52-2016 GB/T31106-2014</w:t>
                  </w:r>
                </w:p>
              </w:tc>
            </w:tr>
            <w:tr w14:paraId="5B90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437" w:type="dxa"/>
                  <w:tcBorders>
                    <w:top w:val="single" w:color="auto" w:sz="4" w:space="0"/>
                    <w:left w:val="single" w:color="auto" w:sz="4" w:space="0"/>
                    <w:bottom w:val="single" w:color="auto" w:sz="4" w:space="0"/>
                    <w:right w:val="single" w:color="auto" w:sz="4" w:space="0"/>
                    <w:tl2br w:val="nil"/>
                    <w:tr2bl w:val="nil"/>
                  </w:tcBorders>
                </w:tcPr>
                <w:p w14:paraId="6630E9DA">
                  <w:pPr>
                    <w:spacing w:after="78" w:afterLines="25"/>
                    <w:rPr>
                      <w:rFonts w:ascii="宋体" w:hAnsi="宋体" w:cs="宋体"/>
                      <w:color w:val="auto"/>
                      <w:szCs w:val="21"/>
                    </w:rPr>
                  </w:pPr>
                  <w:r>
                    <w:rPr>
                      <w:rFonts w:hint="eastAsia" w:ascii="宋体" w:hAnsi="宋体" w:cs="宋体"/>
                      <w:color w:val="auto"/>
                      <w:szCs w:val="21"/>
                    </w:rPr>
                    <w:t>4</w:t>
                  </w:r>
                </w:p>
              </w:tc>
              <w:tc>
                <w:tcPr>
                  <w:tcW w:w="1280" w:type="dxa"/>
                  <w:tcBorders>
                    <w:top w:val="single" w:color="auto" w:sz="4" w:space="0"/>
                    <w:left w:val="single" w:color="auto" w:sz="4" w:space="0"/>
                    <w:bottom w:val="single" w:color="auto" w:sz="4" w:space="0"/>
                    <w:right w:val="single" w:color="auto" w:sz="4" w:space="0"/>
                    <w:tl2br w:val="nil"/>
                    <w:tr2bl w:val="nil"/>
                  </w:tcBorders>
                  <w:vAlign w:val="center"/>
                </w:tcPr>
                <w:p w14:paraId="50EF3178">
                  <w:pPr>
                    <w:spacing w:after="78" w:afterLines="25"/>
                    <w:rPr>
                      <w:rFonts w:ascii="宋体" w:hAnsi="宋体" w:cs="宋体"/>
                      <w:color w:val="auto"/>
                      <w:szCs w:val="21"/>
                    </w:rPr>
                  </w:pPr>
                  <w:r>
                    <w:rPr>
                      <w:rFonts w:hint="eastAsia" w:ascii="宋体" w:hAnsi="宋体" w:cs="宋体"/>
                      <w:color w:val="auto"/>
                      <w:szCs w:val="21"/>
                    </w:rPr>
                    <w:t>二甲苯释放量</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6F6B1CBD">
                  <w:pPr>
                    <w:spacing w:after="78" w:afterLines="25"/>
                    <w:rPr>
                      <w:rFonts w:ascii="宋体" w:hAnsi="宋体" w:cs="宋体"/>
                      <w:color w:val="auto"/>
                      <w:szCs w:val="21"/>
                    </w:rPr>
                  </w:pPr>
                  <w:r>
                    <w:rPr>
                      <w:rFonts w:hint="eastAsia" w:ascii="宋体" w:hAnsi="宋体" w:cs="宋体"/>
                      <w:color w:val="auto"/>
                      <w:szCs w:val="21"/>
                    </w:rPr>
                    <w:t>SZJG52-2016</w:t>
                  </w: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14:paraId="59A44565">
                  <w:pPr>
                    <w:spacing w:after="78" w:afterLines="25"/>
                    <w:rPr>
                      <w:rFonts w:ascii="宋体" w:hAnsi="宋体" w:cs="宋体"/>
                      <w:color w:val="auto"/>
                      <w:szCs w:val="21"/>
                    </w:rPr>
                  </w:pPr>
                  <w:r>
                    <w:rPr>
                      <w:rFonts w:hint="eastAsia" w:ascii="宋体" w:hAnsi="宋体" w:cs="宋体"/>
                      <w:color w:val="auto"/>
                      <w:szCs w:val="21"/>
                    </w:rPr>
                    <w:t>强制性</w:t>
                  </w:r>
                </w:p>
              </w:tc>
              <w:tc>
                <w:tcPr>
                  <w:tcW w:w="1832" w:type="dxa"/>
                  <w:tcBorders>
                    <w:top w:val="single" w:color="auto" w:sz="4" w:space="0"/>
                    <w:left w:val="single" w:color="auto" w:sz="4" w:space="0"/>
                    <w:bottom w:val="single" w:color="auto" w:sz="4" w:space="0"/>
                    <w:right w:val="single" w:color="auto" w:sz="4" w:space="0"/>
                    <w:tl2br w:val="nil"/>
                    <w:tr2bl w:val="nil"/>
                  </w:tcBorders>
                  <w:vAlign w:val="center"/>
                </w:tcPr>
                <w:p w14:paraId="17EBC7D4">
                  <w:pPr>
                    <w:spacing w:after="78" w:afterLines="25"/>
                    <w:rPr>
                      <w:rFonts w:ascii="宋体" w:hAnsi="宋体" w:cs="宋体"/>
                      <w:color w:val="auto"/>
                      <w:szCs w:val="21"/>
                    </w:rPr>
                  </w:pPr>
                  <w:r>
                    <w:rPr>
                      <w:rFonts w:hint="eastAsia" w:ascii="宋体" w:hAnsi="宋体" w:cs="宋体"/>
                      <w:color w:val="auto"/>
                      <w:szCs w:val="21"/>
                    </w:rPr>
                    <w:t>SZJG52-2016 GB/T31106-2014</w:t>
                  </w:r>
                </w:p>
              </w:tc>
            </w:tr>
            <w:tr w14:paraId="4C35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437" w:type="dxa"/>
                  <w:tcBorders>
                    <w:top w:val="single" w:color="auto" w:sz="4" w:space="0"/>
                    <w:left w:val="single" w:color="auto" w:sz="4" w:space="0"/>
                    <w:bottom w:val="single" w:color="auto" w:sz="4" w:space="0"/>
                    <w:right w:val="single" w:color="auto" w:sz="4" w:space="0"/>
                    <w:tl2br w:val="nil"/>
                    <w:tr2bl w:val="nil"/>
                  </w:tcBorders>
                </w:tcPr>
                <w:p w14:paraId="2369814B">
                  <w:pPr>
                    <w:spacing w:after="78" w:afterLines="25"/>
                    <w:rPr>
                      <w:rFonts w:ascii="宋体" w:hAnsi="宋体" w:cs="宋体"/>
                      <w:color w:val="auto"/>
                      <w:szCs w:val="21"/>
                    </w:rPr>
                  </w:pPr>
                  <w:r>
                    <w:rPr>
                      <w:rFonts w:hint="eastAsia" w:ascii="宋体" w:hAnsi="宋体" w:cs="宋体"/>
                      <w:color w:val="auto"/>
                      <w:szCs w:val="21"/>
                    </w:rPr>
                    <w:t>5</w:t>
                  </w:r>
                </w:p>
              </w:tc>
              <w:tc>
                <w:tcPr>
                  <w:tcW w:w="1280" w:type="dxa"/>
                  <w:tcBorders>
                    <w:top w:val="single" w:color="auto" w:sz="4" w:space="0"/>
                    <w:left w:val="single" w:color="auto" w:sz="4" w:space="0"/>
                    <w:bottom w:val="single" w:color="auto" w:sz="4" w:space="0"/>
                    <w:right w:val="single" w:color="auto" w:sz="4" w:space="0"/>
                    <w:tl2br w:val="nil"/>
                    <w:tr2bl w:val="nil"/>
                  </w:tcBorders>
                  <w:vAlign w:val="center"/>
                </w:tcPr>
                <w:p w14:paraId="25F594D3">
                  <w:pPr>
                    <w:spacing w:after="78" w:afterLines="25"/>
                    <w:rPr>
                      <w:rFonts w:ascii="宋体" w:hAnsi="宋体" w:cs="宋体"/>
                      <w:color w:val="auto"/>
                      <w:szCs w:val="21"/>
                    </w:rPr>
                  </w:pPr>
                  <w:r>
                    <w:rPr>
                      <w:rFonts w:hint="eastAsia" w:ascii="宋体" w:hAnsi="宋体" w:cs="宋体"/>
                      <w:color w:val="auto"/>
                      <w:szCs w:val="21"/>
                    </w:rPr>
                    <w:t>总挥发性有机化合物（TVOC）释放量</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15157BD8">
                  <w:pPr>
                    <w:spacing w:after="78" w:afterLines="25"/>
                    <w:rPr>
                      <w:rFonts w:ascii="宋体" w:hAnsi="宋体" w:cs="宋体"/>
                      <w:color w:val="auto"/>
                      <w:szCs w:val="21"/>
                    </w:rPr>
                  </w:pPr>
                  <w:r>
                    <w:rPr>
                      <w:rFonts w:hint="eastAsia" w:ascii="宋体" w:hAnsi="宋体" w:cs="宋体"/>
                      <w:color w:val="auto"/>
                      <w:szCs w:val="21"/>
                    </w:rPr>
                    <w:t>SZJG52-2016</w:t>
                  </w: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14:paraId="33341DAA">
                  <w:pPr>
                    <w:spacing w:after="78" w:afterLines="25"/>
                    <w:rPr>
                      <w:rFonts w:ascii="宋体" w:hAnsi="宋体" w:cs="宋体"/>
                      <w:color w:val="auto"/>
                      <w:szCs w:val="21"/>
                    </w:rPr>
                  </w:pPr>
                  <w:r>
                    <w:rPr>
                      <w:rFonts w:hint="eastAsia" w:ascii="宋体" w:hAnsi="宋体" w:cs="宋体"/>
                      <w:color w:val="auto"/>
                      <w:szCs w:val="21"/>
                    </w:rPr>
                    <w:t>强制性</w:t>
                  </w:r>
                </w:p>
              </w:tc>
              <w:tc>
                <w:tcPr>
                  <w:tcW w:w="1832" w:type="dxa"/>
                  <w:tcBorders>
                    <w:top w:val="single" w:color="auto" w:sz="4" w:space="0"/>
                    <w:left w:val="single" w:color="auto" w:sz="4" w:space="0"/>
                    <w:bottom w:val="single" w:color="auto" w:sz="4" w:space="0"/>
                    <w:right w:val="single" w:color="auto" w:sz="4" w:space="0"/>
                    <w:tl2br w:val="nil"/>
                    <w:tr2bl w:val="nil"/>
                  </w:tcBorders>
                  <w:vAlign w:val="center"/>
                </w:tcPr>
                <w:p w14:paraId="70E28958">
                  <w:pPr>
                    <w:spacing w:after="78" w:afterLines="25"/>
                    <w:rPr>
                      <w:rFonts w:ascii="宋体" w:hAnsi="宋体" w:cs="宋体"/>
                      <w:color w:val="auto"/>
                      <w:szCs w:val="21"/>
                    </w:rPr>
                  </w:pPr>
                  <w:r>
                    <w:rPr>
                      <w:rFonts w:hint="eastAsia" w:ascii="宋体" w:hAnsi="宋体" w:cs="宋体"/>
                      <w:color w:val="auto"/>
                      <w:szCs w:val="21"/>
                    </w:rPr>
                    <w:t>SZJG52-2016 GB/T31106-2014</w:t>
                  </w:r>
                </w:p>
              </w:tc>
            </w:tr>
          </w:tbl>
          <w:p w14:paraId="775F9BCD">
            <w:pPr>
              <w:spacing w:after="78" w:afterLines="25" w:line="300" w:lineRule="exact"/>
              <w:rPr>
                <w:rFonts w:ascii="宋体" w:hAnsi="宋体" w:cs="宋体"/>
                <w:color w:val="auto"/>
                <w:szCs w:val="21"/>
              </w:rPr>
            </w:pPr>
            <w:r>
              <w:rPr>
                <w:rFonts w:hint="eastAsia" w:ascii="宋体" w:hAnsi="宋体" w:cs="宋体"/>
                <w:color w:val="auto"/>
                <w:szCs w:val="21"/>
              </w:rPr>
              <w:t>②含家具或装修的功能室应当另行提供室内环境污染检测报告。按照国家《室内空气质量标准》（GB/T 18883-2022）中的标准进行检测并合格（至少包括以下五项，如有更新则以最新标准为准）：</w:t>
            </w:r>
          </w:p>
          <w:tbl>
            <w:tblPr>
              <w:tblStyle w:val="18"/>
              <w:tblW w:w="6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828"/>
              <w:gridCol w:w="2915"/>
            </w:tblGrid>
            <w:tr w14:paraId="5C88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071" w:type="dxa"/>
                  <w:tcBorders>
                    <w:top w:val="single" w:color="auto" w:sz="4" w:space="0"/>
                    <w:left w:val="single" w:color="auto" w:sz="4" w:space="0"/>
                    <w:bottom w:val="single" w:color="auto" w:sz="4" w:space="0"/>
                    <w:right w:val="single" w:color="auto" w:sz="4" w:space="0"/>
                    <w:tl2br w:val="nil"/>
                    <w:tr2bl w:val="nil"/>
                  </w:tcBorders>
                  <w:vAlign w:val="center"/>
                </w:tcPr>
                <w:p w14:paraId="57608006">
                  <w:pPr>
                    <w:spacing w:after="78" w:afterLines="25" w:line="300" w:lineRule="exact"/>
                    <w:jc w:val="center"/>
                    <w:rPr>
                      <w:rFonts w:ascii="宋体" w:hAnsi="宋体" w:cs="宋体"/>
                      <w:color w:val="auto"/>
                      <w:szCs w:val="21"/>
                    </w:rPr>
                  </w:pPr>
                  <w:r>
                    <w:rPr>
                      <w:rFonts w:hint="eastAsia" w:ascii="宋体" w:hAnsi="宋体" w:cs="宋体"/>
                      <w:color w:val="auto"/>
                      <w:szCs w:val="21"/>
                    </w:rPr>
                    <w:t>序号</w:t>
                  </w:r>
                </w:p>
              </w:tc>
              <w:tc>
                <w:tcPr>
                  <w:tcW w:w="2828" w:type="dxa"/>
                  <w:tcBorders>
                    <w:top w:val="single" w:color="auto" w:sz="4" w:space="0"/>
                    <w:left w:val="single" w:color="auto" w:sz="4" w:space="0"/>
                    <w:bottom w:val="single" w:color="auto" w:sz="4" w:space="0"/>
                    <w:right w:val="single" w:color="auto" w:sz="4" w:space="0"/>
                    <w:tl2br w:val="nil"/>
                    <w:tr2bl w:val="nil"/>
                  </w:tcBorders>
                  <w:vAlign w:val="center"/>
                </w:tcPr>
                <w:p w14:paraId="5A12BD5B">
                  <w:pPr>
                    <w:spacing w:after="78" w:afterLines="25" w:line="300" w:lineRule="exact"/>
                    <w:rPr>
                      <w:rFonts w:ascii="宋体" w:hAnsi="宋体" w:cs="宋体"/>
                      <w:color w:val="auto"/>
                      <w:szCs w:val="21"/>
                    </w:rPr>
                  </w:pPr>
                  <w:r>
                    <w:rPr>
                      <w:rFonts w:hint="eastAsia" w:ascii="宋体" w:hAnsi="宋体" w:cs="宋体"/>
                      <w:color w:val="auto"/>
                      <w:szCs w:val="21"/>
                    </w:rPr>
                    <w:t>检验项目</w:t>
                  </w:r>
                </w:p>
              </w:tc>
              <w:tc>
                <w:tcPr>
                  <w:tcW w:w="2915" w:type="dxa"/>
                  <w:tcBorders>
                    <w:top w:val="single" w:color="auto" w:sz="4" w:space="0"/>
                    <w:left w:val="single" w:color="auto" w:sz="4" w:space="0"/>
                    <w:bottom w:val="single" w:color="auto" w:sz="4" w:space="0"/>
                    <w:right w:val="single" w:color="auto" w:sz="4" w:space="0"/>
                    <w:tl2br w:val="nil"/>
                    <w:tr2bl w:val="nil"/>
                  </w:tcBorders>
                  <w:vAlign w:val="center"/>
                </w:tcPr>
                <w:p w14:paraId="3610B39D">
                  <w:pPr>
                    <w:spacing w:after="78" w:afterLines="25" w:line="300" w:lineRule="exact"/>
                    <w:rPr>
                      <w:rFonts w:ascii="宋体" w:hAnsi="宋体" w:cs="宋体"/>
                      <w:color w:val="auto"/>
                      <w:szCs w:val="21"/>
                    </w:rPr>
                  </w:pPr>
                  <w:r>
                    <w:rPr>
                      <w:rFonts w:hint="eastAsia" w:ascii="宋体" w:hAnsi="宋体" w:cs="宋体"/>
                      <w:color w:val="auto"/>
                      <w:szCs w:val="21"/>
                    </w:rPr>
                    <w:t>依据法律法规或标准条款</w:t>
                  </w:r>
                </w:p>
              </w:tc>
            </w:tr>
            <w:tr w14:paraId="01B6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Pr>
                <w:p w14:paraId="4060037B">
                  <w:pPr>
                    <w:spacing w:after="78" w:afterLines="25" w:line="300" w:lineRule="exact"/>
                    <w:jc w:val="center"/>
                    <w:rPr>
                      <w:rFonts w:ascii="宋体" w:hAnsi="宋体" w:cs="宋体"/>
                      <w:color w:val="auto"/>
                      <w:szCs w:val="21"/>
                    </w:rPr>
                  </w:pPr>
                  <w:r>
                    <w:rPr>
                      <w:rFonts w:hint="eastAsia" w:ascii="宋体" w:hAnsi="宋体" w:cs="宋体"/>
                      <w:color w:val="auto"/>
                      <w:szCs w:val="21"/>
                    </w:rPr>
                    <w:t>1</w:t>
                  </w:r>
                </w:p>
              </w:tc>
              <w:tc>
                <w:tcPr>
                  <w:tcW w:w="2828" w:type="dxa"/>
                  <w:tcBorders>
                    <w:top w:val="single" w:color="auto" w:sz="4" w:space="0"/>
                    <w:left w:val="single" w:color="auto" w:sz="4" w:space="0"/>
                    <w:bottom w:val="single" w:color="auto" w:sz="4" w:space="0"/>
                    <w:right w:val="single" w:color="auto" w:sz="4" w:space="0"/>
                    <w:tl2br w:val="nil"/>
                    <w:tr2bl w:val="nil"/>
                  </w:tcBorders>
                  <w:vAlign w:val="center"/>
                </w:tcPr>
                <w:p w14:paraId="7EA3CC41">
                  <w:pPr>
                    <w:spacing w:after="78" w:afterLines="25" w:line="300" w:lineRule="exact"/>
                    <w:rPr>
                      <w:rFonts w:ascii="宋体" w:hAnsi="宋体" w:cs="宋体"/>
                      <w:color w:val="auto"/>
                      <w:szCs w:val="21"/>
                    </w:rPr>
                  </w:pPr>
                  <w:r>
                    <w:rPr>
                      <w:rFonts w:hint="eastAsia" w:ascii="宋体" w:hAnsi="宋体" w:cs="宋体"/>
                      <w:color w:val="auto"/>
                      <w:szCs w:val="21"/>
                    </w:rPr>
                    <w:t>甲醛</w:t>
                  </w:r>
                </w:p>
              </w:tc>
              <w:tc>
                <w:tcPr>
                  <w:tcW w:w="2915" w:type="dxa"/>
                  <w:tcBorders>
                    <w:top w:val="single" w:color="auto" w:sz="4" w:space="0"/>
                    <w:left w:val="single" w:color="auto" w:sz="4" w:space="0"/>
                    <w:bottom w:val="single" w:color="auto" w:sz="4" w:space="0"/>
                    <w:right w:val="single" w:color="auto" w:sz="4" w:space="0"/>
                    <w:tl2br w:val="nil"/>
                    <w:tr2bl w:val="nil"/>
                  </w:tcBorders>
                  <w:vAlign w:val="center"/>
                </w:tcPr>
                <w:p w14:paraId="6327A47C">
                  <w:pPr>
                    <w:spacing w:after="78" w:afterLines="25" w:line="300" w:lineRule="exact"/>
                    <w:rPr>
                      <w:rFonts w:ascii="宋体" w:hAnsi="宋体" w:cs="宋体"/>
                      <w:color w:val="auto"/>
                      <w:szCs w:val="21"/>
                    </w:rPr>
                  </w:pPr>
                  <w:r>
                    <w:rPr>
                      <w:rFonts w:hint="eastAsia" w:ascii="宋体" w:hAnsi="宋体" w:cs="宋体"/>
                      <w:color w:val="auto"/>
                      <w:szCs w:val="21"/>
                    </w:rPr>
                    <w:t>GB/T 18883-2022</w:t>
                  </w:r>
                </w:p>
              </w:tc>
            </w:tr>
            <w:tr w14:paraId="25AE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Pr>
                <w:p w14:paraId="3DA1AC93">
                  <w:pPr>
                    <w:spacing w:after="78" w:afterLines="25" w:line="300" w:lineRule="exact"/>
                    <w:jc w:val="center"/>
                    <w:rPr>
                      <w:rFonts w:ascii="宋体" w:hAnsi="宋体" w:cs="宋体"/>
                      <w:color w:val="auto"/>
                      <w:szCs w:val="21"/>
                    </w:rPr>
                  </w:pPr>
                  <w:r>
                    <w:rPr>
                      <w:rFonts w:hint="eastAsia" w:ascii="宋体" w:hAnsi="宋体" w:cs="宋体"/>
                      <w:color w:val="auto"/>
                      <w:szCs w:val="21"/>
                    </w:rPr>
                    <w:t>2</w:t>
                  </w:r>
                </w:p>
              </w:tc>
              <w:tc>
                <w:tcPr>
                  <w:tcW w:w="2828" w:type="dxa"/>
                  <w:tcBorders>
                    <w:top w:val="single" w:color="auto" w:sz="4" w:space="0"/>
                    <w:left w:val="single" w:color="auto" w:sz="4" w:space="0"/>
                    <w:bottom w:val="single" w:color="auto" w:sz="4" w:space="0"/>
                    <w:right w:val="single" w:color="auto" w:sz="4" w:space="0"/>
                    <w:tl2br w:val="nil"/>
                    <w:tr2bl w:val="nil"/>
                  </w:tcBorders>
                  <w:vAlign w:val="center"/>
                </w:tcPr>
                <w:p w14:paraId="7F6ACF73">
                  <w:pPr>
                    <w:spacing w:after="78" w:afterLines="25" w:line="300" w:lineRule="exact"/>
                    <w:rPr>
                      <w:rFonts w:ascii="宋体" w:hAnsi="宋体" w:cs="宋体"/>
                      <w:color w:val="auto"/>
                      <w:szCs w:val="21"/>
                    </w:rPr>
                  </w:pPr>
                  <w:r>
                    <w:rPr>
                      <w:rFonts w:hint="eastAsia" w:ascii="宋体" w:hAnsi="宋体" w:cs="宋体"/>
                      <w:color w:val="auto"/>
                      <w:szCs w:val="21"/>
                    </w:rPr>
                    <w:t>苯</w:t>
                  </w:r>
                </w:p>
              </w:tc>
              <w:tc>
                <w:tcPr>
                  <w:tcW w:w="2915" w:type="dxa"/>
                  <w:tcBorders>
                    <w:top w:val="single" w:color="auto" w:sz="4" w:space="0"/>
                    <w:left w:val="single" w:color="auto" w:sz="4" w:space="0"/>
                    <w:bottom w:val="single" w:color="auto" w:sz="4" w:space="0"/>
                    <w:right w:val="single" w:color="auto" w:sz="4" w:space="0"/>
                    <w:tl2br w:val="nil"/>
                    <w:tr2bl w:val="nil"/>
                  </w:tcBorders>
                  <w:vAlign w:val="center"/>
                </w:tcPr>
                <w:p w14:paraId="68AF828B">
                  <w:pPr>
                    <w:spacing w:after="78" w:afterLines="25" w:line="300" w:lineRule="exact"/>
                    <w:rPr>
                      <w:rFonts w:ascii="宋体" w:hAnsi="宋体" w:cs="宋体"/>
                      <w:color w:val="auto"/>
                      <w:szCs w:val="21"/>
                    </w:rPr>
                  </w:pPr>
                  <w:r>
                    <w:rPr>
                      <w:rFonts w:hint="eastAsia" w:ascii="宋体" w:hAnsi="宋体" w:cs="宋体"/>
                      <w:color w:val="auto"/>
                      <w:szCs w:val="21"/>
                    </w:rPr>
                    <w:t>GB/T 18883-2022</w:t>
                  </w:r>
                </w:p>
              </w:tc>
            </w:tr>
            <w:tr w14:paraId="6459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Pr>
                <w:p w14:paraId="48F3EAF4">
                  <w:pPr>
                    <w:spacing w:after="78" w:afterLines="25" w:line="300" w:lineRule="exact"/>
                    <w:jc w:val="center"/>
                    <w:rPr>
                      <w:rFonts w:ascii="宋体" w:hAnsi="宋体" w:cs="宋体"/>
                      <w:color w:val="auto"/>
                      <w:szCs w:val="21"/>
                    </w:rPr>
                  </w:pPr>
                  <w:r>
                    <w:rPr>
                      <w:rFonts w:hint="eastAsia" w:ascii="宋体" w:hAnsi="宋体" w:cs="宋体"/>
                      <w:color w:val="auto"/>
                      <w:szCs w:val="21"/>
                    </w:rPr>
                    <w:t>3</w:t>
                  </w:r>
                </w:p>
              </w:tc>
              <w:tc>
                <w:tcPr>
                  <w:tcW w:w="2828" w:type="dxa"/>
                  <w:tcBorders>
                    <w:top w:val="single" w:color="auto" w:sz="4" w:space="0"/>
                    <w:left w:val="single" w:color="auto" w:sz="4" w:space="0"/>
                    <w:bottom w:val="single" w:color="auto" w:sz="4" w:space="0"/>
                    <w:right w:val="single" w:color="auto" w:sz="4" w:space="0"/>
                    <w:tl2br w:val="nil"/>
                    <w:tr2bl w:val="nil"/>
                  </w:tcBorders>
                  <w:vAlign w:val="center"/>
                </w:tcPr>
                <w:p w14:paraId="68D9D438">
                  <w:pPr>
                    <w:spacing w:after="78" w:afterLines="25" w:line="300" w:lineRule="exact"/>
                    <w:rPr>
                      <w:rFonts w:ascii="宋体" w:hAnsi="宋体" w:cs="宋体"/>
                      <w:color w:val="auto"/>
                      <w:szCs w:val="21"/>
                    </w:rPr>
                  </w:pPr>
                  <w:r>
                    <w:rPr>
                      <w:rFonts w:hint="eastAsia" w:ascii="宋体" w:hAnsi="宋体" w:cs="宋体"/>
                      <w:color w:val="auto"/>
                      <w:szCs w:val="21"/>
                    </w:rPr>
                    <w:t>甲苯</w:t>
                  </w:r>
                </w:p>
              </w:tc>
              <w:tc>
                <w:tcPr>
                  <w:tcW w:w="2915" w:type="dxa"/>
                  <w:tcBorders>
                    <w:top w:val="single" w:color="auto" w:sz="4" w:space="0"/>
                    <w:left w:val="single" w:color="auto" w:sz="4" w:space="0"/>
                    <w:bottom w:val="single" w:color="auto" w:sz="4" w:space="0"/>
                    <w:right w:val="single" w:color="auto" w:sz="4" w:space="0"/>
                    <w:tl2br w:val="nil"/>
                    <w:tr2bl w:val="nil"/>
                  </w:tcBorders>
                  <w:vAlign w:val="center"/>
                </w:tcPr>
                <w:p w14:paraId="41B6FE75">
                  <w:pPr>
                    <w:spacing w:after="78" w:afterLines="25" w:line="300" w:lineRule="exact"/>
                    <w:rPr>
                      <w:rFonts w:ascii="宋体" w:hAnsi="宋体" w:cs="宋体"/>
                      <w:color w:val="auto"/>
                      <w:szCs w:val="21"/>
                    </w:rPr>
                  </w:pPr>
                  <w:r>
                    <w:rPr>
                      <w:rFonts w:hint="eastAsia" w:ascii="宋体" w:hAnsi="宋体" w:cs="宋体"/>
                      <w:color w:val="auto"/>
                      <w:szCs w:val="21"/>
                    </w:rPr>
                    <w:t>GB/T 18883-2022</w:t>
                  </w:r>
                </w:p>
              </w:tc>
            </w:tr>
            <w:tr w14:paraId="7700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Pr>
                <w:p w14:paraId="111DE1FA">
                  <w:pPr>
                    <w:spacing w:after="78" w:afterLines="25" w:line="300" w:lineRule="exact"/>
                    <w:jc w:val="center"/>
                    <w:rPr>
                      <w:rFonts w:ascii="宋体" w:hAnsi="宋体" w:cs="宋体"/>
                      <w:color w:val="auto"/>
                      <w:szCs w:val="21"/>
                    </w:rPr>
                  </w:pPr>
                  <w:r>
                    <w:rPr>
                      <w:rFonts w:hint="eastAsia" w:ascii="宋体" w:hAnsi="宋体" w:cs="宋体"/>
                      <w:color w:val="auto"/>
                      <w:szCs w:val="21"/>
                    </w:rPr>
                    <w:t>4</w:t>
                  </w:r>
                </w:p>
              </w:tc>
              <w:tc>
                <w:tcPr>
                  <w:tcW w:w="2828" w:type="dxa"/>
                  <w:tcBorders>
                    <w:top w:val="single" w:color="auto" w:sz="4" w:space="0"/>
                    <w:left w:val="single" w:color="auto" w:sz="4" w:space="0"/>
                    <w:bottom w:val="single" w:color="auto" w:sz="4" w:space="0"/>
                    <w:right w:val="single" w:color="auto" w:sz="4" w:space="0"/>
                    <w:tl2br w:val="nil"/>
                    <w:tr2bl w:val="nil"/>
                  </w:tcBorders>
                  <w:vAlign w:val="center"/>
                </w:tcPr>
                <w:p w14:paraId="4E67F697">
                  <w:pPr>
                    <w:spacing w:after="78" w:afterLines="25" w:line="300" w:lineRule="exact"/>
                    <w:rPr>
                      <w:rFonts w:ascii="宋体" w:hAnsi="宋体" w:cs="宋体"/>
                      <w:color w:val="auto"/>
                      <w:szCs w:val="21"/>
                    </w:rPr>
                  </w:pPr>
                  <w:r>
                    <w:rPr>
                      <w:rFonts w:hint="eastAsia" w:ascii="宋体" w:hAnsi="宋体" w:cs="宋体"/>
                      <w:color w:val="auto"/>
                      <w:szCs w:val="21"/>
                    </w:rPr>
                    <w:t>二甲苯</w:t>
                  </w:r>
                </w:p>
              </w:tc>
              <w:tc>
                <w:tcPr>
                  <w:tcW w:w="2915" w:type="dxa"/>
                  <w:tcBorders>
                    <w:top w:val="single" w:color="auto" w:sz="4" w:space="0"/>
                    <w:left w:val="single" w:color="auto" w:sz="4" w:space="0"/>
                    <w:bottom w:val="single" w:color="auto" w:sz="4" w:space="0"/>
                    <w:right w:val="single" w:color="auto" w:sz="4" w:space="0"/>
                    <w:tl2br w:val="nil"/>
                    <w:tr2bl w:val="nil"/>
                  </w:tcBorders>
                  <w:vAlign w:val="center"/>
                </w:tcPr>
                <w:p w14:paraId="2135219E">
                  <w:pPr>
                    <w:spacing w:after="78" w:afterLines="25" w:line="300" w:lineRule="exact"/>
                    <w:rPr>
                      <w:rFonts w:ascii="宋体" w:hAnsi="宋体" w:cs="宋体"/>
                      <w:color w:val="auto"/>
                      <w:szCs w:val="21"/>
                    </w:rPr>
                  </w:pPr>
                  <w:r>
                    <w:rPr>
                      <w:rFonts w:hint="eastAsia" w:ascii="宋体" w:hAnsi="宋体" w:cs="宋体"/>
                      <w:color w:val="auto"/>
                      <w:szCs w:val="21"/>
                    </w:rPr>
                    <w:t>GB/T 18883-2022</w:t>
                  </w:r>
                </w:p>
              </w:tc>
            </w:tr>
            <w:tr w14:paraId="627F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Pr>
                <w:p w14:paraId="44298F2A">
                  <w:pPr>
                    <w:spacing w:after="78" w:afterLines="25" w:line="300" w:lineRule="exact"/>
                    <w:jc w:val="center"/>
                    <w:rPr>
                      <w:rFonts w:ascii="宋体" w:hAnsi="宋体" w:cs="宋体"/>
                      <w:color w:val="auto"/>
                      <w:szCs w:val="21"/>
                    </w:rPr>
                  </w:pPr>
                  <w:r>
                    <w:rPr>
                      <w:rFonts w:hint="eastAsia" w:ascii="宋体" w:hAnsi="宋体" w:cs="宋体"/>
                      <w:color w:val="auto"/>
                      <w:szCs w:val="21"/>
                    </w:rPr>
                    <w:t>5</w:t>
                  </w:r>
                </w:p>
              </w:tc>
              <w:tc>
                <w:tcPr>
                  <w:tcW w:w="2828" w:type="dxa"/>
                  <w:tcBorders>
                    <w:top w:val="single" w:color="auto" w:sz="4" w:space="0"/>
                    <w:left w:val="single" w:color="auto" w:sz="4" w:space="0"/>
                    <w:bottom w:val="single" w:color="auto" w:sz="4" w:space="0"/>
                    <w:right w:val="single" w:color="auto" w:sz="4" w:space="0"/>
                    <w:tl2br w:val="nil"/>
                    <w:tr2bl w:val="nil"/>
                  </w:tcBorders>
                  <w:vAlign w:val="center"/>
                </w:tcPr>
                <w:p w14:paraId="7428BC7C">
                  <w:pPr>
                    <w:spacing w:after="78" w:afterLines="25" w:line="300" w:lineRule="exact"/>
                    <w:rPr>
                      <w:rFonts w:ascii="宋体" w:hAnsi="宋体" w:cs="宋体"/>
                      <w:color w:val="auto"/>
                      <w:szCs w:val="21"/>
                    </w:rPr>
                  </w:pPr>
                  <w:r>
                    <w:rPr>
                      <w:rFonts w:hint="eastAsia" w:ascii="宋体" w:hAnsi="宋体" w:cs="宋体"/>
                      <w:color w:val="auto"/>
                      <w:szCs w:val="21"/>
                    </w:rPr>
                    <w:t>总挥发性有机化合物（TVOC）</w:t>
                  </w:r>
                </w:p>
              </w:tc>
              <w:tc>
                <w:tcPr>
                  <w:tcW w:w="2915" w:type="dxa"/>
                  <w:tcBorders>
                    <w:top w:val="single" w:color="auto" w:sz="4" w:space="0"/>
                    <w:left w:val="single" w:color="auto" w:sz="4" w:space="0"/>
                    <w:bottom w:val="single" w:color="auto" w:sz="4" w:space="0"/>
                    <w:right w:val="single" w:color="auto" w:sz="4" w:space="0"/>
                    <w:tl2br w:val="nil"/>
                    <w:tr2bl w:val="nil"/>
                  </w:tcBorders>
                  <w:vAlign w:val="center"/>
                </w:tcPr>
                <w:p w14:paraId="6FAC6075">
                  <w:pPr>
                    <w:spacing w:after="78" w:afterLines="25" w:line="300" w:lineRule="exact"/>
                    <w:rPr>
                      <w:rFonts w:ascii="宋体" w:hAnsi="宋体" w:cs="宋体"/>
                      <w:color w:val="auto"/>
                      <w:szCs w:val="21"/>
                    </w:rPr>
                  </w:pPr>
                  <w:r>
                    <w:rPr>
                      <w:rFonts w:hint="eastAsia" w:ascii="宋体" w:hAnsi="宋体" w:cs="宋体"/>
                      <w:color w:val="auto"/>
                      <w:szCs w:val="21"/>
                    </w:rPr>
                    <w:t>GB/T 18883-2022</w:t>
                  </w:r>
                </w:p>
              </w:tc>
            </w:tr>
          </w:tbl>
          <w:p w14:paraId="68D82DA1">
            <w:pPr>
              <w:widowControl/>
              <w:jc w:val="left"/>
              <w:rPr>
                <w:rFonts w:hint="eastAsia" w:ascii="宋体" w:hAnsi="宋体" w:cs="宋体"/>
                <w:color w:val="auto"/>
                <w:sz w:val="20"/>
                <w:szCs w:val="20"/>
              </w:rPr>
            </w:pPr>
          </w:p>
        </w:tc>
      </w:tr>
    </w:tbl>
    <w:p w14:paraId="20905245">
      <w:pPr>
        <w:rPr>
          <w:b/>
        </w:rPr>
      </w:pPr>
    </w:p>
    <w:p w14:paraId="3E087148">
      <w:pPr>
        <w:pStyle w:val="7"/>
        <w:spacing w:before="60" w:beforeLines="25" w:after="60" w:afterLines="25"/>
        <w:ind w:firstLine="0" w:firstLineChars="0"/>
        <w:rPr>
          <w:rFonts w:ascii="宋体" w:hAnsi="宋体"/>
          <w:szCs w:val="21"/>
        </w:rPr>
      </w:pPr>
    </w:p>
    <w:p w14:paraId="76BC3309">
      <w:pPr>
        <w:pStyle w:val="7"/>
        <w:spacing w:before="60" w:beforeLines="25" w:after="60" w:afterLines="25"/>
        <w:ind w:firstLine="0" w:firstLineChars="0"/>
        <w:rPr>
          <w:rFonts w:ascii="宋体" w:hAnsi="宋体"/>
          <w:szCs w:val="21"/>
        </w:rPr>
      </w:pPr>
    </w:p>
    <w:p w14:paraId="1A0AA17E">
      <w:pPr>
        <w:pStyle w:val="7"/>
        <w:spacing w:before="60" w:beforeLines="25" w:after="60" w:afterLines="25"/>
        <w:ind w:firstLine="0" w:firstLineChars="0"/>
        <w:rPr>
          <w:rFonts w:ascii="宋体" w:hAnsi="宋体"/>
          <w:szCs w:val="21"/>
        </w:rPr>
      </w:pPr>
    </w:p>
    <w:p w14:paraId="19CEE88F">
      <w:pPr>
        <w:pStyle w:val="6"/>
        <w:spacing w:before="120" w:beforeLines="50" w:after="120" w:afterLines="50"/>
        <w:jc w:val="center"/>
        <w:rPr>
          <w:sz w:val="28"/>
          <w:szCs w:val="28"/>
        </w:rPr>
      </w:pPr>
      <w:r>
        <w:rPr>
          <w:rFonts w:hint="eastAsia"/>
          <w:sz w:val="28"/>
          <w:szCs w:val="28"/>
          <w:lang w:val="en-US" w:eastAsia="zh-CN"/>
        </w:rPr>
        <w:t>六</w:t>
      </w:r>
      <w:r>
        <w:rPr>
          <w:rFonts w:hint="eastAsia"/>
          <w:sz w:val="28"/>
          <w:szCs w:val="28"/>
        </w:rPr>
        <w:t>、其他重要条款</w:t>
      </w:r>
    </w:p>
    <w:p w14:paraId="5C7670D5">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FDBFA28">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39C8EB47">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w:t>
      </w:r>
      <w:r>
        <w:rPr>
          <w:rFonts w:hint="eastAsia"/>
          <w:bCs/>
          <w:szCs w:val="21"/>
          <w:lang w:eastAsia="zh-CN"/>
        </w:rPr>
        <w:t>政府采购（自行采购）</w:t>
      </w:r>
      <w:r>
        <w:rPr>
          <w:rFonts w:hint="eastAsia"/>
          <w:bCs/>
          <w:szCs w:val="21"/>
        </w:rPr>
        <w:t>的项目投标。各投标人在投标报价时，应充分考虑投标报价的风险。</w:t>
      </w:r>
    </w:p>
    <w:p w14:paraId="73512009">
      <w:pPr>
        <w:ind w:firstLine="420" w:firstLineChars="200"/>
        <w:rPr>
          <w:bCs/>
          <w:szCs w:val="21"/>
        </w:rPr>
      </w:pPr>
      <w:r>
        <w:rPr>
          <w:rFonts w:hint="eastAsia"/>
          <w:bCs/>
          <w:szCs w:val="21"/>
          <w:lang w:val="en-US" w:eastAsia="zh-CN"/>
        </w:rPr>
        <w:t>4</w:t>
      </w:r>
      <w:r>
        <w:rPr>
          <w:rFonts w:hint="eastAsia"/>
          <w:bCs/>
          <w:szCs w:val="21"/>
        </w:rPr>
        <w:t>、除</w:t>
      </w:r>
      <w:r>
        <w:rPr>
          <w:rFonts w:hint="eastAsia"/>
          <w:bCs/>
          <w:szCs w:val="21"/>
          <w:lang w:eastAsia="zh-CN"/>
        </w:rPr>
        <w:t>政府采购（自行采购）</w:t>
      </w:r>
      <w:r>
        <w:rPr>
          <w:rFonts w:hint="eastAsia"/>
          <w:bCs/>
          <w:szCs w:val="21"/>
        </w:rPr>
        <w:t>合同继续履行将损害国家利益和社会公共利益外，双方当事人不得擅自变更、中止或者终止合同。</w:t>
      </w:r>
    </w:p>
    <w:p w14:paraId="182763A5">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14:paraId="4733FAA8">
      <w:pPr>
        <w:rPr>
          <w:rFonts w:ascii="宋体" w:hAnsi="宋体"/>
        </w:rPr>
      </w:pPr>
    </w:p>
    <w:p w14:paraId="47158FB6">
      <w:pPr>
        <w:pStyle w:val="8"/>
        <w:rPr>
          <w:rFonts w:ascii="宋体" w:hAnsi="宋体"/>
        </w:rPr>
      </w:pPr>
    </w:p>
    <w:p w14:paraId="4661664F">
      <w:pPr>
        <w:pStyle w:val="15"/>
      </w:pPr>
    </w:p>
    <w:p w14:paraId="169162A3">
      <w:pPr>
        <w:pStyle w:val="8"/>
        <w:rPr>
          <w:rFonts w:ascii="宋体" w:hAnsi="宋体"/>
        </w:rPr>
        <w:sectPr>
          <w:pgSz w:w="11907" w:h="16840"/>
          <w:pgMar w:top="1440" w:right="1797" w:bottom="1440" w:left="1797" w:header="851" w:footer="992" w:gutter="0"/>
          <w:cols w:space="425" w:num="1"/>
          <w:titlePg/>
          <w:docGrid w:linePitch="462" w:charSpace="0"/>
        </w:sectPr>
      </w:pPr>
    </w:p>
    <w:p w14:paraId="441FFBB0">
      <w:pPr>
        <w:pStyle w:val="6"/>
        <w:jc w:val="center"/>
        <w:rPr>
          <w:kern w:val="2"/>
        </w:rPr>
      </w:pPr>
      <w:r>
        <w:rPr>
          <w:rFonts w:hint="eastAsia"/>
          <w:kern w:val="2"/>
        </w:rPr>
        <w:t>第四章</w:t>
      </w:r>
      <w:r>
        <w:rPr>
          <w:kern w:val="2"/>
        </w:rPr>
        <w:t xml:space="preserve"> </w:t>
      </w:r>
      <w:r>
        <w:rPr>
          <w:rFonts w:hint="eastAsia"/>
          <w:kern w:val="2"/>
        </w:rPr>
        <w:t xml:space="preserve"> 投标文件组成要求及格式</w:t>
      </w:r>
    </w:p>
    <w:p w14:paraId="3D67CA77">
      <w:pPr>
        <w:rPr>
          <w:rStyle w:val="36"/>
          <w:sz w:val="24"/>
        </w:rPr>
      </w:pPr>
      <w:r>
        <w:rPr>
          <w:rStyle w:val="36"/>
          <w:rFonts w:hint="eastAsia"/>
          <w:sz w:val="24"/>
        </w:rPr>
        <w:t>特别提醒：</w:t>
      </w:r>
    </w:p>
    <w:p w14:paraId="45D9E51C">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7E64917A">
      <w:pPr>
        <w:rPr>
          <w:rFonts w:ascii="仿宋_GB2312" w:eastAsia="仿宋_GB2312"/>
          <w:sz w:val="24"/>
        </w:rPr>
      </w:pPr>
      <w:r>
        <w:rPr>
          <w:rFonts w:hint="eastAsia" w:ascii="仿宋_GB2312" w:eastAsia="仿宋_GB2312"/>
          <w:sz w:val="24"/>
        </w:rPr>
        <w:t xml:space="preserve">    投标文件正文（信息公开部分）必须编制于“正文（公开部分）”部分，投标文件附件（非信息公开部分）必须编制于“附件（不公开部分）”部分，如下图所示。</w:t>
      </w:r>
    </w:p>
    <w:p w14:paraId="6621E0EB">
      <w:pPr>
        <w:widowControl/>
        <w:jc w:val="left"/>
        <w:rPr>
          <w:rFonts w:ascii="宋体" w:hAnsi="宋体" w:cs="宋体"/>
          <w:kern w:val="0"/>
          <w:sz w:val="24"/>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r:embed="rId15"/>
                    <a:stretch>
                      <a:fillRect/>
                    </a:stretch>
                  </pic:blipFill>
                  <pic:spPr>
                    <a:xfrm>
                      <a:off x="0" y="0"/>
                      <a:ext cx="5162550" cy="4011295"/>
                    </a:xfrm>
                    <a:prstGeom prst="rect">
                      <a:avLst/>
                    </a:prstGeom>
                  </pic:spPr>
                </pic:pic>
              </a:graphicData>
            </a:graphic>
          </wp:inline>
        </w:drawing>
      </w:r>
    </w:p>
    <w:p w14:paraId="2B978C1F">
      <w:pPr>
        <w:ind w:firstLine="480" w:firstLineChars="200"/>
        <w:rPr>
          <w:rFonts w:ascii="仿宋_GB2312" w:eastAsia="仿宋_GB2312"/>
          <w:sz w:val="24"/>
        </w:rPr>
      </w:pPr>
      <w:bookmarkStart w:id="44" w:name="_Hlk72257167"/>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bookmarkEnd w:id="44"/>
    <w:p w14:paraId="0AD19C8E">
      <w:pPr>
        <w:ind w:firstLine="420" w:firstLineChars="200"/>
        <w:rPr>
          <w:rFonts w:ascii="宋体" w:hAnsi="宋体"/>
          <w:szCs w:val="21"/>
        </w:rPr>
      </w:pPr>
    </w:p>
    <w:p w14:paraId="4877160B">
      <w:pPr>
        <w:ind w:firstLine="480" w:firstLineChars="200"/>
        <w:rPr>
          <w:rFonts w:ascii="仿宋_GB2312" w:eastAsia="仿宋_GB2312"/>
          <w:sz w:val="24"/>
        </w:rPr>
      </w:pPr>
    </w:p>
    <w:p w14:paraId="51471426">
      <w:pPr>
        <w:rPr>
          <w:rFonts w:ascii="仿宋_GB2312" w:eastAsia="仿宋_GB2312"/>
          <w:sz w:val="24"/>
        </w:rPr>
      </w:pPr>
    </w:p>
    <w:p w14:paraId="1F60F5BB">
      <w:pPr>
        <w:rPr>
          <w:rFonts w:ascii="宋体" w:hAnsi="宋体"/>
          <w:sz w:val="24"/>
        </w:rPr>
      </w:pPr>
      <w:bookmarkStart w:id="45" w:name="_Hlk72263559"/>
      <w:bookmarkStart w:id="46" w:name="_Hlk72257771"/>
      <w:r>
        <w:rPr>
          <w:rFonts w:hint="eastAsia" w:ascii="宋体" w:hAnsi="宋体"/>
          <w:sz w:val="24"/>
        </w:rPr>
        <w:t>投标文件组成：</w:t>
      </w:r>
    </w:p>
    <w:p w14:paraId="000C97A3">
      <w:pPr>
        <w:ind w:firstLine="1200" w:firstLineChars="500"/>
        <w:outlineLvl w:val="9"/>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78B5DFD8">
      <w:pPr>
        <w:ind w:left="718" w:leftChars="342" w:firstLine="1417" w:firstLineChars="675"/>
        <w:rPr>
          <w:rFonts w:hint="eastAsia" w:eastAsia="宋体"/>
          <w:szCs w:val="21"/>
          <w:lang w:eastAsia="zh-CN"/>
        </w:rPr>
      </w:pPr>
      <w:r>
        <w:rPr>
          <w:rFonts w:hint="eastAsia"/>
          <w:szCs w:val="21"/>
        </w:rPr>
        <w:t>（1）</w:t>
      </w:r>
      <w:bookmarkStart w:id="47" w:name="_Hlk72070784"/>
      <w:r>
        <w:rPr>
          <w:rFonts w:hint="eastAsia"/>
          <w:szCs w:val="21"/>
        </w:rPr>
        <w:t>投标函</w:t>
      </w:r>
      <w:bookmarkEnd w:id="47"/>
      <w:r>
        <w:rPr>
          <w:rFonts w:hint="eastAsia"/>
          <w:szCs w:val="21"/>
          <w:lang w:eastAsia="zh-CN"/>
        </w:rPr>
        <w:t>；</w:t>
      </w:r>
    </w:p>
    <w:p w14:paraId="260195D1">
      <w:pPr>
        <w:ind w:left="718" w:leftChars="342" w:firstLine="1417" w:firstLineChars="675"/>
        <w:rPr>
          <w:rFonts w:hint="eastAsia" w:eastAsia="宋体"/>
          <w:szCs w:val="21"/>
          <w:lang w:eastAsia="zh-CN"/>
        </w:rPr>
      </w:pPr>
      <w:r>
        <w:rPr>
          <w:rFonts w:hint="eastAsia"/>
          <w:szCs w:val="21"/>
        </w:rPr>
        <w:t>（2）</w:t>
      </w:r>
      <w:r>
        <w:rPr>
          <w:rFonts w:hint="eastAsia"/>
          <w:szCs w:val="21"/>
          <w:lang w:eastAsia="zh-CN"/>
        </w:rPr>
        <w:t>自行采购投标及履约承诺函；</w:t>
      </w:r>
    </w:p>
    <w:p w14:paraId="437E7DFF">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）投标人情况及资格证明文件</w:t>
      </w:r>
      <w:r>
        <w:rPr>
          <w:rFonts w:hint="eastAsia"/>
          <w:szCs w:val="21"/>
          <w:lang w:eastAsia="zh-CN"/>
        </w:rPr>
        <w:t>；</w:t>
      </w:r>
    </w:p>
    <w:p w14:paraId="15BA8049">
      <w:pPr>
        <w:ind w:left="718" w:leftChars="342" w:firstLine="1417" w:firstLineChars="675"/>
        <w:rPr>
          <w:rFonts w:hint="eastAsia"/>
          <w:szCs w:val="21"/>
          <w:lang w:eastAsia="zh-CN"/>
        </w:rPr>
      </w:pPr>
      <w:bookmarkStart w:id="48" w:name="_Hlk72257201"/>
      <w:r>
        <w:rPr>
          <w:rFonts w:hint="eastAsia"/>
          <w:szCs w:val="21"/>
        </w:rPr>
        <w:t>（</w:t>
      </w:r>
      <w:r>
        <w:rPr>
          <w:szCs w:val="21"/>
        </w:rPr>
        <w:t>4</w:t>
      </w:r>
      <w:r>
        <w:rPr>
          <w:rFonts w:hint="eastAsia"/>
          <w:szCs w:val="21"/>
        </w:rPr>
        <w:t>）</w:t>
      </w:r>
      <w:bookmarkEnd w:id="48"/>
      <w:r>
        <w:rPr>
          <w:rFonts w:hint="eastAsia"/>
          <w:szCs w:val="21"/>
        </w:rPr>
        <w:t>项目详细报价</w:t>
      </w:r>
      <w:r>
        <w:rPr>
          <w:rFonts w:hint="eastAsia"/>
          <w:szCs w:val="21"/>
          <w:lang w:eastAsia="zh-CN"/>
        </w:rPr>
        <w:t>；</w:t>
      </w:r>
    </w:p>
    <w:p w14:paraId="7D27535B">
      <w:pPr>
        <w:ind w:left="718" w:leftChars="342" w:firstLine="1417" w:firstLineChars="675"/>
        <w:rPr>
          <w:rFonts w:hint="eastAsia"/>
          <w:szCs w:val="21"/>
          <w:lang w:eastAsia="zh-CN"/>
        </w:rPr>
      </w:pPr>
      <w:r>
        <w:rPr>
          <w:rFonts w:hint="eastAsia"/>
          <w:szCs w:val="21"/>
        </w:rPr>
        <w:t>（</w:t>
      </w:r>
      <w:r>
        <w:rPr>
          <w:rFonts w:hint="eastAsia"/>
          <w:szCs w:val="21"/>
          <w:lang w:val="en-US" w:eastAsia="zh-CN"/>
        </w:rPr>
        <w:t>5</w:t>
      </w:r>
      <w:r>
        <w:rPr>
          <w:rFonts w:hint="eastAsia"/>
          <w:szCs w:val="21"/>
        </w:rPr>
        <w:t>）经验评价</w:t>
      </w:r>
      <w:r>
        <w:rPr>
          <w:rFonts w:hint="eastAsia"/>
          <w:szCs w:val="21"/>
          <w:lang w:eastAsia="zh-CN"/>
        </w:rPr>
        <w:t>；</w:t>
      </w:r>
    </w:p>
    <w:p w14:paraId="2F5E4A0F">
      <w:pPr>
        <w:ind w:left="718" w:leftChars="342" w:firstLine="1627" w:firstLineChars="775"/>
        <w:rPr>
          <w:szCs w:val="21"/>
        </w:rPr>
      </w:pPr>
    </w:p>
    <w:p w14:paraId="4ADEAAB6">
      <w:pPr>
        <w:ind w:firstLine="1200" w:firstLineChars="500"/>
        <w:outlineLvl w:val="9"/>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6F2DFF7F">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14:paraId="15AF2E4B">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14:paraId="3962FBCB">
      <w:pPr>
        <w:ind w:left="718" w:leftChars="342" w:firstLine="1417" w:firstLineChars="675"/>
        <w:rPr>
          <w:rFonts w:hint="eastAsia"/>
          <w:szCs w:val="21"/>
          <w:lang w:eastAsia="zh-CN"/>
        </w:rPr>
      </w:pPr>
      <w:r>
        <w:rPr>
          <w:rFonts w:hint="eastAsia"/>
          <w:szCs w:val="21"/>
        </w:rPr>
        <w:t>（3）投标文件签署授权委托书</w:t>
      </w:r>
      <w:r>
        <w:rPr>
          <w:rFonts w:hint="eastAsia"/>
          <w:szCs w:val="21"/>
          <w:lang w:eastAsia="zh-CN"/>
        </w:rPr>
        <w:t>；</w:t>
      </w:r>
    </w:p>
    <w:p w14:paraId="7F20E595">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14:paraId="5E10ACF5">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技术要求偏离表</w:t>
      </w:r>
    </w:p>
    <w:p w14:paraId="75F2BF2A">
      <w:pPr>
        <w:ind w:left="718" w:leftChars="342" w:firstLine="1417" w:firstLineChars="675"/>
        <w:rPr>
          <w:rFonts w:hint="eastAsia"/>
          <w:szCs w:val="21"/>
          <w:lang w:eastAsia="zh-CN"/>
        </w:rPr>
      </w:pPr>
      <w:r>
        <w:rPr>
          <w:rFonts w:hint="eastAsia"/>
          <w:szCs w:val="21"/>
        </w:rPr>
        <w:t>（</w:t>
      </w:r>
      <w:r>
        <w:rPr>
          <w:rFonts w:hint="eastAsia"/>
          <w:szCs w:val="21"/>
          <w:lang w:val="en-US" w:eastAsia="zh-CN"/>
        </w:rPr>
        <w:t>6</w:t>
      </w:r>
      <w:r>
        <w:rPr>
          <w:rFonts w:hint="eastAsia"/>
          <w:szCs w:val="21"/>
        </w:rPr>
        <w:t>）政府采购节能环保产品</w:t>
      </w:r>
      <w:r>
        <w:rPr>
          <w:rFonts w:hint="eastAsia"/>
          <w:szCs w:val="21"/>
          <w:lang w:eastAsia="zh-CN"/>
        </w:rPr>
        <w:t>；</w:t>
      </w:r>
    </w:p>
    <w:p w14:paraId="02909B32">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7</w:t>
      </w:r>
      <w:r>
        <w:rPr>
          <w:rFonts w:hint="eastAsia"/>
          <w:szCs w:val="21"/>
          <w:lang w:eastAsia="zh-CN"/>
        </w:rPr>
        <w:t>）绿色采购情况；</w:t>
      </w:r>
    </w:p>
    <w:p w14:paraId="01D8B5E1">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）项目组织实施方案的评价；</w:t>
      </w:r>
    </w:p>
    <w:p w14:paraId="3E48B9AF">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）设计图评价；</w:t>
      </w:r>
    </w:p>
    <w:p w14:paraId="73001DEC">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10</w:t>
      </w:r>
      <w:r>
        <w:rPr>
          <w:rFonts w:hint="eastAsia"/>
          <w:szCs w:val="21"/>
          <w:lang w:eastAsia="zh-CN"/>
        </w:rPr>
        <w:t>）售后服务评价；</w:t>
      </w:r>
    </w:p>
    <w:p w14:paraId="45B39FE6">
      <w:pPr>
        <w:ind w:left="718" w:leftChars="342" w:firstLine="1417" w:firstLineChars="675"/>
        <w:rPr>
          <w:rFonts w:hint="eastAsia" w:eastAsia="宋体"/>
          <w:szCs w:val="21"/>
          <w:lang w:eastAsia="zh-CN"/>
        </w:rPr>
      </w:pP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w:t>
      </w:r>
      <w:r>
        <w:rPr>
          <w:rFonts w:hint="eastAsia"/>
          <w:szCs w:val="21"/>
        </w:rPr>
        <w:t>投标人认为需要加以说明的其他内容</w:t>
      </w:r>
      <w:r>
        <w:rPr>
          <w:rFonts w:hint="eastAsia"/>
          <w:szCs w:val="21"/>
          <w:lang w:eastAsia="zh-CN"/>
        </w:rPr>
        <w:t>；</w:t>
      </w:r>
    </w:p>
    <w:p w14:paraId="44B26187">
      <w:pPr>
        <w:pStyle w:val="8"/>
      </w:pPr>
    </w:p>
    <w:p w14:paraId="061E242E">
      <w:pPr>
        <w:pStyle w:val="7"/>
        <w:ind w:left="210" w:leftChars="100" w:firstLine="781" w:firstLineChars="372"/>
        <w:rPr>
          <w:rFonts w:ascii="宋体" w:hAnsi="宋体"/>
          <w:szCs w:val="21"/>
        </w:rPr>
      </w:pPr>
    </w:p>
    <w:p w14:paraId="190564EF">
      <w:pPr>
        <w:rPr>
          <w:rFonts w:ascii="仿宋_GB2312" w:eastAsia="仿宋_GB2312"/>
          <w:sz w:val="24"/>
        </w:rPr>
      </w:pPr>
    </w:p>
    <w:p w14:paraId="235ABD59">
      <w:pPr>
        <w:ind w:firstLine="426" w:firstLineChars="202"/>
        <w:rPr>
          <w:rFonts w:ascii="宋体" w:hAnsi="宋体"/>
          <w:b/>
          <w:szCs w:val="21"/>
        </w:rPr>
      </w:pPr>
      <w:r>
        <w:rPr>
          <w:rFonts w:hint="eastAsia" w:ascii="宋体" w:hAnsi="宋体"/>
          <w:b/>
          <w:szCs w:val="21"/>
        </w:rPr>
        <w:t>备注：</w:t>
      </w:r>
    </w:p>
    <w:p w14:paraId="0BA71F96">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1CAD5A32">
      <w:pPr>
        <w:ind w:firstLine="422" w:firstLineChars="200"/>
        <w:rPr>
          <w:rFonts w:ascii="宋体" w:hAnsi="宋体"/>
          <w:color w:val="FF0000"/>
          <w:sz w:val="24"/>
        </w:rPr>
      </w:pPr>
      <w:r>
        <w:rPr>
          <w:rFonts w:hint="eastAsia" w:ascii="宋体" w:hAnsi="宋体"/>
          <w:b/>
          <w:szCs w:val="21"/>
        </w:rPr>
        <w:t>2.关于填写“开标一览表”的说明：“开标一览表”中除“投标总价”外，其他信息不作评审依据</w:t>
      </w:r>
      <w:bookmarkEnd w:id="45"/>
      <w:bookmarkEnd w:id="46"/>
    </w:p>
    <w:p w14:paraId="71B8E6C6">
      <w:pPr>
        <w:rPr>
          <w:rFonts w:ascii="宋体" w:hAnsi="宋体"/>
          <w:color w:val="FF0000"/>
          <w:sz w:val="24"/>
        </w:rPr>
      </w:pPr>
    </w:p>
    <w:p w14:paraId="21D2107B">
      <w:pPr>
        <w:rPr>
          <w:rFonts w:ascii="宋体" w:hAnsi="宋体"/>
          <w:color w:val="FF0000"/>
          <w:sz w:val="24"/>
        </w:rPr>
      </w:pPr>
    </w:p>
    <w:p w14:paraId="3049468A">
      <w:pPr>
        <w:rPr>
          <w:rFonts w:ascii="宋体" w:hAnsi="宋体"/>
          <w:color w:val="FF0000"/>
          <w:sz w:val="24"/>
        </w:rPr>
      </w:pPr>
    </w:p>
    <w:p w14:paraId="617157BB">
      <w:pPr>
        <w:rPr>
          <w:rFonts w:ascii="宋体" w:hAnsi="宋体"/>
          <w:color w:val="FF0000"/>
          <w:sz w:val="24"/>
        </w:rPr>
        <w:sectPr>
          <w:pgSz w:w="11907" w:h="16840"/>
          <w:pgMar w:top="1440" w:right="1797" w:bottom="1440" w:left="1797" w:header="851" w:footer="992" w:gutter="0"/>
          <w:cols w:space="425" w:num="1"/>
          <w:titlePg/>
          <w:docGrid w:linePitch="462" w:charSpace="0"/>
        </w:sectPr>
      </w:pPr>
    </w:p>
    <w:p w14:paraId="5ACAD733">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3EFE7659">
      <w:pPr>
        <w:pStyle w:val="4"/>
        <w:jc w:val="center"/>
        <w:rPr>
          <w:rFonts w:ascii="黑体" w:eastAsia="黑体"/>
          <w:b w:val="0"/>
          <w:sz w:val="24"/>
        </w:rPr>
      </w:pPr>
      <w:r>
        <w:rPr>
          <w:rFonts w:hint="eastAsia" w:ascii="黑体" w:eastAsia="黑体"/>
          <w:b w:val="0"/>
          <w:sz w:val="24"/>
        </w:rPr>
        <w:t>一、投标函</w:t>
      </w:r>
    </w:p>
    <w:p w14:paraId="525D8C6C">
      <w:pPr>
        <w:spacing w:line="360" w:lineRule="auto"/>
        <w:rPr>
          <w:rFonts w:ascii="宋体" w:hAnsi="宋体"/>
          <w:szCs w:val="21"/>
        </w:rPr>
      </w:pPr>
      <w:bookmarkStart w:id="49"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6CFB390">
      <w:pPr>
        <w:ind w:firstLine="420" w:firstLineChars="200"/>
        <w:rPr>
          <w:rFonts w:ascii="宋体" w:hAnsi="宋体"/>
          <w:szCs w:val="21"/>
        </w:rPr>
      </w:pPr>
      <w:bookmarkStart w:id="50"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 xxx（项目编号）xxx</w:t>
      </w:r>
      <w:r>
        <w:rPr>
          <w:rFonts w:hint="eastAsia"/>
          <w:sz w:val="21"/>
          <w:szCs w:val="21"/>
          <w:u w:val="thick"/>
          <w:lang w:val="en-US" w:eastAsia="zh-CN"/>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xxx（项目名称）xxx </w:t>
      </w:r>
      <w:r>
        <w:rPr>
          <w:rFonts w:hint="eastAsia"/>
          <w:szCs w:val="21"/>
          <w:u w:val="thick"/>
        </w:rPr>
        <w:t xml:space="preserve">          </w:t>
      </w:r>
      <w:r>
        <w:rPr>
          <w:rFonts w:hint="eastAsia"/>
          <w:szCs w:val="21"/>
        </w:rPr>
        <w:t>项目的招标文件，</w:t>
      </w:r>
      <w:r>
        <w:rPr>
          <w:rFonts w:hint="eastAsia"/>
          <w:szCs w:val="21"/>
          <w:lang w:val="en-US" w:eastAsia="zh-CN"/>
        </w:rPr>
        <w:t>参照</w:t>
      </w:r>
      <w:r>
        <w:rPr>
          <w:rFonts w:hint="eastAsia"/>
          <w:szCs w:val="21"/>
        </w:rPr>
        <w:t>《深圳经济特区政府采购条例》和《深圳网上政府采购管理暂行办法》等有关规定，我单位经研究上述招标文件的专用条款及通用条款后，</w:t>
      </w:r>
      <w:bookmarkStart w:id="51" w:name="_Hlk72263588"/>
      <w:r>
        <w:rPr>
          <w:rFonts w:hint="eastAsia"/>
          <w:szCs w:val="21"/>
        </w:rPr>
        <w:t>愿意按照招标文件要求承包上述项目并修补其任何缺陷。</w:t>
      </w:r>
      <w:bookmarkEnd w:id="51"/>
    </w:p>
    <w:p w14:paraId="3AB81EB4">
      <w:pPr>
        <w:ind w:firstLine="420" w:firstLineChars="200"/>
        <w:rPr>
          <w:rFonts w:ascii="宋体" w:hAnsi="宋体"/>
          <w:szCs w:val="21"/>
        </w:rPr>
      </w:pPr>
      <w:r>
        <w:rPr>
          <w:rFonts w:ascii="宋体" w:hAnsi="宋体"/>
          <w:szCs w:val="21"/>
        </w:rPr>
        <w:t>2</w:t>
      </w:r>
      <w:r>
        <w:rPr>
          <w:rFonts w:hint="eastAsia" w:ascii="宋体" w:hAnsi="宋体"/>
          <w:szCs w:val="21"/>
        </w:rPr>
        <w:t>、</w:t>
      </w:r>
      <w:bookmarkStart w:id="52" w:name="_Hlk73819847"/>
      <w:r>
        <w:rPr>
          <w:rFonts w:hint="eastAsia" w:ascii="宋体" w:hAnsi="宋体"/>
          <w:szCs w:val="21"/>
        </w:rPr>
        <w:t>投标价格见</w:t>
      </w:r>
      <w:r>
        <w:rPr>
          <w:rFonts w:hint="eastAsia"/>
          <w:szCs w:val="21"/>
        </w:rPr>
        <w:t>投标书编制软件中《开标一览表》中填写的投标总价。</w:t>
      </w:r>
      <w:bookmarkEnd w:id="52"/>
    </w:p>
    <w:p w14:paraId="7D55AC9C">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73E0A823">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3010C49A">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587FCB17">
      <w:pPr>
        <w:ind w:left="420" w:leftChars="200" w:firstLine="0" w:firstLineChars="0"/>
        <w:rPr>
          <w:rFonts w:ascii="宋体" w:hAnsi="宋体"/>
          <w:b/>
          <w:szCs w:val="21"/>
        </w:rPr>
      </w:pPr>
      <w:r>
        <w:rPr>
          <w:rFonts w:hint="eastAsia" w:ascii="宋体" w:hAnsi="宋体"/>
          <w:szCs w:val="21"/>
        </w:rPr>
        <w:t>6、我单位理解贵单位将不受必须接受所收到的最低报价或其它任何投标文件的约束。</w:t>
      </w:r>
      <w:bookmarkEnd w:id="50"/>
      <w:r>
        <w:rPr>
          <w:rFonts w:hint="eastAsia" w:ascii="宋体" w:hAnsi="宋体"/>
          <w:b/>
          <w:szCs w:val="21"/>
        </w:rPr>
        <w:t>7</w:t>
      </w:r>
      <w:r>
        <w:rPr>
          <w:rFonts w:ascii="宋体" w:hAnsi="宋体"/>
          <w:b/>
          <w:szCs w:val="21"/>
        </w:rPr>
        <w:t>、</w:t>
      </w:r>
      <w:r>
        <w:rPr>
          <w:rFonts w:hint="eastAsia" w:ascii="宋体" w:hAnsi="宋体"/>
          <w:b/>
          <w:szCs w:val="21"/>
          <w:lang w:val="en-US" w:eastAsia="zh-CN"/>
        </w:rPr>
        <w:t>7、</w:t>
      </w:r>
      <w:r>
        <w:rPr>
          <w:rFonts w:ascii="宋体" w:hAnsi="宋体"/>
          <w:b/>
          <w:szCs w:val="21"/>
        </w:rPr>
        <w:t>如我单位提交样品，且未在规定时间内取回样品的，视同放弃取回，同意深圳公共资源交易中心对我单位提交的样品进行清理。</w:t>
      </w:r>
    </w:p>
    <w:p w14:paraId="31705124">
      <w:pPr>
        <w:ind w:left="420" w:leftChars="200" w:firstLine="210" w:firstLineChars="100"/>
        <w:rPr>
          <w:rFonts w:hint="eastAsia"/>
          <w:szCs w:val="21"/>
        </w:rPr>
      </w:pPr>
    </w:p>
    <w:p w14:paraId="2A1F49F3">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5F7B2DAA">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14:paraId="60D7A193">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14:paraId="18CEBA4E">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26C73090">
      <w:pPr>
        <w:ind w:left="420" w:leftChars="200"/>
        <w:rPr>
          <w:sz w:val="24"/>
        </w:rPr>
      </w:pPr>
      <w:r>
        <w:rPr>
          <w:rFonts w:hint="eastAsia"/>
          <w:sz w:val="24"/>
        </w:rPr>
        <w:t xml:space="preserve">                       </w:t>
      </w:r>
    </w:p>
    <w:p w14:paraId="0CCD02C6">
      <w:pPr>
        <w:rPr>
          <w:rFonts w:ascii="黑体" w:hAnsi="宋体" w:eastAsia="黑体"/>
        </w:rPr>
      </w:pPr>
    </w:p>
    <w:p w14:paraId="2676449F">
      <w:pPr>
        <w:rPr>
          <w:rFonts w:ascii="黑体" w:hAnsi="宋体" w:eastAsia="黑体"/>
        </w:rPr>
      </w:pPr>
    </w:p>
    <w:bookmarkEnd w:id="49"/>
    <w:p w14:paraId="7163B38B">
      <w:pPr>
        <w:pStyle w:val="4"/>
        <w:jc w:val="center"/>
        <w:rPr>
          <w:rFonts w:hint="eastAsia" w:ascii="黑体" w:eastAsia="黑体"/>
          <w:b w:val="0"/>
          <w:sz w:val="24"/>
          <w:lang w:eastAsia="zh-CN"/>
        </w:rPr>
      </w:pPr>
      <w:r>
        <w:rPr>
          <w:rFonts w:hint="eastAsia" w:ascii="黑体" w:eastAsia="黑体"/>
          <w:b w:val="0"/>
          <w:sz w:val="24"/>
        </w:rPr>
        <w:t>二、</w:t>
      </w:r>
      <w:r>
        <w:rPr>
          <w:rFonts w:hint="eastAsia" w:ascii="黑体" w:eastAsia="黑体"/>
          <w:b w:val="0"/>
          <w:sz w:val="24"/>
          <w:lang w:eastAsia="zh-CN"/>
        </w:rPr>
        <w:t>自行采购投标及履约承诺函</w:t>
      </w:r>
    </w:p>
    <w:p w14:paraId="308D1792">
      <w:pPr>
        <w:rPr>
          <w:rFonts w:ascii="宋体" w:hAnsi="宋体"/>
          <w:color w:val="FF0000"/>
          <w:szCs w:val="21"/>
        </w:rPr>
      </w:pPr>
      <w:bookmarkStart w:id="53"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3BF9036F">
      <w:pPr>
        <w:ind w:right="-815" w:firstLine="420" w:firstLineChars="200"/>
        <w:rPr>
          <w:rFonts w:ascii="宋体" w:hAnsi="宋体"/>
          <w:szCs w:val="21"/>
        </w:rPr>
      </w:pPr>
      <w:r>
        <w:rPr>
          <w:rFonts w:hint="eastAsia" w:ascii="宋体" w:hAnsi="宋体"/>
          <w:szCs w:val="21"/>
        </w:rPr>
        <w:t>我单位承诺：</w:t>
      </w:r>
    </w:p>
    <w:p w14:paraId="55B67013">
      <w:pPr>
        <w:ind w:firstLine="420" w:firstLineChars="200"/>
        <w:rPr>
          <w:rFonts w:hint="eastAsia" w:ascii="宋体" w:hAnsi="宋体"/>
          <w:b/>
          <w:szCs w:val="21"/>
        </w:rPr>
      </w:pPr>
      <w:r>
        <w:rPr>
          <w:rFonts w:hint="eastAsia" w:ascii="宋体" w:hAnsi="宋体"/>
          <w:b w:val="0"/>
          <w:bCs/>
          <w:szCs w:val="21"/>
        </w:rPr>
        <w:t>1.我单位参与本项目所</w:t>
      </w:r>
      <w:r>
        <w:rPr>
          <w:rFonts w:hint="eastAsia" w:ascii="宋体" w:hAnsi="宋体"/>
          <w:b w:val="0"/>
          <w:bCs/>
          <w:szCs w:val="21"/>
          <w:lang w:eastAsia="zh-CN"/>
        </w:rPr>
        <w:t>投标</w:t>
      </w:r>
      <w:r>
        <w:rPr>
          <w:rFonts w:hint="eastAsia" w:ascii="宋体" w:hAnsi="宋体"/>
          <w:b w:val="0"/>
          <w:bCs/>
          <w:szCs w:val="21"/>
        </w:rPr>
        <w:t>的货物、工程或服务，不存在侵犯知识产权的情况。</w:t>
      </w:r>
    </w:p>
    <w:p w14:paraId="22F625A1">
      <w:pPr>
        <w:ind w:firstLine="420" w:firstLineChars="200"/>
        <w:rPr>
          <w:rFonts w:ascii="宋体" w:hAnsi="宋体"/>
          <w:szCs w:val="21"/>
        </w:rPr>
      </w:pPr>
      <w:r>
        <w:rPr>
          <w:rFonts w:hint="eastAsia" w:ascii="宋体" w:hAnsi="宋体"/>
          <w:szCs w:val="21"/>
        </w:rPr>
        <w:t>2.我单位参与本项目</w:t>
      </w:r>
      <w:r>
        <w:rPr>
          <w:rFonts w:hint="eastAsia"/>
          <w:lang w:eastAsia="zh-CN"/>
        </w:rPr>
        <w:t>政府采购（自行采购）</w:t>
      </w:r>
      <w:r>
        <w:rPr>
          <w:rFonts w:hint="eastAsia"/>
        </w:rPr>
        <w:t>活动时不存在被有关部门禁止参与</w:t>
      </w:r>
      <w:r>
        <w:rPr>
          <w:rFonts w:hint="eastAsia"/>
          <w:lang w:eastAsia="zh-CN"/>
        </w:rPr>
        <w:t>政府采购（自行采购）</w:t>
      </w:r>
      <w:r>
        <w:rPr>
          <w:rFonts w:hint="eastAsia"/>
        </w:rPr>
        <w:t>活动且在有效期内的情况。符合招标文件关于联合体及进口产品的相关资格要求。</w:t>
      </w:r>
    </w:p>
    <w:p w14:paraId="1750093B">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2CA1A3F1">
      <w:pPr>
        <w:ind w:firstLine="420" w:firstLineChars="200"/>
        <w:rPr>
          <w:rFonts w:hint="eastAsia"/>
        </w:rPr>
      </w:pPr>
      <w:r>
        <w:rPr>
          <w:rFonts w:hint="eastAsia" w:ascii="宋体" w:hAnsi="宋体"/>
          <w:szCs w:val="21"/>
        </w:rPr>
        <w:t>4.我单位</w:t>
      </w:r>
      <w:r>
        <w:rPr>
          <w:rFonts w:hint="eastAsia"/>
        </w:rPr>
        <w:t>未被列入失信被执行人、重大税收违法案件当事人名单、</w:t>
      </w:r>
      <w:r>
        <w:rPr>
          <w:rFonts w:hint="eastAsia"/>
          <w:lang w:eastAsia="zh-CN"/>
        </w:rPr>
        <w:t>政府采购（自行采购）</w:t>
      </w:r>
      <w:r>
        <w:rPr>
          <w:rFonts w:hint="eastAsia"/>
        </w:rPr>
        <w:t>严重违法失信行为记录名单。</w:t>
      </w:r>
    </w:p>
    <w:p w14:paraId="3287E6F8">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14:paraId="6E7210D4">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4" w:name="_Hlk72587269"/>
      <w:bookmarkStart w:id="55" w:name="_Hlk72587299"/>
      <w:r>
        <w:rPr>
          <w:rFonts w:hint="eastAsia" w:ascii="宋体" w:hAnsi="宋体"/>
          <w:szCs w:val="21"/>
        </w:rPr>
        <w:t>我单位参与该项目投标，严格遵守</w:t>
      </w:r>
      <w:r>
        <w:rPr>
          <w:rFonts w:hint="eastAsia" w:ascii="宋体" w:hAnsi="宋体"/>
          <w:szCs w:val="21"/>
          <w:lang w:eastAsia="zh-CN"/>
        </w:rPr>
        <w:t>政府采购（自行采购）</w:t>
      </w:r>
      <w:r>
        <w:rPr>
          <w:rFonts w:hint="eastAsia" w:ascii="宋体" w:hAnsi="宋体"/>
          <w:szCs w:val="21"/>
        </w:rPr>
        <w:t>相关法律，不造假，不围标、串标、陪标。我单位已清楚，如违反上述要求，投标将作无效处理，被列入不良记录名单并在网上曝光，同时将被提请</w:t>
      </w:r>
      <w:r>
        <w:rPr>
          <w:rFonts w:hint="eastAsia" w:ascii="宋体" w:hAnsi="宋体"/>
          <w:szCs w:val="21"/>
          <w:lang w:eastAsia="zh-CN"/>
        </w:rPr>
        <w:t>政府采购（自行采购）</w:t>
      </w:r>
      <w:r>
        <w:rPr>
          <w:rFonts w:hint="eastAsia" w:ascii="宋体" w:hAnsi="宋体"/>
          <w:szCs w:val="21"/>
        </w:rPr>
        <w:t>主管部门给予一定年限内禁止参与</w:t>
      </w:r>
      <w:r>
        <w:rPr>
          <w:rFonts w:hint="eastAsia" w:ascii="宋体" w:hAnsi="宋体"/>
          <w:szCs w:val="21"/>
          <w:lang w:eastAsia="zh-CN"/>
        </w:rPr>
        <w:t>政府采购（自行采购）</w:t>
      </w:r>
      <w:r>
        <w:rPr>
          <w:rFonts w:hint="eastAsia" w:ascii="宋体" w:hAnsi="宋体"/>
          <w:szCs w:val="21"/>
        </w:rPr>
        <w:t>活动或其他处罚</w:t>
      </w:r>
      <w:bookmarkEnd w:id="54"/>
      <w:r>
        <w:rPr>
          <w:rFonts w:hint="eastAsia" w:ascii="宋体" w:hAnsi="宋体"/>
          <w:szCs w:val="21"/>
        </w:rPr>
        <w:t>。</w:t>
      </w:r>
    </w:p>
    <w:bookmarkEnd w:id="55"/>
    <w:p w14:paraId="1E5F30C1">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DA28A0D">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2A2FE4C">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7D31961">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732CAAE2">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8799330">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14:paraId="3F431263">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5DEEFAAD">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14:paraId="6DA60891">
      <w:pPr>
        <w:ind w:firstLine="422" w:firstLineChars="200"/>
        <w:rPr>
          <w:rFonts w:hint="eastAsia" w:ascii="宋体" w:hAnsi="宋体"/>
          <w:b/>
          <w:lang w:val="en-US" w:eastAsia="zh-CN"/>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14:paraId="42AA2D83">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宋体" w:hAnsi="宋体"/>
          <w:b/>
          <w:lang w:val="en-US" w:eastAsia="zh-CN"/>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16A62DD">
      <w:pPr>
        <w:ind w:firstLine="420" w:firstLineChars="200"/>
        <w:rPr>
          <w:rFonts w:ascii="宋体" w:hAnsi="宋体"/>
        </w:rPr>
      </w:pPr>
    </w:p>
    <w:p w14:paraId="246515E8">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76A07488">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3"/>
    <w:p w14:paraId="2CF4C2FB">
      <w:pPr>
        <w:spacing w:before="60" w:beforeLines="25" w:after="60" w:afterLines="25"/>
        <w:jc w:val="right"/>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14:paraId="5AB0CB54">
      <w:pPr>
        <w:ind w:firstLine="645"/>
        <w:jc w:val="right"/>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14:paraId="2FD70245">
      <w:pPr>
        <w:ind w:firstLine="645"/>
        <w:rPr>
          <w:rFonts w:ascii="宋体" w:hAnsi="宋体"/>
          <w:szCs w:val="21"/>
        </w:rPr>
      </w:pPr>
    </w:p>
    <w:p w14:paraId="74BD91E6">
      <w:pPr>
        <w:rPr>
          <w:rFonts w:ascii="宋体"/>
          <w:b/>
          <w:szCs w:val="21"/>
        </w:rPr>
      </w:pPr>
    </w:p>
    <w:p w14:paraId="03981574">
      <w:pPr>
        <w:ind w:firstLine="482" w:firstLineChars="200"/>
        <w:jc w:val="center"/>
        <w:rPr>
          <w:rFonts w:hAnsi="宋体"/>
          <w:b/>
          <w:bCs/>
          <w:sz w:val="24"/>
        </w:rPr>
      </w:pPr>
    </w:p>
    <w:p w14:paraId="1092E9EF">
      <w:pPr>
        <w:pStyle w:val="4"/>
        <w:jc w:val="center"/>
        <w:rPr>
          <w:rFonts w:ascii="黑体" w:eastAsia="黑体"/>
          <w:b w:val="0"/>
          <w:sz w:val="24"/>
          <w:szCs w:val="24"/>
        </w:rPr>
      </w:pPr>
      <w:r>
        <w:rPr>
          <w:rFonts w:hint="eastAsia" w:ascii="黑体" w:eastAsia="黑体"/>
          <w:b w:val="0"/>
          <w:sz w:val="24"/>
          <w:szCs w:val="24"/>
        </w:rPr>
        <w:t>三、投标人情况及资格证明文件</w:t>
      </w:r>
    </w:p>
    <w:p w14:paraId="5636AC55">
      <w:pPr>
        <w:rPr>
          <w:b/>
          <w:bCs/>
          <w:sz w:val="24"/>
        </w:rPr>
      </w:pPr>
    </w:p>
    <w:p w14:paraId="1DA757CC">
      <w:pPr>
        <w:ind w:firstLine="2640" w:firstLineChars="1100"/>
        <w:outlineLvl w:val="3"/>
        <w:rPr>
          <w:rFonts w:ascii="黑体" w:hAnsi="宋体" w:eastAsia="黑体"/>
          <w:bCs/>
          <w:kern w:val="0"/>
          <w:sz w:val="24"/>
          <w:szCs w:val="32"/>
        </w:rPr>
      </w:pPr>
      <w:bookmarkStart w:id="56" w:name="_Hlk72257590"/>
      <w:r>
        <w:rPr>
          <w:rFonts w:hint="eastAsia" w:ascii="黑体" w:hAnsi="宋体" w:eastAsia="黑体"/>
          <w:bCs/>
          <w:kern w:val="0"/>
          <w:sz w:val="24"/>
          <w:szCs w:val="32"/>
        </w:rPr>
        <w:t>（一）投标人资格证明文件</w:t>
      </w:r>
    </w:p>
    <w:p w14:paraId="137A5B39">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其中要求提供《自行采购投标及履约承诺函》《供应商基本情况表》且已在规定章节中提供的，此处不重复提供</w:t>
      </w:r>
      <w:r>
        <w:rPr>
          <w:rFonts w:hint="eastAsia"/>
          <w:b/>
          <w:bCs/>
          <w:color w:val="FF0000"/>
        </w:rPr>
        <w:t>。）</w:t>
      </w:r>
    </w:p>
    <w:p w14:paraId="21F92693">
      <w:pPr>
        <w:rPr>
          <w:b/>
          <w:bCs/>
          <w:sz w:val="24"/>
        </w:rPr>
      </w:pPr>
    </w:p>
    <w:p w14:paraId="65867186">
      <w:pPr>
        <w:ind w:firstLine="480" w:firstLineChars="200"/>
        <w:outlineLvl w:val="3"/>
        <w:rPr>
          <w:rFonts w:ascii="黑体" w:hAnsi="宋体" w:eastAsia="黑体"/>
          <w:bCs/>
          <w:kern w:val="0"/>
          <w:sz w:val="24"/>
          <w:szCs w:val="32"/>
        </w:rPr>
      </w:pPr>
      <w:bookmarkStart w:id="57" w:name="_Hlk72257908"/>
      <w:r>
        <w:rPr>
          <w:rFonts w:hint="eastAsia" w:ascii="黑体" w:hAnsi="宋体" w:eastAsia="黑体"/>
          <w:bCs/>
          <w:kern w:val="0"/>
          <w:sz w:val="24"/>
          <w:szCs w:val="32"/>
        </w:rPr>
        <w:t>（二）中小企业声明函、残疾人福利性单位声明函及监狱企业声明函</w:t>
      </w:r>
    </w:p>
    <w:bookmarkEnd w:id="56"/>
    <w:p w14:paraId="28D552CD">
      <w:pPr>
        <w:jc w:val="left"/>
        <w:outlineLvl w:val="9"/>
        <w:rPr>
          <w:rFonts w:ascii="黑体" w:hAnsi="宋体" w:eastAsia="黑体"/>
          <w:bCs/>
          <w:kern w:val="0"/>
          <w:sz w:val="24"/>
          <w:szCs w:val="32"/>
        </w:rPr>
      </w:pPr>
    </w:p>
    <w:p w14:paraId="7B115A5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C380D68">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w:t>
      </w:r>
      <w:r>
        <w:rPr>
          <w:rFonts w:hint="eastAsia" w:ascii="黑体" w:hAnsi="黑体" w:eastAsia="黑体"/>
          <w:color w:val="FF0000"/>
          <w:szCs w:val="21"/>
          <w:lang w:val="en-US" w:eastAsia="zh-CN"/>
        </w:rPr>
        <w:t>参照</w:t>
      </w:r>
      <w:r>
        <w:rPr>
          <w:rFonts w:hint="eastAsia" w:ascii="黑体" w:hAnsi="黑体" w:eastAsia="黑体"/>
          <w:color w:val="FF0000"/>
          <w:szCs w:val="21"/>
        </w:rPr>
        <w:t>《中华人民共和国政府采购法》等国家有关规定追究相应责任。</w:t>
      </w:r>
    </w:p>
    <w:p w14:paraId="4F8CB2D8">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302B16B6">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47FEA3EF">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4AC5CE01">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101A55BC">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1D6225">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6CB502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0167AC0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381305D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0249D19A">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4941E1C2">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257CE93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1A4C1CB5">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451B6B7">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0CDE516">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06982E7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w:t>
      </w:r>
      <w:r>
        <w:rPr>
          <w:rFonts w:hint="eastAsia" w:ascii="黑体" w:hAnsi="宋体" w:eastAsia="黑体"/>
          <w:bCs/>
          <w:color w:val="FF0000"/>
          <w:kern w:val="0"/>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5ACACF07">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8245C83">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23545E92">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20E2D3F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2FB6E58A">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62040A6">
      <w:pPr>
        <w:ind w:firstLine="420" w:firstLineChars="200"/>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252D2EE">
      <w:pPr>
        <w:ind w:firstLine="420" w:firstLineChars="200"/>
      </w:pPr>
    </w:p>
    <w:p w14:paraId="2BEC4D01">
      <w:pPr>
        <w:numPr>
          <w:ilvl w:val="0"/>
          <w:numId w:val="2"/>
        </w:numPr>
        <w:jc w:val="center"/>
        <w:outlineLvl w:val="9"/>
        <w:rPr>
          <w:b/>
          <w:sz w:val="24"/>
        </w:rPr>
      </w:pPr>
      <w:r>
        <w:rPr>
          <w:b/>
          <w:sz w:val="24"/>
        </w:rPr>
        <w:t>中小企业声明函（货物）</w:t>
      </w:r>
    </w:p>
    <w:p w14:paraId="0AB074C9">
      <w:pPr>
        <w:pStyle w:val="8"/>
        <w:widowControl w:val="0"/>
        <w:numPr>
          <w:ilvl w:val="0"/>
          <w:numId w:val="0"/>
        </w:numPr>
        <w:spacing w:line="360" w:lineRule="auto"/>
        <w:jc w:val="both"/>
      </w:pPr>
    </w:p>
    <w:p w14:paraId="16666DEE">
      <w:pPr>
        <w:pStyle w:val="15"/>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w:t>
      </w:r>
      <w:r>
        <w:rPr>
          <w:rFonts w:hint="eastAsia" w:asciiTheme="minorEastAsia" w:hAnsiTheme="minorEastAsia" w:cstheme="minorEastAsia"/>
          <w:sz w:val="21"/>
          <w:szCs w:val="21"/>
          <w:lang w:val="en-US" w:eastAsia="zh-CN"/>
        </w:rPr>
        <w:t>参照</w:t>
      </w:r>
      <w:r>
        <w:rPr>
          <w:rFonts w:hint="eastAsia" w:asciiTheme="minorEastAsia" w:hAnsiTheme="minorEastAsia" w:eastAsiaTheme="minorEastAsia" w:cstheme="minorEastAsia"/>
          <w:sz w:val="21"/>
          <w:szCs w:val="21"/>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41DB77A2">
      <w:pPr>
        <w:pStyle w:val="15"/>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40CB4936">
      <w:pPr>
        <w:pStyle w:val="15"/>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60840C43">
      <w:pPr>
        <w:pStyle w:val="15"/>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340C2CC4">
      <w:pPr>
        <w:pStyle w:val="15"/>
        <w:ind w:firstLine="420" w:firstLineChars="200"/>
        <w:rPr>
          <w:rFonts w:hint="eastAsia" w:asciiTheme="minorEastAsia" w:hAnsiTheme="minorEastAsia" w:eastAsiaTheme="minorEastAsia" w:cstheme="minorEastAsia"/>
          <w:sz w:val="21"/>
          <w:szCs w:val="21"/>
          <w:lang w:val="en-US" w:eastAsia="zh-CN"/>
        </w:rPr>
      </w:pPr>
    </w:p>
    <w:p w14:paraId="5FA558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4F69A1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8"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14:paraId="6799CB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 号）第二十条规定，投标人按照本办法规定提供声明函内容不实的，属于提供虚假材料谋取中标，</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《政府采购法》等政府采购有关法律法规规定追究相应责任。</w:t>
      </w:r>
      <w:bookmarkEnd w:id="58"/>
    </w:p>
    <w:p w14:paraId="4BAB62F2">
      <w:pPr>
        <w:ind w:firstLine="420" w:firstLineChars="200"/>
        <w:outlineLvl w:val="9"/>
        <w:rPr>
          <w:rFonts w:ascii="宋体" w:hAnsi="宋体"/>
          <w:bCs/>
          <w:color w:val="FF0000"/>
          <w:kern w:val="0"/>
          <w:szCs w:val="21"/>
        </w:rPr>
      </w:pPr>
    </w:p>
    <w:p w14:paraId="69CF4762"/>
    <w:p w14:paraId="755306DD">
      <w:pPr>
        <w:ind w:firstLine="420" w:firstLineChars="200"/>
      </w:pPr>
    </w:p>
    <w:p w14:paraId="0BEF0304">
      <w:pPr>
        <w:jc w:val="center"/>
        <w:outlineLvl w:val="9"/>
        <w:rPr>
          <w:b/>
          <w:sz w:val="24"/>
        </w:rPr>
      </w:pPr>
      <w:r>
        <w:rPr>
          <w:rFonts w:hint="eastAsia"/>
          <w:b/>
          <w:sz w:val="24"/>
        </w:rPr>
        <w:t>2、残疾人福利性单位声明函（货物类）</w:t>
      </w:r>
    </w:p>
    <w:p w14:paraId="0B52EEB2">
      <w:pPr>
        <w:rPr>
          <w:b/>
          <w:bCs/>
        </w:rPr>
      </w:pPr>
    </w:p>
    <w:p w14:paraId="7D33BB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9" w:name="_Hlk73562331"/>
      <w:bookmarkStart w:id="60" w:name="_Hlk73562245"/>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14:paraId="6B31C4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2A69A3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9"/>
    </w:p>
    <w:bookmarkEnd w:id="60"/>
    <w:p w14:paraId="168F2FE1">
      <w:pPr>
        <w:ind w:firstLine="420" w:firstLineChars="200"/>
        <w:rPr>
          <w:rFonts w:ascii="宋体" w:hAnsi="宋体"/>
          <w:szCs w:val="21"/>
        </w:rPr>
      </w:pPr>
    </w:p>
    <w:p w14:paraId="227627E2">
      <w:pPr>
        <w:ind w:firstLine="420" w:firstLineChars="200"/>
        <w:rPr>
          <w:rFonts w:ascii="宋体" w:hAnsi="宋体"/>
          <w:szCs w:val="21"/>
        </w:rPr>
      </w:pPr>
    </w:p>
    <w:p w14:paraId="7A19AE92">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46367A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本投标人郑重声明，</w:t>
      </w:r>
      <w:r>
        <w:rPr>
          <w:rFonts w:hint="eastAsia" w:ascii="宋体" w:hAnsi="宋体"/>
          <w:sz w:val="21"/>
          <w:szCs w:val="21"/>
          <w:lang w:val="en-US" w:eastAsia="zh-CN"/>
        </w:rPr>
        <w:t>参照</w:t>
      </w:r>
      <w:r>
        <w:rPr>
          <w:rFonts w:hint="eastAsia" w:ascii="宋体" w:hAnsi="宋体"/>
          <w:sz w:val="21"/>
          <w:szCs w:val="21"/>
        </w:rPr>
        <w:t>《财政部司法部关于政府采购支持监狱企业发展有关问题的通知》（财库〔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17F554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14:paraId="511206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14:paraId="59F0F1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14:paraId="1FA72D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745679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附：省级以上监狱管理局、戒毒管理局（含新疆生产建设兵团）出具的监狱企业证明文件。</w:t>
      </w:r>
      <w:bookmarkEnd w:id="57"/>
    </w:p>
    <w:p w14:paraId="3E989D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p>
    <w:p w14:paraId="5881781F">
      <w:pPr>
        <w:pStyle w:val="4"/>
        <w:jc w:val="center"/>
        <w:rPr>
          <w:rFonts w:ascii="黑体" w:eastAsia="黑体"/>
          <w:b w:val="0"/>
          <w:sz w:val="24"/>
          <w:szCs w:val="24"/>
        </w:rPr>
      </w:pPr>
      <w:bookmarkStart w:id="61" w:name="_Hlk72259976"/>
      <w:r>
        <w:rPr>
          <w:rFonts w:hint="eastAsia" w:ascii="黑体" w:eastAsia="黑体"/>
          <w:b w:val="0"/>
          <w:sz w:val="24"/>
          <w:szCs w:val="24"/>
        </w:rPr>
        <w:t>四、项目详细报价</w:t>
      </w:r>
    </w:p>
    <w:p w14:paraId="476C55C8">
      <w:pPr>
        <w:tabs>
          <w:tab w:val="left" w:pos="720"/>
        </w:tabs>
        <w:ind w:firstLine="3132" w:firstLineChars="1300"/>
        <w:rPr>
          <w:b/>
          <w:sz w:val="24"/>
        </w:rPr>
      </w:pPr>
      <w:r>
        <w:rPr>
          <w:rFonts w:hint="eastAsia"/>
          <w:b/>
          <w:sz w:val="24"/>
        </w:rPr>
        <w:t>（一）分项报价表</w:t>
      </w:r>
    </w:p>
    <w:tbl>
      <w:tblPr>
        <w:tblStyle w:val="18"/>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85"/>
        <w:gridCol w:w="1147"/>
        <w:gridCol w:w="703"/>
        <w:gridCol w:w="703"/>
        <w:gridCol w:w="612"/>
        <w:gridCol w:w="726"/>
        <w:gridCol w:w="462"/>
        <w:gridCol w:w="427"/>
        <w:gridCol w:w="571"/>
        <w:gridCol w:w="563"/>
        <w:gridCol w:w="703"/>
      </w:tblGrid>
      <w:tr w14:paraId="3FD6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7EE63375">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485" w:type="dxa"/>
            <w:vAlign w:val="center"/>
          </w:tcPr>
          <w:p w14:paraId="383507D3">
            <w:pPr>
              <w:jc w:val="center"/>
              <w:rPr>
                <w:rFonts w:ascii="Times New Roman" w:hAnsi="Times New Roman" w:eastAsia="宋体" w:cs="Times New Roman"/>
                <w:bCs/>
                <w:szCs w:val="21"/>
              </w:rPr>
            </w:pPr>
            <w:r>
              <w:rPr>
                <w:rFonts w:hint="eastAsia" w:ascii="Times New Roman" w:hAnsi="Times New Roman" w:eastAsia="宋体" w:cs="Times New Roman"/>
                <w:szCs w:val="21"/>
              </w:rPr>
              <w:t>采购计划编号</w:t>
            </w:r>
          </w:p>
        </w:tc>
        <w:tc>
          <w:tcPr>
            <w:tcW w:w="1147" w:type="dxa"/>
            <w:vAlign w:val="center"/>
          </w:tcPr>
          <w:p w14:paraId="7F9C4190">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14:paraId="3389ABE8">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70C400CF">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3BED9D35">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4512ED18">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7485F8C5">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4A9561AF">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6E0C0D74">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14:paraId="570B9D6F">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14:paraId="36265570">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14:paraId="7A06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4995A54C">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w:t>
            </w:r>
          </w:p>
        </w:tc>
        <w:tc>
          <w:tcPr>
            <w:tcW w:w="1485" w:type="dxa"/>
            <w:vMerge w:val="restart"/>
            <w:vAlign w:val="center"/>
          </w:tcPr>
          <w:p w14:paraId="02B192B7">
            <w:pPr>
              <w:jc w:val="center"/>
              <w:rPr>
                <w:rFonts w:ascii="Times New Roman" w:hAnsi="Times New Roman" w:eastAsia="宋体" w:cs="Times New Roman"/>
                <w:bCs/>
                <w:szCs w:val="21"/>
              </w:rPr>
            </w:pPr>
            <w:r>
              <w:rPr>
                <w:rFonts w:hint="eastAsia" w:ascii="Times New Roman" w:hAnsi="Times New Roman" w:eastAsia="宋体" w:cs="Times New Roman"/>
                <w:bCs/>
                <w:szCs w:val="21"/>
              </w:rPr>
              <w:t>JYCG-DECL-2025-29365</w:t>
            </w:r>
          </w:p>
        </w:tc>
        <w:tc>
          <w:tcPr>
            <w:tcW w:w="1147" w:type="dxa"/>
            <w:vAlign w:val="center"/>
          </w:tcPr>
          <w:p w14:paraId="6433396D">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四人桌1</w:t>
            </w:r>
          </w:p>
        </w:tc>
        <w:tc>
          <w:tcPr>
            <w:tcW w:w="703" w:type="dxa"/>
            <w:vAlign w:val="center"/>
          </w:tcPr>
          <w:p w14:paraId="274A08A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p>
        </w:tc>
        <w:tc>
          <w:tcPr>
            <w:tcW w:w="703" w:type="dxa"/>
            <w:vAlign w:val="center"/>
          </w:tcPr>
          <w:p w14:paraId="6F7B8200">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31E68C88">
            <w:pPr>
              <w:jc w:val="center"/>
              <w:rPr>
                <w:rFonts w:ascii="Times New Roman" w:hAnsi="Times New Roman" w:eastAsia="宋体" w:cs="Times New Roman"/>
                <w:bCs/>
                <w:szCs w:val="21"/>
              </w:rPr>
            </w:pPr>
          </w:p>
        </w:tc>
        <w:tc>
          <w:tcPr>
            <w:tcW w:w="726" w:type="dxa"/>
            <w:vAlign w:val="center"/>
          </w:tcPr>
          <w:p w14:paraId="2025222F">
            <w:pPr>
              <w:jc w:val="center"/>
              <w:rPr>
                <w:rFonts w:ascii="Times New Roman" w:hAnsi="Times New Roman" w:eastAsia="宋体" w:cs="Times New Roman"/>
                <w:bCs/>
                <w:szCs w:val="21"/>
              </w:rPr>
            </w:pPr>
          </w:p>
        </w:tc>
        <w:tc>
          <w:tcPr>
            <w:tcW w:w="462" w:type="dxa"/>
            <w:vAlign w:val="center"/>
          </w:tcPr>
          <w:p w14:paraId="043B260C">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7</w:t>
            </w:r>
          </w:p>
        </w:tc>
        <w:tc>
          <w:tcPr>
            <w:tcW w:w="427" w:type="dxa"/>
            <w:vAlign w:val="center"/>
          </w:tcPr>
          <w:p w14:paraId="4C6D9F5B">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113EE07F">
            <w:pPr>
              <w:jc w:val="center"/>
              <w:rPr>
                <w:rFonts w:ascii="Times New Roman" w:hAnsi="Times New Roman" w:eastAsia="宋体" w:cs="Times New Roman"/>
                <w:bCs/>
                <w:szCs w:val="21"/>
              </w:rPr>
            </w:pPr>
          </w:p>
        </w:tc>
        <w:tc>
          <w:tcPr>
            <w:tcW w:w="563" w:type="dxa"/>
            <w:vAlign w:val="center"/>
          </w:tcPr>
          <w:p w14:paraId="5DBF449E">
            <w:pPr>
              <w:jc w:val="center"/>
              <w:rPr>
                <w:rFonts w:ascii="Times New Roman" w:hAnsi="Times New Roman" w:eastAsia="宋体" w:cs="Times New Roman"/>
                <w:bCs/>
                <w:szCs w:val="21"/>
              </w:rPr>
            </w:pPr>
          </w:p>
        </w:tc>
        <w:tc>
          <w:tcPr>
            <w:tcW w:w="703" w:type="dxa"/>
            <w:vMerge w:val="restart"/>
            <w:vAlign w:val="center"/>
          </w:tcPr>
          <w:p w14:paraId="77C3EDC7">
            <w:pPr>
              <w:jc w:val="center"/>
              <w:rPr>
                <w:rFonts w:ascii="Times New Roman" w:hAnsi="Times New Roman" w:eastAsia="宋体" w:cs="Times New Roman"/>
                <w:b/>
                <w:bCs/>
                <w:szCs w:val="21"/>
              </w:rPr>
            </w:pPr>
            <w:r>
              <w:rPr>
                <w:rFonts w:hint="eastAsia" w:ascii="Times New Roman" w:hAnsi="Times New Roman" w:eastAsia="宋体" w:cs="Times New Roman"/>
                <w:bCs/>
                <w:szCs w:val="21"/>
              </w:rPr>
              <w:t>360000.00</w:t>
            </w:r>
          </w:p>
        </w:tc>
      </w:tr>
      <w:tr w14:paraId="2E77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4564CC99">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2</w:t>
            </w:r>
          </w:p>
        </w:tc>
        <w:tc>
          <w:tcPr>
            <w:tcW w:w="1485" w:type="dxa"/>
            <w:vMerge w:val="continue"/>
            <w:vAlign w:val="center"/>
          </w:tcPr>
          <w:p w14:paraId="0F42401D">
            <w:pPr>
              <w:jc w:val="center"/>
              <w:rPr>
                <w:rFonts w:ascii="Times New Roman" w:hAnsi="Times New Roman" w:eastAsia="宋体" w:cs="Times New Roman"/>
                <w:bCs/>
                <w:szCs w:val="21"/>
              </w:rPr>
            </w:pPr>
          </w:p>
        </w:tc>
        <w:tc>
          <w:tcPr>
            <w:tcW w:w="1147" w:type="dxa"/>
            <w:vAlign w:val="center"/>
          </w:tcPr>
          <w:p w14:paraId="4B549AC2">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四人桌2</w:t>
            </w:r>
          </w:p>
        </w:tc>
        <w:tc>
          <w:tcPr>
            <w:tcW w:w="703" w:type="dxa"/>
            <w:vAlign w:val="center"/>
          </w:tcPr>
          <w:p w14:paraId="2B8D40A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p>
        </w:tc>
        <w:tc>
          <w:tcPr>
            <w:tcW w:w="703" w:type="dxa"/>
            <w:vAlign w:val="center"/>
          </w:tcPr>
          <w:p w14:paraId="3760A858">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169C7926">
            <w:pPr>
              <w:jc w:val="center"/>
              <w:rPr>
                <w:rFonts w:ascii="Times New Roman" w:hAnsi="Times New Roman" w:eastAsia="宋体" w:cs="Times New Roman"/>
                <w:bCs/>
                <w:szCs w:val="21"/>
              </w:rPr>
            </w:pPr>
          </w:p>
        </w:tc>
        <w:tc>
          <w:tcPr>
            <w:tcW w:w="726" w:type="dxa"/>
            <w:vAlign w:val="center"/>
          </w:tcPr>
          <w:p w14:paraId="7F84ED79">
            <w:pPr>
              <w:jc w:val="center"/>
              <w:rPr>
                <w:rFonts w:ascii="Times New Roman" w:hAnsi="Times New Roman" w:eastAsia="宋体" w:cs="Times New Roman"/>
                <w:bCs/>
                <w:szCs w:val="21"/>
              </w:rPr>
            </w:pPr>
          </w:p>
        </w:tc>
        <w:tc>
          <w:tcPr>
            <w:tcW w:w="462" w:type="dxa"/>
            <w:vAlign w:val="center"/>
          </w:tcPr>
          <w:p w14:paraId="26D038A5">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2</w:t>
            </w:r>
          </w:p>
        </w:tc>
        <w:tc>
          <w:tcPr>
            <w:tcW w:w="427" w:type="dxa"/>
            <w:vAlign w:val="center"/>
          </w:tcPr>
          <w:p w14:paraId="0211721A">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5255C457">
            <w:pPr>
              <w:jc w:val="center"/>
              <w:rPr>
                <w:rFonts w:ascii="Times New Roman" w:hAnsi="Times New Roman" w:eastAsia="宋体" w:cs="Times New Roman"/>
                <w:bCs/>
                <w:szCs w:val="21"/>
              </w:rPr>
            </w:pPr>
          </w:p>
        </w:tc>
        <w:tc>
          <w:tcPr>
            <w:tcW w:w="563" w:type="dxa"/>
            <w:vAlign w:val="center"/>
          </w:tcPr>
          <w:p w14:paraId="75C182B7">
            <w:pPr>
              <w:jc w:val="center"/>
              <w:rPr>
                <w:rFonts w:ascii="Times New Roman" w:hAnsi="Times New Roman" w:eastAsia="宋体" w:cs="Times New Roman"/>
                <w:bCs/>
                <w:szCs w:val="21"/>
              </w:rPr>
            </w:pPr>
          </w:p>
        </w:tc>
        <w:tc>
          <w:tcPr>
            <w:tcW w:w="703" w:type="dxa"/>
            <w:vMerge w:val="continue"/>
            <w:vAlign w:val="center"/>
          </w:tcPr>
          <w:p w14:paraId="64A2E5B1">
            <w:pPr>
              <w:jc w:val="center"/>
              <w:rPr>
                <w:rFonts w:ascii="Times New Roman" w:hAnsi="Times New Roman" w:eastAsia="宋体" w:cs="Times New Roman"/>
                <w:b/>
                <w:bCs/>
                <w:color w:val="FF0000"/>
                <w:szCs w:val="21"/>
              </w:rPr>
            </w:pPr>
          </w:p>
        </w:tc>
      </w:tr>
      <w:tr w14:paraId="2229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342D0D96">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3</w:t>
            </w:r>
          </w:p>
        </w:tc>
        <w:tc>
          <w:tcPr>
            <w:tcW w:w="1485" w:type="dxa"/>
            <w:vMerge w:val="continue"/>
            <w:vAlign w:val="center"/>
          </w:tcPr>
          <w:p w14:paraId="2F422358">
            <w:pPr>
              <w:jc w:val="center"/>
              <w:rPr>
                <w:rFonts w:ascii="Times New Roman" w:hAnsi="Times New Roman" w:eastAsia="宋体" w:cs="Times New Roman"/>
                <w:bCs/>
                <w:szCs w:val="21"/>
              </w:rPr>
            </w:pPr>
          </w:p>
        </w:tc>
        <w:tc>
          <w:tcPr>
            <w:tcW w:w="1147" w:type="dxa"/>
            <w:vAlign w:val="center"/>
          </w:tcPr>
          <w:p w14:paraId="4F5D166D">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六人桌</w:t>
            </w:r>
            <w:r>
              <w:rPr>
                <w:rFonts w:hint="eastAsia" w:ascii="宋体" w:hAnsi="宋体" w:cs="宋体"/>
                <w:i w:val="0"/>
                <w:iCs w:val="0"/>
                <w:color w:val="000000"/>
                <w:kern w:val="0"/>
                <w:sz w:val="21"/>
                <w:szCs w:val="21"/>
                <w:u w:val="none"/>
                <w:lang w:val="en-US" w:eastAsia="zh-CN" w:bidi="ar"/>
              </w:rPr>
              <w:t>1</w:t>
            </w:r>
          </w:p>
        </w:tc>
        <w:tc>
          <w:tcPr>
            <w:tcW w:w="703" w:type="dxa"/>
            <w:vAlign w:val="center"/>
          </w:tcPr>
          <w:p w14:paraId="734ABC6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p>
        </w:tc>
        <w:tc>
          <w:tcPr>
            <w:tcW w:w="703" w:type="dxa"/>
            <w:vAlign w:val="center"/>
          </w:tcPr>
          <w:p w14:paraId="166470AC">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1458B501">
            <w:pPr>
              <w:jc w:val="center"/>
              <w:rPr>
                <w:rFonts w:ascii="Times New Roman" w:hAnsi="Times New Roman" w:eastAsia="宋体" w:cs="Times New Roman"/>
                <w:bCs/>
                <w:szCs w:val="21"/>
              </w:rPr>
            </w:pPr>
          </w:p>
        </w:tc>
        <w:tc>
          <w:tcPr>
            <w:tcW w:w="726" w:type="dxa"/>
            <w:vAlign w:val="center"/>
          </w:tcPr>
          <w:p w14:paraId="0F722A27">
            <w:pPr>
              <w:jc w:val="center"/>
              <w:rPr>
                <w:rFonts w:ascii="Times New Roman" w:hAnsi="Times New Roman" w:eastAsia="宋体" w:cs="Times New Roman"/>
                <w:bCs/>
                <w:szCs w:val="21"/>
              </w:rPr>
            </w:pPr>
          </w:p>
        </w:tc>
        <w:tc>
          <w:tcPr>
            <w:tcW w:w="462" w:type="dxa"/>
            <w:vAlign w:val="center"/>
          </w:tcPr>
          <w:p w14:paraId="462011A1">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cs="宋体"/>
                <w:i w:val="0"/>
                <w:iCs w:val="0"/>
                <w:color w:val="000000"/>
                <w:kern w:val="0"/>
                <w:sz w:val="21"/>
                <w:szCs w:val="21"/>
                <w:u w:val="none"/>
                <w:lang w:val="en-US" w:eastAsia="zh-CN" w:bidi="ar"/>
              </w:rPr>
              <w:t>4</w:t>
            </w:r>
          </w:p>
        </w:tc>
        <w:tc>
          <w:tcPr>
            <w:tcW w:w="427" w:type="dxa"/>
            <w:vAlign w:val="center"/>
          </w:tcPr>
          <w:p w14:paraId="007D3C5A">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077240C9">
            <w:pPr>
              <w:jc w:val="center"/>
              <w:rPr>
                <w:rFonts w:ascii="Times New Roman" w:hAnsi="Times New Roman" w:eastAsia="宋体" w:cs="Times New Roman"/>
                <w:bCs/>
                <w:szCs w:val="21"/>
              </w:rPr>
            </w:pPr>
          </w:p>
        </w:tc>
        <w:tc>
          <w:tcPr>
            <w:tcW w:w="563" w:type="dxa"/>
            <w:vAlign w:val="center"/>
          </w:tcPr>
          <w:p w14:paraId="45716D72">
            <w:pPr>
              <w:jc w:val="center"/>
              <w:rPr>
                <w:rFonts w:ascii="Times New Roman" w:hAnsi="Times New Roman" w:eastAsia="宋体" w:cs="Times New Roman"/>
                <w:bCs/>
                <w:szCs w:val="21"/>
              </w:rPr>
            </w:pPr>
          </w:p>
        </w:tc>
        <w:tc>
          <w:tcPr>
            <w:tcW w:w="703" w:type="dxa"/>
            <w:vMerge w:val="continue"/>
            <w:vAlign w:val="center"/>
          </w:tcPr>
          <w:p w14:paraId="3563791A">
            <w:pPr>
              <w:jc w:val="center"/>
              <w:rPr>
                <w:rFonts w:ascii="Times New Roman" w:hAnsi="Times New Roman" w:eastAsia="宋体" w:cs="Times New Roman"/>
                <w:b/>
                <w:bCs/>
                <w:szCs w:val="21"/>
              </w:rPr>
            </w:pPr>
          </w:p>
        </w:tc>
      </w:tr>
      <w:tr w14:paraId="626B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3079B940">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4</w:t>
            </w:r>
          </w:p>
        </w:tc>
        <w:tc>
          <w:tcPr>
            <w:tcW w:w="1485" w:type="dxa"/>
            <w:vMerge w:val="continue"/>
            <w:vAlign w:val="center"/>
          </w:tcPr>
          <w:p w14:paraId="68D8B386">
            <w:pPr>
              <w:jc w:val="center"/>
              <w:rPr>
                <w:rFonts w:ascii="Times New Roman" w:hAnsi="Times New Roman" w:eastAsia="宋体" w:cs="Times New Roman"/>
                <w:bCs/>
                <w:szCs w:val="21"/>
              </w:rPr>
            </w:pPr>
          </w:p>
        </w:tc>
        <w:tc>
          <w:tcPr>
            <w:tcW w:w="1147" w:type="dxa"/>
            <w:vAlign w:val="center"/>
          </w:tcPr>
          <w:p w14:paraId="17BC67E7">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六人桌</w:t>
            </w:r>
            <w:r>
              <w:rPr>
                <w:rFonts w:hint="eastAsia" w:ascii="宋体" w:hAnsi="宋体" w:cs="宋体"/>
                <w:i w:val="0"/>
                <w:iCs w:val="0"/>
                <w:color w:val="000000"/>
                <w:kern w:val="0"/>
                <w:sz w:val="21"/>
                <w:szCs w:val="21"/>
                <w:u w:val="none"/>
                <w:lang w:val="en-US" w:eastAsia="zh-CN" w:bidi="ar"/>
              </w:rPr>
              <w:t>2</w:t>
            </w:r>
          </w:p>
        </w:tc>
        <w:tc>
          <w:tcPr>
            <w:tcW w:w="703" w:type="dxa"/>
            <w:vAlign w:val="center"/>
          </w:tcPr>
          <w:p w14:paraId="63E89D8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p>
        </w:tc>
        <w:tc>
          <w:tcPr>
            <w:tcW w:w="703" w:type="dxa"/>
            <w:vAlign w:val="center"/>
          </w:tcPr>
          <w:p w14:paraId="53B6D244">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326FB830">
            <w:pPr>
              <w:jc w:val="center"/>
              <w:rPr>
                <w:rFonts w:ascii="Times New Roman" w:hAnsi="Times New Roman" w:eastAsia="宋体" w:cs="Times New Roman"/>
                <w:bCs/>
                <w:szCs w:val="21"/>
              </w:rPr>
            </w:pPr>
          </w:p>
        </w:tc>
        <w:tc>
          <w:tcPr>
            <w:tcW w:w="726" w:type="dxa"/>
            <w:vAlign w:val="center"/>
          </w:tcPr>
          <w:p w14:paraId="3E03972B">
            <w:pPr>
              <w:jc w:val="center"/>
              <w:rPr>
                <w:rFonts w:ascii="Times New Roman" w:hAnsi="Times New Roman" w:eastAsia="宋体" w:cs="Times New Roman"/>
                <w:bCs/>
                <w:szCs w:val="21"/>
              </w:rPr>
            </w:pPr>
          </w:p>
        </w:tc>
        <w:tc>
          <w:tcPr>
            <w:tcW w:w="462" w:type="dxa"/>
            <w:vAlign w:val="center"/>
          </w:tcPr>
          <w:p w14:paraId="3B217C34">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cs="宋体"/>
                <w:i w:val="0"/>
                <w:iCs w:val="0"/>
                <w:color w:val="000000"/>
                <w:kern w:val="0"/>
                <w:sz w:val="21"/>
                <w:szCs w:val="21"/>
                <w:u w:val="none"/>
                <w:lang w:val="en-US" w:eastAsia="zh-CN" w:bidi="ar"/>
              </w:rPr>
              <w:t>9</w:t>
            </w:r>
          </w:p>
        </w:tc>
        <w:tc>
          <w:tcPr>
            <w:tcW w:w="427" w:type="dxa"/>
            <w:vAlign w:val="center"/>
          </w:tcPr>
          <w:p w14:paraId="1F91C6AC">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13B03B78">
            <w:pPr>
              <w:jc w:val="center"/>
              <w:rPr>
                <w:rFonts w:ascii="Times New Roman" w:hAnsi="Times New Roman" w:eastAsia="宋体" w:cs="Times New Roman"/>
                <w:bCs/>
                <w:szCs w:val="21"/>
              </w:rPr>
            </w:pPr>
          </w:p>
        </w:tc>
        <w:tc>
          <w:tcPr>
            <w:tcW w:w="563" w:type="dxa"/>
            <w:vAlign w:val="center"/>
          </w:tcPr>
          <w:p w14:paraId="43D33ABC">
            <w:pPr>
              <w:jc w:val="center"/>
              <w:rPr>
                <w:rFonts w:ascii="Times New Roman" w:hAnsi="Times New Roman" w:eastAsia="宋体" w:cs="Times New Roman"/>
                <w:bCs/>
                <w:szCs w:val="21"/>
              </w:rPr>
            </w:pPr>
          </w:p>
        </w:tc>
        <w:tc>
          <w:tcPr>
            <w:tcW w:w="703" w:type="dxa"/>
            <w:vMerge w:val="continue"/>
            <w:vAlign w:val="center"/>
          </w:tcPr>
          <w:p w14:paraId="0862A67B">
            <w:pPr>
              <w:jc w:val="center"/>
              <w:rPr>
                <w:rFonts w:ascii="Times New Roman" w:hAnsi="Times New Roman" w:eastAsia="宋体" w:cs="Times New Roman"/>
                <w:b/>
                <w:bCs/>
                <w:szCs w:val="21"/>
              </w:rPr>
            </w:pPr>
          </w:p>
        </w:tc>
      </w:tr>
      <w:tr w14:paraId="5C74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5984D119">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5</w:t>
            </w:r>
          </w:p>
        </w:tc>
        <w:tc>
          <w:tcPr>
            <w:tcW w:w="1485" w:type="dxa"/>
            <w:vMerge w:val="continue"/>
            <w:vAlign w:val="center"/>
          </w:tcPr>
          <w:p w14:paraId="0349BC61">
            <w:pPr>
              <w:jc w:val="center"/>
              <w:rPr>
                <w:rFonts w:ascii="Times New Roman" w:hAnsi="Times New Roman" w:eastAsia="宋体" w:cs="Times New Roman"/>
                <w:bCs/>
                <w:szCs w:val="21"/>
              </w:rPr>
            </w:pPr>
          </w:p>
        </w:tc>
        <w:tc>
          <w:tcPr>
            <w:tcW w:w="1147" w:type="dxa"/>
            <w:vAlign w:val="center"/>
          </w:tcPr>
          <w:p w14:paraId="6BF619B5">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四人圆桌</w:t>
            </w:r>
          </w:p>
        </w:tc>
        <w:tc>
          <w:tcPr>
            <w:tcW w:w="703" w:type="dxa"/>
            <w:vAlign w:val="center"/>
          </w:tcPr>
          <w:p w14:paraId="61486F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2B289A68">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7EA49C2B">
            <w:pPr>
              <w:jc w:val="center"/>
              <w:rPr>
                <w:rFonts w:ascii="Times New Roman" w:hAnsi="Times New Roman" w:eastAsia="宋体" w:cs="Times New Roman"/>
                <w:bCs/>
                <w:szCs w:val="21"/>
              </w:rPr>
            </w:pPr>
          </w:p>
        </w:tc>
        <w:tc>
          <w:tcPr>
            <w:tcW w:w="726" w:type="dxa"/>
            <w:vAlign w:val="center"/>
          </w:tcPr>
          <w:p w14:paraId="229D23A6">
            <w:pPr>
              <w:jc w:val="center"/>
              <w:rPr>
                <w:rFonts w:ascii="Times New Roman" w:hAnsi="Times New Roman" w:eastAsia="宋体" w:cs="Times New Roman"/>
                <w:bCs/>
                <w:szCs w:val="21"/>
              </w:rPr>
            </w:pPr>
          </w:p>
        </w:tc>
        <w:tc>
          <w:tcPr>
            <w:tcW w:w="462" w:type="dxa"/>
            <w:vAlign w:val="center"/>
          </w:tcPr>
          <w:p w14:paraId="5B909709">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2</w:t>
            </w:r>
          </w:p>
        </w:tc>
        <w:tc>
          <w:tcPr>
            <w:tcW w:w="427" w:type="dxa"/>
            <w:vAlign w:val="center"/>
          </w:tcPr>
          <w:p w14:paraId="3117549B">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1F4E8720">
            <w:pPr>
              <w:jc w:val="center"/>
              <w:rPr>
                <w:rFonts w:ascii="Times New Roman" w:hAnsi="Times New Roman" w:eastAsia="宋体" w:cs="Times New Roman"/>
                <w:bCs/>
                <w:szCs w:val="21"/>
              </w:rPr>
            </w:pPr>
          </w:p>
        </w:tc>
        <w:tc>
          <w:tcPr>
            <w:tcW w:w="563" w:type="dxa"/>
            <w:vAlign w:val="center"/>
          </w:tcPr>
          <w:p w14:paraId="57B55E2D">
            <w:pPr>
              <w:jc w:val="center"/>
              <w:rPr>
                <w:rFonts w:ascii="Times New Roman" w:hAnsi="Times New Roman" w:eastAsia="宋体" w:cs="Times New Roman"/>
                <w:bCs/>
                <w:szCs w:val="21"/>
              </w:rPr>
            </w:pPr>
          </w:p>
        </w:tc>
        <w:tc>
          <w:tcPr>
            <w:tcW w:w="703" w:type="dxa"/>
            <w:vMerge w:val="continue"/>
            <w:vAlign w:val="center"/>
          </w:tcPr>
          <w:p w14:paraId="0F32A615">
            <w:pPr>
              <w:jc w:val="center"/>
              <w:rPr>
                <w:rFonts w:ascii="Times New Roman" w:hAnsi="Times New Roman" w:eastAsia="宋体" w:cs="Times New Roman"/>
                <w:b/>
                <w:bCs/>
                <w:color w:val="FF0000"/>
                <w:szCs w:val="21"/>
              </w:rPr>
            </w:pPr>
          </w:p>
        </w:tc>
      </w:tr>
      <w:tr w14:paraId="514C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03B6B059">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6</w:t>
            </w:r>
          </w:p>
        </w:tc>
        <w:tc>
          <w:tcPr>
            <w:tcW w:w="1485" w:type="dxa"/>
            <w:vMerge w:val="continue"/>
            <w:vAlign w:val="center"/>
          </w:tcPr>
          <w:p w14:paraId="45E9B5D8">
            <w:pPr>
              <w:jc w:val="center"/>
              <w:rPr>
                <w:rFonts w:ascii="Times New Roman" w:hAnsi="Times New Roman" w:eastAsia="宋体" w:cs="Times New Roman"/>
                <w:bCs/>
                <w:szCs w:val="21"/>
              </w:rPr>
            </w:pPr>
          </w:p>
        </w:tc>
        <w:tc>
          <w:tcPr>
            <w:tcW w:w="1147" w:type="dxa"/>
            <w:vAlign w:val="center"/>
          </w:tcPr>
          <w:p w14:paraId="4CBEB20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六人圆桌</w:t>
            </w:r>
          </w:p>
        </w:tc>
        <w:tc>
          <w:tcPr>
            <w:tcW w:w="703" w:type="dxa"/>
            <w:vAlign w:val="center"/>
          </w:tcPr>
          <w:p w14:paraId="5E540B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3BC26B8F">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1FE36AA6">
            <w:pPr>
              <w:jc w:val="center"/>
              <w:rPr>
                <w:rFonts w:ascii="Times New Roman" w:hAnsi="Times New Roman" w:eastAsia="宋体" w:cs="Times New Roman"/>
                <w:bCs/>
                <w:szCs w:val="21"/>
              </w:rPr>
            </w:pPr>
          </w:p>
        </w:tc>
        <w:tc>
          <w:tcPr>
            <w:tcW w:w="726" w:type="dxa"/>
            <w:vAlign w:val="center"/>
          </w:tcPr>
          <w:p w14:paraId="6902CF6F">
            <w:pPr>
              <w:jc w:val="center"/>
              <w:rPr>
                <w:rFonts w:ascii="Times New Roman" w:hAnsi="Times New Roman" w:eastAsia="宋体" w:cs="Times New Roman"/>
                <w:bCs/>
                <w:szCs w:val="21"/>
              </w:rPr>
            </w:pPr>
          </w:p>
        </w:tc>
        <w:tc>
          <w:tcPr>
            <w:tcW w:w="462" w:type="dxa"/>
            <w:vAlign w:val="center"/>
          </w:tcPr>
          <w:p w14:paraId="22442F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3</w:t>
            </w:r>
          </w:p>
        </w:tc>
        <w:tc>
          <w:tcPr>
            <w:tcW w:w="427" w:type="dxa"/>
            <w:vAlign w:val="center"/>
          </w:tcPr>
          <w:p w14:paraId="6FBA850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25D1F8E4">
            <w:pPr>
              <w:jc w:val="center"/>
              <w:rPr>
                <w:rFonts w:ascii="Times New Roman" w:hAnsi="Times New Roman" w:eastAsia="宋体" w:cs="Times New Roman"/>
                <w:bCs/>
                <w:szCs w:val="21"/>
              </w:rPr>
            </w:pPr>
          </w:p>
        </w:tc>
        <w:tc>
          <w:tcPr>
            <w:tcW w:w="563" w:type="dxa"/>
            <w:vAlign w:val="center"/>
          </w:tcPr>
          <w:p w14:paraId="7A89E159">
            <w:pPr>
              <w:jc w:val="center"/>
              <w:rPr>
                <w:rFonts w:ascii="Times New Roman" w:hAnsi="Times New Roman" w:eastAsia="宋体" w:cs="Times New Roman"/>
                <w:bCs/>
                <w:szCs w:val="21"/>
              </w:rPr>
            </w:pPr>
          </w:p>
        </w:tc>
        <w:tc>
          <w:tcPr>
            <w:tcW w:w="703" w:type="dxa"/>
            <w:vMerge w:val="continue"/>
            <w:vAlign w:val="center"/>
          </w:tcPr>
          <w:p w14:paraId="33593027">
            <w:pPr>
              <w:jc w:val="center"/>
              <w:rPr>
                <w:rFonts w:ascii="Times New Roman" w:hAnsi="Times New Roman" w:eastAsia="宋体" w:cs="Times New Roman"/>
                <w:b/>
                <w:bCs/>
                <w:color w:val="FF0000"/>
                <w:szCs w:val="21"/>
              </w:rPr>
            </w:pPr>
          </w:p>
        </w:tc>
      </w:tr>
      <w:tr w14:paraId="7F9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57F0AAA6">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7</w:t>
            </w:r>
          </w:p>
        </w:tc>
        <w:tc>
          <w:tcPr>
            <w:tcW w:w="1485" w:type="dxa"/>
            <w:vMerge w:val="continue"/>
            <w:vAlign w:val="center"/>
          </w:tcPr>
          <w:p w14:paraId="6C9A3C73">
            <w:pPr>
              <w:jc w:val="center"/>
              <w:rPr>
                <w:rFonts w:ascii="Times New Roman" w:hAnsi="Times New Roman" w:eastAsia="宋体" w:cs="Times New Roman"/>
                <w:bCs/>
                <w:szCs w:val="21"/>
              </w:rPr>
            </w:pPr>
          </w:p>
        </w:tc>
        <w:tc>
          <w:tcPr>
            <w:tcW w:w="1147" w:type="dxa"/>
            <w:vAlign w:val="center"/>
          </w:tcPr>
          <w:p w14:paraId="0E7436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小方桌</w:t>
            </w:r>
          </w:p>
        </w:tc>
        <w:tc>
          <w:tcPr>
            <w:tcW w:w="703" w:type="dxa"/>
            <w:vAlign w:val="center"/>
          </w:tcPr>
          <w:p w14:paraId="066E33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41C12EB7">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553E0F57">
            <w:pPr>
              <w:jc w:val="center"/>
              <w:rPr>
                <w:rFonts w:ascii="Times New Roman" w:hAnsi="Times New Roman" w:eastAsia="宋体" w:cs="Times New Roman"/>
                <w:bCs/>
                <w:szCs w:val="21"/>
              </w:rPr>
            </w:pPr>
          </w:p>
        </w:tc>
        <w:tc>
          <w:tcPr>
            <w:tcW w:w="726" w:type="dxa"/>
            <w:vAlign w:val="center"/>
          </w:tcPr>
          <w:p w14:paraId="5E353B40">
            <w:pPr>
              <w:jc w:val="center"/>
              <w:rPr>
                <w:rFonts w:ascii="Times New Roman" w:hAnsi="Times New Roman" w:eastAsia="宋体" w:cs="Times New Roman"/>
                <w:bCs/>
                <w:szCs w:val="21"/>
              </w:rPr>
            </w:pPr>
          </w:p>
        </w:tc>
        <w:tc>
          <w:tcPr>
            <w:tcW w:w="462" w:type="dxa"/>
            <w:vAlign w:val="center"/>
          </w:tcPr>
          <w:p w14:paraId="1F2582D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2</w:t>
            </w:r>
          </w:p>
        </w:tc>
        <w:tc>
          <w:tcPr>
            <w:tcW w:w="427" w:type="dxa"/>
            <w:vAlign w:val="center"/>
          </w:tcPr>
          <w:p w14:paraId="15BE976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1D7D61B9">
            <w:pPr>
              <w:jc w:val="center"/>
              <w:rPr>
                <w:rFonts w:ascii="Times New Roman" w:hAnsi="Times New Roman" w:eastAsia="宋体" w:cs="Times New Roman"/>
                <w:bCs/>
                <w:szCs w:val="21"/>
              </w:rPr>
            </w:pPr>
          </w:p>
        </w:tc>
        <w:tc>
          <w:tcPr>
            <w:tcW w:w="563" w:type="dxa"/>
            <w:vAlign w:val="center"/>
          </w:tcPr>
          <w:p w14:paraId="46B7DFAA">
            <w:pPr>
              <w:jc w:val="center"/>
              <w:rPr>
                <w:rFonts w:ascii="Times New Roman" w:hAnsi="Times New Roman" w:eastAsia="宋体" w:cs="Times New Roman"/>
                <w:bCs/>
                <w:szCs w:val="21"/>
              </w:rPr>
            </w:pPr>
          </w:p>
        </w:tc>
        <w:tc>
          <w:tcPr>
            <w:tcW w:w="703" w:type="dxa"/>
            <w:vMerge w:val="continue"/>
            <w:vAlign w:val="center"/>
          </w:tcPr>
          <w:p w14:paraId="131AB012">
            <w:pPr>
              <w:jc w:val="center"/>
              <w:rPr>
                <w:rFonts w:ascii="Times New Roman" w:hAnsi="Times New Roman" w:eastAsia="宋体" w:cs="Times New Roman"/>
                <w:b/>
                <w:bCs/>
                <w:color w:val="FF0000"/>
                <w:szCs w:val="21"/>
              </w:rPr>
            </w:pPr>
          </w:p>
        </w:tc>
      </w:tr>
      <w:tr w14:paraId="08AC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0654FBB7">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8</w:t>
            </w:r>
          </w:p>
        </w:tc>
        <w:tc>
          <w:tcPr>
            <w:tcW w:w="1485" w:type="dxa"/>
            <w:vMerge w:val="continue"/>
            <w:vAlign w:val="center"/>
          </w:tcPr>
          <w:p w14:paraId="49D4DE6D">
            <w:pPr>
              <w:jc w:val="center"/>
              <w:rPr>
                <w:rFonts w:ascii="Times New Roman" w:hAnsi="Times New Roman" w:eastAsia="宋体" w:cs="Times New Roman"/>
                <w:bCs/>
                <w:szCs w:val="21"/>
              </w:rPr>
            </w:pPr>
          </w:p>
        </w:tc>
        <w:tc>
          <w:tcPr>
            <w:tcW w:w="1147" w:type="dxa"/>
            <w:vAlign w:val="center"/>
          </w:tcPr>
          <w:p w14:paraId="05BCF8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吧台桌1</w:t>
            </w:r>
          </w:p>
        </w:tc>
        <w:tc>
          <w:tcPr>
            <w:tcW w:w="703" w:type="dxa"/>
            <w:vAlign w:val="center"/>
          </w:tcPr>
          <w:p w14:paraId="2D8D65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581071ED">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6EC72DFC">
            <w:pPr>
              <w:jc w:val="center"/>
              <w:rPr>
                <w:rFonts w:ascii="Times New Roman" w:hAnsi="Times New Roman" w:eastAsia="宋体" w:cs="Times New Roman"/>
                <w:bCs/>
                <w:szCs w:val="21"/>
              </w:rPr>
            </w:pPr>
          </w:p>
        </w:tc>
        <w:tc>
          <w:tcPr>
            <w:tcW w:w="726" w:type="dxa"/>
            <w:vAlign w:val="center"/>
          </w:tcPr>
          <w:p w14:paraId="0DF5D9FA">
            <w:pPr>
              <w:jc w:val="center"/>
              <w:rPr>
                <w:rFonts w:ascii="Times New Roman" w:hAnsi="Times New Roman" w:eastAsia="宋体" w:cs="Times New Roman"/>
                <w:bCs/>
                <w:szCs w:val="21"/>
              </w:rPr>
            </w:pPr>
          </w:p>
        </w:tc>
        <w:tc>
          <w:tcPr>
            <w:tcW w:w="462" w:type="dxa"/>
            <w:vAlign w:val="center"/>
          </w:tcPr>
          <w:p w14:paraId="45972FD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2</w:t>
            </w:r>
          </w:p>
        </w:tc>
        <w:tc>
          <w:tcPr>
            <w:tcW w:w="427" w:type="dxa"/>
            <w:vAlign w:val="center"/>
          </w:tcPr>
          <w:p w14:paraId="6532676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4274A2B9">
            <w:pPr>
              <w:jc w:val="center"/>
              <w:rPr>
                <w:rFonts w:ascii="Times New Roman" w:hAnsi="Times New Roman" w:eastAsia="宋体" w:cs="Times New Roman"/>
                <w:bCs/>
                <w:szCs w:val="21"/>
              </w:rPr>
            </w:pPr>
          </w:p>
        </w:tc>
        <w:tc>
          <w:tcPr>
            <w:tcW w:w="563" w:type="dxa"/>
            <w:vAlign w:val="center"/>
          </w:tcPr>
          <w:p w14:paraId="261E3612">
            <w:pPr>
              <w:jc w:val="center"/>
              <w:rPr>
                <w:rFonts w:ascii="Times New Roman" w:hAnsi="Times New Roman" w:eastAsia="宋体" w:cs="Times New Roman"/>
                <w:bCs/>
                <w:szCs w:val="21"/>
              </w:rPr>
            </w:pPr>
          </w:p>
        </w:tc>
        <w:tc>
          <w:tcPr>
            <w:tcW w:w="703" w:type="dxa"/>
            <w:vMerge w:val="continue"/>
            <w:vAlign w:val="center"/>
          </w:tcPr>
          <w:p w14:paraId="4F06203E">
            <w:pPr>
              <w:jc w:val="center"/>
              <w:rPr>
                <w:rFonts w:ascii="Times New Roman" w:hAnsi="Times New Roman" w:eastAsia="宋体" w:cs="Times New Roman"/>
                <w:b/>
                <w:bCs/>
                <w:color w:val="FF0000"/>
                <w:szCs w:val="21"/>
              </w:rPr>
            </w:pPr>
          </w:p>
        </w:tc>
      </w:tr>
      <w:tr w14:paraId="5DAC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5C3C243C">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9</w:t>
            </w:r>
          </w:p>
        </w:tc>
        <w:tc>
          <w:tcPr>
            <w:tcW w:w="1485" w:type="dxa"/>
            <w:vMerge w:val="continue"/>
            <w:vAlign w:val="center"/>
          </w:tcPr>
          <w:p w14:paraId="70B8C1D1">
            <w:pPr>
              <w:jc w:val="center"/>
              <w:rPr>
                <w:rFonts w:ascii="Times New Roman" w:hAnsi="Times New Roman" w:eastAsia="宋体" w:cs="Times New Roman"/>
                <w:bCs/>
                <w:szCs w:val="21"/>
              </w:rPr>
            </w:pPr>
          </w:p>
        </w:tc>
        <w:tc>
          <w:tcPr>
            <w:tcW w:w="1147" w:type="dxa"/>
            <w:vAlign w:val="center"/>
          </w:tcPr>
          <w:p w14:paraId="787D9D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吧台桌2</w:t>
            </w:r>
          </w:p>
        </w:tc>
        <w:tc>
          <w:tcPr>
            <w:tcW w:w="703" w:type="dxa"/>
            <w:vAlign w:val="center"/>
          </w:tcPr>
          <w:p w14:paraId="1B8F78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5A85871B">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4DD5148C">
            <w:pPr>
              <w:jc w:val="center"/>
              <w:rPr>
                <w:rFonts w:ascii="Times New Roman" w:hAnsi="Times New Roman" w:eastAsia="宋体" w:cs="Times New Roman"/>
                <w:bCs/>
                <w:szCs w:val="21"/>
              </w:rPr>
            </w:pPr>
          </w:p>
        </w:tc>
        <w:tc>
          <w:tcPr>
            <w:tcW w:w="726" w:type="dxa"/>
            <w:vAlign w:val="center"/>
          </w:tcPr>
          <w:p w14:paraId="68399AB6">
            <w:pPr>
              <w:jc w:val="center"/>
              <w:rPr>
                <w:rFonts w:ascii="Times New Roman" w:hAnsi="Times New Roman" w:eastAsia="宋体" w:cs="Times New Roman"/>
                <w:bCs/>
                <w:szCs w:val="21"/>
              </w:rPr>
            </w:pPr>
          </w:p>
        </w:tc>
        <w:tc>
          <w:tcPr>
            <w:tcW w:w="462" w:type="dxa"/>
            <w:vAlign w:val="center"/>
          </w:tcPr>
          <w:p w14:paraId="6AAD165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3746CFB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16C4C340">
            <w:pPr>
              <w:jc w:val="center"/>
              <w:rPr>
                <w:rFonts w:ascii="Times New Roman" w:hAnsi="Times New Roman" w:eastAsia="宋体" w:cs="Times New Roman"/>
                <w:bCs/>
                <w:szCs w:val="21"/>
              </w:rPr>
            </w:pPr>
          </w:p>
        </w:tc>
        <w:tc>
          <w:tcPr>
            <w:tcW w:w="563" w:type="dxa"/>
            <w:vAlign w:val="center"/>
          </w:tcPr>
          <w:p w14:paraId="06E3D8B9">
            <w:pPr>
              <w:jc w:val="center"/>
              <w:rPr>
                <w:rFonts w:ascii="Times New Roman" w:hAnsi="Times New Roman" w:eastAsia="宋体" w:cs="Times New Roman"/>
                <w:bCs/>
                <w:szCs w:val="21"/>
              </w:rPr>
            </w:pPr>
          </w:p>
        </w:tc>
        <w:tc>
          <w:tcPr>
            <w:tcW w:w="703" w:type="dxa"/>
            <w:vMerge w:val="continue"/>
            <w:vAlign w:val="center"/>
          </w:tcPr>
          <w:p w14:paraId="01B49881">
            <w:pPr>
              <w:jc w:val="center"/>
              <w:rPr>
                <w:rFonts w:ascii="Times New Roman" w:hAnsi="Times New Roman" w:eastAsia="宋体" w:cs="Times New Roman"/>
                <w:b/>
                <w:bCs/>
                <w:color w:val="FF0000"/>
                <w:szCs w:val="21"/>
              </w:rPr>
            </w:pPr>
          </w:p>
        </w:tc>
      </w:tr>
      <w:tr w14:paraId="6130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6CEB40A8">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10</w:t>
            </w:r>
          </w:p>
        </w:tc>
        <w:tc>
          <w:tcPr>
            <w:tcW w:w="1485" w:type="dxa"/>
            <w:vMerge w:val="continue"/>
            <w:vAlign w:val="center"/>
          </w:tcPr>
          <w:p w14:paraId="471879BC">
            <w:pPr>
              <w:jc w:val="center"/>
              <w:rPr>
                <w:rFonts w:ascii="Times New Roman" w:hAnsi="Times New Roman" w:eastAsia="宋体" w:cs="Times New Roman"/>
                <w:bCs/>
                <w:szCs w:val="21"/>
              </w:rPr>
            </w:pPr>
          </w:p>
        </w:tc>
        <w:tc>
          <w:tcPr>
            <w:tcW w:w="1147" w:type="dxa"/>
            <w:vAlign w:val="center"/>
          </w:tcPr>
          <w:p w14:paraId="0CB08D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卡座</w:t>
            </w:r>
          </w:p>
        </w:tc>
        <w:tc>
          <w:tcPr>
            <w:tcW w:w="703" w:type="dxa"/>
            <w:vAlign w:val="center"/>
          </w:tcPr>
          <w:p w14:paraId="0EC0EB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047C2EE1">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54EE7DC3">
            <w:pPr>
              <w:jc w:val="center"/>
              <w:rPr>
                <w:rFonts w:ascii="Times New Roman" w:hAnsi="Times New Roman" w:eastAsia="宋体" w:cs="Times New Roman"/>
                <w:bCs/>
                <w:szCs w:val="21"/>
              </w:rPr>
            </w:pPr>
          </w:p>
        </w:tc>
        <w:tc>
          <w:tcPr>
            <w:tcW w:w="726" w:type="dxa"/>
            <w:vAlign w:val="center"/>
          </w:tcPr>
          <w:p w14:paraId="3E30E6F9">
            <w:pPr>
              <w:jc w:val="center"/>
              <w:rPr>
                <w:rFonts w:ascii="Times New Roman" w:hAnsi="Times New Roman" w:eastAsia="宋体" w:cs="Times New Roman"/>
                <w:bCs/>
                <w:szCs w:val="21"/>
              </w:rPr>
            </w:pPr>
          </w:p>
        </w:tc>
        <w:tc>
          <w:tcPr>
            <w:tcW w:w="462" w:type="dxa"/>
            <w:vAlign w:val="center"/>
          </w:tcPr>
          <w:p w14:paraId="2DEAE00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05B659F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70327045">
            <w:pPr>
              <w:jc w:val="center"/>
              <w:rPr>
                <w:rFonts w:ascii="Times New Roman" w:hAnsi="Times New Roman" w:eastAsia="宋体" w:cs="Times New Roman"/>
                <w:bCs/>
                <w:szCs w:val="21"/>
              </w:rPr>
            </w:pPr>
          </w:p>
        </w:tc>
        <w:tc>
          <w:tcPr>
            <w:tcW w:w="563" w:type="dxa"/>
            <w:vAlign w:val="center"/>
          </w:tcPr>
          <w:p w14:paraId="2A93E68F">
            <w:pPr>
              <w:jc w:val="center"/>
              <w:rPr>
                <w:rFonts w:ascii="Times New Roman" w:hAnsi="Times New Roman" w:eastAsia="宋体" w:cs="Times New Roman"/>
                <w:bCs/>
                <w:szCs w:val="21"/>
              </w:rPr>
            </w:pPr>
          </w:p>
        </w:tc>
        <w:tc>
          <w:tcPr>
            <w:tcW w:w="703" w:type="dxa"/>
            <w:vMerge w:val="continue"/>
            <w:vAlign w:val="center"/>
          </w:tcPr>
          <w:p w14:paraId="01227833">
            <w:pPr>
              <w:jc w:val="center"/>
              <w:rPr>
                <w:rFonts w:ascii="Times New Roman" w:hAnsi="Times New Roman" w:eastAsia="宋体" w:cs="Times New Roman"/>
                <w:b/>
                <w:bCs/>
                <w:color w:val="FF0000"/>
                <w:szCs w:val="21"/>
              </w:rPr>
            </w:pPr>
          </w:p>
        </w:tc>
      </w:tr>
      <w:tr w14:paraId="086E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67C4E434">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11</w:t>
            </w:r>
          </w:p>
        </w:tc>
        <w:tc>
          <w:tcPr>
            <w:tcW w:w="1485" w:type="dxa"/>
            <w:vMerge w:val="continue"/>
            <w:vAlign w:val="center"/>
          </w:tcPr>
          <w:p w14:paraId="11ED9D1E">
            <w:pPr>
              <w:jc w:val="center"/>
              <w:rPr>
                <w:rFonts w:ascii="Times New Roman" w:hAnsi="Times New Roman" w:eastAsia="宋体" w:cs="Times New Roman"/>
                <w:bCs/>
                <w:szCs w:val="21"/>
              </w:rPr>
            </w:pPr>
          </w:p>
        </w:tc>
        <w:tc>
          <w:tcPr>
            <w:tcW w:w="1147" w:type="dxa"/>
            <w:vAlign w:val="center"/>
          </w:tcPr>
          <w:p w14:paraId="232D7E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花箱</w:t>
            </w:r>
          </w:p>
        </w:tc>
        <w:tc>
          <w:tcPr>
            <w:tcW w:w="703" w:type="dxa"/>
            <w:vAlign w:val="center"/>
          </w:tcPr>
          <w:p w14:paraId="680B4F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0CBCE073">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2583D833">
            <w:pPr>
              <w:jc w:val="center"/>
              <w:rPr>
                <w:rFonts w:ascii="Times New Roman" w:hAnsi="Times New Roman" w:eastAsia="宋体" w:cs="Times New Roman"/>
                <w:bCs/>
                <w:szCs w:val="21"/>
              </w:rPr>
            </w:pPr>
          </w:p>
        </w:tc>
        <w:tc>
          <w:tcPr>
            <w:tcW w:w="726" w:type="dxa"/>
            <w:vAlign w:val="center"/>
          </w:tcPr>
          <w:p w14:paraId="7BA3E707">
            <w:pPr>
              <w:jc w:val="center"/>
              <w:rPr>
                <w:rFonts w:ascii="Times New Roman" w:hAnsi="Times New Roman" w:eastAsia="宋体" w:cs="Times New Roman"/>
                <w:bCs/>
                <w:szCs w:val="21"/>
              </w:rPr>
            </w:pPr>
          </w:p>
        </w:tc>
        <w:tc>
          <w:tcPr>
            <w:tcW w:w="462" w:type="dxa"/>
            <w:vAlign w:val="center"/>
          </w:tcPr>
          <w:p w14:paraId="6F2E0E2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3</w:t>
            </w:r>
          </w:p>
        </w:tc>
        <w:tc>
          <w:tcPr>
            <w:tcW w:w="427" w:type="dxa"/>
            <w:vAlign w:val="center"/>
          </w:tcPr>
          <w:p w14:paraId="477D62A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0FB67BF2">
            <w:pPr>
              <w:jc w:val="center"/>
              <w:rPr>
                <w:rFonts w:ascii="Times New Roman" w:hAnsi="Times New Roman" w:eastAsia="宋体" w:cs="Times New Roman"/>
                <w:bCs/>
                <w:szCs w:val="21"/>
              </w:rPr>
            </w:pPr>
          </w:p>
        </w:tc>
        <w:tc>
          <w:tcPr>
            <w:tcW w:w="563" w:type="dxa"/>
            <w:vAlign w:val="center"/>
          </w:tcPr>
          <w:p w14:paraId="522BCCAB">
            <w:pPr>
              <w:jc w:val="center"/>
              <w:rPr>
                <w:rFonts w:ascii="Times New Roman" w:hAnsi="Times New Roman" w:eastAsia="宋体" w:cs="Times New Roman"/>
                <w:bCs/>
                <w:szCs w:val="21"/>
              </w:rPr>
            </w:pPr>
          </w:p>
        </w:tc>
        <w:tc>
          <w:tcPr>
            <w:tcW w:w="703" w:type="dxa"/>
            <w:vMerge w:val="continue"/>
            <w:vAlign w:val="center"/>
          </w:tcPr>
          <w:p w14:paraId="09B50292">
            <w:pPr>
              <w:jc w:val="center"/>
              <w:rPr>
                <w:rFonts w:ascii="Times New Roman" w:hAnsi="Times New Roman" w:eastAsia="宋体" w:cs="Times New Roman"/>
                <w:b/>
                <w:bCs/>
                <w:color w:val="FF0000"/>
                <w:szCs w:val="21"/>
              </w:rPr>
            </w:pPr>
          </w:p>
        </w:tc>
      </w:tr>
      <w:tr w14:paraId="2FF6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17A419DC">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12</w:t>
            </w:r>
          </w:p>
        </w:tc>
        <w:tc>
          <w:tcPr>
            <w:tcW w:w="1485" w:type="dxa"/>
            <w:vMerge w:val="continue"/>
            <w:vAlign w:val="center"/>
          </w:tcPr>
          <w:p w14:paraId="2737A287">
            <w:pPr>
              <w:jc w:val="center"/>
              <w:rPr>
                <w:rFonts w:ascii="Times New Roman" w:hAnsi="Times New Roman" w:eastAsia="宋体" w:cs="Times New Roman"/>
                <w:bCs/>
                <w:szCs w:val="21"/>
              </w:rPr>
            </w:pPr>
          </w:p>
        </w:tc>
        <w:tc>
          <w:tcPr>
            <w:tcW w:w="1147" w:type="dxa"/>
            <w:vAlign w:val="center"/>
          </w:tcPr>
          <w:p w14:paraId="2C8D69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椅子1</w:t>
            </w:r>
          </w:p>
        </w:tc>
        <w:tc>
          <w:tcPr>
            <w:tcW w:w="703" w:type="dxa"/>
            <w:vAlign w:val="center"/>
          </w:tcPr>
          <w:p w14:paraId="30309B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5C6BDDF3">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1D7C2FE6">
            <w:pPr>
              <w:jc w:val="center"/>
              <w:rPr>
                <w:rFonts w:ascii="Times New Roman" w:hAnsi="Times New Roman" w:eastAsia="宋体" w:cs="Times New Roman"/>
                <w:bCs/>
                <w:szCs w:val="21"/>
              </w:rPr>
            </w:pPr>
          </w:p>
        </w:tc>
        <w:tc>
          <w:tcPr>
            <w:tcW w:w="726" w:type="dxa"/>
            <w:vAlign w:val="center"/>
          </w:tcPr>
          <w:p w14:paraId="0A98ABBA">
            <w:pPr>
              <w:jc w:val="center"/>
              <w:rPr>
                <w:rFonts w:ascii="Times New Roman" w:hAnsi="Times New Roman" w:eastAsia="宋体" w:cs="Times New Roman"/>
                <w:bCs/>
                <w:szCs w:val="21"/>
              </w:rPr>
            </w:pPr>
          </w:p>
        </w:tc>
        <w:tc>
          <w:tcPr>
            <w:tcW w:w="462" w:type="dxa"/>
            <w:vAlign w:val="center"/>
          </w:tcPr>
          <w:p w14:paraId="1EEF454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54</w:t>
            </w:r>
          </w:p>
        </w:tc>
        <w:tc>
          <w:tcPr>
            <w:tcW w:w="427" w:type="dxa"/>
            <w:vAlign w:val="center"/>
          </w:tcPr>
          <w:p w14:paraId="795456C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13BCE86F">
            <w:pPr>
              <w:jc w:val="center"/>
              <w:rPr>
                <w:rFonts w:ascii="Times New Roman" w:hAnsi="Times New Roman" w:eastAsia="宋体" w:cs="Times New Roman"/>
                <w:bCs/>
                <w:szCs w:val="21"/>
              </w:rPr>
            </w:pPr>
          </w:p>
        </w:tc>
        <w:tc>
          <w:tcPr>
            <w:tcW w:w="563" w:type="dxa"/>
            <w:vAlign w:val="center"/>
          </w:tcPr>
          <w:p w14:paraId="0E0722D4">
            <w:pPr>
              <w:jc w:val="center"/>
              <w:rPr>
                <w:rFonts w:ascii="Times New Roman" w:hAnsi="Times New Roman" w:eastAsia="宋体" w:cs="Times New Roman"/>
                <w:bCs/>
                <w:szCs w:val="21"/>
              </w:rPr>
            </w:pPr>
          </w:p>
        </w:tc>
        <w:tc>
          <w:tcPr>
            <w:tcW w:w="703" w:type="dxa"/>
            <w:vMerge w:val="continue"/>
            <w:vAlign w:val="center"/>
          </w:tcPr>
          <w:p w14:paraId="7F690980">
            <w:pPr>
              <w:jc w:val="center"/>
              <w:rPr>
                <w:rFonts w:ascii="Times New Roman" w:hAnsi="Times New Roman" w:eastAsia="宋体" w:cs="Times New Roman"/>
                <w:b/>
                <w:bCs/>
                <w:color w:val="FF0000"/>
                <w:szCs w:val="21"/>
              </w:rPr>
            </w:pPr>
          </w:p>
        </w:tc>
      </w:tr>
      <w:tr w14:paraId="72B0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374A007B">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13</w:t>
            </w:r>
          </w:p>
        </w:tc>
        <w:tc>
          <w:tcPr>
            <w:tcW w:w="1485" w:type="dxa"/>
            <w:vMerge w:val="continue"/>
            <w:vAlign w:val="center"/>
          </w:tcPr>
          <w:p w14:paraId="151E557B">
            <w:pPr>
              <w:jc w:val="center"/>
              <w:rPr>
                <w:rFonts w:ascii="Times New Roman" w:hAnsi="Times New Roman" w:eastAsia="宋体" w:cs="Times New Roman"/>
                <w:bCs/>
                <w:szCs w:val="21"/>
              </w:rPr>
            </w:pPr>
          </w:p>
        </w:tc>
        <w:tc>
          <w:tcPr>
            <w:tcW w:w="1147" w:type="dxa"/>
            <w:vAlign w:val="center"/>
          </w:tcPr>
          <w:p w14:paraId="42B5F1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椅子2</w:t>
            </w:r>
          </w:p>
        </w:tc>
        <w:tc>
          <w:tcPr>
            <w:tcW w:w="703" w:type="dxa"/>
            <w:vAlign w:val="center"/>
          </w:tcPr>
          <w:p w14:paraId="5EAE53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21F51A1B">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4662D638">
            <w:pPr>
              <w:jc w:val="center"/>
              <w:rPr>
                <w:rFonts w:ascii="Times New Roman" w:hAnsi="Times New Roman" w:eastAsia="宋体" w:cs="Times New Roman"/>
                <w:bCs/>
                <w:szCs w:val="21"/>
              </w:rPr>
            </w:pPr>
          </w:p>
        </w:tc>
        <w:tc>
          <w:tcPr>
            <w:tcW w:w="726" w:type="dxa"/>
            <w:vAlign w:val="center"/>
          </w:tcPr>
          <w:p w14:paraId="40B790CA">
            <w:pPr>
              <w:jc w:val="center"/>
              <w:rPr>
                <w:rFonts w:ascii="Times New Roman" w:hAnsi="Times New Roman" w:eastAsia="宋体" w:cs="Times New Roman"/>
                <w:bCs/>
                <w:szCs w:val="21"/>
              </w:rPr>
            </w:pPr>
          </w:p>
        </w:tc>
        <w:tc>
          <w:tcPr>
            <w:tcW w:w="462" w:type="dxa"/>
            <w:vAlign w:val="center"/>
          </w:tcPr>
          <w:p w14:paraId="5476AD1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30</w:t>
            </w:r>
          </w:p>
        </w:tc>
        <w:tc>
          <w:tcPr>
            <w:tcW w:w="427" w:type="dxa"/>
            <w:vAlign w:val="center"/>
          </w:tcPr>
          <w:p w14:paraId="657AF3F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6D58BD41">
            <w:pPr>
              <w:jc w:val="center"/>
              <w:rPr>
                <w:rFonts w:ascii="Times New Roman" w:hAnsi="Times New Roman" w:eastAsia="宋体" w:cs="Times New Roman"/>
                <w:bCs/>
                <w:szCs w:val="21"/>
              </w:rPr>
            </w:pPr>
          </w:p>
        </w:tc>
        <w:tc>
          <w:tcPr>
            <w:tcW w:w="563" w:type="dxa"/>
            <w:vAlign w:val="center"/>
          </w:tcPr>
          <w:p w14:paraId="70922B67">
            <w:pPr>
              <w:jc w:val="center"/>
              <w:rPr>
                <w:rFonts w:ascii="Times New Roman" w:hAnsi="Times New Roman" w:eastAsia="宋体" w:cs="Times New Roman"/>
                <w:bCs/>
                <w:szCs w:val="21"/>
              </w:rPr>
            </w:pPr>
          </w:p>
        </w:tc>
        <w:tc>
          <w:tcPr>
            <w:tcW w:w="703" w:type="dxa"/>
            <w:vMerge w:val="continue"/>
            <w:vAlign w:val="center"/>
          </w:tcPr>
          <w:p w14:paraId="2167DEF8">
            <w:pPr>
              <w:jc w:val="center"/>
              <w:rPr>
                <w:rFonts w:ascii="Times New Roman" w:hAnsi="Times New Roman" w:eastAsia="宋体" w:cs="Times New Roman"/>
                <w:b/>
                <w:bCs/>
                <w:color w:val="FF0000"/>
                <w:szCs w:val="21"/>
              </w:rPr>
            </w:pPr>
          </w:p>
        </w:tc>
      </w:tr>
      <w:tr w14:paraId="33B5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1E7541E2">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14</w:t>
            </w:r>
          </w:p>
        </w:tc>
        <w:tc>
          <w:tcPr>
            <w:tcW w:w="1485" w:type="dxa"/>
            <w:vMerge w:val="continue"/>
            <w:vAlign w:val="center"/>
          </w:tcPr>
          <w:p w14:paraId="7A692746">
            <w:pPr>
              <w:jc w:val="center"/>
              <w:rPr>
                <w:rFonts w:ascii="Times New Roman" w:hAnsi="Times New Roman" w:eastAsia="宋体" w:cs="Times New Roman"/>
                <w:bCs/>
                <w:szCs w:val="21"/>
              </w:rPr>
            </w:pPr>
          </w:p>
        </w:tc>
        <w:tc>
          <w:tcPr>
            <w:tcW w:w="1147" w:type="dxa"/>
            <w:vAlign w:val="center"/>
          </w:tcPr>
          <w:p w14:paraId="6A32D9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椅子3</w:t>
            </w:r>
          </w:p>
        </w:tc>
        <w:tc>
          <w:tcPr>
            <w:tcW w:w="703" w:type="dxa"/>
            <w:vAlign w:val="center"/>
          </w:tcPr>
          <w:p w14:paraId="39FFE6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4B81785D">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630F17CF">
            <w:pPr>
              <w:jc w:val="center"/>
              <w:rPr>
                <w:rFonts w:ascii="Times New Roman" w:hAnsi="Times New Roman" w:eastAsia="宋体" w:cs="Times New Roman"/>
                <w:bCs/>
                <w:szCs w:val="21"/>
              </w:rPr>
            </w:pPr>
          </w:p>
        </w:tc>
        <w:tc>
          <w:tcPr>
            <w:tcW w:w="726" w:type="dxa"/>
            <w:vAlign w:val="center"/>
          </w:tcPr>
          <w:p w14:paraId="6C096A5F">
            <w:pPr>
              <w:jc w:val="center"/>
              <w:rPr>
                <w:rFonts w:ascii="Times New Roman" w:hAnsi="Times New Roman" w:eastAsia="宋体" w:cs="Times New Roman"/>
                <w:bCs/>
                <w:szCs w:val="21"/>
              </w:rPr>
            </w:pPr>
          </w:p>
        </w:tc>
        <w:tc>
          <w:tcPr>
            <w:tcW w:w="462" w:type="dxa"/>
            <w:vAlign w:val="center"/>
          </w:tcPr>
          <w:p w14:paraId="0A84562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9</w:t>
            </w:r>
          </w:p>
        </w:tc>
        <w:tc>
          <w:tcPr>
            <w:tcW w:w="427" w:type="dxa"/>
            <w:vAlign w:val="center"/>
          </w:tcPr>
          <w:p w14:paraId="244D654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0254A651">
            <w:pPr>
              <w:jc w:val="center"/>
              <w:rPr>
                <w:rFonts w:ascii="Times New Roman" w:hAnsi="Times New Roman" w:eastAsia="宋体" w:cs="Times New Roman"/>
                <w:bCs/>
                <w:szCs w:val="21"/>
              </w:rPr>
            </w:pPr>
          </w:p>
        </w:tc>
        <w:tc>
          <w:tcPr>
            <w:tcW w:w="563" w:type="dxa"/>
            <w:vAlign w:val="center"/>
          </w:tcPr>
          <w:p w14:paraId="57355D26">
            <w:pPr>
              <w:jc w:val="center"/>
              <w:rPr>
                <w:rFonts w:ascii="Times New Roman" w:hAnsi="Times New Roman" w:eastAsia="宋体" w:cs="Times New Roman"/>
                <w:bCs/>
                <w:szCs w:val="21"/>
              </w:rPr>
            </w:pPr>
          </w:p>
        </w:tc>
        <w:tc>
          <w:tcPr>
            <w:tcW w:w="703" w:type="dxa"/>
            <w:vMerge w:val="continue"/>
            <w:vAlign w:val="center"/>
          </w:tcPr>
          <w:p w14:paraId="72550359">
            <w:pPr>
              <w:jc w:val="center"/>
              <w:rPr>
                <w:rFonts w:ascii="Times New Roman" w:hAnsi="Times New Roman" w:eastAsia="宋体" w:cs="Times New Roman"/>
                <w:b/>
                <w:bCs/>
                <w:color w:val="FF0000"/>
                <w:szCs w:val="21"/>
              </w:rPr>
            </w:pPr>
          </w:p>
        </w:tc>
      </w:tr>
      <w:tr w14:paraId="208D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08C34393">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15</w:t>
            </w:r>
          </w:p>
        </w:tc>
        <w:tc>
          <w:tcPr>
            <w:tcW w:w="1485" w:type="dxa"/>
            <w:vMerge w:val="continue"/>
            <w:vAlign w:val="center"/>
          </w:tcPr>
          <w:p w14:paraId="551C4A8C">
            <w:pPr>
              <w:jc w:val="center"/>
              <w:rPr>
                <w:rFonts w:ascii="Times New Roman" w:hAnsi="Times New Roman" w:eastAsia="宋体" w:cs="Times New Roman"/>
                <w:bCs/>
                <w:szCs w:val="21"/>
              </w:rPr>
            </w:pPr>
          </w:p>
        </w:tc>
        <w:tc>
          <w:tcPr>
            <w:tcW w:w="1147" w:type="dxa"/>
            <w:vAlign w:val="center"/>
          </w:tcPr>
          <w:p w14:paraId="7509A8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柜子</w:t>
            </w:r>
          </w:p>
        </w:tc>
        <w:tc>
          <w:tcPr>
            <w:tcW w:w="703" w:type="dxa"/>
            <w:vAlign w:val="center"/>
          </w:tcPr>
          <w:p w14:paraId="0172B9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1876EA6C">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67957B98">
            <w:pPr>
              <w:jc w:val="center"/>
              <w:rPr>
                <w:rFonts w:ascii="Times New Roman" w:hAnsi="Times New Roman" w:eastAsia="宋体" w:cs="Times New Roman"/>
                <w:bCs/>
                <w:szCs w:val="21"/>
              </w:rPr>
            </w:pPr>
          </w:p>
        </w:tc>
        <w:tc>
          <w:tcPr>
            <w:tcW w:w="726" w:type="dxa"/>
            <w:vAlign w:val="center"/>
          </w:tcPr>
          <w:p w14:paraId="76859A3E">
            <w:pPr>
              <w:jc w:val="center"/>
              <w:rPr>
                <w:rFonts w:ascii="Times New Roman" w:hAnsi="Times New Roman" w:eastAsia="宋体" w:cs="Times New Roman"/>
                <w:bCs/>
                <w:szCs w:val="21"/>
              </w:rPr>
            </w:pPr>
          </w:p>
        </w:tc>
        <w:tc>
          <w:tcPr>
            <w:tcW w:w="462" w:type="dxa"/>
            <w:vAlign w:val="center"/>
          </w:tcPr>
          <w:p w14:paraId="396E9BA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008F8F4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4991D142">
            <w:pPr>
              <w:jc w:val="center"/>
              <w:rPr>
                <w:rFonts w:ascii="Times New Roman" w:hAnsi="Times New Roman" w:eastAsia="宋体" w:cs="Times New Roman"/>
                <w:bCs/>
                <w:szCs w:val="21"/>
              </w:rPr>
            </w:pPr>
          </w:p>
        </w:tc>
        <w:tc>
          <w:tcPr>
            <w:tcW w:w="563" w:type="dxa"/>
            <w:vAlign w:val="center"/>
          </w:tcPr>
          <w:p w14:paraId="435F5EF8">
            <w:pPr>
              <w:jc w:val="center"/>
              <w:rPr>
                <w:rFonts w:ascii="Times New Roman" w:hAnsi="Times New Roman" w:eastAsia="宋体" w:cs="Times New Roman"/>
                <w:bCs/>
                <w:szCs w:val="21"/>
              </w:rPr>
            </w:pPr>
          </w:p>
        </w:tc>
        <w:tc>
          <w:tcPr>
            <w:tcW w:w="703" w:type="dxa"/>
            <w:vMerge w:val="continue"/>
            <w:vAlign w:val="center"/>
          </w:tcPr>
          <w:p w14:paraId="4D691336">
            <w:pPr>
              <w:jc w:val="center"/>
              <w:rPr>
                <w:rFonts w:ascii="Times New Roman" w:hAnsi="Times New Roman" w:eastAsia="宋体" w:cs="Times New Roman"/>
                <w:b/>
                <w:bCs/>
                <w:color w:val="FF0000"/>
                <w:szCs w:val="21"/>
              </w:rPr>
            </w:pPr>
          </w:p>
        </w:tc>
      </w:tr>
      <w:tr w14:paraId="7334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12C5FDD8">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16</w:t>
            </w:r>
          </w:p>
        </w:tc>
        <w:tc>
          <w:tcPr>
            <w:tcW w:w="1485" w:type="dxa"/>
            <w:vMerge w:val="continue"/>
            <w:vAlign w:val="center"/>
          </w:tcPr>
          <w:p w14:paraId="6491AEB0">
            <w:pPr>
              <w:jc w:val="center"/>
              <w:rPr>
                <w:rFonts w:ascii="Times New Roman" w:hAnsi="Times New Roman" w:eastAsia="宋体" w:cs="Times New Roman"/>
                <w:bCs/>
                <w:szCs w:val="21"/>
              </w:rPr>
            </w:pPr>
          </w:p>
        </w:tc>
        <w:tc>
          <w:tcPr>
            <w:tcW w:w="1147" w:type="dxa"/>
            <w:vAlign w:val="center"/>
          </w:tcPr>
          <w:p w14:paraId="6A1255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三人沙发</w:t>
            </w:r>
          </w:p>
        </w:tc>
        <w:tc>
          <w:tcPr>
            <w:tcW w:w="703" w:type="dxa"/>
            <w:vAlign w:val="center"/>
          </w:tcPr>
          <w:p w14:paraId="3DB0EC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0FAEEC12">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1DBFF84D">
            <w:pPr>
              <w:jc w:val="center"/>
              <w:rPr>
                <w:rFonts w:ascii="Times New Roman" w:hAnsi="Times New Roman" w:eastAsia="宋体" w:cs="Times New Roman"/>
                <w:bCs/>
                <w:szCs w:val="21"/>
              </w:rPr>
            </w:pPr>
          </w:p>
        </w:tc>
        <w:tc>
          <w:tcPr>
            <w:tcW w:w="726" w:type="dxa"/>
            <w:vAlign w:val="center"/>
          </w:tcPr>
          <w:p w14:paraId="370A4B74">
            <w:pPr>
              <w:jc w:val="center"/>
              <w:rPr>
                <w:rFonts w:ascii="Times New Roman" w:hAnsi="Times New Roman" w:eastAsia="宋体" w:cs="Times New Roman"/>
                <w:bCs/>
                <w:szCs w:val="21"/>
              </w:rPr>
            </w:pPr>
          </w:p>
        </w:tc>
        <w:tc>
          <w:tcPr>
            <w:tcW w:w="462" w:type="dxa"/>
            <w:vAlign w:val="center"/>
          </w:tcPr>
          <w:p w14:paraId="2B8996A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5675B49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0AC532C6">
            <w:pPr>
              <w:jc w:val="center"/>
              <w:rPr>
                <w:rFonts w:ascii="Times New Roman" w:hAnsi="Times New Roman" w:eastAsia="宋体" w:cs="Times New Roman"/>
                <w:bCs/>
                <w:szCs w:val="21"/>
              </w:rPr>
            </w:pPr>
          </w:p>
        </w:tc>
        <w:tc>
          <w:tcPr>
            <w:tcW w:w="563" w:type="dxa"/>
            <w:vAlign w:val="center"/>
          </w:tcPr>
          <w:p w14:paraId="61E6164B">
            <w:pPr>
              <w:jc w:val="center"/>
              <w:rPr>
                <w:rFonts w:ascii="Times New Roman" w:hAnsi="Times New Roman" w:eastAsia="宋体" w:cs="Times New Roman"/>
                <w:bCs/>
                <w:szCs w:val="21"/>
              </w:rPr>
            </w:pPr>
          </w:p>
        </w:tc>
        <w:tc>
          <w:tcPr>
            <w:tcW w:w="703" w:type="dxa"/>
            <w:vMerge w:val="continue"/>
            <w:vAlign w:val="center"/>
          </w:tcPr>
          <w:p w14:paraId="6DFD03A6">
            <w:pPr>
              <w:jc w:val="center"/>
              <w:rPr>
                <w:rFonts w:ascii="Times New Roman" w:hAnsi="Times New Roman" w:eastAsia="宋体" w:cs="Times New Roman"/>
                <w:b/>
                <w:bCs/>
                <w:color w:val="FF0000"/>
                <w:szCs w:val="21"/>
              </w:rPr>
            </w:pPr>
          </w:p>
        </w:tc>
      </w:tr>
      <w:tr w14:paraId="51E0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010427CD">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17</w:t>
            </w:r>
          </w:p>
        </w:tc>
        <w:tc>
          <w:tcPr>
            <w:tcW w:w="1485" w:type="dxa"/>
            <w:vMerge w:val="continue"/>
            <w:vAlign w:val="center"/>
          </w:tcPr>
          <w:p w14:paraId="079F5754">
            <w:pPr>
              <w:jc w:val="center"/>
              <w:rPr>
                <w:rFonts w:ascii="Times New Roman" w:hAnsi="Times New Roman" w:eastAsia="宋体" w:cs="Times New Roman"/>
                <w:bCs/>
                <w:szCs w:val="21"/>
              </w:rPr>
            </w:pPr>
          </w:p>
        </w:tc>
        <w:tc>
          <w:tcPr>
            <w:tcW w:w="1147" w:type="dxa"/>
            <w:vAlign w:val="center"/>
          </w:tcPr>
          <w:p w14:paraId="1EFBF3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茶几</w:t>
            </w:r>
          </w:p>
        </w:tc>
        <w:tc>
          <w:tcPr>
            <w:tcW w:w="703" w:type="dxa"/>
            <w:vAlign w:val="center"/>
          </w:tcPr>
          <w:p w14:paraId="1E459E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019A1164">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476837F8">
            <w:pPr>
              <w:jc w:val="center"/>
              <w:rPr>
                <w:rFonts w:ascii="Times New Roman" w:hAnsi="Times New Roman" w:eastAsia="宋体" w:cs="Times New Roman"/>
                <w:bCs/>
                <w:szCs w:val="21"/>
              </w:rPr>
            </w:pPr>
          </w:p>
        </w:tc>
        <w:tc>
          <w:tcPr>
            <w:tcW w:w="726" w:type="dxa"/>
            <w:vAlign w:val="center"/>
          </w:tcPr>
          <w:p w14:paraId="0D337CB7">
            <w:pPr>
              <w:jc w:val="center"/>
              <w:rPr>
                <w:rFonts w:ascii="Times New Roman" w:hAnsi="Times New Roman" w:eastAsia="宋体" w:cs="Times New Roman"/>
                <w:bCs/>
                <w:szCs w:val="21"/>
              </w:rPr>
            </w:pPr>
          </w:p>
        </w:tc>
        <w:tc>
          <w:tcPr>
            <w:tcW w:w="462" w:type="dxa"/>
            <w:vAlign w:val="center"/>
          </w:tcPr>
          <w:p w14:paraId="599F6B0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0E658FB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616640DA">
            <w:pPr>
              <w:jc w:val="center"/>
              <w:rPr>
                <w:rFonts w:ascii="Times New Roman" w:hAnsi="Times New Roman" w:eastAsia="宋体" w:cs="Times New Roman"/>
                <w:bCs/>
                <w:szCs w:val="21"/>
              </w:rPr>
            </w:pPr>
          </w:p>
        </w:tc>
        <w:tc>
          <w:tcPr>
            <w:tcW w:w="563" w:type="dxa"/>
            <w:vAlign w:val="center"/>
          </w:tcPr>
          <w:p w14:paraId="42635BF1">
            <w:pPr>
              <w:jc w:val="center"/>
              <w:rPr>
                <w:rFonts w:ascii="Times New Roman" w:hAnsi="Times New Roman" w:eastAsia="宋体" w:cs="Times New Roman"/>
                <w:bCs/>
                <w:szCs w:val="21"/>
              </w:rPr>
            </w:pPr>
          </w:p>
        </w:tc>
        <w:tc>
          <w:tcPr>
            <w:tcW w:w="703" w:type="dxa"/>
            <w:vMerge w:val="continue"/>
            <w:vAlign w:val="center"/>
          </w:tcPr>
          <w:p w14:paraId="1B913A43">
            <w:pPr>
              <w:jc w:val="center"/>
              <w:rPr>
                <w:rFonts w:ascii="Times New Roman" w:hAnsi="Times New Roman" w:eastAsia="宋体" w:cs="Times New Roman"/>
                <w:b/>
                <w:bCs/>
                <w:color w:val="FF0000"/>
                <w:szCs w:val="21"/>
              </w:rPr>
            </w:pPr>
          </w:p>
        </w:tc>
      </w:tr>
      <w:tr w14:paraId="4060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6644C687">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18</w:t>
            </w:r>
          </w:p>
        </w:tc>
        <w:tc>
          <w:tcPr>
            <w:tcW w:w="1485" w:type="dxa"/>
            <w:vMerge w:val="continue"/>
            <w:vAlign w:val="center"/>
          </w:tcPr>
          <w:p w14:paraId="243146A6">
            <w:pPr>
              <w:jc w:val="center"/>
              <w:rPr>
                <w:rFonts w:ascii="Times New Roman" w:hAnsi="Times New Roman" w:eastAsia="宋体" w:cs="Times New Roman"/>
                <w:bCs/>
                <w:szCs w:val="21"/>
              </w:rPr>
            </w:pPr>
          </w:p>
        </w:tc>
        <w:tc>
          <w:tcPr>
            <w:tcW w:w="1147" w:type="dxa"/>
            <w:vAlign w:val="center"/>
          </w:tcPr>
          <w:p w14:paraId="6F9F94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单人沙发</w:t>
            </w:r>
          </w:p>
        </w:tc>
        <w:tc>
          <w:tcPr>
            <w:tcW w:w="703" w:type="dxa"/>
            <w:vAlign w:val="center"/>
          </w:tcPr>
          <w:p w14:paraId="11AD35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649C211B">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50BA0103">
            <w:pPr>
              <w:jc w:val="center"/>
              <w:rPr>
                <w:rFonts w:ascii="Times New Roman" w:hAnsi="Times New Roman" w:eastAsia="宋体" w:cs="Times New Roman"/>
                <w:bCs/>
                <w:szCs w:val="21"/>
              </w:rPr>
            </w:pPr>
          </w:p>
        </w:tc>
        <w:tc>
          <w:tcPr>
            <w:tcW w:w="726" w:type="dxa"/>
            <w:vAlign w:val="center"/>
          </w:tcPr>
          <w:p w14:paraId="3C4A586C">
            <w:pPr>
              <w:jc w:val="center"/>
              <w:rPr>
                <w:rFonts w:ascii="Times New Roman" w:hAnsi="Times New Roman" w:eastAsia="宋体" w:cs="Times New Roman"/>
                <w:bCs/>
                <w:szCs w:val="21"/>
              </w:rPr>
            </w:pPr>
          </w:p>
        </w:tc>
        <w:tc>
          <w:tcPr>
            <w:tcW w:w="462" w:type="dxa"/>
            <w:vAlign w:val="center"/>
          </w:tcPr>
          <w:p w14:paraId="05F0AF3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2</w:t>
            </w:r>
          </w:p>
        </w:tc>
        <w:tc>
          <w:tcPr>
            <w:tcW w:w="427" w:type="dxa"/>
            <w:vAlign w:val="center"/>
          </w:tcPr>
          <w:p w14:paraId="72C3685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0B4404F6">
            <w:pPr>
              <w:jc w:val="center"/>
              <w:rPr>
                <w:rFonts w:ascii="Times New Roman" w:hAnsi="Times New Roman" w:eastAsia="宋体" w:cs="Times New Roman"/>
                <w:bCs/>
                <w:szCs w:val="21"/>
              </w:rPr>
            </w:pPr>
          </w:p>
        </w:tc>
        <w:tc>
          <w:tcPr>
            <w:tcW w:w="563" w:type="dxa"/>
            <w:vAlign w:val="center"/>
          </w:tcPr>
          <w:p w14:paraId="7A93AEB7">
            <w:pPr>
              <w:jc w:val="center"/>
              <w:rPr>
                <w:rFonts w:ascii="Times New Roman" w:hAnsi="Times New Roman" w:eastAsia="宋体" w:cs="Times New Roman"/>
                <w:bCs/>
                <w:szCs w:val="21"/>
              </w:rPr>
            </w:pPr>
          </w:p>
        </w:tc>
        <w:tc>
          <w:tcPr>
            <w:tcW w:w="703" w:type="dxa"/>
            <w:vMerge w:val="continue"/>
            <w:vAlign w:val="center"/>
          </w:tcPr>
          <w:p w14:paraId="695FA211">
            <w:pPr>
              <w:jc w:val="center"/>
              <w:rPr>
                <w:rFonts w:ascii="Times New Roman" w:hAnsi="Times New Roman" w:eastAsia="宋体" w:cs="Times New Roman"/>
                <w:b/>
                <w:bCs/>
                <w:color w:val="FF0000"/>
                <w:szCs w:val="21"/>
              </w:rPr>
            </w:pPr>
          </w:p>
        </w:tc>
      </w:tr>
      <w:tr w14:paraId="4487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22615B99">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19</w:t>
            </w:r>
          </w:p>
        </w:tc>
        <w:tc>
          <w:tcPr>
            <w:tcW w:w="1485" w:type="dxa"/>
            <w:vMerge w:val="continue"/>
            <w:vAlign w:val="center"/>
          </w:tcPr>
          <w:p w14:paraId="41C8B713">
            <w:pPr>
              <w:jc w:val="center"/>
              <w:rPr>
                <w:rFonts w:ascii="Times New Roman" w:hAnsi="Times New Roman" w:eastAsia="宋体" w:cs="Times New Roman"/>
                <w:bCs/>
                <w:szCs w:val="21"/>
              </w:rPr>
            </w:pPr>
          </w:p>
        </w:tc>
        <w:tc>
          <w:tcPr>
            <w:tcW w:w="1147" w:type="dxa"/>
            <w:vAlign w:val="center"/>
          </w:tcPr>
          <w:p w14:paraId="4607D5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茶水柜</w:t>
            </w:r>
          </w:p>
        </w:tc>
        <w:tc>
          <w:tcPr>
            <w:tcW w:w="703" w:type="dxa"/>
            <w:vAlign w:val="center"/>
          </w:tcPr>
          <w:p w14:paraId="7454EF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2A3E6C57">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2AD3EDD6">
            <w:pPr>
              <w:jc w:val="center"/>
              <w:rPr>
                <w:rFonts w:ascii="Times New Roman" w:hAnsi="Times New Roman" w:eastAsia="宋体" w:cs="Times New Roman"/>
                <w:bCs/>
                <w:szCs w:val="21"/>
              </w:rPr>
            </w:pPr>
          </w:p>
        </w:tc>
        <w:tc>
          <w:tcPr>
            <w:tcW w:w="726" w:type="dxa"/>
            <w:vAlign w:val="center"/>
          </w:tcPr>
          <w:p w14:paraId="728B1613">
            <w:pPr>
              <w:jc w:val="center"/>
              <w:rPr>
                <w:rFonts w:ascii="Times New Roman" w:hAnsi="Times New Roman" w:eastAsia="宋体" w:cs="Times New Roman"/>
                <w:bCs/>
                <w:szCs w:val="21"/>
              </w:rPr>
            </w:pPr>
          </w:p>
        </w:tc>
        <w:tc>
          <w:tcPr>
            <w:tcW w:w="462" w:type="dxa"/>
            <w:vAlign w:val="center"/>
          </w:tcPr>
          <w:p w14:paraId="1D3C000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0996E6C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0C02B1FB">
            <w:pPr>
              <w:jc w:val="center"/>
              <w:rPr>
                <w:rFonts w:ascii="Times New Roman" w:hAnsi="Times New Roman" w:eastAsia="宋体" w:cs="Times New Roman"/>
                <w:bCs/>
                <w:szCs w:val="21"/>
              </w:rPr>
            </w:pPr>
          </w:p>
        </w:tc>
        <w:tc>
          <w:tcPr>
            <w:tcW w:w="563" w:type="dxa"/>
            <w:vAlign w:val="center"/>
          </w:tcPr>
          <w:p w14:paraId="7C35DC32">
            <w:pPr>
              <w:jc w:val="center"/>
              <w:rPr>
                <w:rFonts w:ascii="Times New Roman" w:hAnsi="Times New Roman" w:eastAsia="宋体" w:cs="Times New Roman"/>
                <w:bCs/>
                <w:szCs w:val="21"/>
              </w:rPr>
            </w:pPr>
          </w:p>
        </w:tc>
        <w:tc>
          <w:tcPr>
            <w:tcW w:w="703" w:type="dxa"/>
            <w:vMerge w:val="continue"/>
            <w:vAlign w:val="center"/>
          </w:tcPr>
          <w:p w14:paraId="63A8A6DA">
            <w:pPr>
              <w:jc w:val="center"/>
              <w:rPr>
                <w:rFonts w:ascii="Times New Roman" w:hAnsi="Times New Roman" w:eastAsia="宋体" w:cs="Times New Roman"/>
                <w:b/>
                <w:bCs/>
                <w:color w:val="FF0000"/>
                <w:szCs w:val="21"/>
              </w:rPr>
            </w:pPr>
          </w:p>
        </w:tc>
      </w:tr>
      <w:tr w14:paraId="22A4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010428CC">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20</w:t>
            </w:r>
          </w:p>
        </w:tc>
        <w:tc>
          <w:tcPr>
            <w:tcW w:w="1485" w:type="dxa"/>
            <w:vMerge w:val="continue"/>
            <w:vAlign w:val="center"/>
          </w:tcPr>
          <w:p w14:paraId="1ED0F83E">
            <w:pPr>
              <w:jc w:val="center"/>
              <w:rPr>
                <w:rFonts w:ascii="Times New Roman" w:hAnsi="Times New Roman" w:eastAsia="宋体" w:cs="Times New Roman"/>
                <w:bCs/>
                <w:szCs w:val="21"/>
              </w:rPr>
            </w:pPr>
          </w:p>
        </w:tc>
        <w:tc>
          <w:tcPr>
            <w:tcW w:w="1147" w:type="dxa"/>
            <w:vAlign w:val="center"/>
          </w:tcPr>
          <w:p w14:paraId="2A9307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边柜</w:t>
            </w:r>
          </w:p>
        </w:tc>
        <w:tc>
          <w:tcPr>
            <w:tcW w:w="703" w:type="dxa"/>
            <w:vAlign w:val="center"/>
          </w:tcPr>
          <w:p w14:paraId="7522EA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18F9E223">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05E30DAF">
            <w:pPr>
              <w:jc w:val="center"/>
              <w:rPr>
                <w:rFonts w:ascii="Times New Roman" w:hAnsi="Times New Roman" w:eastAsia="宋体" w:cs="Times New Roman"/>
                <w:bCs/>
                <w:szCs w:val="21"/>
              </w:rPr>
            </w:pPr>
          </w:p>
        </w:tc>
        <w:tc>
          <w:tcPr>
            <w:tcW w:w="726" w:type="dxa"/>
            <w:vAlign w:val="center"/>
          </w:tcPr>
          <w:p w14:paraId="7113C325">
            <w:pPr>
              <w:jc w:val="center"/>
              <w:rPr>
                <w:rFonts w:ascii="Times New Roman" w:hAnsi="Times New Roman" w:eastAsia="宋体" w:cs="Times New Roman"/>
                <w:bCs/>
                <w:szCs w:val="21"/>
              </w:rPr>
            </w:pPr>
          </w:p>
        </w:tc>
        <w:tc>
          <w:tcPr>
            <w:tcW w:w="462" w:type="dxa"/>
            <w:vAlign w:val="center"/>
          </w:tcPr>
          <w:p w14:paraId="66CC445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2</w:t>
            </w:r>
          </w:p>
        </w:tc>
        <w:tc>
          <w:tcPr>
            <w:tcW w:w="427" w:type="dxa"/>
            <w:vAlign w:val="center"/>
          </w:tcPr>
          <w:p w14:paraId="5AE6438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5B520352">
            <w:pPr>
              <w:jc w:val="center"/>
              <w:rPr>
                <w:rFonts w:ascii="Times New Roman" w:hAnsi="Times New Roman" w:eastAsia="宋体" w:cs="Times New Roman"/>
                <w:bCs/>
                <w:szCs w:val="21"/>
              </w:rPr>
            </w:pPr>
          </w:p>
        </w:tc>
        <w:tc>
          <w:tcPr>
            <w:tcW w:w="563" w:type="dxa"/>
            <w:vAlign w:val="center"/>
          </w:tcPr>
          <w:p w14:paraId="195C3669">
            <w:pPr>
              <w:jc w:val="center"/>
              <w:rPr>
                <w:rFonts w:ascii="Times New Roman" w:hAnsi="Times New Roman" w:eastAsia="宋体" w:cs="Times New Roman"/>
                <w:bCs/>
                <w:szCs w:val="21"/>
              </w:rPr>
            </w:pPr>
          </w:p>
        </w:tc>
        <w:tc>
          <w:tcPr>
            <w:tcW w:w="703" w:type="dxa"/>
            <w:vMerge w:val="continue"/>
            <w:vAlign w:val="center"/>
          </w:tcPr>
          <w:p w14:paraId="5707962E">
            <w:pPr>
              <w:jc w:val="center"/>
              <w:rPr>
                <w:rFonts w:ascii="Times New Roman" w:hAnsi="Times New Roman" w:eastAsia="宋体" w:cs="Times New Roman"/>
                <w:b/>
                <w:bCs/>
                <w:color w:val="FF0000"/>
                <w:szCs w:val="21"/>
              </w:rPr>
            </w:pPr>
          </w:p>
        </w:tc>
      </w:tr>
      <w:tr w14:paraId="3918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5AE8B46B">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21</w:t>
            </w:r>
          </w:p>
        </w:tc>
        <w:tc>
          <w:tcPr>
            <w:tcW w:w="1485" w:type="dxa"/>
            <w:vMerge w:val="continue"/>
            <w:vAlign w:val="center"/>
          </w:tcPr>
          <w:p w14:paraId="3960580F">
            <w:pPr>
              <w:jc w:val="center"/>
              <w:rPr>
                <w:rFonts w:ascii="Times New Roman" w:hAnsi="Times New Roman" w:eastAsia="宋体" w:cs="Times New Roman"/>
                <w:bCs/>
                <w:szCs w:val="21"/>
              </w:rPr>
            </w:pPr>
          </w:p>
        </w:tc>
        <w:tc>
          <w:tcPr>
            <w:tcW w:w="1147" w:type="dxa"/>
            <w:vAlign w:val="center"/>
          </w:tcPr>
          <w:p w14:paraId="083F8E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10人圆桌</w:t>
            </w:r>
          </w:p>
        </w:tc>
        <w:tc>
          <w:tcPr>
            <w:tcW w:w="703" w:type="dxa"/>
            <w:vAlign w:val="center"/>
          </w:tcPr>
          <w:p w14:paraId="3AA6FE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6C79246F">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0D3494A6">
            <w:pPr>
              <w:jc w:val="center"/>
              <w:rPr>
                <w:rFonts w:ascii="Times New Roman" w:hAnsi="Times New Roman" w:eastAsia="宋体" w:cs="Times New Roman"/>
                <w:bCs/>
                <w:szCs w:val="21"/>
              </w:rPr>
            </w:pPr>
          </w:p>
        </w:tc>
        <w:tc>
          <w:tcPr>
            <w:tcW w:w="726" w:type="dxa"/>
            <w:vAlign w:val="center"/>
          </w:tcPr>
          <w:p w14:paraId="7ECCBBA8">
            <w:pPr>
              <w:jc w:val="center"/>
              <w:rPr>
                <w:rFonts w:ascii="Times New Roman" w:hAnsi="Times New Roman" w:eastAsia="宋体" w:cs="Times New Roman"/>
                <w:bCs/>
                <w:szCs w:val="21"/>
              </w:rPr>
            </w:pPr>
          </w:p>
        </w:tc>
        <w:tc>
          <w:tcPr>
            <w:tcW w:w="462" w:type="dxa"/>
            <w:vAlign w:val="center"/>
          </w:tcPr>
          <w:p w14:paraId="58A08C3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4FDD4C2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363F5874">
            <w:pPr>
              <w:jc w:val="center"/>
              <w:rPr>
                <w:rFonts w:ascii="Times New Roman" w:hAnsi="Times New Roman" w:eastAsia="宋体" w:cs="Times New Roman"/>
                <w:bCs/>
                <w:szCs w:val="21"/>
              </w:rPr>
            </w:pPr>
          </w:p>
        </w:tc>
        <w:tc>
          <w:tcPr>
            <w:tcW w:w="563" w:type="dxa"/>
            <w:vAlign w:val="center"/>
          </w:tcPr>
          <w:p w14:paraId="1A46EA64">
            <w:pPr>
              <w:jc w:val="center"/>
              <w:rPr>
                <w:rFonts w:ascii="Times New Roman" w:hAnsi="Times New Roman" w:eastAsia="宋体" w:cs="Times New Roman"/>
                <w:bCs/>
                <w:szCs w:val="21"/>
              </w:rPr>
            </w:pPr>
          </w:p>
        </w:tc>
        <w:tc>
          <w:tcPr>
            <w:tcW w:w="703" w:type="dxa"/>
            <w:vMerge w:val="continue"/>
            <w:vAlign w:val="center"/>
          </w:tcPr>
          <w:p w14:paraId="660CAAD7">
            <w:pPr>
              <w:jc w:val="center"/>
              <w:rPr>
                <w:rFonts w:ascii="Times New Roman" w:hAnsi="Times New Roman" w:eastAsia="宋体" w:cs="Times New Roman"/>
                <w:b/>
                <w:bCs/>
                <w:color w:val="FF0000"/>
                <w:szCs w:val="21"/>
              </w:rPr>
            </w:pPr>
          </w:p>
        </w:tc>
      </w:tr>
      <w:tr w14:paraId="3788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0BC7B812">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22</w:t>
            </w:r>
          </w:p>
        </w:tc>
        <w:tc>
          <w:tcPr>
            <w:tcW w:w="1485" w:type="dxa"/>
            <w:vMerge w:val="continue"/>
            <w:vAlign w:val="center"/>
          </w:tcPr>
          <w:p w14:paraId="26A22650">
            <w:pPr>
              <w:jc w:val="center"/>
              <w:rPr>
                <w:rFonts w:ascii="Times New Roman" w:hAnsi="Times New Roman" w:eastAsia="宋体" w:cs="Times New Roman"/>
                <w:bCs/>
                <w:szCs w:val="21"/>
              </w:rPr>
            </w:pPr>
          </w:p>
        </w:tc>
        <w:tc>
          <w:tcPr>
            <w:tcW w:w="1147" w:type="dxa"/>
            <w:vAlign w:val="center"/>
          </w:tcPr>
          <w:p w14:paraId="2E919C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餐椅</w:t>
            </w:r>
          </w:p>
        </w:tc>
        <w:tc>
          <w:tcPr>
            <w:tcW w:w="703" w:type="dxa"/>
            <w:vAlign w:val="center"/>
          </w:tcPr>
          <w:p w14:paraId="2A06F0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58DCD527">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6A300E6E">
            <w:pPr>
              <w:jc w:val="center"/>
              <w:rPr>
                <w:rFonts w:ascii="Times New Roman" w:hAnsi="Times New Roman" w:eastAsia="宋体" w:cs="Times New Roman"/>
                <w:bCs/>
                <w:szCs w:val="21"/>
              </w:rPr>
            </w:pPr>
          </w:p>
        </w:tc>
        <w:tc>
          <w:tcPr>
            <w:tcW w:w="726" w:type="dxa"/>
            <w:vAlign w:val="center"/>
          </w:tcPr>
          <w:p w14:paraId="360B8714">
            <w:pPr>
              <w:jc w:val="center"/>
              <w:rPr>
                <w:rFonts w:ascii="Times New Roman" w:hAnsi="Times New Roman" w:eastAsia="宋体" w:cs="Times New Roman"/>
                <w:bCs/>
                <w:szCs w:val="21"/>
              </w:rPr>
            </w:pPr>
          </w:p>
        </w:tc>
        <w:tc>
          <w:tcPr>
            <w:tcW w:w="462" w:type="dxa"/>
            <w:vAlign w:val="center"/>
          </w:tcPr>
          <w:p w14:paraId="7503BE6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10</w:t>
            </w:r>
          </w:p>
        </w:tc>
        <w:tc>
          <w:tcPr>
            <w:tcW w:w="427" w:type="dxa"/>
            <w:vAlign w:val="center"/>
          </w:tcPr>
          <w:p w14:paraId="18BD1BD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7A493D64">
            <w:pPr>
              <w:jc w:val="center"/>
              <w:rPr>
                <w:rFonts w:ascii="Times New Roman" w:hAnsi="Times New Roman" w:eastAsia="宋体" w:cs="Times New Roman"/>
                <w:bCs/>
                <w:szCs w:val="21"/>
              </w:rPr>
            </w:pPr>
          </w:p>
        </w:tc>
        <w:tc>
          <w:tcPr>
            <w:tcW w:w="563" w:type="dxa"/>
            <w:vAlign w:val="center"/>
          </w:tcPr>
          <w:p w14:paraId="48CE6F9F">
            <w:pPr>
              <w:jc w:val="center"/>
              <w:rPr>
                <w:rFonts w:ascii="Times New Roman" w:hAnsi="Times New Roman" w:eastAsia="宋体" w:cs="Times New Roman"/>
                <w:bCs/>
                <w:szCs w:val="21"/>
              </w:rPr>
            </w:pPr>
          </w:p>
        </w:tc>
        <w:tc>
          <w:tcPr>
            <w:tcW w:w="703" w:type="dxa"/>
            <w:vMerge w:val="continue"/>
            <w:vAlign w:val="center"/>
          </w:tcPr>
          <w:p w14:paraId="5CDD0554">
            <w:pPr>
              <w:jc w:val="center"/>
              <w:rPr>
                <w:rFonts w:ascii="Times New Roman" w:hAnsi="Times New Roman" w:eastAsia="宋体" w:cs="Times New Roman"/>
                <w:b/>
                <w:bCs/>
                <w:color w:val="FF0000"/>
                <w:szCs w:val="21"/>
              </w:rPr>
            </w:pPr>
          </w:p>
        </w:tc>
      </w:tr>
      <w:tr w14:paraId="1CB5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628C29EB">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23</w:t>
            </w:r>
          </w:p>
        </w:tc>
        <w:tc>
          <w:tcPr>
            <w:tcW w:w="1485" w:type="dxa"/>
            <w:vMerge w:val="continue"/>
            <w:vAlign w:val="center"/>
          </w:tcPr>
          <w:p w14:paraId="210FFF7F">
            <w:pPr>
              <w:jc w:val="center"/>
              <w:rPr>
                <w:rFonts w:ascii="Times New Roman" w:hAnsi="Times New Roman" w:eastAsia="宋体" w:cs="Times New Roman"/>
                <w:bCs/>
                <w:szCs w:val="21"/>
              </w:rPr>
            </w:pPr>
          </w:p>
        </w:tc>
        <w:tc>
          <w:tcPr>
            <w:tcW w:w="1147" w:type="dxa"/>
            <w:vAlign w:val="center"/>
          </w:tcPr>
          <w:p w14:paraId="11890F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餐边柜</w:t>
            </w:r>
          </w:p>
        </w:tc>
        <w:tc>
          <w:tcPr>
            <w:tcW w:w="703" w:type="dxa"/>
            <w:vAlign w:val="center"/>
          </w:tcPr>
          <w:p w14:paraId="333592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69034627">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13B74AA4">
            <w:pPr>
              <w:jc w:val="center"/>
              <w:rPr>
                <w:rFonts w:ascii="Times New Roman" w:hAnsi="Times New Roman" w:eastAsia="宋体" w:cs="Times New Roman"/>
                <w:bCs/>
                <w:szCs w:val="21"/>
              </w:rPr>
            </w:pPr>
          </w:p>
        </w:tc>
        <w:tc>
          <w:tcPr>
            <w:tcW w:w="726" w:type="dxa"/>
            <w:vAlign w:val="center"/>
          </w:tcPr>
          <w:p w14:paraId="4F5E4742">
            <w:pPr>
              <w:jc w:val="center"/>
              <w:rPr>
                <w:rFonts w:ascii="Times New Roman" w:hAnsi="Times New Roman" w:eastAsia="宋体" w:cs="Times New Roman"/>
                <w:bCs/>
                <w:szCs w:val="21"/>
              </w:rPr>
            </w:pPr>
          </w:p>
        </w:tc>
        <w:tc>
          <w:tcPr>
            <w:tcW w:w="462" w:type="dxa"/>
            <w:vAlign w:val="center"/>
          </w:tcPr>
          <w:p w14:paraId="06EDD47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25AC3B0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个</w:t>
            </w:r>
          </w:p>
        </w:tc>
        <w:tc>
          <w:tcPr>
            <w:tcW w:w="571" w:type="dxa"/>
            <w:vAlign w:val="center"/>
          </w:tcPr>
          <w:p w14:paraId="06705F63">
            <w:pPr>
              <w:jc w:val="center"/>
              <w:rPr>
                <w:rFonts w:ascii="Times New Roman" w:hAnsi="Times New Roman" w:eastAsia="宋体" w:cs="Times New Roman"/>
                <w:bCs/>
                <w:szCs w:val="21"/>
              </w:rPr>
            </w:pPr>
          </w:p>
        </w:tc>
        <w:tc>
          <w:tcPr>
            <w:tcW w:w="563" w:type="dxa"/>
            <w:vAlign w:val="center"/>
          </w:tcPr>
          <w:p w14:paraId="3B46D5AF">
            <w:pPr>
              <w:jc w:val="center"/>
              <w:rPr>
                <w:rFonts w:ascii="Times New Roman" w:hAnsi="Times New Roman" w:eastAsia="宋体" w:cs="Times New Roman"/>
                <w:bCs/>
                <w:szCs w:val="21"/>
              </w:rPr>
            </w:pPr>
          </w:p>
        </w:tc>
        <w:tc>
          <w:tcPr>
            <w:tcW w:w="703" w:type="dxa"/>
            <w:vMerge w:val="continue"/>
            <w:vAlign w:val="center"/>
          </w:tcPr>
          <w:p w14:paraId="6B222ECE">
            <w:pPr>
              <w:jc w:val="center"/>
              <w:rPr>
                <w:rFonts w:ascii="Times New Roman" w:hAnsi="Times New Roman" w:eastAsia="宋体" w:cs="Times New Roman"/>
                <w:b/>
                <w:bCs/>
                <w:color w:val="FF0000"/>
                <w:szCs w:val="21"/>
              </w:rPr>
            </w:pPr>
          </w:p>
        </w:tc>
      </w:tr>
      <w:tr w14:paraId="3E65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2DB472E6">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24</w:t>
            </w:r>
          </w:p>
        </w:tc>
        <w:tc>
          <w:tcPr>
            <w:tcW w:w="1485" w:type="dxa"/>
            <w:vMerge w:val="continue"/>
            <w:vAlign w:val="center"/>
          </w:tcPr>
          <w:p w14:paraId="782A726B">
            <w:pPr>
              <w:jc w:val="center"/>
              <w:rPr>
                <w:rFonts w:ascii="Times New Roman" w:hAnsi="Times New Roman" w:eastAsia="宋体" w:cs="Times New Roman"/>
                <w:bCs/>
                <w:szCs w:val="21"/>
              </w:rPr>
            </w:pPr>
          </w:p>
        </w:tc>
        <w:tc>
          <w:tcPr>
            <w:tcW w:w="1147" w:type="dxa"/>
            <w:vAlign w:val="center"/>
          </w:tcPr>
          <w:p w14:paraId="385FC4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空气消毒机</w:t>
            </w:r>
          </w:p>
        </w:tc>
        <w:tc>
          <w:tcPr>
            <w:tcW w:w="703" w:type="dxa"/>
            <w:vAlign w:val="center"/>
          </w:tcPr>
          <w:p w14:paraId="478793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743E307A">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7C4270DC">
            <w:pPr>
              <w:jc w:val="center"/>
              <w:rPr>
                <w:rFonts w:ascii="Times New Roman" w:hAnsi="Times New Roman" w:eastAsia="宋体" w:cs="Times New Roman"/>
                <w:bCs/>
                <w:szCs w:val="21"/>
              </w:rPr>
            </w:pPr>
          </w:p>
        </w:tc>
        <w:tc>
          <w:tcPr>
            <w:tcW w:w="726" w:type="dxa"/>
            <w:vAlign w:val="center"/>
          </w:tcPr>
          <w:p w14:paraId="37630C6B">
            <w:pPr>
              <w:jc w:val="center"/>
              <w:rPr>
                <w:rFonts w:ascii="Times New Roman" w:hAnsi="Times New Roman" w:eastAsia="宋体" w:cs="Times New Roman"/>
                <w:bCs/>
                <w:szCs w:val="21"/>
              </w:rPr>
            </w:pPr>
          </w:p>
        </w:tc>
        <w:tc>
          <w:tcPr>
            <w:tcW w:w="462" w:type="dxa"/>
            <w:vAlign w:val="center"/>
          </w:tcPr>
          <w:p w14:paraId="5EB089D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2700A9B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台</w:t>
            </w:r>
          </w:p>
        </w:tc>
        <w:tc>
          <w:tcPr>
            <w:tcW w:w="571" w:type="dxa"/>
            <w:vAlign w:val="center"/>
          </w:tcPr>
          <w:p w14:paraId="58456BA5">
            <w:pPr>
              <w:jc w:val="center"/>
              <w:rPr>
                <w:rFonts w:ascii="Times New Roman" w:hAnsi="Times New Roman" w:eastAsia="宋体" w:cs="Times New Roman"/>
                <w:bCs/>
                <w:szCs w:val="21"/>
              </w:rPr>
            </w:pPr>
          </w:p>
        </w:tc>
        <w:tc>
          <w:tcPr>
            <w:tcW w:w="563" w:type="dxa"/>
            <w:vAlign w:val="center"/>
          </w:tcPr>
          <w:p w14:paraId="2AC57A43">
            <w:pPr>
              <w:jc w:val="center"/>
              <w:rPr>
                <w:rFonts w:ascii="Times New Roman" w:hAnsi="Times New Roman" w:eastAsia="宋体" w:cs="Times New Roman"/>
                <w:bCs/>
                <w:szCs w:val="21"/>
              </w:rPr>
            </w:pPr>
          </w:p>
        </w:tc>
        <w:tc>
          <w:tcPr>
            <w:tcW w:w="703" w:type="dxa"/>
            <w:vMerge w:val="continue"/>
            <w:vAlign w:val="center"/>
          </w:tcPr>
          <w:p w14:paraId="42A577E9">
            <w:pPr>
              <w:jc w:val="center"/>
              <w:rPr>
                <w:rFonts w:ascii="Times New Roman" w:hAnsi="Times New Roman" w:eastAsia="宋体" w:cs="Times New Roman"/>
                <w:b/>
                <w:bCs/>
                <w:color w:val="FF0000"/>
                <w:szCs w:val="21"/>
              </w:rPr>
            </w:pPr>
          </w:p>
        </w:tc>
      </w:tr>
      <w:tr w14:paraId="4D42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4D646D78">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25</w:t>
            </w:r>
          </w:p>
        </w:tc>
        <w:tc>
          <w:tcPr>
            <w:tcW w:w="1485" w:type="dxa"/>
            <w:vMerge w:val="continue"/>
            <w:vAlign w:val="center"/>
          </w:tcPr>
          <w:p w14:paraId="6E097D3A">
            <w:pPr>
              <w:jc w:val="center"/>
              <w:rPr>
                <w:rFonts w:ascii="Times New Roman" w:hAnsi="Times New Roman" w:eastAsia="宋体" w:cs="Times New Roman"/>
                <w:bCs/>
                <w:szCs w:val="21"/>
              </w:rPr>
            </w:pPr>
          </w:p>
        </w:tc>
        <w:tc>
          <w:tcPr>
            <w:tcW w:w="1147" w:type="dxa"/>
            <w:vAlign w:val="center"/>
          </w:tcPr>
          <w:p w14:paraId="2D6D41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屏风1</w:t>
            </w:r>
          </w:p>
        </w:tc>
        <w:tc>
          <w:tcPr>
            <w:tcW w:w="703" w:type="dxa"/>
            <w:vAlign w:val="center"/>
          </w:tcPr>
          <w:p w14:paraId="1F9701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6452AB95">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5E615955">
            <w:pPr>
              <w:jc w:val="center"/>
              <w:rPr>
                <w:rFonts w:ascii="Times New Roman" w:hAnsi="Times New Roman" w:eastAsia="宋体" w:cs="Times New Roman"/>
                <w:bCs/>
                <w:szCs w:val="21"/>
              </w:rPr>
            </w:pPr>
          </w:p>
        </w:tc>
        <w:tc>
          <w:tcPr>
            <w:tcW w:w="726" w:type="dxa"/>
            <w:vAlign w:val="center"/>
          </w:tcPr>
          <w:p w14:paraId="44261174">
            <w:pPr>
              <w:jc w:val="center"/>
              <w:rPr>
                <w:rFonts w:ascii="Times New Roman" w:hAnsi="Times New Roman" w:eastAsia="宋体" w:cs="Times New Roman"/>
                <w:bCs/>
                <w:szCs w:val="21"/>
              </w:rPr>
            </w:pPr>
          </w:p>
        </w:tc>
        <w:tc>
          <w:tcPr>
            <w:tcW w:w="462" w:type="dxa"/>
            <w:vAlign w:val="center"/>
          </w:tcPr>
          <w:p w14:paraId="00D514D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1FF2D4E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套</w:t>
            </w:r>
          </w:p>
        </w:tc>
        <w:tc>
          <w:tcPr>
            <w:tcW w:w="571" w:type="dxa"/>
            <w:vAlign w:val="center"/>
          </w:tcPr>
          <w:p w14:paraId="7C843A3B">
            <w:pPr>
              <w:jc w:val="center"/>
              <w:rPr>
                <w:rFonts w:ascii="Times New Roman" w:hAnsi="Times New Roman" w:eastAsia="宋体" w:cs="Times New Roman"/>
                <w:bCs/>
                <w:szCs w:val="21"/>
              </w:rPr>
            </w:pPr>
          </w:p>
        </w:tc>
        <w:tc>
          <w:tcPr>
            <w:tcW w:w="563" w:type="dxa"/>
            <w:vAlign w:val="center"/>
          </w:tcPr>
          <w:p w14:paraId="3F58CAD1">
            <w:pPr>
              <w:jc w:val="center"/>
              <w:rPr>
                <w:rFonts w:ascii="Times New Roman" w:hAnsi="Times New Roman" w:eastAsia="宋体" w:cs="Times New Roman"/>
                <w:bCs/>
                <w:szCs w:val="21"/>
              </w:rPr>
            </w:pPr>
          </w:p>
        </w:tc>
        <w:tc>
          <w:tcPr>
            <w:tcW w:w="703" w:type="dxa"/>
            <w:vMerge w:val="continue"/>
            <w:vAlign w:val="center"/>
          </w:tcPr>
          <w:p w14:paraId="5BF67B13">
            <w:pPr>
              <w:jc w:val="center"/>
              <w:rPr>
                <w:rFonts w:ascii="Times New Roman" w:hAnsi="Times New Roman" w:eastAsia="宋体" w:cs="Times New Roman"/>
                <w:b/>
                <w:bCs/>
                <w:color w:val="FF0000"/>
                <w:szCs w:val="21"/>
              </w:rPr>
            </w:pPr>
          </w:p>
        </w:tc>
      </w:tr>
      <w:tr w14:paraId="7D36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6C2963AC">
            <w:pPr>
              <w:numPr>
                <w:ilvl w:val="0"/>
                <w:numId w:val="0"/>
              </w:numPr>
              <w:ind w:left="425" w:leftChars="0" w:hanging="425" w:firstLineChars="0"/>
              <w:jc w:val="center"/>
              <w:rPr>
                <w:rFonts w:ascii="Times New Roman" w:hAnsi="Times New Roman" w:eastAsia="宋体" w:cs="Times New Roman"/>
                <w:bCs/>
                <w:szCs w:val="21"/>
              </w:rPr>
            </w:pPr>
            <w:r>
              <w:rPr>
                <w:rFonts w:hint="eastAsia"/>
                <w:bCs/>
                <w:szCs w:val="21"/>
                <w:lang w:val="en-US" w:eastAsia="zh-CN"/>
              </w:rPr>
              <w:t>26</w:t>
            </w:r>
          </w:p>
        </w:tc>
        <w:tc>
          <w:tcPr>
            <w:tcW w:w="1485" w:type="dxa"/>
            <w:vMerge w:val="continue"/>
            <w:vAlign w:val="center"/>
          </w:tcPr>
          <w:p w14:paraId="278EC7AA">
            <w:pPr>
              <w:jc w:val="center"/>
              <w:rPr>
                <w:rFonts w:ascii="Times New Roman" w:hAnsi="Times New Roman" w:eastAsia="宋体" w:cs="Times New Roman"/>
                <w:bCs/>
                <w:szCs w:val="21"/>
              </w:rPr>
            </w:pPr>
          </w:p>
        </w:tc>
        <w:tc>
          <w:tcPr>
            <w:tcW w:w="1147" w:type="dxa"/>
            <w:vAlign w:val="center"/>
          </w:tcPr>
          <w:p w14:paraId="0E387B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屏风2</w:t>
            </w:r>
          </w:p>
        </w:tc>
        <w:tc>
          <w:tcPr>
            <w:tcW w:w="703" w:type="dxa"/>
            <w:vAlign w:val="center"/>
          </w:tcPr>
          <w:p w14:paraId="2BD329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4561C52C">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5A74612C">
            <w:pPr>
              <w:jc w:val="center"/>
              <w:rPr>
                <w:rFonts w:ascii="Times New Roman" w:hAnsi="Times New Roman" w:eastAsia="宋体" w:cs="Times New Roman"/>
                <w:bCs/>
                <w:szCs w:val="21"/>
              </w:rPr>
            </w:pPr>
          </w:p>
        </w:tc>
        <w:tc>
          <w:tcPr>
            <w:tcW w:w="726" w:type="dxa"/>
            <w:vAlign w:val="center"/>
          </w:tcPr>
          <w:p w14:paraId="37599936">
            <w:pPr>
              <w:jc w:val="center"/>
              <w:rPr>
                <w:rFonts w:ascii="Times New Roman" w:hAnsi="Times New Roman" w:eastAsia="宋体" w:cs="Times New Roman"/>
                <w:bCs/>
                <w:szCs w:val="21"/>
              </w:rPr>
            </w:pPr>
          </w:p>
        </w:tc>
        <w:tc>
          <w:tcPr>
            <w:tcW w:w="462" w:type="dxa"/>
            <w:vAlign w:val="center"/>
          </w:tcPr>
          <w:p w14:paraId="5CA7170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1</w:t>
            </w:r>
          </w:p>
        </w:tc>
        <w:tc>
          <w:tcPr>
            <w:tcW w:w="427" w:type="dxa"/>
            <w:vAlign w:val="center"/>
          </w:tcPr>
          <w:p w14:paraId="102B207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套</w:t>
            </w:r>
          </w:p>
        </w:tc>
        <w:tc>
          <w:tcPr>
            <w:tcW w:w="571" w:type="dxa"/>
            <w:vAlign w:val="center"/>
          </w:tcPr>
          <w:p w14:paraId="28EAEC1B">
            <w:pPr>
              <w:jc w:val="center"/>
              <w:rPr>
                <w:rFonts w:ascii="Times New Roman" w:hAnsi="Times New Roman" w:eastAsia="宋体" w:cs="Times New Roman"/>
                <w:bCs/>
                <w:szCs w:val="21"/>
              </w:rPr>
            </w:pPr>
          </w:p>
        </w:tc>
        <w:tc>
          <w:tcPr>
            <w:tcW w:w="563" w:type="dxa"/>
            <w:vAlign w:val="center"/>
          </w:tcPr>
          <w:p w14:paraId="465C0A5B">
            <w:pPr>
              <w:jc w:val="center"/>
              <w:rPr>
                <w:rFonts w:ascii="Times New Roman" w:hAnsi="Times New Roman" w:eastAsia="宋体" w:cs="Times New Roman"/>
                <w:bCs/>
                <w:szCs w:val="21"/>
              </w:rPr>
            </w:pPr>
          </w:p>
        </w:tc>
        <w:tc>
          <w:tcPr>
            <w:tcW w:w="703" w:type="dxa"/>
            <w:vMerge w:val="continue"/>
            <w:vAlign w:val="center"/>
          </w:tcPr>
          <w:p w14:paraId="293CC6A8">
            <w:pPr>
              <w:jc w:val="center"/>
              <w:rPr>
                <w:rFonts w:ascii="Times New Roman" w:hAnsi="Times New Roman" w:eastAsia="宋体" w:cs="Times New Roman"/>
                <w:b/>
                <w:bCs/>
                <w:color w:val="FF0000"/>
                <w:szCs w:val="21"/>
              </w:rPr>
            </w:pPr>
          </w:p>
        </w:tc>
      </w:tr>
      <w:tr w14:paraId="70EE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5CBCE89D">
            <w:pPr>
              <w:numPr>
                <w:ilvl w:val="0"/>
                <w:numId w:val="0"/>
              </w:numPr>
              <w:ind w:left="0" w:leftChars="0" w:firstLine="0" w:firstLineChars="0"/>
              <w:jc w:val="center"/>
              <w:rPr>
                <w:rFonts w:ascii="Times New Roman" w:hAnsi="Times New Roman" w:eastAsia="宋体" w:cs="Times New Roman"/>
                <w:bCs/>
                <w:szCs w:val="21"/>
              </w:rPr>
            </w:pPr>
            <w:r>
              <w:rPr>
                <w:rFonts w:hint="eastAsia"/>
                <w:bCs/>
                <w:szCs w:val="21"/>
                <w:lang w:val="en-US" w:eastAsia="zh-CN"/>
              </w:rPr>
              <w:t>27</w:t>
            </w:r>
          </w:p>
        </w:tc>
        <w:tc>
          <w:tcPr>
            <w:tcW w:w="1485" w:type="dxa"/>
            <w:vMerge w:val="continue"/>
            <w:vAlign w:val="center"/>
          </w:tcPr>
          <w:p w14:paraId="222B92AA">
            <w:pPr>
              <w:jc w:val="center"/>
              <w:rPr>
                <w:rFonts w:ascii="Times New Roman" w:hAnsi="Times New Roman" w:eastAsia="宋体" w:cs="Times New Roman"/>
                <w:bCs/>
                <w:szCs w:val="21"/>
              </w:rPr>
            </w:pPr>
          </w:p>
        </w:tc>
        <w:tc>
          <w:tcPr>
            <w:tcW w:w="1147" w:type="dxa"/>
            <w:vAlign w:val="center"/>
          </w:tcPr>
          <w:p w14:paraId="2E4584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r>
              <w:rPr>
                <w:rFonts w:hint="eastAsia" w:ascii="宋体" w:hAnsi="宋体" w:eastAsia="宋体" w:cs="宋体"/>
                <w:i w:val="0"/>
                <w:iCs w:val="0"/>
                <w:color w:val="000000"/>
                <w:kern w:val="0"/>
                <w:sz w:val="21"/>
                <w:szCs w:val="21"/>
                <w:u w:val="none"/>
                <w:lang w:val="en-US" w:eastAsia="zh-CN" w:bidi="ar"/>
              </w:rPr>
              <w:t>实木方凳</w:t>
            </w:r>
          </w:p>
        </w:tc>
        <w:tc>
          <w:tcPr>
            <w:tcW w:w="703" w:type="dxa"/>
            <w:vAlign w:val="center"/>
          </w:tcPr>
          <w:p w14:paraId="584B37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bCs/>
                <w:szCs w:val="21"/>
              </w:rPr>
            </w:pPr>
          </w:p>
        </w:tc>
        <w:tc>
          <w:tcPr>
            <w:tcW w:w="703" w:type="dxa"/>
            <w:vAlign w:val="center"/>
          </w:tcPr>
          <w:p w14:paraId="704A19C5">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eastAsia="宋体" w:cs="Times New Roman"/>
                <w:bCs/>
                <w:szCs w:val="21"/>
              </w:rPr>
            </w:pPr>
          </w:p>
        </w:tc>
        <w:tc>
          <w:tcPr>
            <w:tcW w:w="612" w:type="dxa"/>
            <w:vAlign w:val="center"/>
          </w:tcPr>
          <w:p w14:paraId="1198DDC0">
            <w:pPr>
              <w:jc w:val="center"/>
              <w:rPr>
                <w:rFonts w:ascii="Times New Roman" w:hAnsi="Times New Roman" w:eastAsia="宋体" w:cs="Times New Roman"/>
                <w:bCs/>
                <w:szCs w:val="21"/>
              </w:rPr>
            </w:pPr>
          </w:p>
        </w:tc>
        <w:tc>
          <w:tcPr>
            <w:tcW w:w="726" w:type="dxa"/>
            <w:vAlign w:val="center"/>
          </w:tcPr>
          <w:p w14:paraId="03D820E2">
            <w:pPr>
              <w:jc w:val="center"/>
              <w:rPr>
                <w:rFonts w:ascii="Times New Roman" w:hAnsi="Times New Roman" w:eastAsia="宋体" w:cs="Times New Roman"/>
                <w:bCs/>
                <w:szCs w:val="21"/>
              </w:rPr>
            </w:pPr>
          </w:p>
        </w:tc>
        <w:tc>
          <w:tcPr>
            <w:tcW w:w="462" w:type="dxa"/>
            <w:vAlign w:val="center"/>
          </w:tcPr>
          <w:p w14:paraId="71D568E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54</w:t>
            </w:r>
          </w:p>
        </w:tc>
        <w:tc>
          <w:tcPr>
            <w:tcW w:w="427" w:type="dxa"/>
            <w:vAlign w:val="center"/>
          </w:tcPr>
          <w:p w14:paraId="7EBA775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Cs/>
                <w:szCs w:val="21"/>
              </w:rPr>
            </w:pPr>
            <w:r>
              <w:rPr>
                <w:rFonts w:hint="eastAsia" w:ascii="宋体" w:hAnsi="宋体" w:eastAsia="宋体" w:cs="宋体"/>
                <w:i w:val="0"/>
                <w:iCs w:val="0"/>
                <w:color w:val="000000"/>
                <w:kern w:val="0"/>
                <w:sz w:val="21"/>
                <w:szCs w:val="21"/>
                <w:u w:val="none"/>
                <w:lang w:val="en-US" w:eastAsia="zh-CN" w:bidi="ar"/>
              </w:rPr>
              <w:t>张</w:t>
            </w:r>
          </w:p>
        </w:tc>
        <w:tc>
          <w:tcPr>
            <w:tcW w:w="571" w:type="dxa"/>
            <w:vAlign w:val="center"/>
          </w:tcPr>
          <w:p w14:paraId="266A2C78">
            <w:pPr>
              <w:jc w:val="center"/>
              <w:rPr>
                <w:rFonts w:ascii="Times New Roman" w:hAnsi="Times New Roman" w:eastAsia="宋体" w:cs="Times New Roman"/>
                <w:bCs/>
                <w:szCs w:val="21"/>
              </w:rPr>
            </w:pPr>
          </w:p>
        </w:tc>
        <w:tc>
          <w:tcPr>
            <w:tcW w:w="563" w:type="dxa"/>
            <w:vAlign w:val="center"/>
          </w:tcPr>
          <w:p w14:paraId="3B74E440">
            <w:pPr>
              <w:jc w:val="center"/>
              <w:rPr>
                <w:rFonts w:ascii="Times New Roman" w:hAnsi="Times New Roman" w:eastAsia="宋体" w:cs="Times New Roman"/>
                <w:bCs/>
                <w:szCs w:val="21"/>
              </w:rPr>
            </w:pPr>
          </w:p>
        </w:tc>
        <w:tc>
          <w:tcPr>
            <w:tcW w:w="703" w:type="dxa"/>
            <w:vMerge w:val="continue"/>
            <w:vAlign w:val="center"/>
          </w:tcPr>
          <w:p w14:paraId="469774CA">
            <w:pPr>
              <w:jc w:val="center"/>
              <w:rPr>
                <w:rFonts w:ascii="Times New Roman" w:hAnsi="Times New Roman" w:eastAsia="宋体" w:cs="Times New Roman"/>
                <w:b/>
                <w:bCs/>
                <w:color w:val="FF0000"/>
                <w:szCs w:val="21"/>
              </w:rPr>
            </w:pPr>
          </w:p>
        </w:tc>
      </w:tr>
      <w:tr w14:paraId="492D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08" w:type="dxa"/>
            <w:gridSpan w:val="12"/>
            <w:vAlign w:val="center"/>
          </w:tcPr>
          <w:p w14:paraId="026CD474">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14:paraId="0378754E">
      <w:pPr>
        <w:ind w:firstLine="482" w:firstLineChars="200"/>
        <w:rPr>
          <w:rFonts w:hint="eastAsia" w:ascii="宋体" w:hAnsi="宋体"/>
          <w:b/>
          <w:sz w:val="24"/>
        </w:rPr>
      </w:pPr>
    </w:p>
    <w:p w14:paraId="676D5283">
      <w:pPr>
        <w:ind w:firstLine="482" w:firstLineChars="200"/>
        <w:rPr>
          <w:rFonts w:ascii="宋体" w:hAnsi="宋体"/>
          <w:b/>
          <w:sz w:val="24"/>
        </w:rPr>
      </w:pPr>
      <w:r>
        <w:rPr>
          <w:rFonts w:hint="eastAsia" w:ascii="宋体" w:hAnsi="宋体"/>
          <w:b/>
          <w:sz w:val="24"/>
        </w:rPr>
        <w:t>注：1.本表可按同样格式扩展。</w:t>
      </w:r>
    </w:p>
    <w:p w14:paraId="4560B9A5">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14:paraId="0B67928A">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2"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2"/>
    </w:p>
    <w:p w14:paraId="1C5669B4">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0931D5BD">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14:paraId="2BC8DEF6">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775FE738">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44CAF519">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5B890466">
      <w:pPr>
        <w:ind w:firstLine="482" w:firstLineChars="200"/>
        <w:rPr>
          <w:rFonts w:ascii="宋体" w:hAnsi="宋体"/>
          <w:b/>
          <w:color w:val="FF0000"/>
          <w:sz w:val="24"/>
        </w:rPr>
      </w:pPr>
    </w:p>
    <w:p w14:paraId="0B151BD5">
      <w:pPr>
        <w:ind w:firstLine="482" w:firstLineChars="200"/>
        <w:rPr>
          <w:rFonts w:ascii="宋体" w:hAnsi="宋体"/>
          <w:b/>
          <w:color w:val="FF0000"/>
          <w:sz w:val="24"/>
        </w:rPr>
      </w:pPr>
    </w:p>
    <w:p w14:paraId="16551FF3">
      <w:pPr>
        <w:tabs>
          <w:tab w:val="left" w:pos="720"/>
        </w:tabs>
        <w:jc w:val="center"/>
        <w:rPr>
          <w:b/>
          <w:sz w:val="24"/>
        </w:rPr>
      </w:pPr>
      <w:r>
        <w:rPr>
          <w:rFonts w:hint="eastAsia"/>
          <w:b/>
          <w:sz w:val="24"/>
        </w:rPr>
        <w:t>（二）核心产品品牌</w:t>
      </w:r>
    </w:p>
    <w:p w14:paraId="383C9F58">
      <w:pPr>
        <w:ind w:firstLine="482" w:firstLineChars="200"/>
        <w:rPr>
          <w:rFonts w:ascii="宋体" w:hAnsi="宋体"/>
          <w:b/>
          <w:color w:val="FF0000"/>
          <w:sz w:val="24"/>
        </w:rPr>
      </w:pPr>
    </w:p>
    <w:p w14:paraId="767A2394">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3AE1DC43">
      <w:pPr>
        <w:ind w:firstLine="482" w:firstLineChars="200"/>
        <w:rPr>
          <w:rFonts w:ascii="宋体" w:hAnsi="宋体"/>
          <w:b/>
          <w:color w:val="FF0000"/>
          <w:sz w:val="24"/>
        </w:rPr>
      </w:pPr>
    </w:p>
    <w:p w14:paraId="364E33F0">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77CD3319">
      <w:pPr>
        <w:ind w:firstLine="482" w:firstLineChars="200"/>
        <w:rPr>
          <w:rFonts w:ascii="宋体" w:hAnsi="宋体"/>
          <w:b/>
          <w:color w:val="FF0000"/>
          <w:sz w:val="24"/>
        </w:rPr>
      </w:pPr>
    </w:p>
    <w:p w14:paraId="260AE46F">
      <w:pPr>
        <w:ind w:firstLine="482" w:firstLineChars="200"/>
        <w:rPr>
          <w:rFonts w:ascii="宋体" w:hAnsi="宋体"/>
          <w:b/>
          <w:color w:val="FF0000"/>
          <w:sz w:val="24"/>
        </w:rPr>
      </w:pPr>
    </w:p>
    <w:p w14:paraId="33B54874">
      <w:pPr>
        <w:rPr>
          <w:b/>
          <w:sz w:val="24"/>
        </w:rPr>
      </w:pPr>
    </w:p>
    <w:p w14:paraId="0DC4B6C7">
      <w:pPr>
        <w:tabs>
          <w:tab w:val="left" w:pos="720"/>
        </w:tabs>
        <w:ind w:firstLine="1928" w:firstLineChars="800"/>
        <w:rPr>
          <w:b/>
          <w:sz w:val="24"/>
        </w:rPr>
      </w:pPr>
      <w:r>
        <w:rPr>
          <w:rFonts w:hint="eastAsia"/>
          <w:b/>
          <w:sz w:val="24"/>
        </w:rPr>
        <w:t>（三）可选配件报价清单（不包括在总报价内）</w:t>
      </w:r>
    </w:p>
    <w:p w14:paraId="47E89168">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37B38EE4">
      <w:pPr>
        <w:ind w:firstLine="482" w:firstLineChars="200"/>
        <w:rPr>
          <w:rFonts w:hAnsi="宋体"/>
          <w:b/>
          <w:bCs/>
          <w:sz w:val="24"/>
        </w:rPr>
      </w:pPr>
    </w:p>
    <w:p w14:paraId="3A4C6EA6">
      <w:pPr>
        <w:ind w:firstLine="482" w:firstLineChars="200"/>
        <w:rPr>
          <w:rFonts w:hAnsi="宋体"/>
          <w:b/>
          <w:bCs/>
          <w:sz w:val="24"/>
        </w:rPr>
      </w:pPr>
    </w:p>
    <w:p w14:paraId="5B0F57D4">
      <w:pPr>
        <w:tabs>
          <w:tab w:val="left" w:pos="720"/>
        </w:tabs>
        <w:jc w:val="center"/>
        <w:rPr>
          <w:b/>
          <w:sz w:val="24"/>
        </w:rPr>
      </w:pPr>
      <w:r>
        <w:rPr>
          <w:rFonts w:hint="eastAsia"/>
          <w:b/>
          <w:sz w:val="24"/>
        </w:rPr>
        <w:t>（四）</w:t>
      </w:r>
      <w:bookmarkStart w:id="63" w:name="_Hlk72073235"/>
      <w:r>
        <w:rPr>
          <w:rFonts w:hint="eastAsia"/>
          <w:b/>
          <w:sz w:val="24"/>
        </w:rPr>
        <w:t>投标人认为需要涉及的其他内容报价清单</w:t>
      </w:r>
      <w:bookmarkEnd w:id="63"/>
    </w:p>
    <w:p w14:paraId="71365B79">
      <w:pPr>
        <w:rPr>
          <w:b/>
          <w:bCs/>
        </w:rPr>
      </w:pPr>
    </w:p>
    <w:p w14:paraId="71348D34">
      <w:pPr>
        <w:jc w:val="center"/>
        <w:outlineLvl w:val="2"/>
        <w:rPr>
          <w:rFonts w:hint="eastAsia" w:ascii="黑体" w:hAnsi="宋体" w:eastAsia="黑体" w:cstheme="minorBidi"/>
          <w:b w:val="0"/>
          <w:bCs/>
          <w:kern w:val="2"/>
          <w:sz w:val="24"/>
          <w:szCs w:val="32"/>
          <w:lang w:val="en-US" w:eastAsia="zh-CN" w:bidi="ar-SA"/>
        </w:rPr>
      </w:pPr>
      <w:r>
        <w:rPr>
          <w:rFonts w:hint="eastAsia" w:ascii="黑体" w:hAnsi="宋体" w:eastAsia="黑体" w:cstheme="minorBidi"/>
          <w:b w:val="0"/>
          <w:bCs/>
          <w:kern w:val="2"/>
          <w:sz w:val="24"/>
          <w:szCs w:val="32"/>
          <w:lang w:val="en-US" w:eastAsia="zh-CN" w:bidi="ar-SA"/>
        </w:rPr>
        <w:t>五、经验评价</w:t>
      </w:r>
    </w:p>
    <w:p w14:paraId="2234D527">
      <w:pPr>
        <w:pStyle w:val="2"/>
      </w:pPr>
      <w:r>
        <w:rPr>
          <w:rFonts w:hint="eastAsia"/>
        </w:rPr>
        <w:t>（特别提示：投标人须按本招标文件评标信息中这一评审因素要求，提供证明资料）</w:t>
      </w:r>
    </w:p>
    <w:p w14:paraId="36B1EE61">
      <w:r>
        <w:rPr>
          <w:rFonts w:hint="eastAsia"/>
        </w:rPr>
        <w:t xml:space="preserve"> </w:t>
      </w:r>
      <w:r>
        <w:t xml:space="preserve">     </w:t>
      </w:r>
    </w:p>
    <w:p w14:paraId="37538EA3">
      <w:pPr>
        <w:ind w:firstLine="723" w:firstLineChars="300"/>
        <w:rPr>
          <w:b/>
          <w:color w:val="FF0000"/>
          <w:sz w:val="24"/>
        </w:rPr>
      </w:pPr>
      <w:r>
        <w:rPr>
          <w:rFonts w:hint="eastAsia"/>
          <w:b/>
          <w:color w:val="FF0000"/>
          <w:sz w:val="24"/>
        </w:rPr>
        <w:t>（信息公开部分的内容到此为止！以下为信息不公开部分。）</w:t>
      </w:r>
    </w:p>
    <w:bookmarkEnd w:id="61"/>
    <w:p w14:paraId="2633E19B">
      <w:r>
        <w:br w:type="page"/>
      </w:r>
    </w:p>
    <w:p w14:paraId="72168DDA">
      <w:pPr>
        <w:outlineLvl w:val="1"/>
        <w:rPr>
          <w:rFonts w:ascii="宋体" w:hAnsi="宋体"/>
          <w:b/>
          <w:color w:val="FF0000"/>
          <w:sz w:val="28"/>
          <w:szCs w:val="28"/>
        </w:rPr>
      </w:pPr>
      <w:bookmarkStart w:id="64" w:name="_Hlk72260530"/>
      <w:r>
        <w:rPr>
          <w:rFonts w:hint="eastAsia" w:ascii="宋体" w:hAnsi="宋体"/>
          <w:b/>
          <w:color w:val="FF0000"/>
          <w:sz w:val="28"/>
          <w:szCs w:val="28"/>
        </w:rPr>
        <w:t>投标文件附件（信息不公开部分）</w:t>
      </w:r>
    </w:p>
    <w:p w14:paraId="53CDF94F">
      <w:pPr>
        <w:pStyle w:val="4"/>
        <w:jc w:val="center"/>
        <w:rPr>
          <w:rFonts w:ascii="黑体" w:eastAsia="黑体"/>
          <w:b w:val="0"/>
          <w:sz w:val="24"/>
        </w:rPr>
      </w:pPr>
      <w:r>
        <w:rPr>
          <w:rFonts w:hint="eastAsia" w:ascii="黑体" w:eastAsia="黑体"/>
          <w:b w:val="0"/>
          <w:sz w:val="24"/>
          <w:lang w:val="en-US" w:eastAsia="zh-CN"/>
        </w:rPr>
        <w:t>一</w:t>
      </w:r>
      <w:r>
        <w:rPr>
          <w:rFonts w:hint="eastAsia" w:ascii="黑体" w:eastAsia="黑体"/>
          <w:b w:val="0"/>
          <w:sz w:val="24"/>
        </w:rPr>
        <w:t>、供应商基本情况表</w:t>
      </w:r>
    </w:p>
    <w:p w14:paraId="6596A0D9">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19"/>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14:paraId="7697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14:paraId="483BFA6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14:paraId="15B5427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1B6239D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14:paraId="440FB28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4577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14:paraId="72FE466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14:paraId="56F00E1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607D9B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14:paraId="6DA2C7D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03BB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2ABB6CA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100F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14:paraId="336F694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14:paraId="1469894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14:paraId="701CD70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14:paraId="37CD94B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14:paraId="6069CF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BA473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14:paraId="1D6AFE4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38A390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44E6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1F03A25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284C9FD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5AB1646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507146C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C374B8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6F6B0E5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69D7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4DA1640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5E1CD3F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AE8C13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65E6F81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AF0C6D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13A8D5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54D1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14:paraId="348AC2F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14:paraId="3A639F8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14:paraId="3B678B1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14:paraId="45E79D6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14:paraId="6EF906D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14:paraId="57DDC1E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63ED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5867E68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14:paraId="6267EA5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14:paraId="3F62389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5FB931F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14:paraId="7177DAB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14:paraId="530C420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75A4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72B2516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14:paraId="794928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14:paraId="3063E62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027AE5F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14:paraId="1DE3446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14:paraId="1748436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683F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5FCBD6B6">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E9D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3A4AAD0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694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14:paraId="49AD052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14:paraId="069E23C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14:paraId="6A8F7AD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14:paraId="2C16FCA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6556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5F03380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50F6582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094B2BA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3B06BAB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14:paraId="5FC6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58AFA74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5A7E541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2547965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066F36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14:paraId="0964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14:paraId="272834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8D9C30D">
      <w:pPr>
        <w:rPr>
          <w:sz w:val="24"/>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14:paraId="6774320B">
      <w:pPr>
        <w:rPr>
          <w:rFonts w:hint="eastAsia" w:ascii="黑体" w:eastAsia="黑体"/>
          <w:b w:val="0"/>
          <w:sz w:val="24"/>
        </w:rPr>
      </w:pPr>
      <w:r>
        <w:rPr>
          <w:rFonts w:hint="eastAsia" w:ascii="黑体" w:eastAsia="黑体"/>
          <w:b w:val="0"/>
          <w:sz w:val="24"/>
        </w:rPr>
        <w:br w:type="page"/>
      </w:r>
    </w:p>
    <w:p w14:paraId="77848C8E">
      <w:pPr>
        <w:pStyle w:val="4"/>
        <w:spacing w:before="120" w:after="120"/>
        <w:jc w:val="center"/>
        <w:rPr>
          <w:rFonts w:ascii="黑体" w:eastAsia="黑体"/>
          <w:b w:val="0"/>
          <w:sz w:val="24"/>
        </w:rPr>
      </w:pPr>
      <w:r>
        <w:rPr>
          <w:rFonts w:hint="eastAsia" w:ascii="黑体" w:eastAsia="黑体"/>
          <w:b w:val="0"/>
          <w:sz w:val="24"/>
        </w:rPr>
        <w:t>二、</w:t>
      </w:r>
      <w:bookmarkStart w:id="65" w:name="_Hlk72092499"/>
      <w:r>
        <w:rPr>
          <w:rFonts w:hint="eastAsia" w:ascii="黑体" w:eastAsia="黑体"/>
          <w:b w:val="0"/>
          <w:sz w:val="24"/>
        </w:rPr>
        <w:t>法定代表人（负责人）证明书</w:t>
      </w:r>
      <w:bookmarkEnd w:id="65"/>
    </w:p>
    <w:p w14:paraId="44EA50FD">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14:paraId="2FC6B963">
      <w:pPr>
        <w:spacing w:line="360" w:lineRule="auto"/>
        <w:ind w:firstLine="420" w:firstLineChars="200"/>
        <w:rPr>
          <w:szCs w:val="21"/>
        </w:rPr>
      </w:pPr>
      <w:r>
        <w:rPr>
          <w:rFonts w:hint="eastAsia"/>
          <w:szCs w:val="21"/>
        </w:rPr>
        <w:t>特此证明。</w:t>
      </w:r>
    </w:p>
    <w:p w14:paraId="1574069E">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06D75B76">
      <w:pPr>
        <w:numPr>
          <w:ilvl w:val="0"/>
          <w:numId w:val="3"/>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14:paraId="1E9EADA0">
      <w:pPr>
        <w:numPr>
          <w:ilvl w:val="0"/>
          <w:numId w:val="3"/>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14:paraId="3C5D2E57">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E2B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4E413C5A">
            <w:pPr>
              <w:jc w:val="center"/>
              <w:rPr>
                <w:rFonts w:hint="eastAsia"/>
                <w:lang w:val="en-US" w:eastAsia="zh-CN"/>
              </w:rPr>
            </w:pPr>
            <w:r>
              <w:rPr>
                <w:rFonts w:hint="eastAsia"/>
                <w:lang w:val="en-US" w:eastAsia="zh-CN"/>
              </w:rPr>
              <w:t>证件扫描件正面</w:t>
            </w:r>
          </w:p>
          <w:p w14:paraId="29117538">
            <w:pPr>
              <w:pStyle w:val="8"/>
              <w:jc w:val="center"/>
              <w:rPr>
                <w:rFonts w:hint="eastAsia"/>
                <w:lang w:val="en-US" w:eastAsia="zh-CN"/>
              </w:rPr>
            </w:pPr>
          </w:p>
          <w:p w14:paraId="01F80B11">
            <w:pPr>
              <w:pStyle w:val="15"/>
              <w:jc w:val="center"/>
              <w:rPr>
                <w:rFonts w:hint="default"/>
                <w:lang w:val="en-US" w:eastAsia="zh-CN"/>
              </w:rPr>
            </w:pPr>
          </w:p>
          <w:p w14:paraId="46DB714E">
            <w:pPr>
              <w:pStyle w:val="15"/>
              <w:jc w:val="center"/>
              <w:rPr>
                <w:rFonts w:hint="default"/>
                <w:lang w:val="en-US" w:eastAsia="zh-CN"/>
              </w:rPr>
            </w:pPr>
          </w:p>
          <w:p w14:paraId="3CAACE0D">
            <w:pPr>
              <w:pStyle w:val="15"/>
              <w:jc w:val="center"/>
              <w:rPr>
                <w:rFonts w:hint="default"/>
                <w:lang w:val="en-US" w:eastAsia="zh-CN"/>
              </w:rPr>
            </w:pPr>
          </w:p>
          <w:p w14:paraId="6E4A875F">
            <w:pPr>
              <w:pStyle w:val="15"/>
              <w:jc w:val="center"/>
              <w:rPr>
                <w:rFonts w:hint="default"/>
                <w:lang w:val="en-US" w:eastAsia="zh-CN"/>
              </w:rPr>
            </w:pPr>
          </w:p>
          <w:p w14:paraId="7E91E056">
            <w:pPr>
              <w:pStyle w:val="15"/>
              <w:jc w:val="center"/>
              <w:rPr>
                <w:rFonts w:hint="default"/>
                <w:lang w:val="en-US" w:eastAsia="zh-CN"/>
              </w:rPr>
            </w:pPr>
          </w:p>
          <w:p w14:paraId="42339A16">
            <w:pPr>
              <w:pStyle w:val="15"/>
              <w:jc w:val="center"/>
              <w:rPr>
                <w:rFonts w:hint="default"/>
                <w:lang w:val="en-US" w:eastAsia="zh-CN"/>
              </w:rPr>
            </w:pPr>
          </w:p>
        </w:tc>
        <w:tc>
          <w:tcPr>
            <w:tcW w:w="4265" w:type="dxa"/>
            <w:vAlign w:val="top"/>
          </w:tcPr>
          <w:p w14:paraId="31CA7B69">
            <w:pPr>
              <w:jc w:val="center"/>
              <w:rPr>
                <w:rFonts w:hint="eastAsia"/>
                <w:lang w:val="en-US" w:eastAsia="zh-CN"/>
              </w:rPr>
            </w:pPr>
            <w:r>
              <w:rPr>
                <w:rFonts w:hint="eastAsia"/>
                <w:lang w:val="en-US" w:eastAsia="zh-CN"/>
              </w:rPr>
              <w:t>证件扫描件反面</w:t>
            </w:r>
          </w:p>
          <w:p w14:paraId="2D6EBD36">
            <w:pPr>
              <w:pStyle w:val="8"/>
              <w:jc w:val="center"/>
              <w:rPr>
                <w:rFonts w:hint="eastAsia"/>
                <w:lang w:val="en-US" w:eastAsia="zh-CN"/>
              </w:rPr>
            </w:pPr>
          </w:p>
          <w:p w14:paraId="5644A6BF">
            <w:pPr>
              <w:pStyle w:val="15"/>
              <w:jc w:val="center"/>
              <w:rPr>
                <w:rFonts w:hint="eastAsia"/>
                <w:sz w:val="24"/>
                <w:vertAlign w:val="baseline"/>
                <w:lang w:val="en-US" w:eastAsia="zh-CN"/>
              </w:rPr>
            </w:pPr>
          </w:p>
        </w:tc>
      </w:tr>
    </w:tbl>
    <w:p w14:paraId="7DB8C49B">
      <w:pPr>
        <w:rPr>
          <w:sz w:val="24"/>
        </w:rPr>
      </w:pPr>
    </w:p>
    <w:p w14:paraId="34DB1C2F">
      <w:pPr>
        <w:rPr>
          <w:rFonts w:hint="eastAsia" w:ascii="黑体" w:eastAsia="黑体"/>
          <w:b w:val="0"/>
          <w:kern w:val="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55E15B24">
      <w:pPr>
        <w:rPr>
          <w:rFonts w:hint="eastAsia" w:ascii="黑体" w:eastAsia="黑体"/>
          <w:b w:val="0"/>
          <w:kern w:val="0"/>
          <w:sz w:val="24"/>
          <w:szCs w:val="24"/>
        </w:rPr>
      </w:pPr>
      <w:r>
        <w:rPr>
          <w:rFonts w:hint="eastAsia" w:ascii="黑体" w:eastAsia="黑体"/>
          <w:b w:val="0"/>
          <w:kern w:val="0"/>
          <w:sz w:val="24"/>
          <w:szCs w:val="24"/>
        </w:rPr>
        <w:br w:type="page"/>
      </w:r>
    </w:p>
    <w:p w14:paraId="26B28E81">
      <w:pPr>
        <w:pStyle w:val="4"/>
        <w:jc w:val="center"/>
        <w:rPr>
          <w:rFonts w:ascii="黑体" w:eastAsia="黑体"/>
          <w:b w:val="0"/>
          <w:kern w:val="0"/>
          <w:sz w:val="24"/>
          <w:szCs w:val="24"/>
        </w:rPr>
      </w:pPr>
      <w:r>
        <w:rPr>
          <w:rFonts w:hint="eastAsia" w:ascii="黑体" w:eastAsia="黑体"/>
          <w:b w:val="0"/>
          <w:kern w:val="0"/>
          <w:sz w:val="24"/>
          <w:szCs w:val="24"/>
        </w:rPr>
        <w:t>三、</w:t>
      </w:r>
      <w:r>
        <w:rPr>
          <w:rFonts w:hint="eastAsia" w:ascii="黑体" w:eastAsia="黑体"/>
          <w:b w:val="0"/>
          <w:sz w:val="24"/>
        </w:rPr>
        <w:t>投标文件签署授权委托书</w:t>
      </w:r>
    </w:p>
    <w:p w14:paraId="0F926F04">
      <w:pPr>
        <w:ind w:firstLine="482" w:firstLineChars="200"/>
        <w:rPr>
          <w:b/>
          <w:sz w:val="24"/>
          <w:szCs w:val="22"/>
        </w:rPr>
      </w:pPr>
    </w:p>
    <w:bookmarkEnd w:id="64"/>
    <w:p w14:paraId="6602D25A">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48DCB188">
      <w:pPr>
        <w:spacing w:line="360" w:lineRule="auto"/>
        <w:ind w:firstLine="420" w:firstLineChars="200"/>
        <w:rPr>
          <w:rFonts w:hint="eastAsia"/>
          <w:szCs w:val="21"/>
        </w:rPr>
      </w:pPr>
      <w:r>
        <w:rPr>
          <w:rFonts w:hint="eastAsia"/>
          <w:szCs w:val="21"/>
        </w:rPr>
        <w:t>代理人无转委托权，特此委托。</w:t>
      </w:r>
    </w:p>
    <w:p w14:paraId="79970881">
      <w:pPr>
        <w:spacing w:line="360" w:lineRule="auto"/>
        <w:ind w:firstLine="420" w:firstLineChars="200"/>
        <w:rPr>
          <w:rFonts w:hint="eastAsia"/>
          <w:szCs w:val="21"/>
        </w:rPr>
      </w:pPr>
    </w:p>
    <w:p w14:paraId="1DE905FD">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5E031779">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5BEF8869">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1A0261F4">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14:paraId="62E7A296">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31E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11CAAFB">
            <w:pPr>
              <w:jc w:val="center"/>
              <w:rPr>
                <w:rFonts w:hint="eastAsia"/>
                <w:lang w:val="en-US" w:eastAsia="zh-CN"/>
              </w:rPr>
            </w:pPr>
            <w:r>
              <w:rPr>
                <w:rFonts w:hint="eastAsia" w:ascii="Times New Roman" w:eastAsia="宋体"/>
                <w:lang w:val="en-US" w:eastAsia="zh-CN"/>
              </w:rPr>
              <w:t>证件扫描件正面</w:t>
            </w:r>
          </w:p>
          <w:p w14:paraId="51F586CE">
            <w:pPr>
              <w:pStyle w:val="8"/>
              <w:jc w:val="center"/>
              <w:rPr>
                <w:rFonts w:hint="eastAsia"/>
                <w:lang w:val="en-US" w:eastAsia="zh-CN"/>
              </w:rPr>
            </w:pPr>
          </w:p>
          <w:p w14:paraId="0AD62DFC">
            <w:pPr>
              <w:pStyle w:val="15"/>
              <w:jc w:val="center"/>
              <w:rPr>
                <w:rFonts w:hint="default"/>
                <w:lang w:val="en-US" w:eastAsia="zh-CN"/>
              </w:rPr>
            </w:pPr>
          </w:p>
          <w:p w14:paraId="096BD785">
            <w:pPr>
              <w:pStyle w:val="15"/>
              <w:jc w:val="center"/>
              <w:rPr>
                <w:rFonts w:hint="default"/>
                <w:lang w:val="en-US" w:eastAsia="zh-CN"/>
              </w:rPr>
            </w:pPr>
          </w:p>
          <w:p w14:paraId="6E86E01A">
            <w:pPr>
              <w:pStyle w:val="15"/>
              <w:jc w:val="center"/>
              <w:rPr>
                <w:rFonts w:hint="default"/>
                <w:lang w:val="en-US" w:eastAsia="zh-CN"/>
              </w:rPr>
            </w:pPr>
          </w:p>
          <w:p w14:paraId="335F3423">
            <w:pPr>
              <w:pStyle w:val="15"/>
              <w:jc w:val="center"/>
              <w:rPr>
                <w:rFonts w:hint="default"/>
                <w:lang w:val="en-US" w:eastAsia="zh-CN"/>
              </w:rPr>
            </w:pPr>
          </w:p>
          <w:p w14:paraId="66510E39">
            <w:pPr>
              <w:pStyle w:val="15"/>
              <w:jc w:val="center"/>
              <w:rPr>
                <w:rFonts w:hint="default"/>
                <w:lang w:val="en-US" w:eastAsia="zh-CN"/>
              </w:rPr>
            </w:pPr>
          </w:p>
          <w:p w14:paraId="69E1983D">
            <w:pPr>
              <w:pStyle w:val="15"/>
              <w:jc w:val="center"/>
              <w:rPr>
                <w:rFonts w:hint="default"/>
                <w:lang w:val="en-US" w:eastAsia="zh-CN"/>
              </w:rPr>
            </w:pPr>
          </w:p>
        </w:tc>
        <w:tc>
          <w:tcPr>
            <w:tcW w:w="4265" w:type="dxa"/>
            <w:vAlign w:val="top"/>
          </w:tcPr>
          <w:p w14:paraId="6E32D314">
            <w:pPr>
              <w:jc w:val="center"/>
              <w:rPr>
                <w:rFonts w:hint="eastAsia"/>
                <w:lang w:val="en-US" w:eastAsia="zh-CN"/>
              </w:rPr>
            </w:pPr>
            <w:r>
              <w:rPr>
                <w:rFonts w:hint="eastAsia" w:ascii="Times New Roman" w:eastAsia="宋体"/>
                <w:lang w:val="en-US" w:eastAsia="zh-CN"/>
              </w:rPr>
              <w:t>证件扫描件反面</w:t>
            </w:r>
          </w:p>
          <w:p w14:paraId="72D35E7F">
            <w:pPr>
              <w:pStyle w:val="8"/>
              <w:jc w:val="center"/>
              <w:rPr>
                <w:rFonts w:hint="eastAsia"/>
                <w:lang w:val="en-US" w:eastAsia="zh-CN"/>
              </w:rPr>
            </w:pPr>
          </w:p>
          <w:p w14:paraId="7D4C685F">
            <w:pPr>
              <w:pStyle w:val="15"/>
              <w:jc w:val="center"/>
              <w:rPr>
                <w:rFonts w:hint="eastAsia"/>
                <w:sz w:val="24"/>
                <w:vertAlign w:val="baseline"/>
                <w:lang w:val="en-US" w:eastAsia="zh-CN"/>
              </w:rPr>
            </w:pPr>
          </w:p>
        </w:tc>
      </w:tr>
    </w:tbl>
    <w:p w14:paraId="417F0F7A">
      <w:pPr>
        <w:widowControl w:val="0"/>
        <w:jc w:val="both"/>
        <w:rPr>
          <w:rFonts w:hint="eastAsia" w:ascii="黑体" w:hAnsi="黑体" w:eastAsia="黑体" w:cs="黑体"/>
          <w:b/>
          <w:bCs/>
          <w:color w:val="auto"/>
          <w:kern w:val="2"/>
          <w:sz w:val="24"/>
          <w:szCs w:val="24"/>
          <w:u w:val="none"/>
          <w:lang w:val="en-US" w:eastAsia="zh-CN" w:bidi="ar-SA"/>
        </w:rPr>
      </w:pPr>
    </w:p>
    <w:p w14:paraId="6614E23F">
      <w:pPr>
        <w:ind w:firstLine="482" w:firstLineChars="200"/>
        <w:rPr>
          <w:b/>
          <w:sz w:val="24"/>
          <w:szCs w:val="22"/>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592FCC70"/>
    <w:p w14:paraId="7DCB69BC">
      <w:pPr>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br w:type="page"/>
      </w:r>
    </w:p>
    <w:p w14:paraId="21870B36">
      <w:pPr>
        <w:pStyle w:val="9"/>
        <w:snapToGrid w:val="0"/>
        <w:spacing w:before="0" w:after="0" w:line="240" w:lineRule="auto"/>
        <w:outlineLvl w:val="2"/>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四、实质性条款响应情况表</w:t>
      </w:r>
    </w:p>
    <w:tbl>
      <w:tblPr>
        <w:tblStyle w:val="18"/>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3213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7405BFB">
            <w:pPr>
              <w:adjustRightInd w:val="0"/>
              <w:snapToGrid w:val="0"/>
              <w:spacing w:line="360" w:lineRule="auto"/>
              <w:jc w:val="center"/>
              <w:rPr>
                <w:rFonts w:ascii="宋体" w:hAnsi="宋体"/>
                <w:kern w:val="0"/>
                <w:szCs w:val="21"/>
              </w:rPr>
            </w:pPr>
            <w:bookmarkStart w:id="66" w:name="_Hlk72092651"/>
            <w:r>
              <w:rPr>
                <w:rFonts w:hint="eastAsia" w:ascii="宋体" w:hAnsi="宋体"/>
                <w:kern w:val="0"/>
                <w:szCs w:val="21"/>
              </w:rPr>
              <w:t>序号</w:t>
            </w:r>
          </w:p>
        </w:tc>
        <w:tc>
          <w:tcPr>
            <w:tcW w:w="2664" w:type="dxa"/>
            <w:vAlign w:val="center"/>
          </w:tcPr>
          <w:p w14:paraId="12276108">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14:paraId="7FEB1A63">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14:paraId="0E57DE95">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14:paraId="47328120">
            <w:pPr>
              <w:adjustRightInd w:val="0"/>
              <w:snapToGrid w:val="0"/>
              <w:spacing w:line="360" w:lineRule="auto"/>
              <w:jc w:val="center"/>
              <w:rPr>
                <w:rFonts w:ascii="宋体" w:hAnsi="宋体"/>
                <w:kern w:val="0"/>
                <w:szCs w:val="21"/>
              </w:rPr>
            </w:pPr>
            <w:r>
              <w:rPr>
                <w:rFonts w:hint="eastAsia"/>
              </w:rPr>
              <w:t>说明</w:t>
            </w:r>
          </w:p>
        </w:tc>
      </w:tr>
      <w:bookmarkEnd w:id="66"/>
      <w:tr w14:paraId="5A6A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26B97A0">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14:paraId="58F5CB10">
            <w:pPr>
              <w:adjustRightInd w:val="0"/>
              <w:snapToGrid w:val="0"/>
              <w:spacing w:line="360" w:lineRule="auto"/>
              <w:jc w:val="left"/>
              <w:rPr>
                <w:rFonts w:hAnsi="宋体"/>
                <w:kern w:val="0"/>
                <w:szCs w:val="21"/>
              </w:rPr>
            </w:pPr>
            <w:r>
              <w:rPr>
                <w:rFonts w:hint="eastAsia" w:hAnsi="宋体"/>
                <w:color w:val="FF0000"/>
                <w:kern w:val="0"/>
                <w:szCs w:val="21"/>
              </w:rPr>
              <w:t>本项目招标文件中所有带★号条款内容</w:t>
            </w:r>
          </w:p>
        </w:tc>
        <w:tc>
          <w:tcPr>
            <w:tcW w:w="1588" w:type="dxa"/>
          </w:tcPr>
          <w:p w14:paraId="34C976DB">
            <w:pPr>
              <w:adjustRightInd w:val="0"/>
              <w:snapToGrid w:val="0"/>
              <w:spacing w:line="360" w:lineRule="auto"/>
              <w:rPr>
                <w:rFonts w:ascii="宋体" w:hAnsi="宋体"/>
                <w:kern w:val="0"/>
                <w:szCs w:val="21"/>
              </w:rPr>
            </w:pPr>
          </w:p>
        </w:tc>
        <w:tc>
          <w:tcPr>
            <w:tcW w:w="1842" w:type="dxa"/>
          </w:tcPr>
          <w:p w14:paraId="4A9EF77E">
            <w:pPr>
              <w:adjustRightInd w:val="0"/>
              <w:snapToGrid w:val="0"/>
              <w:spacing w:line="360" w:lineRule="auto"/>
              <w:rPr>
                <w:rFonts w:ascii="宋体" w:hAnsi="宋体"/>
                <w:kern w:val="0"/>
                <w:szCs w:val="21"/>
              </w:rPr>
            </w:pPr>
          </w:p>
        </w:tc>
        <w:tc>
          <w:tcPr>
            <w:tcW w:w="1418" w:type="dxa"/>
          </w:tcPr>
          <w:p w14:paraId="29FFD5B2">
            <w:pPr>
              <w:adjustRightInd w:val="0"/>
              <w:snapToGrid w:val="0"/>
              <w:spacing w:line="360" w:lineRule="auto"/>
              <w:rPr>
                <w:rFonts w:ascii="宋体" w:hAnsi="宋体"/>
                <w:kern w:val="0"/>
                <w:szCs w:val="21"/>
              </w:rPr>
            </w:pPr>
          </w:p>
        </w:tc>
      </w:tr>
    </w:tbl>
    <w:p w14:paraId="655BFBAA">
      <w:pPr>
        <w:ind w:firstLine="482" w:firstLineChars="200"/>
        <w:rPr>
          <w:b/>
          <w:sz w:val="24"/>
          <w:szCs w:val="22"/>
        </w:rPr>
      </w:pPr>
    </w:p>
    <w:p w14:paraId="5F4301AF">
      <w:pPr>
        <w:ind w:firstLine="482" w:firstLineChars="200"/>
        <w:rPr>
          <w:b/>
          <w:sz w:val="24"/>
          <w:szCs w:val="22"/>
        </w:rPr>
      </w:pPr>
      <w:r>
        <w:rPr>
          <w:rFonts w:hint="eastAsia"/>
          <w:b/>
          <w:sz w:val="24"/>
          <w:szCs w:val="22"/>
        </w:rPr>
        <w:t>注：1.上表所列各项均为不可负偏离条款。</w:t>
      </w:r>
    </w:p>
    <w:p w14:paraId="4C83AC0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7842EA7C">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7EB5DFCA">
      <w:pPr>
        <w:ind w:firstLine="482" w:firstLineChars="200"/>
        <w:rPr>
          <w:b/>
          <w:sz w:val="24"/>
        </w:rPr>
      </w:pPr>
      <w:r>
        <w:rPr>
          <w:b/>
          <w:sz w:val="24"/>
        </w:rPr>
        <w:t>4.</w:t>
      </w:r>
      <w:r>
        <w:rPr>
          <w:rFonts w:hint="eastAsia"/>
          <w:b/>
          <w:sz w:val="24"/>
        </w:rPr>
        <w:t>评审委员会有权对投标响应情况作出判断（作出评审结论）。</w:t>
      </w:r>
    </w:p>
    <w:p w14:paraId="3D802416">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49364483">
      <w:pPr>
        <w:ind w:firstLine="482" w:firstLineChars="200"/>
        <w:rPr>
          <w:rFonts w:hint="eastAsia" w:eastAsia="宋体"/>
          <w:lang w:eastAsia="zh-CN"/>
        </w:rPr>
      </w:pPr>
      <w:r>
        <w:rPr>
          <w:rFonts w:hint="eastAsia"/>
          <w:b/>
          <w:sz w:val="24"/>
          <w:szCs w:val="22"/>
        </w:rPr>
        <w:t>6.要求提供证明资料，在“说明”一栏中列明证明资料的位置,以便评审；未要求提供证明材料的，投标人可以不提供</w:t>
      </w:r>
      <w:r>
        <w:rPr>
          <w:rFonts w:hint="eastAsia"/>
          <w:b/>
          <w:sz w:val="24"/>
          <w:szCs w:val="22"/>
          <w:lang w:eastAsia="zh-CN"/>
        </w:rPr>
        <w:t>。</w:t>
      </w:r>
    </w:p>
    <w:p w14:paraId="418F1A2A">
      <w:pPr>
        <w:rPr>
          <w:rFonts w:hint="eastAsia" w:ascii="黑体" w:eastAsia="黑体"/>
          <w:b w:val="0"/>
          <w:sz w:val="24"/>
          <w:szCs w:val="24"/>
          <w:lang w:val="en-US" w:eastAsia="zh-CN"/>
        </w:rPr>
      </w:pPr>
      <w:r>
        <w:rPr>
          <w:rFonts w:hint="eastAsia" w:ascii="黑体" w:eastAsia="黑体"/>
          <w:b w:val="0"/>
          <w:sz w:val="24"/>
          <w:szCs w:val="24"/>
          <w:lang w:val="en-US" w:eastAsia="zh-CN"/>
        </w:rPr>
        <w:br w:type="page"/>
      </w:r>
    </w:p>
    <w:p w14:paraId="7024A1BC">
      <w:pPr>
        <w:pStyle w:val="4"/>
        <w:jc w:val="center"/>
        <w:rPr>
          <w:sz w:val="24"/>
        </w:rPr>
      </w:pPr>
      <w:r>
        <w:rPr>
          <w:rFonts w:hint="eastAsia" w:ascii="黑体" w:eastAsia="黑体"/>
          <w:b w:val="0"/>
          <w:sz w:val="24"/>
          <w:szCs w:val="24"/>
          <w:lang w:val="en-US" w:eastAsia="zh-CN"/>
        </w:rPr>
        <w:t>五</w:t>
      </w:r>
      <w:r>
        <w:rPr>
          <w:rFonts w:hint="eastAsia" w:ascii="黑体" w:eastAsia="黑体"/>
          <w:b w:val="0"/>
          <w:sz w:val="24"/>
          <w:szCs w:val="24"/>
        </w:rPr>
        <w:t>、技术要求偏离表</w:t>
      </w:r>
    </w:p>
    <w:tbl>
      <w:tblPr>
        <w:tblStyle w:val="18"/>
        <w:tblW w:w="9256"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29"/>
        <w:gridCol w:w="5513"/>
        <w:gridCol w:w="1051"/>
        <w:gridCol w:w="701"/>
        <w:gridCol w:w="538"/>
      </w:tblGrid>
      <w:tr w14:paraId="749B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24" w:type="dxa"/>
            <w:vAlign w:val="center"/>
          </w:tcPr>
          <w:p w14:paraId="5EEEF2DB">
            <w:pPr>
              <w:keepNext w:val="0"/>
              <w:keepLines w:val="0"/>
              <w:widowControl/>
              <w:suppressLineNumbers w:val="0"/>
              <w:jc w:val="center"/>
              <w:textAlignment w:val="center"/>
              <w:rPr>
                <w:rStyle w:val="40"/>
                <w:lang w:val="en-US" w:eastAsia="zh-CN" w:bidi="ar"/>
              </w:rPr>
            </w:pPr>
            <w:r>
              <w:rPr>
                <w:rStyle w:val="40"/>
                <w:lang w:val="en-US" w:eastAsia="zh-CN" w:bidi="ar"/>
              </w:rPr>
              <w:t>序号</w:t>
            </w:r>
          </w:p>
        </w:tc>
        <w:tc>
          <w:tcPr>
            <w:tcW w:w="829" w:type="dxa"/>
            <w:vAlign w:val="center"/>
          </w:tcPr>
          <w:p w14:paraId="77967CCD">
            <w:pPr>
              <w:keepNext w:val="0"/>
              <w:keepLines w:val="0"/>
              <w:widowControl/>
              <w:suppressLineNumbers w:val="0"/>
              <w:jc w:val="center"/>
              <w:textAlignment w:val="center"/>
              <w:rPr>
                <w:rStyle w:val="40"/>
                <w:lang w:val="en-US" w:eastAsia="zh-CN" w:bidi="ar"/>
              </w:rPr>
            </w:pPr>
            <w:r>
              <w:rPr>
                <w:rStyle w:val="40"/>
                <w:lang w:val="en-US" w:eastAsia="zh-CN" w:bidi="ar"/>
              </w:rPr>
              <w:t>货物名称</w:t>
            </w:r>
          </w:p>
        </w:tc>
        <w:tc>
          <w:tcPr>
            <w:tcW w:w="5513" w:type="dxa"/>
            <w:vAlign w:val="center"/>
          </w:tcPr>
          <w:p w14:paraId="21462093">
            <w:pPr>
              <w:keepNext w:val="0"/>
              <w:keepLines w:val="0"/>
              <w:widowControl/>
              <w:suppressLineNumbers w:val="0"/>
              <w:jc w:val="center"/>
              <w:textAlignment w:val="center"/>
              <w:rPr>
                <w:rStyle w:val="40"/>
                <w:lang w:val="en-US" w:eastAsia="zh-CN" w:bidi="ar"/>
              </w:rPr>
            </w:pPr>
            <w:r>
              <w:rPr>
                <w:rStyle w:val="40"/>
                <w:rFonts w:hint="eastAsia"/>
                <w:lang w:val="en-US" w:eastAsia="zh-CN" w:bidi="ar"/>
              </w:rPr>
              <w:t>招标</w:t>
            </w:r>
            <w:r>
              <w:rPr>
                <w:rStyle w:val="40"/>
                <w:lang w:val="en-US" w:eastAsia="zh-CN" w:bidi="ar"/>
              </w:rPr>
              <w:t>技术要求</w:t>
            </w:r>
          </w:p>
        </w:tc>
        <w:tc>
          <w:tcPr>
            <w:tcW w:w="1051" w:type="dxa"/>
            <w:vAlign w:val="center"/>
          </w:tcPr>
          <w:p w14:paraId="27473DDD">
            <w:pPr>
              <w:jc w:val="center"/>
              <w:rPr>
                <w:rStyle w:val="40"/>
                <w:rFonts w:hint="eastAsia"/>
                <w:lang w:val="en-US" w:eastAsia="zh-CN" w:bidi="ar"/>
              </w:rPr>
            </w:pPr>
            <w:r>
              <w:rPr>
                <w:rFonts w:hint="eastAsia"/>
                <w:sz w:val="24"/>
              </w:rPr>
              <w:t>投标技术响应</w:t>
            </w:r>
          </w:p>
        </w:tc>
        <w:tc>
          <w:tcPr>
            <w:tcW w:w="701" w:type="dxa"/>
            <w:vAlign w:val="center"/>
          </w:tcPr>
          <w:p w14:paraId="29B55C59">
            <w:pPr>
              <w:jc w:val="center"/>
              <w:rPr>
                <w:rStyle w:val="40"/>
                <w:rFonts w:hint="eastAsia"/>
                <w:lang w:val="en-US" w:eastAsia="zh-CN" w:bidi="ar"/>
              </w:rPr>
            </w:pPr>
            <w:r>
              <w:rPr>
                <w:rFonts w:hint="eastAsia"/>
                <w:sz w:val="24"/>
              </w:rPr>
              <w:t>偏离情况</w:t>
            </w:r>
          </w:p>
        </w:tc>
        <w:tc>
          <w:tcPr>
            <w:tcW w:w="538" w:type="dxa"/>
            <w:vAlign w:val="center"/>
          </w:tcPr>
          <w:p w14:paraId="12FFFFD3">
            <w:pPr>
              <w:jc w:val="center"/>
              <w:rPr>
                <w:rStyle w:val="40"/>
                <w:rFonts w:hint="eastAsia"/>
                <w:lang w:val="en-US" w:eastAsia="zh-CN" w:bidi="ar"/>
              </w:rPr>
            </w:pPr>
            <w:r>
              <w:rPr>
                <w:rFonts w:hint="eastAsia"/>
                <w:sz w:val="24"/>
              </w:rPr>
              <w:t>说明</w:t>
            </w:r>
          </w:p>
        </w:tc>
      </w:tr>
      <w:tr w14:paraId="41DE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5C4E76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9" w:type="dxa"/>
            <w:vMerge w:val="restart"/>
            <w:vAlign w:val="center"/>
          </w:tcPr>
          <w:p w14:paraId="474CBF76">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四人桌1</w:t>
            </w:r>
          </w:p>
        </w:tc>
        <w:tc>
          <w:tcPr>
            <w:tcW w:w="5513" w:type="dxa"/>
            <w:vAlign w:val="center"/>
          </w:tcPr>
          <w:p w14:paraId="68EF4B71">
            <w:pPr>
              <w:keepNext w:val="0"/>
              <w:keepLines w:val="0"/>
              <w:widowControl/>
              <w:suppressLineNumbers w:val="0"/>
              <w:jc w:val="left"/>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 xml:space="preserve">1. </w:t>
            </w:r>
            <w:r>
              <w:rPr>
                <w:rStyle w:val="39"/>
                <w:lang w:val="en-US" w:eastAsia="zh-CN" w:bidi="ar"/>
              </w:rPr>
              <w:t>（尺寸允许±10%偏离）尺寸：长1500mm*宽800mm*高750mm</w:t>
            </w:r>
          </w:p>
        </w:tc>
        <w:tc>
          <w:tcPr>
            <w:tcW w:w="1051" w:type="dxa"/>
            <w:vAlign w:val="center"/>
          </w:tcPr>
          <w:p w14:paraId="3E3248F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7728C3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34BE1D5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014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vMerge w:val="continue"/>
            <w:vAlign w:val="center"/>
          </w:tcPr>
          <w:p w14:paraId="140270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5806A5B9">
            <w:pPr>
              <w:jc w:val="center"/>
              <w:rPr>
                <w:color w:val="000000" w:themeColor="text1"/>
                <w:szCs w:val="21"/>
              </w:rPr>
            </w:pPr>
          </w:p>
        </w:tc>
        <w:tc>
          <w:tcPr>
            <w:tcW w:w="5513" w:type="dxa"/>
            <w:vAlign w:val="center"/>
          </w:tcPr>
          <w:p w14:paraId="1EB6D84F">
            <w:pPr>
              <w:keepNext w:val="0"/>
              <w:keepLines w:val="0"/>
              <w:widowControl/>
              <w:suppressLineNumbers w:val="0"/>
              <w:jc w:val="left"/>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 xml:space="preserve">2. </w:t>
            </w:r>
            <w:r>
              <w:rPr>
                <w:rStyle w:val="40"/>
                <w:lang w:val="en-US" w:eastAsia="zh-CN" w:bidi="ar"/>
              </w:rPr>
              <w:t>材质：采用红榉木，桌面板采用≧40mm厚榉木木实木，漆面采用水性漆，整张桌子采用榫卯结构组装，桌腿采用长≧80mm*宽≧80mm</w:t>
            </w:r>
            <w:r>
              <w:rPr>
                <w:rStyle w:val="40"/>
                <w:highlight w:val="none"/>
                <w:lang w:val="en-US" w:eastAsia="zh-CN" w:bidi="ar"/>
              </w:rPr>
              <w:t>榉木实木。</w:t>
            </w:r>
          </w:p>
        </w:tc>
        <w:tc>
          <w:tcPr>
            <w:tcW w:w="1051" w:type="dxa"/>
            <w:vAlign w:val="center"/>
          </w:tcPr>
          <w:p w14:paraId="6620497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7A02F5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3F5BA9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AC8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78013B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9" w:type="dxa"/>
            <w:vMerge w:val="restart"/>
            <w:vAlign w:val="center"/>
          </w:tcPr>
          <w:p w14:paraId="63C6EEE8">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四人桌2</w:t>
            </w:r>
          </w:p>
        </w:tc>
        <w:tc>
          <w:tcPr>
            <w:tcW w:w="5513" w:type="dxa"/>
            <w:vAlign w:val="center"/>
          </w:tcPr>
          <w:p w14:paraId="03D5F35D">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 </w:t>
            </w:r>
            <w:r>
              <w:rPr>
                <w:rStyle w:val="39"/>
                <w:lang w:val="en-US" w:eastAsia="zh-CN" w:bidi="ar"/>
              </w:rPr>
              <w:t>（尺寸允许±10%偏离）尺寸：长1500mm*宽1000mm*高750mm</w:t>
            </w:r>
          </w:p>
        </w:tc>
        <w:tc>
          <w:tcPr>
            <w:tcW w:w="1051" w:type="dxa"/>
            <w:vAlign w:val="center"/>
          </w:tcPr>
          <w:p w14:paraId="6F9C9E6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B011D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A84C90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FED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31C6F2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11DD82F2">
            <w:pPr>
              <w:jc w:val="center"/>
              <w:rPr>
                <w:color w:val="000000" w:themeColor="text1"/>
                <w:szCs w:val="21"/>
              </w:rPr>
            </w:pPr>
          </w:p>
        </w:tc>
        <w:tc>
          <w:tcPr>
            <w:tcW w:w="5513" w:type="dxa"/>
            <w:vAlign w:val="center"/>
          </w:tcPr>
          <w:p w14:paraId="49E7C013">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 </w:t>
            </w:r>
            <w:r>
              <w:rPr>
                <w:rStyle w:val="40"/>
                <w:lang w:val="en-US" w:eastAsia="zh-CN" w:bidi="ar"/>
              </w:rPr>
              <w:t>材质：</w:t>
            </w:r>
            <w:r>
              <w:rPr>
                <w:rStyle w:val="39"/>
                <w:lang w:val="en-US" w:eastAsia="zh-CN" w:bidi="ar"/>
              </w:rPr>
              <w:t>采用</w:t>
            </w:r>
            <w:r>
              <w:rPr>
                <w:rStyle w:val="40"/>
                <w:lang w:val="en-US" w:eastAsia="zh-CN" w:bidi="ar"/>
              </w:rPr>
              <w:t>红榉木，桌面板采用≧40mm厚榉木木实木，漆面采用水性漆，整张桌子采用榫卯结构组装，桌腿采用长≧80mm*宽≧80mm榉木木实木。</w:t>
            </w:r>
          </w:p>
        </w:tc>
        <w:tc>
          <w:tcPr>
            <w:tcW w:w="1051" w:type="dxa"/>
            <w:vAlign w:val="center"/>
          </w:tcPr>
          <w:p w14:paraId="138530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045EDC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63EFF1F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F34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380CC8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29" w:type="dxa"/>
            <w:vMerge w:val="restart"/>
            <w:vAlign w:val="center"/>
          </w:tcPr>
          <w:p w14:paraId="1FF829E0">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六人桌1</w:t>
            </w:r>
          </w:p>
        </w:tc>
        <w:tc>
          <w:tcPr>
            <w:tcW w:w="5513" w:type="dxa"/>
            <w:vAlign w:val="center"/>
          </w:tcPr>
          <w:p w14:paraId="01684C3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 </w:t>
            </w:r>
            <w:r>
              <w:rPr>
                <w:rStyle w:val="39"/>
                <w:lang w:val="en-US" w:eastAsia="zh-CN" w:bidi="ar"/>
              </w:rPr>
              <w:t>（尺寸允许±10%偏离）尺寸：长2200mm*宽1000mm*高750mm</w:t>
            </w:r>
          </w:p>
        </w:tc>
        <w:tc>
          <w:tcPr>
            <w:tcW w:w="1051" w:type="dxa"/>
            <w:vAlign w:val="center"/>
          </w:tcPr>
          <w:p w14:paraId="5643220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E2778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0ADE36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C55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423DD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19223BE1">
            <w:pPr>
              <w:jc w:val="center"/>
              <w:rPr>
                <w:color w:val="000000" w:themeColor="text1"/>
                <w:szCs w:val="21"/>
              </w:rPr>
            </w:pPr>
          </w:p>
        </w:tc>
        <w:tc>
          <w:tcPr>
            <w:tcW w:w="5513" w:type="dxa"/>
            <w:vAlign w:val="center"/>
          </w:tcPr>
          <w:p w14:paraId="7CF1E5C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6. </w:t>
            </w:r>
            <w:r>
              <w:rPr>
                <w:rStyle w:val="40"/>
                <w:lang w:val="en-US" w:eastAsia="zh-CN" w:bidi="ar"/>
              </w:rPr>
              <w:t>材质：采用红榉木，桌面板采用≧40mm厚榉木木实木，漆面采用水性漆，整张桌子</w:t>
            </w:r>
            <w:r>
              <w:rPr>
                <w:rStyle w:val="39"/>
                <w:lang w:val="en-US" w:eastAsia="zh-CN" w:bidi="ar"/>
              </w:rPr>
              <w:t>采用</w:t>
            </w:r>
            <w:r>
              <w:rPr>
                <w:rStyle w:val="40"/>
                <w:lang w:val="en-US" w:eastAsia="zh-CN" w:bidi="ar"/>
              </w:rPr>
              <w:t>榫卯结构组装，桌腿采用长≧80mm*宽≧80mm榉木木实木。</w:t>
            </w:r>
          </w:p>
        </w:tc>
        <w:tc>
          <w:tcPr>
            <w:tcW w:w="1051" w:type="dxa"/>
            <w:vAlign w:val="center"/>
          </w:tcPr>
          <w:p w14:paraId="25A11F9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F9A9B6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2DFE32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24E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67D1D34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9" w:type="dxa"/>
            <w:vMerge w:val="restart"/>
            <w:vAlign w:val="center"/>
          </w:tcPr>
          <w:p w14:paraId="7B0001C3">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六人桌2</w:t>
            </w:r>
          </w:p>
        </w:tc>
        <w:tc>
          <w:tcPr>
            <w:tcW w:w="5513" w:type="dxa"/>
            <w:vAlign w:val="center"/>
          </w:tcPr>
          <w:p w14:paraId="0E5B9A1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7. </w:t>
            </w:r>
            <w:r>
              <w:rPr>
                <w:rStyle w:val="39"/>
                <w:lang w:val="en-US" w:eastAsia="zh-CN" w:bidi="ar"/>
              </w:rPr>
              <w:t>（尺寸允许±10%偏离）尺寸：长2200mm*宽1200mm*高750mm</w:t>
            </w:r>
          </w:p>
        </w:tc>
        <w:tc>
          <w:tcPr>
            <w:tcW w:w="1051" w:type="dxa"/>
            <w:vAlign w:val="center"/>
          </w:tcPr>
          <w:p w14:paraId="7B2F37A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59477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090BEE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7D6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6E8DE4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3D215748">
            <w:pPr>
              <w:jc w:val="center"/>
              <w:rPr>
                <w:color w:val="000000" w:themeColor="text1"/>
                <w:szCs w:val="21"/>
              </w:rPr>
            </w:pPr>
          </w:p>
        </w:tc>
        <w:tc>
          <w:tcPr>
            <w:tcW w:w="5513" w:type="dxa"/>
            <w:vAlign w:val="center"/>
          </w:tcPr>
          <w:p w14:paraId="22957957">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8. </w:t>
            </w:r>
            <w:r>
              <w:rPr>
                <w:rStyle w:val="40"/>
                <w:lang w:val="en-US" w:eastAsia="zh-CN" w:bidi="ar"/>
              </w:rPr>
              <w:t>材质：采用红榉木，桌面板采用≧40mm厚榉木木实木，漆面采用水性漆，整张桌子</w:t>
            </w:r>
            <w:r>
              <w:rPr>
                <w:rStyle w:val="39"/>
                <w:lang w:val="en-US" w:eastAsia="zh-CN" w:bidi="ar"/>
              </w:rPr>
              <w:t>采用</w:t>
            </w:r>
            <w:r>
              <w:rPr>
                <w:rStyle w:val="40"/>
                <w:lang w:val="en-US" w:eastAsia="zh-CN" w:bidi="ar"/>
              </w:rPr>
              <w:t>榫卯结构组装，桌腿采用长≧80mm*宽≧80mm榉木木实木。</w:t>
            </w:r>
          </w:p>
        </w:tc>
        <w:tc>
          <w:tcPr>
            <w:tcW w:w="1051" w:type="dxa"/>
            <w:vAlign w:val="center"/>
          </w:tcPr>
          <w:p w14:paraId="7B7190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1038F3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040992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6F2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657629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29" w:type="dxa"/>
            <w:vMerge w:val="restart"/>
            <w:vAlign w:val="center"/>
          </w:tcPr>
          <w:p w14:paraId="765F6CA7">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四人圆桌</w:t>
            </w:r>
          </w:p>
        </w:tc>
        <w:tc>
          <w:tcPr>
            <w:tcW w:w="5513" w:type="dxa"/>
            <w:vAlign w:val="center"/>
          </w:tcPr>
          <w:p w14:paraId="66F271EA">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9. </w:t>
            </w:r>
            <w:r>
              <w:rPr>
                <w:rStyle w:val="39"/>
                <w:lang w:val="en-US" w:eastAsia="zh-CN" w:bidi="ar"/>
              </w:rPr>
              <w:t>（尺寸允许±10%偏离）尺寸：直径1000mm</w:t>
            </w:r>
          </w:p>
        </w:tc>
        <w:tc>
          <w:tcPr>
            <w:tcW w:w="1051" w:type="dxa"/>
            <w:vAlign w:val="center"/>
          </w:tcPr>
          <w:p w14:paraId="4A69E8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05D2D09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272331E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67E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258755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7288D0EC">
            <w:pPr>
              <w:jc w:val="center"/>
              <w:rPr>
                <w:color w:val="000000" w:themeColor="text1"/>
                <w:szCs w:val="21"/>
              </w:rPr>
            </w:pPr>
          </w:p>
        </w:tc>
        <w:tc>
          <w:tcPr>
            <w:tcW w:w="5513" w:type="dxa"/>
            <w:vAlign w:val="center"/>
          </w:tcPr>
          <w:p w14:paraId="6FB6D82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10. </w:t>
            </w:r>
            <w:r>
              <w:rPr>
                <w:rStyle w:val="40"/>
                <w:lang w:val="en-US" w:eastAsia="zh-CN" w:bidi="ar"/>
              </w:rPr>
              <w:t>材质：采用红榉木，桌面板采用≧40mm厚榉木木实木，漆面采用水性漆，桌腿上横截面（80mm*40mm）±10%,桌腿下横截面（40mm*40mm）±10%</w:t>
            </w:r>
          </w:p>
        </w:tc>
        <w:tc>
          <w:tcPr>
            <w:tcW w:w="1051" w:type="dxa"/>
            <w:vAlign w:val="center"/>
          </w:tcPr>
          <w:p w14:paraId="05B187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019698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56AFFD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0D9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7A243B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29" w:type="dxa"/>
            <w:vMerge w:val="restart"/>
            <w:vAlign w:val="center"/>
          </w:tcPr>
          <w:p w14:paraId="60A2E95A">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六人圆桌</w:t>
            </w:r>
          </w:p>
        </w:tc>
        <w:tc>
          <w:tcPr>
            <w:tcW w:w="5513" w:type="dxa"/>
            <w:vAlign w:val="center"/>
          </w:tcPr>
          <w:p w14:paraId="263F12FD">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11. </w:t>
            </w:r>
            <w:r>
              <w:rPr>
                <w:rStyle w:val="39"/>
                <w:lang w:val="en-US" w:eastAsia="zh-CN" w:bidi="ar"/>
              </w:rPr>
              <w:t>（尺寸允许±10%偏离）尺寸：直径1400mm</w:t>
            </w:r>
          </w:p>
        </w:tc>
        <w:tc>
          <w:tcPr>
            <w:tcW w:w="1051" w:type="dxa"/>
            <w:vAlign w:val="center"/>
          </w:tcPr>
          <w:p w14:paraId="20B5F8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7E8EEF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2131C4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1FF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41F5A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6D64DB19">
            <w:pPr>
              <w:jc w:val="center"/>
              <w:rPr>
                <w:color w:val="000000" w:themeColor="text1"/>
                <w:szCs w:val="21"/>
              </w:rPr>
            </w:pPr>
          </w:p>
        </w:tc>
        <w:tc>
          <w:tcPr>
            <w:tcW w:w="5513" w:type="dxa"/>
            <w:vAlign w:val="center"/>
          </w:tcPr>
          <w:p w14:paraId="6FDFD51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12. </w:t>
            </w:r>
            <w:r>
              <w:rPr>
                <w:rStyle w:val="40"/>
                <w:lang w:val="en-US" w:eastAsia="zh-CN" w:bidi="ar"/>
              </w:rPr>
              <w:t>材质：采用红榉木，桌面板采用≧40mm厚榉木木实木，漆面采用水性漆，桌腿上横截面（80mm*40mm）±10%,桌腿下横截面（40mm*40mm）±10%</w:t>
            </w:r>
          </w:p>
        </w:tc>
        <w:tc>
          <w:tcPr>
            <w:tcW w:w="1051" w:type="dxa"/>
            <w:vAlign w:val="center"/>
          </w:tcPr>
          <w:p w14:paraId="4F1D0D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1365A7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1A7DBA0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8BF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15AA6E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60BDA58C">
            <w:pPr>
              <w:jc w:val="center"/>
              <w:rPr>
                <w:color w:val="000000" w:themeColor="text1"/>
                <w:szCs w:val="21"/>
              </w:rPr>
            </w:pPr>
          </w:p>
        </w:tc>
        <w:tc>
          <w:tcPr>
            <w:tcW w:w="5513" w:type="dxa"/>
            <w:vAlign w:val="center"/>
          </w:tcPr>
          <w:p w14:paraId="7803D48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13. </w:t>
            </w:r>
            <w:r>
              <w:rPr>
                <w:rStyle w:val="41"/>
                <w:lang w:val="en-US" w:eastAsia="zh-CN" w:bidi="ar"/>
              </w:rPr>
              <w:t>▲红榉木依据LY/T 1985-2011的测定，五氯苯酚含量应≤0.5mg/kg；依据GB/T 1927.4-2021的测定，含水率应在9～12%的范围内；依据GB/T 29894-2013的测定，木材鉴定应符合要求；依据GB/T 1927.19-2021的测定，硬度应≥40N/mm²。</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1051" w:type="dxa"/>
            <w:vAlign w:val="center"/>
          </w:tcPr>
          <w:p w14:paraId="6C1713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046362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2F7E82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492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60E60E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3CC63308">
            <w:pPr>
              <w:jc w:val="center"/>
              <w:rPr>
                <w:color w:val="000000" w:themeColor="text1"/>
                <w:szCs w:val="21"/>
              </w:rPr>
            </w:pPr>
          </w:p>
        </w:tc>
        <w:tc>
          <w:tcPr>
            <w:tcW w:w="5513" w:type="dxa"/>
            <w:vAlign w:val="center"/>
          </w:tcPr>
          <w:p w14:paraId="4FD0ED7E">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14. </w:t>
            </w:r>
            <w:r>
              <w:rPr>
                <w:rStyle w:val="41"/>
                <w:lang w:val="en-US" w:eastAsia="zh-CN" w:bidi="ar"/>
              </w:rPr>
              <w:t>▲水性漆依据GB/T 36488-2018的测定，多环芳烃总和含量（限萘、蒽）应≤200mg/kg；依据GB/T 37884-2019的测定，挥发性有机化合物（VOC）释放量应≤50μg/m³；依据GB/T 23991-2009的测定，可溶性重金属镉应≤75mg/kg、可溶性重金属汞、可溶性重金属铬均应≤60mg/kg；依据GB/T 23990-2009的测定，苯系物总和含量[限苯、甲苯、二甲苯（含乙苯）]应≤100mg/kg。</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1051" w:type="dxa"/>
            <w:vAlign w:val="center"/>
          </w:tcPr>
          <w:p w14:paraId="143232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2A30D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199A8D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483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06A066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29" w:type="dxa"/>
            <w:vMerge w:val="restart"/>
            <w:vAlign w:val="center"/>
          </w:tcPr>
          <w:p w14:paraId="34C05609">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小方桌</w:t>
            </w:r>
          </w:p>
        </w:tc>
        <w:tc>
          <w:tcPr>
            <w:tcW w:w="5513" w:type="dxa"/>
            <w:vAlign w:val="center"/>
          </w:tcPr>
          <w:p w14:paraId="75D7709E">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15. </w:t>
            </w:r>
            <w:r>
              <w:rPr>
                <w:rStyle w:val="39"/>
                <w:lang w:val="en-US" w:eastAsia="zh-CN" w:bidi="ar"/>
              </w:rPr>
              <w:t>（尺寸允许±10%偏离）尺寸：长800mm*宽600mm*高750mm</w:t>
            </w:r>
          </w:p>
        </w:tc>
        <w:tc>
          <w:tcPr>
            <w:tcW w:w="1051" w:type="dxa"/>
            <w:vAlign w:val="center"/>
          </w:tcPr>
          <w:p w14:paraId="33C5B8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3A41A7B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F2703F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B0B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767726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0D28CF01">
            <w:pPr>
              <w:jc w:val="center"/>
              <w:rPr>
                <w:color w:val="000000" w:themeColor="text1"/>
                <w:szCs w:val="21"/>
              </w:rPr>
            </w:pPr>
          </w:p>
        </w:tc>
        <w:tc>
          <w:tcPr>
            <w:tcW w:w="5513" w:type="dxa"/>
            <w:vAlign w:val="center"/>
          </w:tcPr>
          <w:p w14:paraId="546A1571">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16. </w:t>
            </w:r>
            <w:r>
              <w:rPr>
                <w:rStyle w:val="40"/>
                <w:lang w:val="en-US" w:eastAsia="zh-CN" w:bidi="ar"/>
              </w:rPr>
              <w:t>材质：采用红榉木，桌面板采用≧40mm厚榉木木实木，漆面采用水性漆，桌腿采用钢铁圆管，桌腿直径76mm±6mm；</w:t>
            </w:r>
          </w:p>
        </w:tc>
        <w:tc>
          <w:tcPr>
            <w:tcW w:w="1051" w:type="dxa"/>
            <w:vAlign w:val="center"/>
          </w:tcPr>
          <w:p w14:paraId="25AA15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3776B06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0108FFA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146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4C2202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29" w:type="dxa"/>
            <w:vMerge w:val="restart"/>
            <w:vAlign w:val="center"/>
          </w:tcPr>
          <w:p w14:paraId="20751558">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吧台桌1</w:t>
            </w:r>
          </w:p>
        </w:tc>
        <w:tc>
          <w:tcPr>
            <w:tcW w:w="5513" w:type="dxa"/>
            <w:vAlign w:val="center"/>
          </w:tcPr>
          <w:p w14:paraId="4C1F846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17. </w:t>
            </w:r>
            <w:r>
              <w:rPr>
                <w:rStyle w:val="39"/>
                <w:lang w:val="en-US" w:eastAsia="zh-CN" w:bidi="ar"/>
              </w:rPr>
              <w:t>（尺寸允许±10%偏离）尺寸：长2200mm*宽600mm*高1050mm</w:t>
            </w:r>
          </w:p>
        </w:tc>
        <w:tc>
          <w:tcPr>
            <w:tcW w:w="1051" w:type="dxa"/>
            <w:vAlign w:val="center"/>
          </w:tcPr>
          <w:p w14:paraId="309A6B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802F9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1B6B66C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320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271B0A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3CD5F0E2">
            <w:pPr>
              <w:jc w:val="center"/>
              <w:rPr>
                <w:color w:val="000000" w:themeColor="text1"/>
                <w:szCs w:val="21"/>
              </w:rPr>
            </w:pPr>
          </w:p>
        </w:tc>
        <w:tc>
          <w:tcPr>
            <w:tcW w:w="5513" w:type="dxa"/>
            <w:vAlign w:val="center"/>
          </w:tcPr>
          <w:p w14:paraId="063B3D5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18. </w:t>
            </w:r>
            <w:r>
              <w:rPr>
                <w:rStyle w:val="40"/>
                <w:lang w:val="en-US" w:eastAsia="zh-CN" w:bidi="ar"/>
              </w:rPr>
              <w:t>材质：采用红榉木，桌面板采用≧40mm厚榉木木实木，漆面采用水性漆，整张桌子采用榫卯结构组装，桌腿采用长≧80mm*宽≧80mm榉木木实木。</w:t>
            </w:r>
          </w:p>
        </w:tc>
        <w:tc>
          <w:tcPr>
            <w:tcW w:w="1051" w:type="dxa"/>
            <w:vAlign w:val="center"/>
          </w:tcPr>
          <w:p w14:paraId="4208C8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A0773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34162B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9F6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26ACC2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29" w:type="dxa"/>
            <w:vMerge w:val="restart"/>
            <w:vAlign w:val="center"/>
          </w:tcPr>
          <w:p w14:paraId="6ACD5971">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吧台桌2</w:t>
            </w:r>
          </w:p>
        </w:tc>
        <w:tc>
          <w:tcPr>
            <w:tcW w:w="5513" w:type="dxa"/>
            <w:vAlign w:val="center"/>
          </w:tcPr>
          <w:p w14:paraId="40AF2992">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19. </w:t>
            </w:r>
            <w:r>
              <w:rPr>
                <w:rStyle w:val="39"/>
                <w:lang w:val="en-US" w:eastAsia="zh-CN" w:bidi="ar"/>
              </w:rPr>
              <w:t>（尺寸允许±10%偏离）尺寸：长2000mm*宽600mm*高1050mm</w:t>
            </w:r>
          </w:p>
        </w:tc>
        <w:tc>
          <w:tcPr>
            <w:tcW w:w="1051" w:type="dxa"/>
            <w:vAlign w:val="center"/>
          </w:tcPr>
          <w:p w14:paraId="6B6F1F1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48244F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2F7EFB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702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721952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78BC6EAF">
            <w:pPr>
              <w:jc w:val="center"/>
              <w:rPr>
                <w:color w:val="000000" w:themeColor="text1"/>
                <w:szCs w:val="21"/>
              </w:rPr>
            </w:pPr>
          </w:p>
        </w:tc>
        <w:tc>
          <w:tcPr>
            <w:tcW w:w="5513" w:type="dxa"/>
            <w:vAlign w:val="center"/>
          </w:tcPr>
          <w:p w14:paraId="5437E6A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20. </w:t>
            </w:r>
            <w:r>
              <w:rPr>
                <w:rStyle w:val="40"/>
                <w:lang w:val="en-US" w:eastAsia="zh-CN" w:bidi="ar"/>
              </w:rPr>
              <w:t>材质：采用红榉木，桌面板采用≧40mm厚榉木木实木，漆面采用水性漆，整张桌子采用榫卯结构组装，桌腿采用长≧80mm*宽≧80mm榉木木实木。</w:t>
            </w:r>
          </w:p>
        </w:tc>
        <w:tc>
          <w:tcPr>
            <w:tcW w:w="1051" w:type="dxa"/>
            <w:vAlign w:val="center"/>
          </w:tcPr>
          <w:p w14:paraId="22469FB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75FB20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BD5D9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894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68ED76E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29" w:type="dxa"/>
            <w:vMerge w:val="restart"/>
            <w:vAlign w:val="center"/>
          </w:tcPr>
          <w:p w14:paraId="1C317E45">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卡座</w:t>
            </w:r>
          </w:p>
        </w:tc>
        <w:tc>
          <w:tcPr>
            <w:tcW w:w="5513" w:type="dxa"/>
            <w:vAlign w:val="center"/>
          </w:tcPr>
          <w:p w14:paraId="32EDEDA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21. </w:t>
            </w:r>
            <w:r>
              <w:rPr>
                <w:rStyle w:val="39"/>
                <w:lang w:val="en-US" w:eastAsia="zh-CN" w:bidi="ar"/>
              </w:rPr>
              <w:t>（尺寸</w:t>
            </w:r>
            <w:r>
              <w:rPr>
                <w:rStyle w:val="40"/>
                <w:lang w:val="en-US" w:eastAsia="zh-CN" w:bidi="ar"/>
              </w:rPr>
              <w:t>允许</w:t>
            </w:r>
            <w:r>
              <w:rPr>
                <w:rStyle w:val="39"/>
                <w:lang w:val="en-US" w:eastAsia="zh-CN" w:bidi="ar"/>
              </w:rPr>
              <w:t>±10%偏离）尺寸：长6000mm*宽670mm*高900mm</w:t>
            </w:r>
          </w:p>
        </w:tc>
        <w:tc>
          <w:tcPr>
            <w:tcW w:w="1051" w:type="dxa"/>
            <w:vAlign w:val="center"/>
          </w:tcPr>
          <w:p w14:paraId="016963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7972D3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4C6CD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1A8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788571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5BC33E3D">
            <w:pPr>
              <w:jc w:val="center"/>
              <w:rPr>
                <w:color w:val="000000" w:themeColor="text1"/>
                <w:szCs w:val="21"/>
              </w:rPr>
            </w:pPr>
          </w:p>
        </w:tc>
        <w:tc>
          <w:tcPr>
            <w:tcW w:w="5513" w:type="dxa"/>
            <w:vAlign w:val="center"/>
          </w:tcPr>
          <w:p w14:paraId="3CCA1ED3">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22. </w:t>
            </w:r>
            <w:r>
              <w:rPr>
                <w:rStyle w:val="40"/>
                <w:lang w:val="en-US" w:eastAsia="zh-CN" w:bidi="ar"/>
              </w:rPr>
              <w:t>材质：座椅木架采用18mm±1mm浸渍胶膜纸饰面胶合板，座垫和靠背采用阻燃海绵软包，软包表层采用西皮合成革，软包内填充50mm±5mm厚海绵，海绵密度：40%</w:t>
            </w:r>
          </w:p>
        </w:tc>
        <w:tc>
          <w:tcPr>
            <w:tcW w:w="1051" w:type="dxa"/>
            <w:vAlign w:val="center"/>
          </w:tcPr>
          <w:p w14:paraId="39B213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17F5F6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0397E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876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39429A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2989DA96">
            <w:pPr>
              <w:jc w:val="center"/>
              <w:rPr>
                <w:color w:val="000000" w:themeColor="text1"/>
                <w:szCs w:val="21"/>
              </w:rPr>
            </w:pPr>
          </w:p>
        </w:tc>
        <w:tc>
          <w:tcPr>
            <w:tcW w:w="5513" w:type="dxa"/>
            <w:vAlign w:val="center"/>
          </w:tcPr>
          <w:p w14:paraId="4B135AA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23. </w:t>
            </w:r>
            <w:r>
              <w:rPr>
                <w:rStyle w:val="41"/>
                <w:lang w:val="en-US" w:eastAsia="zh-CN" w:bidi="ar"/>
              </w:rPr>
              <w:t>▲合成革依据QB/T 5067-2017的测定，颜色迁移性应在4~5级范围内、耐光性（变褪色）应≥4级；依据GB/T 7573-2009的测定，pH值应在4.0~7.5范围内；依据GB/T 19942-2019的测定，可裂解出致癌芳香胺的偶氮染料应≤30mg/kg；依据GB/T 3920-2008的测定，耐干摩擦应≥4级。</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1051" w:type="dxa"/>
            <w:vAlign w:val="center"/>
          </w:tcPr>
          <w:p w14:paraId="6C8ED1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B58B31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6537EC4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F8A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459AEA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3A0B8637">
            <w:pPr>
              <w:jc w:val="center"/>
              <w:rPr>
                <w:color w:val="000000" w:themeColor="text1"/>
                <w:szCs w:val="21"/>
              </w:rPr>
            </w:pPr>
          </w:p>
        </w:tc>
        <w:tc>
          <w:tcPr>
            <w:tcW w:w="5513" w:type="dxa"/>
            <w:vAlign w:val="center"/>
          </w:tcPr>
          <w:p w14:paraId="6AB6703D">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24. </w:t>
            </w:r>
            <w:r>
              <w:rPr>
                <w:rStyle w:val="41"/>
                <w:lang w:val="en-US" w:eastAsia="zh-CN" w:bidi="ar"/>
              </w:rPr>
              <w:t>▲海绵依据GB/T 6343-2009的测定，海绵表面密度应≧40kg/m³；依据GB/T 6670-2008的测定，海绵回弹率应≥80%；依据GB/T 6344-2008的测定，拉伸强度应≧130Kpa，伸长率应≥140%。</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1051" w:type="dxa"/>
            <w:vAlign w:val="center"/>
          </w:tcPr>
          <w:p w14:paraId="071334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3AC7D3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17E152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A15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6FC047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29" w:type="dxa"/>
            <w:vMerge w:val="restart"/>
            <w:vAlign w:val="center"/>
          </w:tcPr>
          <w:p w14:paraId="6157C055">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花箱</w:t>
            </w:r>
          </w:p>
        </w:tc>
        <w:tc>
          <w:tcPr>
            <w:tcW w:w="5513" w:type="dxa"/>
            <w:vAlign w:val="center"/>
          </w:tcPr>
          <w:p w14:paraId="398CEB01">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25. </w:t>
            </w:r>
            <w:r>
              <w:rPr>
                <w:rStyle w:val="39"/>
                <w:lang w:val="en-US" w:eastAsia="zh-CN" w:bidi="ar"/>
              </w:rPr>
              <w:t>（尺寸允许±10%偏离）尺寸：长2000mm*宽350mm*高900mm</w:t>
            </w:r>
          </w:p>
        </w:tc>
        <w:tc>
          <w:tcPr>
            <w:tcW w:w="1051" w:type="dxa"/>
            <w:vAlign w:val="center"/>
          </w:tcPr>
          <w:p w14:paraId="20060A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0A22EA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1FEC65C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40F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546EE4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2C0A2959">
            <w:pPr>
              <w:jc w:val="center"/>
              <w:rPr>
                <w:color w:val="000000" w:themeColor="text1"/>
                <w:szCs w:val="21"/>
              </w:rPr>
            </w:pPr>
          </w:p>
        </w:tc>
        <w:tc>
          <w:tcPr>
            <w:tcW w:w="5513" w:type="dxa"/>
            <w:vAlign w:val="center"/>
          </w:tcPr>
          <w:p w14:paraId="77DD085A">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26. </w:t>
            </w:r>
            <w:r>
              <w:rPr>
                <w:rStyle w:val="39"/>
                <w:lang w:val="en-US" w:eastAsia="zh-CN" w:bidi="ar"/>
              </w:rPr>
              <w:t>采用</w:t>
            </w:r>
            <w:r>
              <w:rPr>
                <w:rStyle w:val="40"/>
                <w:lang w:val="en-US" w:eastAsia="zh-CN" w:bidi="ar"/>
              </w:rPr>
              <w:t>18mm±1mm浸渍胶膜纸饰面胶合板,板件四周采用厚度1mm±0.1mmPVC封边条</w:t>
            </w:r>
          </w:p>
        </w:tc>
        <w:tc>
          <w:tcPr>
            <w:tcW w:w="1051" w:type="dxa"/>
            <w:vAlign w:val="center"/>
          </w:tcPr>
          <w:p w14:paraId="27DAD7E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3D525F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53B3FD5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DA3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09EF5B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4FF0D18A">
            <w:pPr>
              <w:jc w:val="center"/>
              <w:rPr>
                <w:color w:val="000000" w:themeColor="text1"/>
                <w:szCs w:val="21"/>
              </w:rPr>
            </w:pPr>
          </w:p>
        </w:tc>
        <w:tc>
          <w:tcPr>
            <w:tcW w:w="5513" w:type="dxa"/>
            <w:vAlign w:val="center"/>
          </w:tcPr>
          <w:p w14:paraId="0C6C6C2D">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27. </w:t>
            </w:r>
            <w:r>
              <w:rPr>
                <w:rStyle w:val="41"/>
                <w:lang w:val="en-US" w:eastAsia="zh-CN" w:bidi="ar"/>
              </w:rPr>
              <w:t>▲浸渍胶膜纸饰面胶合板依据GB/T 34722-2017的测定，外观应符合合格要求；依据LY/T 1985-2011的测定，五氯苯酚含量应为未检出；依据GB/T 1927.8-2021的测定，弦向湿胀率≤6%，径向湿胀率≤3%。</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1051" w:type="dxa"/>
            <w:vAlign w:val="center"/>
          </w:tcPr>
          <w:p w14:paraId="6A24F07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E1155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292796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86E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62291DD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29" w:type="dxa"/>
            <w:vMerge w:val="restart"/>
            <w:vAlign w:val="center"/>
          </w:tcPr>
          <w:p w14:paraId="3881C87A">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椅子1</w:t>
            </w:r>
          </w:p>
        </w:tc>
        <w:tc>
          <w:tcPr>
            <w:tcW w:w="5513" w:type="dxa"/>
            <w:vAlign w:val="center"/>
          </w:tcPr>
          <w:p w14:paraId="6670658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28. </w:t>
            </w:r>
            <w:r>
              <w:rPr>
                <w:rStyle w:val="39"/>
                <w:lang w:val="en-US" w:eastAsia="zh-CN" w:bidi="ar"/>
              </w:rPr>
              <w:t>（尺寸</w:t>
            </w:r>
            <w:r>
              <w:rPr>
                <w:rStyle w:val="40"/>
                <w:lang w:val="en-US" w:eastAsia="zh-CN" w:bidi="ar"/>
              </w:rPr>
              <w:t>允许</w:t>
            </w:r>
            <w:r>
              <w:rPr>
                <w:rStyle w:val="39"/>
                <w:lang w:val="en-US" w:eastAsia="zh-CN" w:bidi="ar"/>
              </w:rPr>
              <w:t>±10%偏离）尺寸：长565mm*宽545mm*高830mm</w:t>
            </w:r>
          </w:p>
        </w:tc>
        <w:tc>
          <w:tcPr>
            <w:tcW w:w="1051" w:type="dxa"/>
            <w:vAlign w:val="center"/>
          </w:tcPr>
          <w:p w14:paraId="20B6E41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48C1E2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6216A2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1AA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3427DB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1A13FFD7">
            <w:pPr>
              <w:jc w:val="center"/>
              <w:rPr>
                <w:color w:val="000000" w:themeColor="text1"/>
                <w:szCs w:val="21"/>
              </w:rPr>
            </w:pPr>
          </w:p>
        </w:tc>
        <w:tc>
          <w:tcPr>
            <w:tcW w:w="5513" w:type="dxa"/>
            <w:vAlign w:val="center"/>
          </w:tcPr>
          <w:p w14:paraId="053F6927">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29. </w:t>
            </w:r>
            <w:r>
              <w:rPr>
                <w:rStyle w:val="40"/>
                <w:lang w:val="en-US" w:eastAsia="zh-CN" w:bidi="ar"/>
              </w:rPr>
              <w:t>材质：椅腿采用钢管，椅背采用PP塑料</w:t>
            </w:r>
          </w:p>
        </w:tc>
        <w:tc>
          <w:tcPr>
            <w:tcW w:w="1051" w:type="dxa"/>
            <w:vAlign w:val="center"/>
          </w:tcPr>
          <w:p w14:paraId="00E5B3F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3EE068D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1317AAA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07F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72494A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29" w:type="dxa"/>
            <w:vMerge w:val="restart"/>
            <w:vAlign w:val="center"/>
          </w:tcPr>
          <w:p w14:paraId="5D296D6E">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椅子2</w:t>
            </w:r>
          </w:p>
        </w:tc>
        <w:tc>
          <w:tcPr>
            <w:tcW w:w="5513" w:type="dxa"/>
            <w:vAlign w:val="center"/>
          </w:tcPr>
          <w:p w14:paraId="5C9A7F1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30. </w:t>
            </w:r>
            <w:r>
              <w:rPr>
                <w:rStyle w:val="39"/>
                <w:lang w:val="en-US" w:eastAsia="zh-CN" w:bidi="ar"/>
              </w:rPr>
              <w:t>（尺寸</w:t>
            </w:r>
            <w:r>
              <w:rPr>
                <w:rStyle w:val="40"/>
                <w:lang w:val="en-US" w:eastAsia="zh-CN" w:bidi="ar"/>
              </w:rPr>
              <w:t>允许</w:t>
            </w:r>
            <w:r>
              <w:rPr>
                <w:rStyle w:val="39"/>
                <w:lang w:val="en-US" w:eastAsia="zh-CN" w:bidi="ar"/>
              </w:rPr>
              <w:t>±10%偏离）尺寸：总高830mm*宽度520mm*座深460mm</w:t>
            </w:r>
          </w:p>
        </w:tc>
        <w:tc>
          <w:tcPr>
            <w:tcW w:w="1051" w:type="dxa"/>
            <w:vAlign w:val="center"/>
          </w:tcPr>
          <w:p w14:paraId="40F94E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6A1A0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37F9AB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EE3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6280B5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19D9D2C2">
            <w:pPr>
              <w:jc w:val="center"/>
              <w:rPr>
                <w:color w:val="000000" w:themeColor="text1"/>
                <w:szCs w:val="21"/>
              </w:rPr>
            </w:pPr>
          </w:p>
        </w:tc>
        <w:tc>
          <w:tcPr>
            <w:tcW w:w="5513" w:type="dxa"/>
            <w:vAlign w:val="center"/>
          </w:tcPr>
          <w:p w14:paraId="0AE8C70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31. </w:t>
            </w:r>
            <w:r>
              <w:rPr>
                <w:rStyle w:val="40"/>
                <w:lang w:val="en-US" w:eastAsia="zh-CN" w:bidi="ar"/>
              </w:rPr>
              <w:t>材质</w:t>
            </w:r>
            <w:r>
              <w:rPr>
                <w:rStyle w:val="39"/>
                <w:lang w:val="en-US" w:eastAsia="zh-CN" w:bidi="ar"/>
              </w:rPr>
              <w:t>：</w:t>
            </w:r>
            <w:r>
              <w:rPr>
                <w:rStyle w:val="40"/>
                <w:lang w:val="en-US" w:eastAsia="zh-CN" w:bidi="ar"/>
              </w:rPr>
              <w:t>椅腿采用钢管，椅背采用合成皮革，座垫填充海绵。</w:t>
            </w:r>
          </w:p>
        </w:tc>
        <w:tc>
          <w:tcPr>
            <w:tcW w:w="1051" w:type="dxa"/>
            <w:vAlign w:val="center"/>
          </w:tcPr>
          <w:p w14:paraId="3EF87C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7F6671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525238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0CE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75C57D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29" w:type="dxa"/>
            <w:vMerge w:val="restart"/>
            <w:vAlign w:val="center"/>
          </w:tcPr>
          <w:p w14:paraId="49C6F6F2">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椅子3</w:t>
            </w:r>
          </w:p>
        </w:tc>
        <w:tc>
          <w:tcPr>
            <w:tcW w:w="5513" w:type="dxa"/>
            <w:vAlign w:val="center"/>
          </w:tcPr>
          <w:p w14:paraId="4558FE82">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32. </w:t>
            </w:r>
            <w:r>
              <w:rPr>
                <w:rStyle w:val="39"/>
                <w:lang w:val="en-US" w:eastAsia="zh-CN" w:bidi="ar"/>
              </w:rPr>
              <w:t>（尺寸允许±10%偏离）尺寸：长400mm*座椅宽360mm*高800mm</w:t>
            </w:r>
          </w:p>
        </w:tc>
        <w:tc>
          <w:tcPr>
            <w:tcW w:w="1051" w:type="dxa"/>
            <w:vAlign w:val="center"/>
          </w:tcPr>
          <w:p w14:paraId="01D4BB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707E0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41B5D8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4DB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2B929C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777E7978">
            <w:pPr>
              <w:jc w:val="center"/>
              <w:rPr>
                <w:color w:val="000000" w:themeColor="text1"/>
                <w:szCs w:val="21"/>
              </w:rPr>
            </w:pPr>
          </w:p>
        </w:tc>
        <w:tc>
          <w:tcPr>
            <w:tcW w:w="5513" w:type="dxa"/>
            <w:vAlign w:val="center"/>
          </w:tcPr>
          <w:p w14:paraId="1F4938D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33. </w:t>
            </w:r>
            <w:r>
              <w:rPr>
                <w:rStyle w:val="40"/>
                <w:lang w:val="en-US" w:eastAsia="zh-CN" w:bidi="ar"/>
              </w:rPr>
              <w:t>材质：桌腿采用木质，座垫和靠背采用海绵软包，软包表层采用合成革</w:t>
            </w:r>
          </w:p>
        </w:tc>
        <w:tc>
          <w:tcPr>
            <w:tcW w:w="1051" w:type="dxa"/>
            <w:vAlign w:val="center"/>
          </w:tcPr>
          <w:p w14:paraId="44B4E20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571E97C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4BA33D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887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240DF0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29" w:type="dxa"/>
            <w:vMerge w:val="restart"/>
            <w:vAlign w:val="center"/>
          </w:tcPr>
          <w:p w14:paraId="0523A4B7">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柜子</w:t>
            </w:r>
          </w:p>
        </w:tc>
        <w:tc>
          <w:tcPr>
            <w:tcW w:w="5513" w:type="dxa"/>
            <w:vAlign w:val="center"/>
          </w:tcPr>
          <w:p w14:paraId="4EDF9A30">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34. </w:t>
            </w:r>
            <w:r>
              <w:rPr>
                <w:rStyle w:val="39"/>
                <w:lang w:val="en-US" w:eastAsia="zh-CN" w:bidi="ar"/>
              </w:rPr>
              <w:t>（尺寸允许±10%偏离）尺寸：长4190mm*宽300mm*高2200mm</w:t>
            </w:r>
          </w:p>
        </w:tc>
        <w:tc>
          <w:tcPr>
            <w:tcW w:w="1051" w:type="dxa"/>
            <w:vAlign w:val="center"/>
          </w:tcPr>
          <w:p w14:paraId="29343E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5FA0127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6D89F21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BD19E2F">
        <w:tblPrEx>
          <w:tblCellMar>
            <w:top w:w="0" w:type="dxa"/>
            <w:left w:w="108" w:type="dxa"/>
            <w:bottom w:w="0" w:type="dxa"/>
            <w:right w:w="108" w:type="dxa"/>
          </w:tblCellMar>
        </w:tblPrEx>
        <w:trPr>
          <w:trHeight w:val="170" w:hRule="atLeast"/>
        </w:trPr>
        <w:tc>
          <w:tcPr>
            <w:tcW w:w="624" w:type="dxa"/>
            <w:vMerge w:val="continue"/>
            <w:vAlign w:val="center"/>
          </w:tcPr>
          <w:p w14:paraId="11092D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44E8CD74">
            <w:pPr>
              <w:jc w:val="center"/>
              <w:rPr>
                <w:color w:val="000000" w:themeColor="text1"/>
                <w:szCs w:val="21"/>
              </w:rPr>
            </w:pPr>
          </w:p>
        </w:tc>
        <w:tc>
          <w:tcPr>
            <w:tcW w:w="5513" w:type="dxa"/>
            <w:vAlign w:val="center"/>
          </w:tcPr>
          <w:p w14:paraId="3393C87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35. </w:t>
            </w:r>
            <w:r>
              <w:rPr>
                <w:rStyle w:val="40"/>
                <w:lang w:val="en-US" w:eastAsia="zh-CN" w:bidi="ar"/>
              </w:rPr>
              <w:t>材质：主柜架采用18mm±1mm浸渍胶膜纸饰面胶合板，背板采用9mm±1mm浸渍胶膜纸饰面胶合板,板件四周采用厚度1mmPVC封边条</w:t>
            </w:r>
          </w:p>
        </w:tc>
        <w:tc>
          <w:tcPr>
            <w:tcW w:w="1051" w:type="dxa"/>
            <w:vAlign w:val="center"/>
          </w:tcPr>
          <w:p w14:paraId="36BE6AA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41610F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E8D9E0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783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179338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52C57B68">
            <w:pPr>
              <w:jc w:val="center"/>
              <w:rPr>
                <w:color w:val="000000" w:themeColor="text1"/>
                <w:szCs w:val="21"/>
              </w:rPr>
            </w:pPr>
          </w:p>
        </w:tc>
        <w:tc>
          <w:tcPr>
            <w:tcW w:w="5513" w:type="dxa"/>
            <w:vAlign w:val="center"/>
          </w:tcPr>
          <w:p w14:paraId="0215778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36. </w:t>
            </w:r>
            <w:r>
              <w:rPr>
                <w:rStyle w:val="41"/>
                <w:lang w:val="en-US" w:eastAsia="zh-CN" w:bidi="ar"/>
              </w:rPr>
              <w:t>▲PVC封边条依据GB/T 16422.2-2022的测定，氙灯老化120h后样品表面无明显变化；依据QB/T 4463-2013的测定，耐老化性应无开裂、耐干热性应无龟裂、无鼓泡、耐冷热循环性应无龟裂、无鼓泡、无变色、无起皱；依据GB/T 12000-2017的测定，盐雾试验24h后应符合合格要求、UV老化120h后应表面无裂纹。</w:t>
            </w:r>
            <w:r>
              <w:rPr>
                <w:rStyle w:val="42"/>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1051" w:type="dxa"/>
            <w:vAlign w:val="center"/>
          </w:tcPr>
          <w:p w14:paraId="4C601D8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728A5DD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41F3B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754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4E0EFB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29" w:type="dxa"/>
            <w:vMerge w:val="restart"/>
            <w:vAlign w:val="center"/>
          </w:tcPr>
          <w:p w14:paraId="774D124D">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三人沙发</w:t>
            </w:r>
          </w:p>
        </w:tc>
        <w:tc>
          <w:tcPr>
            <w:tcW w:w="5513" w:type="dxa"/>
            <w:vAlign w:val="center"/>
          </w:tcPr>
          <w:p w14:paraId="002E012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37. </w:t>
            </w:r>
            <w:r>
              <w:rPr>
                <w:rStyle w:val="39"/>
                <w:lang w:val="en-US" w:eastAsia="zh-CN" w:bidi="ar"/>
              </w:rPr>
              <w:t>（尺寸允许±10%偏离）尺寸：长2655mm*宽1080mm*高850mm</w:t>
            </w:r>
          </w:p>
        </w:tc>
        <w:tc>
          <w:tcPr>
            <w:tcW w:w="1051" w:type="dxa"/>
            <w:vAlign w:val="center"/>
          </w:tcPr>
          <w:p w14:paraId="5A6C50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2E5A1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3AE9C4A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EBA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6333B7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6C80EC7D">
            <w:pPr>
              <w:jc w:val="center"/>
              <w:rPr>
                <w:color w:val="000000" w:themeColor="text1"/>
                <w:szCs w:val="21"/>
              </w:rPr>
            </w:pPr>
          </w:p>
        </w:tc>
        <w:tc>
          <w:tcPr>
            <w:tcW w:w="5513" w:type="dxa"/>
            <w:vAlign w:val="center"/>
          </w:tcPr>
          <w:p w14:paraId="5F06B11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38. </w:t>
            </w:r>
            <w:r>
              <w:rPr>
                <w:rStyle w:val="40"/>
                <w:lang w:val="en-US" w:eastAsia="zh-CN" w:bidi="ar"/>
              </w:rPr>
              <w:t>材质：内架采用夹板及刨方木装订而成，坐包采用蛇形弹簧支撑加钢丝绳及高弹力橡筋和网布支撑加高密度海绵填充。外采用布艺饰面，框架采用白蜡木，水性漆处理。</w:t>
            </w:r>
          </w:p>
        </w:tc>
        <w:tc>
          <w:tcPr>
            <w:tcW w:w="1051" w:type="dxa"/>
            <w:vAlign w:val="center"/>
          </w:tcPr>
          <w:p w14:paraId="6CF7F40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123952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4DB2342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DFD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159F1C1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829" w:type="dxa"/>
            <w:vMerge w:val="restart"/>
            <w:vAlign w:val="center"/>
          </w:tcPr>
          <w:p w14:paraId="4E128818">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茶几</w:t>
            </w:r>
          </w:p>
        </w:tc>
        <w:tc>
          <w:tcPr>
            <w:tcW w:w="5513" w:type="dxa"/>
            <w:vAlign w:val="center"/>
          </w:tcPr>
          <w:p w14:paraId="45C85CF3">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39. </w:t>
            </w:r>
            <w:r>
              <w:rPr>
                <w:rStyle w:val="39"/>
                <w:lang w:val="en-US" w:eastAsia="zh-CN" w:bidi="ar"/>
              </w:rPr>
              <w:t>（尺寸允许±10%偏离）尺寸：长1200mm*宽556mm*高430mm</w:t>
            </w:r>
          </w:p>
        </w:tc>
        <w:tc>
          <w:tcPr>
            <w:tcW w:w="1051" w:type="dxa"/>
            <w:vAlign w:val="center"/>
          </w:tcPr>
          <w:p w14:paraId="15F2376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42929D7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4BD01C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AD1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55ABB3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59904007">
            <w:pPr>
              <w:jc w:val="center"/>
              <w:rPr>
                <w:color w:val="000000" w:themeColor="text1"/>
                <w:szCs w:val="21"/>
              </w:rPr>
            </w:pPr>
          </w:p>
        </w:tc>
        <w:tc>
          <w:tcPr>
            <w:tcW w:w="5513" w:type="dxa"/>
            <w:vAlign w:val="center"/>
          </w:tcPr>
          <w:p w14:paraId="7FB979A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40. </w:t>
            </w:r>
            <w:r>
              <w:rPr>
                <w:rStyle w:val="40"/>
                <w:lang w:val="en-US" w:eastAsia="zh-CN" w:bidi="ar"/>
              </w:rPr>
              <w:t>材质：主体板材采用白蜡木，水性漆处理。</w:t>
            </w:r>
          </w:p>
        </w:tc>
        <w:tc>
          <w:tcPr>
            <w:tcW w:w="1051" w:type="dxa"/>
            <w:vAlign w:val="center"/>
          </w:tcPr>
          <w:p w14:paraId="22B46A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65071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1BC012C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419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12B6E4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29" w:type="dxa"/>
            <w:vMerge w:val="restart"/>
            <w:vAlign w:val="center"/>
          </w:tcPr>
          <w:p w14:paraId="4F73D0DF">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单人沙发</w:t>
            </w:r>
          </w:p>
        </w:tc>
        <w:tc>
          <w:tcPr>
            <w:tcW w:w="5513" w:type="dxa"/>
            <w:vAlign w:val="center"/>
          </w:tcPr>
          <w:p w14:paraId="284A98B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41. </w:t>
            </w:r>
            <w:r>
              <w:rPr>
                <w:rStyle w:val="39"/>
                <w:lang w:val="en-US" w:eastAsia="zh-CN" w:bidi="ar"/>
              </w:rPr>
              <w:t>（尺寸允许±10%偏离）尺寸：长710mm*宽850mm*高845mm</w:t>
            </w:r>
          </w:p>
        </w:tc>
        <w:tc>
          <w:tcPr>
            <w:tcW w:w="1051" w:type="dxa"/>
            <w:vAlign w:val="center"/>
          </w:tcPr>
          <w:p w14:paraId="4E85367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AD99C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6159957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AF2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1C0B8E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6DDD111D">
            <w:pPr>
              <w:jc w:val="center"/>
              <w:rPr>
                <w:color w:val="000000" w:themeColor="text1"/>
                <w:szCs w:val="21"/>
              </w:rPr>
            </w:pPr>
          </w:p>
        </w:tc>
        <w:tc>
          <w:tcPr>
            <w:tcW w:w="5513" w:type="dxa"/>
            <w:vAlign w:val="center"/>
          </w:tcPr>
          <w:p w14:paraId="210CEE87">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42. </w:t>
            </w:r>
            <w:r>
              <w:rPr>
                <w:rStyle w:val="40"/>
                <w:lang w:val="en-US" w:eastAsia="zh-CN" w:bidi="ar"/>
              </w:rPr>
              <w:t>材质：框架采用木质，水性漆处理。外采用布艺饰面，坐包采用海绵填充。</w:t>
            </w:r>
          </w:p>
        </w:tc>
        <w:tc>
          <w:tcPr>
            <w:tcW w:w="1051" w:type="dxa"/>
            <w:vAlign w:val="center"/>
          </w:tcPr>
          <w:p w14:paraId="1F3C92A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A5E81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0CE9CD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F95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248892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829" w:type="dxa"/>
            <w:vMerge w:val="restart"/>
            <w:vAlign w:val="center"/>
          </w:tcPr>
          <w:p w14:paraId="71FB9B4F">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茶水柜</w:t>
            </w:r>
          </w:p>
        </w:tc>
        <w:tc>
          <w:tcPr>
            <w:tcW w:w="5513" w:type="dxa"/>
            <w:vAlign w:val="center"/>
          </w:tcPr>
          <w:p w14:paraId="48C4F06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43. </w:t>
            </w:r>
            <w:r>
              <w:rPr>
                <w:rStyle w:val="39"/>
                <w:lang w:val="en-US" w:eastAsia="zh-CN" w:bidi="ar"/>
              </w:rPr>
              <w:t>（尺寸允许±10%偏离）尺寸：长784mm*宽393mm*高628mm</w:t>
            </w:r>
          </w:p>
        </w:tc>
        <w:tc>
          <w:tcPr>
            <w:tcW w:w="1051" w:type="dxa"/>
            <w:vAlign w:val="center"/>
          </w:tcPr>
          <w:p w14:paraId="72F4DEE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09D228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1749C3B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168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18B727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61C60E07">
            <w:pPr>
              <w:jc w:val="center"/>
              <w:rPr>
                <w:color w:val="000000" w:themeColor="text1"/>
                <w:szCs w:val="21"/>
              </w:rPr>
            </w:pPr>
          </w:p>
        </w:tc>
        <w:tc>
          <w:tcPr>
            <w:tcW w:w="5513" w:type="dxa"/>
            <w:vAlign w:val="center"/>
          </w:tcPr>
          <w:p w14:paraId="3718032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44. </w:t>
            </w:r>
            <w:r>
              <w:rPr>
                <w:rStyle w:val="40"/>
                <w:lang w:val="en-US" w:eastAsia="zh-CN" w:bidi="ar"/>
              </w:rPr>
              <w:t>材质：主体板材采用白蜡木，水性漆处理。</w:t>
            </w:r>
          </w:p>
        </w:tc>
        <w:tc>
          <w:tcPr>
            <w:tcW w:w="1051" w:type="dxa"/>
            <w:vAlign w:val="center"/>
          </w:tcPr>
          <w:p w14:paraId="16D5ECA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775678B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5C6CA9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A8F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26E1B4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29" w:type="dxa"/>
            <w:vMerge w:val="restart"/>
            <w:vAlign w:val="center"/>
          </w:tcPr>
          <w:p w14:paraId="60A8B367">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边柜</w:t>
            </w:r>
          </w:p>
        </w:tc>
        <w:tc>
          <w:tcPr>
            <w:tcW w:w="5513" w:type="dxa"/>
            <w:vAlign w:val="center"/>
          </w:tcPr>
          <w:p w14:paraId="6263849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45. </w:t>
            </w:r>
            <w:r>
              <w:rPr>
                <w:rStyle w:val="39"/>
                <w:lang w:val="en-US" w:eastAsia="zh-CN" w:bidi="ar"/>
              </w:rPr>
              <w:t>（尺寸允许±10%偏离）尺寸：长380mm*宽500mm*高578mm</w:t>
            </w:r>
          </w:p>
        </w:tc>
        <w:tc>
          <w:tcPr>
            <w:tcW w:w="1051" w:type="dxa"/>
            <w:vAlign w:val="center"/>
          </w:tcPr>
          <w:p w14:paraId="0D647D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65B3CF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644553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EA8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605A77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004A2A2D">
            <w:pPr>
              <w:jc w:val="center"/>
              <w:rPr>
                <w:color w:val="000000" w:themeColor="text1"/>
                <w:szCs w:val="21"/>
              </w:rPr>
            </w:pPr>
          </w:p>
        </w:tc>
        <w:tc>
          <w:tcPr>
            <w:tcW w:w="5513" w:type="dxa"/>
            <w:vAlign w:val="center"/>
          </w:tcPr>
          <w:p w14:paraId="6307B2C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46. </w:t>
            </w:r>
            <w:r>
              <w:rPr>
                <w:rStyle w:val="40"/>
                <w:lang w:val="en-US" w:eastAsia="zh-CN" w:bidi="ar"/>
              </w:rPr>
              <w:t>材质：主体板材采用白蜡木，水性漆处理。</w:t>
            </w:r>
          </w:p>
        </w:tc>
        <w:tc>
          <w:tcPr>
            <w:tcW w:w="1051" w:type="dxa"/>
            <w:vAlign w:val="center"/>
          </w:tcPr>
          <w:p w14:paraId="564163F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1E8B9C3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5F0975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605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4112AB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29" w:type="dxa"/>
            <w:vMerge w:val="restart"/>
            <w:vAlign w:val="center"/>
          </w:tcPr>
          <w:p w14:paraId="7BFB22D6">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10人圆桌</w:t>
            </w:r>
          </w:p>
        </w:tc>
        <w:tc>
          <w:tcPr>
            <w:tcW w:w="5513" w:type="dxa"/>
            <w:vAlign w:val="center"/>
          </w:tcPr>
          <w:p w14:paraId="1294FB9E">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47. </w:t>
            </w:r>
            <w:r>
              <w:rPr>
                <w:rStyle w:val="39"/>
                <w:lang w:val="en-US" w:eastAsia="zh-CN" w:bidi="ar"/>
              </w:rPr>
              <w:t>（尺寸允许±10%偏离）尺寸：直径2100mm</w:t>
            </w:r>
          </w:p>
        </w:tc>
        <w:tc>
          <w:tcPr>
            <w:tcW w:w="1051" w:type="dxa"/>
            <w:vAlign w:val="center"/>
          </w:tcPr>
          <w:p w14:paraId="6F0F076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5A95A61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5B4A47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42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786738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65680C96">
            <w:pPr>
              <w:jc w:val="center"/>
              <w:rPr>
                <w:color w:val="000000" w:themeColor="text1"/>
                <w:szCs w:val="21"/>
              </w:rPr>
            </w:pPr>
          </w:p>
        </w:tc>
        <w:tc>
          <w:tcPr>
            <w:tcW w:w="5513" w:type="dxa"/>
            <w:vAlign w:val="center"/>
          </w:tcPr>
          <w:p w14:paraId="711C37B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48. </w:t>
            </w:r>
            <w:r>
              <w:rPr>
                <w:rStyle w:val="40"/>
                <w:lang w:val="en-US" w:eastAsia="zh-CN" w:bidi="ar"/>
              </w:rPr>
              <w:t>材质：桌面采用岩板材质，桌盘带电动摇控装置。</w:t>
            </w:r>
          </w:p>
        </w:tc>
        <w:tc>
          <w:tcPr>
            <w:tcW w:w="1051" w:type="dxa"/>
            <w:vAlign w:val="center"/>
          </w:tcPr>
          <w:p w14:paraId="404E10F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7759FB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0DC5CD8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8EB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31E215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29" w:type="dxa"/>
            <w:vMerge w:val="restart"/>
            <w:vAlign w:val="center"/>
          </w:tcPr>
          <w:p w14:paraId="56D24D04">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餐椅</w:t>
            </w:r>
          </w:p>
        </w:tc>
        <w:tc>
          <w:tcPr>
            <w:tcW w:w="5513" w:type="dxa"/>
            <w:vAlign w:val="center"/>
          </w:tcPr>
          <w:p w14:paraId="39C69D2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49. </w:t>
            </w:r>
            <w:r>
              <w:rPr>
                <w:rStyle w:val="39"/>
                <w:lang w:val="en-US" w:eastAsia="zh-CN" w:bidi="ar"/>
              </w:rPr>
              <w:t>（尺寸允许±10%偏离）尺寸：长550mm*宽480mm*高820mm</w:t>
            </w:r>
          </w:p>
        </w:tc>
        <w:tc>
          <w:tcPr>
            <w:tcW w:w="1051" w:type="dxa"/>
            <w:vAlign w:val="center"/>
          </w:tcPr>
          <w:p w14:paraId="03B045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EF8426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0B9D91D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EF1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20A288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70842E30">
            <w:pPr>
              <w:jc w:val="center"/>
              <w:rPr>
                <w:color w:val="000000" w:themeColor="text1"/>
                <w:szCs w:val="21"/>
              </w:rPr>
            </w:pPr>
          </w:p>
        </w:tc>
        <w:tc>
          <w:tcPr>
            <w:tcW w:w="5513" w:type="dxa"/>
            <w:vAlign w:val="center"/>
          </w:tcPr>
          <w:p w14:paraId="37C064B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50. </w:t>
            </w:r>
            <w:r>
              <w:rPr>
                <w:rStyle w:val="40"/>
                <w:lang w:val="en-US" w:eastAsia="zh-CN" w:bidi="ar"/>
              </w:rPr>
              <w:t>材质：坐垫及靠背采用皮质或布面，内板+高密度定型海绵，白腊木木脚，</w:t>
            </w:r>
            <w:r>
              <w:rPr>
                <w:rStyle w:val="39"/>
                <w:lang w:val="en-US" w:eastAsia="zh-CN" w:bidi="ar"/>
              </w:rPr>
              <w:t>水性</w:t>
            </w:r>
            <w:r>
              <w:rPr>
                <w:rStyle w:val="40"/>
                <w:lang w:val="en-US" w:eastAsia="zh-CN" w:bidi="ar"/>
              </w:rPr>
              <w:t>漆处理。</w:t>
            </w:r>
          </w:p>
        </w:tc>
        <w:tc>
          <w:tcPr>
            <w:tcW w:w="1051" w:type="dxa"/>
            <w:vAlign w:val="center"/>
          </w:tcPr>
          <w:p w14:paraId="085DDA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440493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6D4099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A7A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2CD348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29" w:type="dxa"/>
            <w:vMerge w:val="restart"/>
            <w:vAlign w:val="center"/>
          </w:tcPr>
          <w:p w14:paraId="568A9D06">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餐边柜</w:t>
            </w:r>
          </w:p>
        </w:tc>
        <w:tc>
          <w:tcPr>
            <w:tcW w:w="5513" w:type="dxa"/>
            <w:vAlign w:val="center"/>
          </w:tcPr>
          <w:p w14:paraId="5E130763">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51. </w:t>
            </w:r>
            <w:r>
              <w:rPr>
                <w:rStyle w:val="39"/>
                <w:lang w:val="en-US" w:eastAsia="zh-CN" w:bidi="ar"/>
              </w:rPr>
              <w:t>（尺寸允许±</w:t>
            </w:r>
            <w:r>
              <w:rPr>
                <w:rStyle w:val="40"/>
                <w:lang w:val="en-US" w:eastAsia="zh-CN" w:bidi="ar"/>
              </w:rPr>
              <w:t>10</w:t>
            </w:r>
            <w:r>
              <w:rPr>
                <w:rStyle w:val="39"/>
                <w:lang w:val="en-US" w:eastAsia="zh-CN" w:bidi="ar"/>
              </w:rPr>
              <w:t>%偏离）尺寸：长1200mm*宽400mm*高810mm</w:t>
            </w:r>
          </w:p>
        </w:tc>
        <w:tc>
          <w:tcPr>
            <w:tcW w:w="1051" w:type="dxa"/>
            <w:vAlign w:val="center"/>
          </w:tcPr>
          <w:p w14:paraId="5AA38E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027DBC6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238C230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A97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112F41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0DF9D1CC">
            <w:pPr>
              <w:jc w:val="center"/>
              <w:rPr>
                <w:color w:val="000000" w:themeColor="text1"/>
                <w:szCs w:val="21"/>
              </w:rPr>
            </w:pPr>
          </w:p>
        </w:tc>
        <w:tc>
          <w:tcPr>
            <w:tcW w:w="5513" w:type="dxa"/>
            <w:vAlign w:val="center"/>
          </w:tcPr>
          <w:p w14:paraId="068A6DA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52. </w:t>
            </w:r>
            <w:r>
              <w:rPr>
                <w:rStyle w:val="40"/>
                <w:lang w:val="en-US" w:eastAsia="zh-CN" w:bidi="ar"/>
              </w:rPr>
              <w:t>材质：</w:t>
            </w:r>
            <w:r>
              <w:rPr>
                <w:rStyle w:val="39"/>
                <w:lang w:val="en-US" w:eastAsia="zh-CN" w:bidi="ar"/>
              </w:rPr>
              <w:t>主体</w:t>
            </w:r>
            <w:r>
              <w:rPr>
                <w:rStyle w:val="40"/>
                <w:lang w:val="en-US" w:eastAsia="zh-CN" w:bidi="ar"/>
              </w:rPr>
              <w:t>板材采用白蜡木，水性漆处理。</w:t>
            </w:r>
          </w:p>
        </w:tc>
        <w:tc>
          <w:tcPr>
            <w:tcW w:w="1051" w:type="dxa"/>
            <w:vAlign w:val="center"/>
          </w:tcPr>
          <w:p w14:paraId="2476D6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98B8F8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09BA38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362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7158AEF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29" w:type="dxa"/>
            <w:vMerge w:val="restart"/>
            <w:vAlign w:val="center"/>
          </w:tcPr>
          <w:p w14:paraId="4374EF80">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空气消毒机</w:t>
            </w:r>
          </w:p>
        </w:tc>
        <w:tc>
          <w:tcPr>
            <w:tcW w:w="5513" w:type="dxa"/>
            <w:vAlign w:val="center"/>
          </w:tcPr>
          <w:p w14:paraId="0EB41B7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53. </w:t>
            </w:r>
            <w:r>
              <w:rPr>
                <w:rStyle w:val="39"/>
                <w:lang w:val="en-US" w:eastAsia="zh-CN" w:bidi="ar"/>
              </w:rPr>
              <w:t>（尺寸允许±10%偏离）</w:t>
            </w:r>
            <w:r>
              <w:rPr>
                <w:rStyle w:val="40"/>
                <w:lang w:val="en-US" w:eastAsia="zh-CN" w:bidi="ar"/>
              </w:rPr>
              <w:t>规格：高1273mm*长635mm*宽338mm，</w:t>
            </w:r>
            <w:r>
              <w:rPr>
                <w:rStyle w:val="40"/>
                <w:rFonts w:hint="eastAsia" w:ascii="宋体" w:hAnsi="宋体" w:eastAsia="宋体" w:cs="宋体"/>
                <w:lang w:val="en-US" w:eastAsia="zh-CN" w:bidi="ar"/>
              </w:rPr>
              <w:t>4.3英寸触控彩屏，实时检测及显示PM2.5指标。</w:t>
            </w:r>
          </w:p>
        </w:tc>
        <w:tc>
          <w:tcPr>
            <w:tcW w:w="1051" w:type="dxa"/>
            <w:vAlign w:val="center"/>
          </w:tcPr>
          <w:p w14:paraId="53F7F3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6383EF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3540497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619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79FE4C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2B1B4721">
            <w:pPr>
              <w:jc w:val="center"/>
              <w:rPr>
                <w:color w:val="000000" w:themeColor="text1"/>
                <w:szCs w:val="21"/>
              </w:rPr>
            </w:pPr>
          </w:p>
        </w:tc>
        <w:tc>
          <w:tcPr>
            <w:tcW w:w="5513" w:type="dxa"/>
            <w:vAlign w:val="center"/>
          </w:tcPr>
          <w:p w14:paraId="4863CC8F">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54. </w:t>
            </w:r>
            <w:r>
              <w:rPr>
                <w:rStyle w:val="40"/>
                <w:lang w:val="en-US" w:eastAsia="zh-CN" w:bidi="ar"/>
              </w:rPr>
              <w:t>技术要求：产品具有消毒杀菌、净化功能，配有万向轮；双重毒、杀菌技术，有效杀灭细菌、流感病毒；双重净化技术，有效去除国空气中异味、甲醛、颗粒物污染物；风道</w:t>
            </w:r>
            <w:r>
              <w:rPr>
                <w:rStyle w:val="39"/>
                <w:lang w:val="en-US" w:eastAsia="zh-CN" w:bidi="ar"/>
              </w:rPr>
              <w:t>设计</w:t>
            </w:r>
            <w:r>
              <w:rPr>
                <w:rStyle w:val="40"/>
                <w:lang w:val="en-US" w:eastAsia="zh-CN" w:bidi="ar"/>
              </w:rPr>
              <w:t>先消毒再净化，避免细菌、病毒在滤网上滋生，再次传染；净化先吸附再过滤，避免碳粉脱落，</w:t>
            </w:r>
            <w:r>
              <w:rPr>
                <w:rStyle w:val="40"/>
                <w:rFonts w:ascii="宋体" w:hAnsi="宋体" w:eastAsia="宋体" w:cs="宋体"/>
                <w:lang w:val="en-US" w:eastAsia="zh-CN" w:bidi="ar"/>
              </w:rPr>
              <w:t>二次污染；内置PM2.5传感器，实施监测空气中PM2.5数值。</w:t>
            </w:r>
          </w:p>
        </w:tc>
        <w:tc>
          <w:tcPr>
            <w:tcW w:w="1051" w:type="dxa"/>
            <w:vAlign w:val="center"/>
          </w:tcPr>
          <w:p w14:paraId="018623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1E708F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41A48F4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04D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2A73F8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5E9667D9">
            <w:pPr>
              <w:jc w:val="center"/>
              <w:rPr>
                <w:color w:val="000000" w:themeColor="text1"/>
                <w:szCs w:val="21"/>
              </w:rPr>
            </w:pPr>
          </w:p>
        </w:tc>
        <w:tc>
          <w:tcPr>
            <w:tcW w:w="5513" w:type="dxa"/>
            <w:vAlign w:val="center"/>
          </w:tcPr>
          <w:p w14:paraId="22292B47">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55.</w:t>
            </w:r>
            <w:r>
              <w:rPr>
                <w:rFonts w:hint="eastAsia" w:ascii="宋体" w:hAnsi="宋体" w:eastAsia="宋体" w:cs="宋体"/>
                <w:i w:val="0"/>
                <w:iCs w:val="0"/>
                <w:color w:val="000000"/>
                <w:kern w:val="0"/>
                <w:sz w:val="24"/>
                <w:szCs w:val="24"/>
                <w:highlight w:val="none"/>
                <w:u w:val="none"/>
                <w:lang w:val="en-US" w:eastAsia="zh-CN" w:bidi="ar"/>
              </w:rPr>
              <w:t xml:space="preserve"> </w:t>
            </w:r>
            <w:r>
              <w:rPr>
                <w:rStyle w:val="41"/>
                <w:highlight w:val="none"/>
                <w:lang w:val="en-US" w:eastAsia="zh-CN" w:bidi="ar"/>
              </w:rPr>
              <w:t>▲空气消毒效果现场试验：在20M</w:t>
            </w:r>
            <w:r>
              <w:rPr>
                <w:rStyle w:val="41"/>
                <w:sz w:val="24"/>
                <w:highlight w:val="none"/>
                <w:vertAlign w:val="superscript"/>
                <w:lang w:val="en-US" w:eastAsia="zh-CN" w:bidi="ar"/>
              </w:rPr>
              <w:t>3</w:t>
            </w:r>
            <w:r>
              <w:rPr>
                <w:rStyle w:val="41"/>
                <w:highlight w:val="none"/>
                <w:lang w:val="en-US" w:eastAsia="zh-CN" w:bidi="ar"/>
              </w:rPr>
              <w:t>试空间内，开启样机杀菌功能和量大风速作用2h，试验重复3次，空气中自然茵消亡率应大于90%，空气消毒效果模拟现场试验，在10m</w:t>
            </w:r>
            <w:r>
              <w:rPr>
                <w:rStyle w:val="41"/>
                <w:sz w:val="24"/>
                <w:highlight w:val="none"/>
                <w:vertAlign w:val="superscript"/>
                <w:lang w:val="en-US" w:eastAsia="zh-CN" w:bidi="ar"/>
              </w:rPr>
              <w:t>3</w:t>
            </w:r>
            <w:r>
              <w:rPr>
                <w:rStyle w:val="41"/>
                <w:highlight w:val="none"/>
                <w:lang w:val="en-US" w:eastAsia="zh-CN" w:bidi="ar"/>
              </w:rPr>
              <w:t>试验空间内，开启样机杀菌功能和量大风速作用2h，试验重复3次，空气中白色葡萄球菌杀灭率应≧99.9%；紫外线泄漏量强度测试，在装置周边30cm处紫外线泄漏量强度应≤5μW/cm</w:t>
            </w:r>
            <w:r>
              <w:rPr>
                <w:rStyle w:val="41"/>
                <w:sz w:val="24"/>
                <w:highlight w:val="none"/>
                <w:vertAlign w:val="superscript"/>
                <w:lang w:val="en-US" w:eastAsia="zh-CN" w:bidi="ar"/>
              </w:rPr>
              <w:t>2</w:t>
            </w:r>
            <w:r>
              <w:rPr>
                <w:rStyle w:val="41"/>
                <w:highlight w:val="none"/>
                <w:lang w:val="en-US" w:eastAsia="zh-CN" w:bidi="ar"/>
              </w:rPr>
              <w:t>。</w:t>
            </w:r>
            <w:r>
              <w:rPr>
                <w:rStyle w:val="42"/>
                <w:highlight w:val="none"/>
                <w:lang w:val="en-US" w:eastAsia="zh-CN" w:bidi="ar"/>
              </w:rPr>
              <w:t>（投标时同时提供：①由第三方检验检测机构出具并加盖（或带有）CMA</w:t>
            </w:r>
            <w:r>
              <w:rPr>
                <w:rStyle w:val="42"/>
                <w:rFonts w:hint="eastAsia"/>
                <w:highlight w:val="none"/>
                <w:lang w:val="en-US" w:eastAsia="zh-CN" w:bidi="ar"/>
              </w:rPr>
              <w:t>及CNAS</w:t>
            </w:r>
            <w:r>
              <w:rPr>
                <w:rStyle w:val="42"/>
                <w:highlight w:val="none"/>
                <w:lang w:val="en-US" w:eastAsia="zh-CN" w:bidi="ar"/>
              </w:rPr>
              <w:t>标志的检验检测报告扫描件，原件备查；②上述检验检测报告在全国认证认可</w:t>
            </w:r>
            <w:r>
              <w:rPr>
                <w:rStyle w:val="42"/>
                <w:lang w:val="en-US" w:eastAsia="zh-CN" w:bidi="ar"/>
              </w:rPr>
              <w:t>信息公共服务平台（认e云）（http://cx.cnca.cn/）的信息查询记录截图。注：对应参数（检验检测项）在检验检测报告中进行标注。如检验检测报告中明确备注说明相关检验检测项不在检验检测机构</w:t>
            </w:r>
            <w:r>
              <w:rPr>
                <w:rStyle w:val="42"/>
                <w:highlight w:val="none"/>
                <w:lang w:val="en-US" w:eastAsia="zh-CN" w:bidi="ar"/>
              </w:rPr>
              <w:t>CMA</w:t>
            </w:r>
            <w:r>
              <w:rPr>
                <w:rStyle w:val="42"/>
                <w:rFonts w:hint="eastAsia"/>
                <w:highlight w:val="none"/>
                <w:lang w:val="en-US" w:eastAsia="zh-CN" w:bidi="ar"/>
              </w:rPr>
              <w:t>及CNAS</w:t>
            </w:r>
            <w:r>
              <w:rPr>
                <w:rStyle w:val="42"/>
                <w:lang w:val="en-US" w:eastAsia="zh-CN" w:bidi="ar"/>
              </w:rPr>
              <w:t>资质许可（认定）范围内的，不符合招标文件要求。）</w:t>
            </w:r>
          </w:p>
        </w:tc>
        <w:tc>
          <w:tcPr>
            <w:tcW w:w="1051" w:type="dxa"/>
            <w:vAlign w:val="center"/>
          </w:tcPr>
          <w:p w14:paraId="149977C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28311A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7048CB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56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7D8DC3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29" w:type="dxa"/>
            <w:vMerge w:val="restart"/>
            <w:vAlign w:val="center"/>
          </w:tcPr>
          <w:p w14:paraId="3D64AAD4">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屏风1</w:t>
            </w:r>
          </w:p>
        </w:tc>
        <w:tc>
          <w:tcPr>
            <w:tcW w:w="5513" w:type="dxa"/>
            <w:vAlign w:val="center"/>
          </w:tcPr>
          <w:p w14:paraId="78533B3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56. </w:t>
            </w:r>
            <w:r>
              <w:rPr>
                <w:rStyle w:val="39"/>
                <w:lang w:val="en-US" w:eastAsia="zh-CN" w:bidi="ar"/>
              </w:rPr>
              <w:t>（尺寸允许±</w:t>
            </w:r>
            <w:r>
              <w:rPr>
                <w:rStyle w:val="40"/>
                <w:lang w:val="en-US" w:eastAsia="zh-CN" w:bidi="ar"/>
              </w:rPr>
              <w:t>10</w:t>
            </w:r>
            <w:r>
              <w:rPr>
                <w:rStyle w:val="39"/>
                <w:lang w:val="en-US" w:eastAsia="zh-CN" w:bidi="ar"/>
              </w:rPr>
              <w:t>%偏离）尺寸：</w:t>
            </w:r>
            <w:r>
              <w:rPr>
                <w:rStyle w:val="40"/>
                <w:lang w:val="en-US" w:eastAsia="zh-CN" w:bidi="ar"/>
              </w:rPr>
              <w:t>长4800mm*高2600mm</w:t>
            </w:r>
          </w:p>
        </w:tc>
        <w:tc>
          <w:tcPr>
            <w:tcW w:w="1051" w:type="dxa"/>
            <w:vAlign w:val="center"/>
          </w:tcPr>
          <w:p w14:paraId="681A41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48CB665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57C2A62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C18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169134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49AD0AD4">
            <w:pPr>
              <w:jc w:val="center"/>
              <w:rPr>
                <w:color w:val="000000" w:themeColor="text1"/>
                <w:szCs w:val="21"/>
              </w:rPr>
            </w:pPr>
          </w:p>
        </w:tc>
        <w:tc>
          <w:tcPr>
            <w:tcW w:w="5513" w:type="dxa"/>
            <w:vAlign w:val="center"/>
          </w:tcPr>
          <w:p w14:paraId="08621301">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57.材质：铝型材边框、木饰面板内夹隔音材料</w:t>
            </w:r>
          </w:p>
        </w:tc>
        <w:tc>
          <w:tcPr>
            <w:tcW w:w="1051" w:type="dxa"/>
            <w:vAlign w:val="center"/>
          </w:tcPr>
          <w:p w14:paraId="79C7991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59669FA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3E1D45D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86E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1FF272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29" w:type="dxa"/>
            <w:vMerge w:val="restart"/>
            <w:vAlign w:val="center"/>
          </w:tcPr>
          <w:p w14:paraId="0CBDF651">
            <w:pPr>
              <w:keepNext w:val="0"/>
              <w:keepLines w:val="0"/>
              <w:widowControl/>
              <w:suppressLineNumbers w:val="0"/>
              <w:jc w:val="center"/>
              <w:textAlignment w:val="center"/>
              <w:rPr>
                <w:color w:val="000000" w:themeColor="text1"/>
                <w:szCs w:val="21"/>
              </w:rPr>
            </w:pPr>
            <w:r>
              <w:rPr>
                <w:rFonts w:hint="eastAsia" w:ascii="宋体" w:hAnsi="宋体" w:eastAsia="宋体" w:cs="宋体"/>
                <w:i w:val="0"/>
                <w:iCs w:val="0"/>
                <w:color w:val="000000"/>
                <w:kern w:val="0"/>
                <w:sz w:val="24"/>
                <w:szCs w:val="24"/>
                <w:u w:val="none"/>
                <w:lang w:val="en-US" w:eastAsia="zh-CN" w:bidi="ar"/>
              </w:rPr>
              <w:t>屏风2</w:t>
            </w:r>
          </w:p>
        </w:tc>
        <w:tc>
          <w:tcPr>
            <w:tcW w:w="5513" w:type="dxa"/>
            <w:vAlign w:val="center"/>
          </w:tcPr>
          <w:p w14:paraId="5323A0EA">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58. </w:t>
            </w:r>
            <w:r>
              <w:rPr>
                <w:rStyle w:val="39"/>
                <w:lang w:val="en-US" w:eastAsia="zh-CN" w:bidi="ar"/>
              </w:rPr>
              <w:t>（尺寸允许±</w:t>
            </w:r>
            <w:r>
              <w:rPr>
                <w:rStyle w:val="40"/>
                <w:lang w:val="en-US" w:eastAsia="zh-CN" w:bidi="ar"/>
              </w:rPr>
              <w:t>10</w:t>
            </w:r>
            <w:r>
              <w:rPr>
                <w:rStyle w:val="39"/>
                <w:lang w:val="en-US" w:eastAsia="zh-CN" w:bidi="ar"/>
              </w:rPr>
              <w:t>%偏离）尺寸：</w:t>
            </w:r>
            <w:r>
              <w:rPr>
                <w:rStyle w:val="40"/>
                <w:lang w:val="en-US" w:eastAsia="zh-CN" w:bidi="ar"/>
              </w:rPr>
              <w:t>长8800mm*高2600mm</w:t>
            </w:r>
          </w:p>
        </w:tc>
        <w:tc>
          <w:tcPr>
            <w:tcW w:w="1051" w:type="dxa"/>
            <w:vAlign w:val="center"/>
          </w:tcPr>
          <w:p w14:paraId="4EB6D2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02E231D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5B8685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607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vAlign w:val="center"/>
          </w:tcPr>
          <w:p w14:paraId="1388C7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vAlign w:val="center"/>
          </w:tcPr>
          <w:p w14:paraId="2A921152">
            <w:pPr>
              <w:jc w:val="center"/>
              <w:rPr>
                <w:color w:val="000000" w:themeColor="text1"/>
                <w:szCs w:val="21"/>
              </w:rPr>
            </w:pPr>
          </w:p>
        </w:tc>
        <w:tc>
          <w:tcPr>
            <w:tcW w:w="5513" w:type="dxa"/>
            <w:vAlign w:val="center"/>
          </w:tcPr>
          <w:p w14:paraId="21D896F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59.材质：铝型材边框、木饰面板内夹隔音材料</w:t>
            </w:r>
          </w:p>
        </w:tc>
        <w:tc>
          <w:tcPr>
            <w:tcW w:w="1051" w:type="dxa"/>
            <w:vAlign w:val="center"/>
          </w:tcPr>
          <w:p w14:paraId="518CFDF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3B74EB8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20E0D13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FC4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restart"/>
            <w:vAlign w:val="center"/>
          </w:tcPr>
          <w:p w14:paraId="34E45380">
            <w:pPr>
              <w:widowControl/>
              <w:spacing w:beforeLines="0" w:afterLine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000000"/>
                <w:kern w:val="0"/>
                <w:sz w:val="24"/>
                <w:szCs w:val="24"/>
                <w:lang w:bidi="ar"/>
              </w:rPr>
              <w:t>27</w:t>
            </w:r>
          </w:p>
        </w:tc>
        <w:tc>
          <w:tcPr>
            <w:tcW w:w="829" w:type="dxa"/>
            <w:vMerge w:val="restart"/>
            <w:vAlign w:val="center"/>
          </w:tcPr>
          <w:p w14:paraId="10B3609E">
            <w:pPr>
              <w:widowControl/>
              <w:spacing w:beforeLines="0" w:afterLines="0"/>
              <w:jc w:val="center"/>
              <w:textAlignment w:val="center"/>
              <w:rPr>
                <w:color w:val="000000" w:themeColor="text1"/>
                <w:szCs w:val="21"/>
              </w:rPr>
            </w:pPr>
            <w:r>
              <w:rPr>
                <w:rFonts w:hint="eastAsia" w:ascii="宋体" w:hAnsi="宋体" w:cs="宋体"/>
                <w:color w:val="000000"/>
                <w:kern w:val="0"/>
                <w:sz w:val="24"/>
                <w:szCs w:val="24"/>
                <w:lang w:bidi="ar"/>
              </w:rPr>
              <w:t>实木方凳</w:t>
            </w:r>
          </w:p>
        </w:tc>
        <w:tc>
          <w:tcPr>
            <w:tcW w:w="5513" w:type="dxa"/>
            <w:vAlign w:val="center"/>
          </w:tcPr>
          <w:p w14:paraId="1D62696B">
            <w:pPr>
              <w:widowControl/>
              <w:spacing w:beforeLines="0" w:afterLine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000000"/>
                <w:kern w:val="0"/>
                <w:sz w:val="24"/>
                <w:szCs w:val="24"/>
                <w:lang w:bidi="ar"/>
              </w:rPr>
              <w:t>60.（尺寸允许±10%偏离）尺寸：长400mm*宽400mm，凳子高度可按学校使用需求调整桌高</w:t>
            </w:r>
          </w:p>
        </w:tc>
        <w:tc>
          <w:tcPr>
            <w:tcW w:w="1051" w:type="dxa"/>
            <w:vAlign w:val="center"/>
          </w:tcPr>
          <w:p w14:paraId="60C03A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08C7044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2538037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20D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4" w:type="dxa"/>
            <w:vMerge w:val="continue"/>
            <w:tcBorders/>
            <w:vAlign w:val="center"/>
          </w:tcPr>
          <w:p w14:paraId="150E4D34">
            <w:pPr>
              <w:widowControl/>
              <w:spacing w:beforeLines="0" w:afterLine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 w:type="dxa"/>
            <w:vMerge w:val="continue"/>
            <w:tcBorders/>
            <w:vAlign w:val="center"/>
          </w:tcPr>
          <w:p w14:paraId="18AEF9B3">
            <w:pPr>
              <w:widowControl/>
              <w:spacing w:beforeLines="0" w:afterLines="0"/>
              <w:jc w:val="center"/>
              <w:textAlignment w:val="center"/>
              <w:rPr>
                <w:color w:val="000000" w:themeColor="text1"/>
                <w:szCs w:val="21"/>
              </w:rPr>
            </w:pPr>
          </w:p>
        </w:tc>
        <w:tc>
          <w:tcPr>
            <w:tcW w:w="5513" w:type="dxa"/>
            <w:vAlign w:val="center"/>
          </w:tcPr>
          <w:p w14:paraId="2E1D2E3E">
            <w:pPr>
              <w:widowControl/>
              <w:spacing w:beforeLines="0" w:afterLine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000000"/>
                <w:kern w:val="0"/>
                <w:sz w:val="24"/>
                <w:szCs w:val="24"/>
                <w:lang w:bidi="ar"/>
              </w:rPr>
              <w:t>61.材质：红榉木，漆面采用环保水性漆，整张凳子采用榫夘结构组装，凳面板厚15mm±1mm，凳脚尺寸（46mm*46mm）±10%，凳子四支脚底部采用一个“工”字型木条将四支脚相连在一起</w:t>
            </w:r>
          </w:p>
        </w:tc>
        <w:tc>
          <w:tcPr>
            <w:tcW w:w="1051" w:type="dxa"/>
            <w:vAlign w:val="center"/>
          </w:tcPr>
          <w:p w14:paraId="5A37C3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1" w:type="dxa"/>
            <w:vAlign w:val="center"/>
          </w:tcPr>
          <w:p w14:paraId="118BCEA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38" w:type="dxa"/>
            <w:vAlign w:val="center"/>
          </w:tcPr>
          <w:p w14:paraId="3064CE5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55239B9B">
      <w:pPr>
        <w:pStyle w:val="2"/>
        <w:rPr>
          <w:sz w:val="24"/>
        </w:rPr>
      </w:pPr>
    </w:p>
    <w:p w14:paraId="26DFACC6">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7" w:name="_Hlk72095977"/>
      <w:r>
        <w:rPr>
          <w:rFonts w:hint="eastAsia"/>
          <w:sz w:val="21"/>
          <w:szCs w:val="21"/>
        </w:rPr>
        <w:t>证明资料【如有的话，提供的证明资料应统一编号（排序），格式自定】</w:t>
      </w:r>
      <w:bookmarkEnd w:id="67"/>
      <w:r>
        <w:rPr>
          <w:rFonts w:hint="eastAsia"/>
          <w:sz w:val="21"/>
          <w:szCs w:val="21"/>
        </w:rPr>
        <w:t>：</w:t>
      </w:r>
    </w:p>
    <w:p w14:paraId="1CB03E32">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3B6E1D5B">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4F7737C6">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14:paraId="2259AA5D">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8" w:name="_Hlk72094407"/>
      <w:r>
        <w:rPr>
          <w:rFonts w:hint="eastAsia"/>
          <w:b w:val="0"/>
          <w:bCs/>
          <w:sz w:val="21"/>
          <w:szCs w:val="21"/>
        </w:rPr>
        <w:t>对应“用户需求书”中的“技术要求”章节</w:t>
      </w:r>
      <w:bookmarkEnd w:id="68"/>
      <w:r>
        <w:rPr>
          <w:rFonts w:hint="eastAsia"/>
          <w:b w:val="0"/>
          <w:bCs/>
          <w:sz w:val="21"/>
          <w:szCs w:val="21"/>
        </w:rPr>
        <w:t>相关内容。</w:t>
      </w:r>
    </w:p>
    <w:p w14:paraId="69EE458A">
      <w:pPr>
        <w:pStyle w:val="16"/>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14:paraId="12A6289B">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69" w:name="_Hlk72158270"/>
      <w:r>
        <w:rPr>
          <w:rFonts w:hint="eastAsia"/>
          <w:b w:val="0"/>
          <w:bCs/>
          <w:sz w:val="21"/>
          <w:szCs w:val="21"/>
        </w:rPr>
        <w:t>“偏离情况”</w:t>
      </w:r>
      <w:bookmarkEnd w:id="69"/>
      <w:r>
        <w:rPr>
          <w:rFonts w:hint="eastAsia"/>
          <w:b w:val="0"/>
          <w:bCs/>
          <w:sz w:val="21"/>
          <w:szCs w:val="21"/>
        </w:rPr>
        <w:t>一栏填写如实填写“正偏离”、“负偏离”或“无偏离”，其中：</w:t>
      </w:r>
      <w:bookmarkStart w:id="70" w:name="_Hlk72093866"/>
      <w:r>
        <w:rPr>
          <w:rFonts w:hint="eastAsia"/>
          <w:b w:val="0"/>
          <w:bCs/>
          <w:sz w:val="21"/>
          <w:szCs w:val="21"/>
        </w:rPr>
        <w:t>“正偏离”表示“投标响应优于招标技术要求”，“负偏离”表示“投标响应不满足招标技术要求”，“无偏离”表示“投标响应与招标技术要求一致”</w:t>
      </w:r>
      <w:bookmarkEnd w:id="70"/>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14:paraId="7D9954D2">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14:paraId="2009B081">
      <w:pPr>
        <w:ind w:firstLine="420" w:firstLineChars="200"/>
        <w:rPr>
          <w:b w:val="0"/>
          <w:bCs/>
          <w:sz w:val="21"/>
          <w:szCs w:val="21"/>
        </w:rPr>
      </w:pPr>
      <w:r>
        <w:rPr>
          <w:rFonts w:hint="eastAsia"/>
          <w:b w:val="0"/>
          <w:bCs/>
          <w:sz w:val="21"/>
          <w:szCs w:val="21"/>
        </w:rPr>
        <w:t>5、</w:t>
      </w:r>
      <w:bookmarkStart w:id="71" w:name="_Hlk72096106"/>
      <w:r>
        <w:rPr>
          <w:rFonts w:hint="eastAsia"/>
          <w:b w:val="0"/>
          <w:bCs/>
          <w:sz w:val="21"/>
          <w:szCs w:val="21"/>
        </w:rPr>
        <w:t>证明资料条款响应要求</w:t>
      </w:r>
      <w:bookmarkEnd w:id="71"/>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2"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3" w:name="_Hlk73558164"/>
      <w:r>
        <w:rPr>
          <w:rFonts w:hint="eastAsia"/>
          <w:b w:val="0"/>
          <w:bCs/>
          <w:sz w:val="21"/>
          <w:szCs w:val="21"/>
        </w:rPr>
        <w:t>且投标人在“偏离情况”一栏响应为“正偏离”或“无偏离”的，经评审委员会认定，将判定为负偏离。</w:t>
      </w:r>
      <w:bookmarkEnd w:id="72"/>
      <w:bookmarkEnd w:id="73"/>
    </w:p>
    <w:p w14:paraId="68F76850">
      <w:pPr>
        <w:ind w:firstLine="420" w:firstLineChars="200"/>
        <w:rPr>
          <w:b w:val="0"/>
          <w:bCs/>
          <w:sz w:val="21"/>
          <w:szCs w:val="21"/>
        </w:rPr>
      </w:pPr>
      <w:r>
        <w:rPr>
          <w:rFonts w:hint="eastAsia"/>
          <w:b w:val="0"/>
          <w:bCs/>
          <w:sz w:val="21"/>
          <w:szCs w:val="21"/>
        </w:rPr>
        <w:t>6、</w:t>
      </w:r>
      <w:bookmarkStart w:id="74" w:name="_Hlk72096137"/>
      <w:r>
        <w:rPr>
          <w:rFonts w:hint="eastAsia"/>
          <w:b w:val="0"/>
          <w:bCs/>
          <w:sz w:val="21"/>
          <w:szCs w:val="21"/>
        </w:rPr>
        <w:t>表后“证明资料”部分内容的编制</w:t>
      </w:r>
      <w:bookmarkEnd w:id="74"/>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5" w:name="_Hlk73558180"/>
      <w:r>
        <w:rPr>
          <w:rFonts w:hint="eastAsia"/>
          <w:b w:val="0"/>
          <w:bCs/>
          <w:sz w:val="21"/>
          <w:szCs w:val="21"/>
        </w:rPr>
        <w:t>未按照招标文件要求在表后放置证明材料的供应商将承担不利后果，经评审委员会认定，相关技术要求将判定为负偏离。</w:t>
      </w:r>
      <w:bookmarkEnd w:id="75"/>
    </w:p>
    <w:p w14:paraId="694812E9">
      <w:pPr>
        <w:ind w:firstLine="420" w:firstLineChars="200"/>
        <w:rPr>
          <w:b w:val="0"/>
          <w:bCs/>
          <w:sz w:val="21"/>
          <w:szCs w:val="21"/>
        </w:rPr>
      </w:pPr>
      <w:r>
        <w:rPr>
          <w:rFonts w:hint="eastAsia"/>
          <w:b w:val="0"/>
          <w:bCs/>
          <w:sz w:val="21"/>
          <w:szCs w:val="21"/>
        </w:rPr>
        <w:t>7、</w:t>
      </w:r>
      <w:bookmarkStart w:id="76" w:name="_Hlk72096176"/>
      <w:r>
        <w:rPr>
          <w:rFonts w:hint="eastAsia"/>
          <w:b w:val="0"/>
          <w:bCs/>
          <w:sz w:val="21"/>
          <w:szCs w:val="21"/>
        </w:rPr>
        <w:t>证明资料的形式及其它具体要求</w:t>
      </w:r>
      <w:bookmarkEnd w:id="76"/>
      <w:r>
        <w:rPr>
          <w:rFonts w:hint="eastAsia"/>
          <w:b w:val="0"/>
          <w:bCs/>
          <w:sz w:val="21"/>
          <w:szCs w:val="21"/>
        </w:rPr>
        <w:t>：</w:t>
      </w:r>
    </w:p>
    <w:p w14:paraId="72DCD8DC">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14:paraId="7A1EE895">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68E0BB47">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45C2F29">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14:paraId="4273594D">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75430009">
      <w:pPr>
        <w:ind w:firstLine="420" w:firstLineChars="200"/>
        <w:rPr>
          <w:b w:val="0"/>
          <w:bCs/>
          <w:sz w:val="21"/>
          <w:szCs w:val="21"/>
        </w:rPr>
      </w:pPr>
      <w:r>
        <w:rPr>
          <w:rFonts w:hint="eastAsia"/>
          <w:b w:val="0"/>
          <w:bCs/>
          <w:sz w:val="21"/>
          <w:szCs w:val="21"/>
        </w:rPr>
        <w:t>其它证明资料的形式要求参照以上要求执行；</w:t>
      </w:r>
    </w:p>
    <w:p w14:paraId="6FC935C4">
      <w:pPr>
        <w:ind w:firstLine="420" w:firstLineChars="200"/>
        <w:rPr>
          <w:b w:val="0"/>
          <w:bCs/>
          <w:sz w:val="21"/>
          <w:szCs w:val="21"/>
        </w:rPr>
      </w:pPr>
      <w:r>
        <w:rPr>
          <w:rFonts w:hint="eastAsia"/>
          <w:b w:val="0"/>
          <w:bCs/>
          <w:sz w:val="21"/>
          <w:szCs w:val="21"/>
        </w:rPr>
        <w:t>（4）证明资料均要求原件备查。</w:t>
      </w:r>
    </w:p>
    <w:p w14:paraId="4C77A198">
      <w:pPr>
        <w:ind w:firstLine="420" w:firstLineChars="200"/>
        <w:rPr>
          <w:b w:val="0"/>
          <w:bCs/>
          <w:sz w:val="21"/>
          <w:szCs w:val="21"/>
        </w:rPr>
      </w:pPr>
      <w:r>
        <w:rPr>
          <w:rFonts w:hint="eastAsia"/>
          <w:b w:val="0"/>
          <w:bCs/>
          <w:sz w:val="21"/>
          <w:szCs w:val="21"/>
        </w:rPr>
        <w:t>8、其它注意事项：</w:t>
      </w:r>
    </w:p>
    <w:p w14:paraId="29AD5055">
      <w:pPr>
        <w:ind w:firstLine="420" w:firstLineChars="200"/>
        <w:rPr>
          <w:b w:val="0"/>
          <w:bCs/>
          <w:sz w:val="21"/>
          <w:szCs w:val="21"/>
        </w:rPr>
      </w:pPr>
      <w:r>
        <w:rPr>
          <w:rFonts w:hint="eastAsia"/>
          <w:b w:val="0"/>
          <w:bCs/>
          <w:sz w:val="21"/>
          <w:szCs w:val="21"/>
        </w:rPr>
        <w:t>（1）评审委员会有权对投标人的响应情况作出判断（评审结论）；</w:t>
      </w:r>
    </w:p>
    <w:p w14:paraId="0B752B91">
      <w:pPr>
        <w:ind w:firstLine="420" w:firstLineChars="200"/>
        <w:rPr>
          <w:b w:val="0"/>
          <w:bCs/>
          <w:sz w:val="21"/>
          <w:szCs w:val="21"/>
        </w:rPr>
      </w:pPr>
      <w:r>
        <w:rPr>
          <w:rFonts w:hint="eastAsia"/>
          <w:b w:val="0"/>
          <w:bCs/>
          <w:sz w:val="21"/>
          <w:szCs w:val="21"/>
        </w:rPr>
        <w:t>（2）</w:t>
      </w:r>
      <w:bookmarkStart w:id="77"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7"/>
    </w:p>
    <w:p w14:paraId="6EA4828D">
      <w:pPr>
        <w:ind w:firstLine="482" w:firstLineChars="200"/>
        <w:rPr>
          <w:b/>
          <w:sz w:val="24"/>
        </w:rPr>
      </w:pPr>
    </w:p>
    <w:p w14:paraId="650810EB">
      <w:pPr>
        <w:rPr>
          <w:sz w:val="24"/>
        </w:rPr>
      </w:pPr>
    </w:p>
    <w:p w14:paraId="548ED4EB">
      <w:pPr>
        <w:pStyle w:val="4"/>
        <w:jc w:val="center"/>
        <w:rPr>
          <w:rFonts w:hint="eastAsia" w:ascii="黑体" w:hAnsi="宋体" w:eastAsia="黑体"/>
          <w:b w:val="0"/>
          <w:bCs w:val="0"/>
          <w:sz w:val="24"/>
          <w:szCs w:val="20"/>
          <w:lang w:val="en-US" w:eastAsia="zh-CN"/>
        </w:rPr>
      </w:pPr>
      <w:r>
        <w:rPr>
          <w:rFonts w:hint="eastAsia" w:ascii="黑体" w:hAnsi="宋体" w:eastAsia="黑体"/>
          <w:b w:val="0"/>
          <w:bCs w:val="0"/>
          <w:sz w:val="24"/>
          <w:szCs w:val="20"/>
          <w:lang w:val="en-US" w:eastAsia="zh-CN"/>
        </w:rPr>
        <w:t>六、政府采购节能环保产品</w:t>
      </w:r>
    </w:p>
    <w:p w14:paraId="39BC0C0D">
      <w:pPr>
        <w:pStyle w:val="7"/>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63F20558">
      <w:pPr>
        <w:pStyle w:val="4"/>
        <w:jc w:val="center"/>
        <w:rPr>
          <w:rFonts w:hint="eastAsia" w:ascii="黑体" w:hAnsi="宋体" w:eastAsia="黑体"/>
          <w:b w:val="0"/>
          <w:bCs w:val="0"/>
          <w:sz w:val="24"/>
          <w:szCs w:val="20"/>
          <w:lang w:val="en-US" w:eastAsia="zh-CN"/>
        </w:rPr>
      </w:pPr>
      <w:r>
        <w:rPr>
          <w:rFonts w:hint="eastAsia" w:ascii="黑体" w:hAnsi="宋体" w:eastAsia="黑体"/>
          <w:b w:val="0"/>
          <w:bCs w:val="0"/>
          <w:sz w:val="24"/>
          <w:szCs w:val="20"/>
          <w:lang w:val="en-US" w:eastAsia="zh-CN"/>
        </w:rPr>
        <w:t>七、绿色采购情况</w:t>
      </w:r>
    </w:p>
    <w:p w14:paraId="62579A84">
      <w:pPr>
        <w:pStyle w:val="7"/>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3C8E7D5">
      <w:pPr>
        <w:pStyle w:val="4"/>
        <w:jc w:val="center"/>
        <w:rPr>
          <w:rFonts w:hint="eastAsia" w:ascii="黑体" w:hAnsi="宋体" w:eastAsia="黑体"/>
          <w:b w:val="0"/>
          <w:bCs w:val="0"/>
          <w:sz w:val="24"/>
          <w:szCs w:val="20"/>
          <w:lang w:val="en-US" w:eastAsia="zh-CN"/>
        </w:rPr>
      </w:pPr>
      <w:r>
        <w:rPr>
          <w:rFonts w:hint="eastAsia" w:ascii="黑体" w:hAnsi="宋体" w:eastAsia="黑体"/>
          <w:b w:val="0"/>
          <w:bCs w:val="0"/>
          <w:sz w:val="24"/>
          <w:szCs w:val="20"/>
          <w:lang w:val="en-US" w:eastAsia="zh-CN"/>
        </w:rPr>
        <w:t>八、项目组织实施方案的评价</w:t>
      </w:r>
    </w:p>
    <w:p w14:paraId="01674956">
      <w:pPr>
        <w:pStyle w:val="7"/>
        <w:ind w:firstLine="0"/>
        <w:rPr>
          <w:rFonts w:hint="eastAsia" w:ascii="黑体" w:hAnsi="宋体" w:eastAsia="黑体"/>
          <w:b w:val="0"/>
          <w:bCs w:val="0"/>
          <w:sz w:val="24"/>
          <w:szCs w:val="20"/>
          <w:lang w:val="en-US" w:eastAsia="zh-CN"/>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67BC3FD">
      <w:pPr>
        <w:pStyle w:val="4"/>
        <w:jc w:val="center"/>
        <w:rPr>
          <w:rFonts w:hint="eastAsia" w:ascii="黑体" w:hAnsi="宋体" w:eastAsia="黑体"/>
          <w:b w:val="0"/>
          <w:bCs w:val="0"/>
          <w:sz w:val="24"/>
          <w:szCs w:val="20"/>
          <w:lang w:val="en-US" w:eastAsia="zh-CN"/>
        </w:rPr>
      </w:pPr>
      <w:r>
        <w:rPr>
          <w:rFonts w:hint="eastAsia" w:ascii="黑体" w:hAnsi="宋体" w:eastAsia="黑体"/>
          <w:b w:val="0"/>
          <w:bCs w:val="0"/>
          <w:sz w:val="24"/>
          <w:szCs w:val="20"/>
          <w:lang w:val="en-US" w:eastAsia="zh-CN"/>
        </w:rPr>
        <w:t>九、设计图评价</w:t>
      </w:r>
    </w:p>
    <w:p w14:paraId="55855B1E">
      <w:pPr>
        <w:pStyle w:val="7"/>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3E5B3CB">
      <w:pPr>
        <w:pStyle w:val="4"/>
        <w:jc w:val="center"/>
        <w:rPr>
          <w:rFonts w:hint="eastAsia" w:ascii="黑体" w:hAnsi="宋体" w:eastAsia="黑体"/>
          <w:b w:val="0"/>
          <w:bCs w:val="0"/>
          <w:sz w:val="24"/>
          <w:szCs w:val="20"/>
          <w:lang w:val="en-US" w:eastAsia="zh-CN"/>
        </w:rPr>
      </w:pPr>
      <w:r>
        <w:rPr>
          <w:rFonts w:hint="eastAsia" w:ascii="黑体" w:hAnsi="宋体" w:eastAsia="黑体"/>
          <w:b w:val="0"/>
          <w:bCs w:val="0"/>
          <w:sz w:val="24"/>
          <w:szCs w:val="20"/>
          <w:lang w:val="en-US" w:eastAsia="zh-CN"/>
        </w:rPr>
        <w:t>十、售后服务评价</w:t>
      </w:r>
    </w:p>
    <w:p w14:paraId="1BD1080C">
      <w:pPr>
        <w:pStyle w:val="7"/>
        <w:ind w:firstLine="0"/>
        <w:rPr>
          <w:rFonts w:asciiTheme="minorEastAsia" w:hAnsiTheme="minorEastAsia" w:eastAsiaTheme="minorEastAsia" w:cstheme="minorEastAsia"/>
          <w:color w:val="FF0000"/>
          <w:sz w:val="24"/>
        </w:rPr>
      </w:pPr>
      <w:bookmarkStart w:id="78" w:name="_Hlk72260576"/>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62476C82">
      <w:pPr>
        <w:ind w:left="420" w:leftChars="200" w:firstLine="210" w:firstLineChars="100"/>
        <w:rPr>
          <w:rFonts w:hint="default"/>
          <w:lang w:val="en-US" w:eastAsia="zh-CN"/>
        </w:rPr>
      </w:pPr>
    </w:p>
    <w:p w14:paraId="65AF4B8A">
      <w:pPr>
        <w:jc w:val="center"/>
        <w:rPr>
          <w:b/>
          <w:bCs/>
          <w:sz w:val="24"/>
        </w:rPr>
      </w:pPr>
    </w:p>
    <w:p w14:paraId="23ABBAAC">
      <w:pPr>
        <w:pStyle w:val="4"/>
        <w:jc w:val="center"/>
        <w:rPr>
          <w:rFonts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w:t>
      </w:r>
      <w:bookmarkStart w:id="79" w:name="_Hlk72062872"/>
      <w:r>
        <w:rPr>
          <w:rFonts w:hint="eastAsia" w:ascii="黑体" w:eastAsia="黑体"/>
          <w:b w:val="0"/>
          <w:bCs w:val="0"/>
          <w:sz w:val="24"/>
          <w:szCs w:val="20"/>
        </w:rPr>
        <w:t>投标人认为需要加以说明的其他内容</w:t>
      </w:r>
      <w:bookmarkEnd w:id="79"/>
    </w:p>
    <w:bookmarkEnd w:id="78"/>
    <w:p w14:paraId="2CA2ECC3">
      <w:pPr>
        <w:widowControl/>
        <w:jc w:val="center"/>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14:paraId="43CD2EC0">
      <w:pPr>
        <w:widowControl/>
        <w:jc w:val="center"/>
        <w:rPr>
          <w:rFonts w:ascii="黑体" w:hAnsi="宋体" w:eastAsia="黑体"/>
          <w:kern w:val="0"/>
          <w:sz w:val="24"/>
          <w:szCs w:val="20"/>
        </w:rPr>
      </w:pPr>
    </w:p>
    <w:p w14:paraId="48F449B7">
      <w:pPr>
        <w:ind w:firstLine="482"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w:t>
      </w:r>
      <w:r>
        <w:rPr>
          <w:rFonts w:hint="eastAsia"/>
          <w:b/>
          <w:bCs/>
          <w:color w:val="auto"/>
          <w:sz w:val="24"/>
          <w:lang w:eastAsia="zh-CN"/>
        </w:rPr>
        <w:t>政府采购（自行采购）</w:t>
      </w:r>
      <w:r>
        <w:rPr>
          <w:rFonts w:hint="eastAsia"/>
          <w:b/>
          <w:bCs/>
          <w:color w:val="auto"/>
          <w:sz w:val="24"/>
        </w:rPr>
        <w:t>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若存在下述情况，我单位愿意依法承担被记入供应商诚信档案、罚款、取消参与政府采购（自行采购）资格、吊销营业执照等处罚；构成犯罪的，依法承担刑事责任。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47B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0431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7C5F6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5F41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A848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3F69B0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7CBE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7B399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1CE8BB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参与本项目政府采购（自行采购）活动时，与其他投标供应商存在单位负责人为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3B23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D3D02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6DE4A0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7CAF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CF5C6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712B33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29E6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851F2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51A38F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1F6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515A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68B96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3049BD6F">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7DBF2A9A">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2FA9E7BA">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14EB3DFE">
      <w:pPr>
        <w:spacing w:beforeLines="0" w:line="380" w:lineRule="exact"/>
        <w:ind w:firstLine="420" w:firstLineChars="200"/>
        <w:rPr>
          <w:color w:val="auto"/>
        </w:rPr>
      </w:pPr>
      <w:r>
        <w:rPr>
          <w:rFonts w:hint="eastAsia"/>
          <w:color w:val="auto"/>
        </w:rPr>
        <w:t>（三）项目负责人或者主要技术人员不是本单位人员的。</w:t>
      </w:r>
    </w:p>
    <w:p w14:paraId="7B4FCD67">
      <w:pPr>
        <w:spacing w:beforeLines="0" w:line="380" w:lineRule="exact"/>
        <w:ind w:firstLine="420" w:firstLineChars="200"/>
        <w:rPr>
          <w:color w:val="auto"/>
        </w:rPr>
      </w:pPr>
      <w:r>
        <w:rPr>
          <w:rFonts w:hint="eastAsia"/>
          <w:color w:val="auto"/>
        </w:rPr>
        <w:t>（四）投标保证金不是从投标供应商基本账户转出的。</w:t>
      </w:r>
    </w:p>
    <w:p w14:paraId="1CC26C87">
      <w:pPr>
        <w:spacing w:beforeLines="0" w:line="380" w:lineRule="exact"/>
        <w:ind w:firstLine="420" w:firstLineChars="200"/>
        <w:rPr>
          <w:color w:val="auto"/>
        </w:rPr>
      </w:pPr>
      <w:r>
        <w:rPr>
          <w:rFonts w:hint="eastAsia"/>
          <w:color w:val="auto"/>
        </w:rPr>
        <w:t>（五）其他隐瞒真实情况、提供虚假资料的行为。</w:t>
      </w:r>
    </w:p>
    <w:p w14:paraId="26EDA90B">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5A97C3F8">
      <w:pPr>
        <w:spacing w:beforeLines="0" w:line="380" w:lineRule="exact"/>
        <w:ind w:firstLine="420" w:firstLineChars="200"/>
        <w:rPr>
          <w:color w:val="auto"/>
        </w:rPr>
      </w:pPr>
      <w:r>
        <w:rPr>
          <w:rFonts w:hint="eastAsia"/>
          <w:color w:val="auto"/>
        </w:rPr>
        <w:t>（一）投标供应商之间相互约定给予未中标的供应商利益补偿。</w:t>
      </w:r>
    </w:p>
    <w:p w14:paraId="61676113">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6FB12617">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7C14BE60">
      <w:pPr>
        <w:spacing w:beforeLines="0" w:line="340" w:lineRule="exact"/>
        <w:ind w:firstLine="420" w:firstLineChars="200"/>
        <w:rPr>
          <w:color w:val="auto"/>
        </w:rPr>
      </w:pPr>
      <w:r>
        <w:rPr>
          <w:rFonts w:hint="eastAsia"/>
          <w:color w:val="auto"/>
        </w:rPr>
        <w:t>（四）不同投标供应商的投标文件或部分投标文件相互混装。</w:t>
      </w:r>
    </w:p>
    <w:p w14:paraId="178B06EF">
      <w:pPr>
        <w:spacing w:beforeLines="0" w:line="340" w:lineRule="exact"/>
        <w:ind w:firstLine="420" w:firstLineChars="200"/>
        <w:rPr>
          <w:color w:val="auto"/>
        </w:rPr>
      </w:pPr>
      <w:r>
        <w:rPr>
          <w:rFonts w:hint="eastAsia"/>
          <w:color w:val="auto"/>
        </w:rPr>
        <w:t>（五）不同投标供应商的投标文件内容存在非正常一致。</w:t>
      </w:r>
    </w:p>
    <w:p w14:paraId="1FB28231">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0E6A0545">
      <w:pPr>
        <w:spacing w:beforeLines="0" w:line="340" w:lineRule="exact"/>
        <w:ind w:firstLine="420" w:firstLineChars="200"/>
        <w:rPr>
          <w:color w:val="auto"/>
        </w:rPr>
      </w:pPr>
      <w:r>
        <w:rPr>
          <w:rFonts w:hint="eastAsia"/>
          <w:color w:val="auto"/>
        </w:rPr>
        <w:t>（七）不同投标人的投标报价呈规律性差异。</w:t>
      </w:r>
    </w:p>
    <w:p w14:paraId="1515C2C1">
      <w:pPr>
        <w:spacing w:beforeLines="0" w:line="340" w:lineRule="exact"/>
        <w:ind w:firstLine="420" w:firstLineChars="200"/>
        <w:rPr>
          <w:color w:val="auto"/>
        </w:rPr>
      </w:pPr>
      <w:r>
        <w:rPr>
          <w:rFonts w:hint="eastAsia"/>
          <w:color w:val="auto"/>
        </w:rPr>
        <w:t>（八）不同投标人的投标保证金从同一单位或者个人的账户转出。</w:t>
      </w:r>
    </w:p>
    <w:p w14:paraId="3E082C9C">
      <w:pPr>
        <w:spacing w:beforeLines="0" w:line="340" w:lineRule="exact"/>
        <w:ind w:firstLine="420" w:firstLineChars="200"/>
        <w:rPr>
          <w:color w:val="auto"/>
        </w:rPr>
      </w:pPr>
      <w:r>
        <w:rPr>
          <w:rFonts w:hint="eastAsia"/>
          <w:color w:val="auto"/>
        </w:rPr>
        <w:t>（九）主管部门依照法律、法规认定的其他情形。</w:t>
      </w:r>
    </w:p>
    <w:p w14:paraId="5744432F">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7700255">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1A874F4B">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15D4DF12">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w:t>
      </w:r>
      <w:r>
        <w:rPr>
          <w:rFonts w:hint="eastAsia"/>
          <w:color w:val="auto"/>
          <w:lang w:eastAsia="zh-CN"/>
        </w:rPr>
        <w:t>政府采购（自行采购）</w:t>
      </w:r>
      <w:r>
        <w:rPr>
          <w:rFonts w:hint="eastAsia"/>
          <w:color w:val="auto"/>
        </w:rPr>
        <w:t>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4FD53EA8">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w:t>
      </w:r>
      <w:r>
        <w:rPr>
          <w:rFonts w:hint="eastAsia"/>
          <w:b/>
          <w:color w:val="auto"/>
          <w:lang w:eastAsia="zh-CN"/>
        </w:rPr>
        <w:t>政府采购（自行采购）</w:t>
      </w:r>
      <w:r>
        <w:rPr>
          <w:rFonts w:hint="eastAsia"/>
          <w:b/>
          <w:color w:val="auto"/>
        </w:rPr>
        <w:t>违法、违规行为的法律</w:t>
      </w:r>
      <w:r>
        <w:rPr>
          <w:rFonts w:hint="eastAsia"/>
          <w:b/>
          <w:color w:val="auto"/>
          <w:highlight w:val="none"/>
        </w:rPr>
        <w:t>后果。</w:t>
      </w:r>
    </w:p>
    <w:p w14:paraId="5D509978">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w:t>
      </w:r>
      <w:r>
        <w:rPr>
          <w:rFonts w:hint="eastAsia"/>
          <w:color w:val="auto"/>
          <w:lang w:eastAsia="zh-CN"/>
        </w:rPr>
        <w:t>政府采购（自行采购）</w:t>
      </w:r>
      <w:r>
        <w:rPr>
          <w:rFonts w:hint="eastAsia"/>
          <w:color w:val="auto"/>
        </w:rPr>
        <w:t>违法、违规行为，主管部门将</w:t>
      </w:r>
      <w:r>
        <w:rPr>
          <w:rFonts w:hint="eastAsia"/>
          <w:color w:val="auto"/>
          <w:lang w:val="en-US" w:eastAsia="zh-CN"/>
        </w:rPr>
        <w:t>参照</w:t>
      </w:r>
      <w:r>
        <w:rPr>
          <w:rFonts w:hint="eastAsia"/>
          <w:color w:val="auto"/>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03483DFC">
      <w:pPr>
        <w:ind w:firstLine="420" w:firstLineChars="200"/>
        <w:rPr>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w:t>
      </w:r>
      <w:r>
        <w:rPr>
          <w:rFonts w:hint="eastAsia"/>
          <w:color w:val="auto"/>
          <w:highlight w:val="yellow"/>
          <w:lang w:eastAsia="zh-CN"/>
        </w:rPr>
        <w:t>（自行采购）</w:t>
      </w:r>
      <w:r>
        <w:rPr>
          <w:rFonts w:hint="eastAsia"/>
          <w:color w:val="auto"/>
          <w:highlight w:val="yellow"/>
        </w:rPr>
        <w:t>活动”。</w:t>
      </w:r>
    </w:p>
    <w:tbl>
      <w:tblPr>
        <w:tblStyle w:val="3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C109E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CED690E">
            <w:pPr>
              <w:autoSpaceDE w:val="0"/>
              <w:autoSpaceDN w:val="0"/>
              <w:spacing w:line="400" w:lineRule="exact"/>
              <w:ind w:firstLine="1866"/>
              <w:rPr>
                <w:rFonts w:ascii="宋体" w:hAnsi="宋体" w:eastAsiaTheme="minorEastAsia"/>
                <w:spacing w:val="-4"/>
                <w:kern w:val="0"/>
                <w:szCs w:val="21"/>
              </w:rPr>
            </w:pPr>
          </w:p>
        </w:tc>
      </w:tr>
      <w:tr w14:paraId="7CF4E4F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3EFE5F7">
            <w:pPr>
              <w:autoSpaceDE w:val="0"/>
              <w:autoSpaceDN w:val="0"/>
              <w:spacing w:line="400" w:lineRule="exact"/>
              <w:ind w:firstLine="1866"/>
              <w:rPr>
                <w:rFonts w:ascii="宋体" w:hAnsi="宋体" w:eastAsiaTheme="minorEastAsia"/>
                <w:spacing w:val="-4"/>
                <w:kern w:val="0"/>
                <w:szCs w:val="21"/>
              </w:rPr>
            </w:pPr>
          </w:p>
        </w:tc>
      </w:tr>
      <w:tr w14:paraId="1FDCD21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D3ADF9F">
            <w:pPr>
              <w:autoSpaceDE w:val="0"/>
              <w:autoSpaceDN w:val="0"/>
              <w:spacing w:line="400" w:lineRule="exact"/>
              <w:ind w:firstLine="1866"/>
              <w:rPr>
                <w:rFonts w:ascii="宋体" w:hAnsi="宋体" w:eastAsiaTheme="minorEastAsia"/>
                <w:spacing w:val="-4"/>
                <w:kern w:val="0"/>
                <w:szCs w:val="21"/>
              </w:rPr>
            </w:pPr>
          </w:p>
        </w:tc>
      </w:tr>
      <w:tr w14:paraId="6A2C851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038C0C5">
            <w:pPr>
              <w:autoSpaceDE w:val="0"/>
              <w:autoSpaceDN w:val="0"/>
              <w:spacing w:line="400" w:lineRule="exact"/>
              <w:ind w:firstLine="1866"/>
              <w:rPr>
                <w:rFonts w:ascii="宋体" w:hAnsi="宋体" w:eastAsiaTheme="minorEastAsia"/>
                <w:spacing w:val="-4"/>
                <w:kern w:val="0"/>
                <w:szCs w:val="21"/>
              </w:rPr>
            </w:pPr>
          </w:p>
        </w:tc>
      </w:tr>
    </w:tbl>
    <w:p w14:paraId="4290D0BD">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14FC2CB9">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3F7BA239">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0C2ED1">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15FBB0E3">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w:t>
      </w:r>
      <w:r>
        <w:rPr>
          <w:rFonts w:hint="eastAsia" w:ascii="宋体" w:hAnsi="宋体" w:eastAsia="宋体" w:cs="宋体"/>
          <w:b/>
          <w:bCs/>
          <w:color w:val="FF0000"/>
          <w:spacing w:val="-4"/>
          <w:kern w:val="0"/>
          <w:szCs w:val="21"/>
        </w:rPr>
        <w:t>投标供应商负责人签字并加盖单位公章后，扫描上传至投标文件</w:t>
      </w:r>
      <w:r>
        <w:rPr>
          <w:rFonts w:hint="eastAsia" w:ascii="宋体" w:hAnsi="宋体" w:eastAsia="宋体" w:cs="宋体"/>
          <w:b/>
          <w:bCs/>
          <w:color w:val="FF0000"/>
          <w:spacing w:val="-4"/>
          <w:kern w:val="0"/>
          <w:szCs w:val="21"/>
          <w:highlight w:val="none"/>
        </w:rPr>
        <w:t>一并提交。</w:t>
      </w:r>
    </w:p>
    <w:p w14:paraId="449D14D8">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lang w:eastAsia="zh-CN"/>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p>
    <w:p w14:paraId="3BD12403">
      <w:pPr>
        <w:widowControl/>
        <w:wordWrap/>
        <w:autoSpaceDE w:val="0"/>
        <w:autoSpaceDN w:val="0"/>
        <w:spacing w:line="400" w:lineRule="exact"/>
        <w:ind w:right="1414" w:firstLine="480" w:firstLineChars="200"/>
        <w:jc w:val="right"/>
        <w:rPr>
          <w:rFonts w:eastAsiaTheme="minorEastAsia"/>
          <w:kern w:val="0"/>
          <w:sz w:val="24"/>
        </w:rPr>
      </w:pPr>
    </w:p>
    <w:p w14:paraId="7C7933BE">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65B8E40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w:t>
      </w:r>
      <w:r>
        <w:rPr>
          <w:rFonts w:hint="eastAsia" w:ascii="Times New Roman" w:hAnsi="Times New Roman" w:eastAsia="宋体" w:cs="Times New Roman"/>
          <w:b/>
          <w:bCs w:val="0"/>
          <w:kern w:val="2"/>
          <w:sz w:val="21"/>
          <w:szCs w:val="21"/>
          <w:lang w:val="en-US" w:eastAsia="zh-CN" w:bidi="ar-SA"/>
        </w:rPr>
        <w:t>（自行采购）</w:t>
      </w:r>
      <w:r>
        <w:rPr>
          <w:rFonts w:hint="eastAsia" w:ascii="宋体" w:hAnsi="宋体" w:cs="宋体"/>
          <w:b/>
          <w:bCs w:val="0"/>
        </w:rPr>
        <w:t>订单融资</w:t>
      </w:r>
      <w:r>
        <w:rPr>
          <w:rFonts w:hint="eastAsia" w:ascii="宋体" w:hAnsi="宋体" w:cs="宋体"/>
          <w:b/>
          <w:bCs/>
        </w:rPr>
        <w:t>政策</w:t>
      </w:r>
    </w:p>
    <w:p w14:paraId="237E2D80">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526317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7E5989DE">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69C9E9EE">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109EF151">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62472D90">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37AA6F3E">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792C2564">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657ED309">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98C7EEC">
      <w:pPr>
        <w:ind w:left="420" w:leftChars="200" w:firstLine="210" w:firstLineChars="100"/>
        <w:rPr>
          <w:rFonts w:hint="eastAsia"/>
          <w:szCs w:val="21"/>
          <w:u w:val="none"/>
          <w:lang w:eastAsia="zh-CN"/>
        </w:rPr>
      </w:pPr>
    </w:p>
    <w:p w14:paraId="4E924610">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36053C72">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3398ACF9">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0C614FA0">
      <w:pPr>
        <w:widowControl/>
        <w:wordWrap/>
        <w:autoSpaceDE w:val="0"/>
        <w:autoSpaceDN w:val="0"/>
        <w:spacing w:line="400" w:lineRule="exact"/>
        <w:ind w:right="1414" w:firstLine="480" w:firstLineChars="200"/>
        <w:jc w:val="right"/>
        <w:rPr>
          <w:rFonts w:eastAsiaTheme="minorEastAsia"/>
          <w:kern w:val="0"/>
          <w:sz w:val="24"/>
        </w:rPr>
      </w:pPr>
    </w:p>
    <w:p w14:paraId="52DAB651">
      <w:pPr>
        <w:ind w:firstLine="720" w:firstLineChars="300"/>
        <w:rPr>
          <w:sz w:val="24"/>
        </w:rPr>
      </w:pPr>
    </w:p>
    <w:p w14:paraId="4B1CD0E3">
      <w:pPr>
        <w:widowControl/>
        <w:spacing w:line="360" w:lineRule="auto"/>
        <w:jc w:val="left"/>
        <w:rPr>
          <w:rFonts w:eastAsiaTheme="minorEastAsia"/>
          <w:b/>
          <w:bCs/>
          <w:kern w:val="0"/>
          <w:sz w:val="24"/>
        </w:rPr>
      </w:pPr>
    </w:p>
    <w:p w14:paraId="3858F838">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1321F206">
      <w:pPr>
        <w:jc w:val="center"/>
        <w:rPr>
          <w:b/>
          <w:sz w:val="32"/>
          <w:szCs w:val="32"/>
        </w:rPr>
      </w:pPr>
    </w:p>
    <w:p w14:paraId="1C1DD16E">
      <w:pPr>
        <w:ind w:firstLine="424" w:firstLineChars="202"/>
        <w:rPr>
          <w:rFonts w:ascii="宋体" w:hAnsi="宋体"/>
          <w:szCs w:val="21"/>
        </w:rPr>
      </w:pPr>
    </w:p>
    <w:p w14:paraId="25872923">
      <w:pPr>
        <w:jc w:val="center"/>
        <w:rPr>
          <w:rFonts w:ascii="黑体" w:hAnsi="宋体" w:eastAsia="黑体"/>
          <w:bCs/>
          <w:kern w:val="0"/>
          <w:sz w:val="24"/>
        </w:rPr>
      </w:pPr>
    </w:p>
    <w:p w14:paraId="09D3F756">
      <w:pPr>
        <w:jc w:val="center"/>
        <w:rPr>
          <w:rFonts w:ascii="黑体" w:hAnsi="宋体" w:eastAsia="黑体"/>
          <w:bCs/>
          <w:kern w:val="0"/>
          <w:sz w:val="24"/>
        </w:rPr>
      </w:pPr>
    </w:p>
    <w:p w14:paraId="77B28707">
      <w:pPr>
        <w:jc w:val="center"/>
        <w:rPr>
          <w:rFonts w:ascii="黑体" w:hAnsi="宋体" w:eastAsia="黑体"/>
          <w:bCs/>
          <w:kern w:val="0"/>
          <w:sz w:val="24"/>
        </w:rPr>
      </w:pPr>
    </w:p>
    <w:p w14:paraId="59E2F132">
      <w:pPr>
        <w:jc w:val="center"/>
        <w:rPr>
          <w:rFonts w:ascii="黑体" w:hAnsi="宋体" w:eastAsia="黑体"/>
          <w:bCs/>
          <w:kern w:val="0"/>
          <w:sz w:val="24"/>
        </w:rPr>
      </w:pPr>
    </w:p>
    <w:p w14:paraId="635CFADD">
      <w:pPr>
        <w:jc w:val="center"/>
        <w:rPr>
          <w:rFonts w:ascii="黑体" w:hAnsi="宋体" w:eastAsia="黑体"/>
          <w:bCs/>
          <w:kern w:val="0"/>
          <w:sz w:val="24"/>
        </w:rPr>
      </w:pPr>
    </w:p>
    <w:p w14:paraId="567A243E">
      <w:pPr>
        <w:jc w:val="center"/>
        <w:rPr>
          <w:rFonts w:ascii="黑体" w:hAnsi="宋体" w:eastAsia="黑体"/>
          <w:bCs/>
          <w:kern w:val="0"/>
          <w:sz w:val="24"/>
        </w:rPr>
      </w:pPr>
    </w:p>
    <w:p w14:paraId="038E82E4">
      <w:pPr>
        <w:jc w:val="center"/>
        <w:rPr>
          <w:rFonts w:ascii="黑体" w:hAnsi="宋体" w:eastAsia="黑体"/>
          <w:bCs/>
          <w:kern w:val="0"/>
          <w:sz w:val="24"/>
        </w:rPr>
      </w:pPr>
    </w:p>
    <w:p w14:paraId="7BABDFCC">
      <w:pPr>
        <w:jc w:val="center"/>
        <w:rPr>
          <w:rFonts w:ascii="黑体" w:hAnsi="宋体" w:eastAsia="黑体"/>
          <w:bCs/>
          <w:kern w:val="0"/>
          <w:sz w:val="24"/>
        </w:rPr>
      </w:pPr>
    </w:p>
    <w:p w14:paraId="594FA566">
      <w:pPr>
        <w:jc w:val="center"/>
        <w:rPr>
          <w:rFonts w:ascii="黑体" w:hAnsi="宋体" w:eastAsia="黑体"/>
          <w:bCs/>
          <w:kern w:val="0"/>
          <w:sz w:val="24"/>
        </w:rPr>
      </w:pPr>
    </w:p>
    <w:p w14:paraId="0E809EE9">
      <w:pPr>
        <w:jc w:val="center"/>
        <w:rPr>
          <w:rFonts w:ascii="黑体" w:hAnsi="宋体" w:eastAsia="黑体"/>
          <w:bCs/>
          <w:kern w:val="0"/>
          <w:sz w:val="24"/>
        </w:rPr>
      </w:pPr>
    </w:p>
    <w:p w14:paraId="79AEC058">
      <w:pPr>
        <w:jc w:val="center"/>
        <w:rPr>
          <w:rFonts w:ascii="黑体" w:hAnsi="宋体" w:eastAsia="黑体"/>
          <w:bCs/>
          <w:kern w:val="0"/>
          <w:sz w:val="24"/>
        </w:rPr>
        <w:sectPr>
          <w:pgSz w:w="11907" w:h="16840"/>
          <w:pgMar w:top="1440" w:right="1797" w:bottom="1440" w:left="1797" w:header="851" w:footer="992" w:gutter="0"/>
          <w:cols w:space="425" w:num="1"/>
          <w:titlePg/>
          <w:docGrid w:linePitch="462" w:charSpace="0"/>
        </w:sectPr>
      </w:pPr>
    </w:p>
    <w:p w14:paraId="7BE0A911">
      <w:pPr>
        <w:pStyle w:val="6"/>
        <w:jc w:val="center"/>
      </w:pPr>
      <w:r>
        <w:rPr>
          <w:rFonts w:hint="eastAsia"/>
        </w:rPr>
        <w:t>第五章  合同条款及格式</w:t>
      </w:r>
    </w:p>
    <w:p w14:paraId="4E3804D4"/>
    <w:p w14:paraId="766B5A51">
      <w:pPr>
        <w:jc w:val="center"/>
        <w:outlineLvl w:val="9"/>
      </w:pPr>
      <w:bookmarkStart w:id="80" w:name="_Toc3995"/>
      <w:r>
        <w:rPr>
          <w:rFonts w:hint="eastAsia"/>
          <w:b/>
          <w:sz w:val="24"/>
        </w:rPr>
        <w:t>（仅供参考，具体以项目需求及采购结果为准）</w:t>
      </w:r>
    </w:p>
    <w:p w14:paraId="0E8E0CAB">
      <w:pPr>
        <w:widowControl w:val="0"/>
        <w:spacing w:after="0"/>
        <w:jc w:val="center"/>
        <w:rPr>
          <w:rFonts w:ascii="宋体" w:hAnsi="宋体" w:eastAsia="宋体" w:cs="宋体"/>
          <w:b/>
          <w:bCs/>
          <w:spacing w:val="-20"/>
          <w:kern w:val="44"/>
          <w:sz w:val="48"/>
          <w:szCs w:val="48"/>
          <w:lang w:val="en-US" w:eastAsia="zh-CN" w:bidi="ar-SA"/>
        </w:rPr>
      </w:pPr>
    </w:p>
    <w:p w14:paraId="2A427410">
      <w:pPr>
        <w:widowControl w:val="0"/>
        <w:spacing w:after="0"/>
        <w:jc w:val="center"/>
        <w:rPr>
          <w:rFonts w:ascii="宋体" w:hAnsi="宋体" w:eastAsia="宋体" w:cs="宋体"/>
          <w:b/>
          <w:bCs/>
          <w:spacing w:val="-20"/>
          <w:kern w:val="44"/>
          <w:sz w:val="48"/>
          <w:szCs w:val="48"/>
          <w:lang w:val="en-US" w:eastAsia="zh-CN" w:bidi="ar-SA"/>
        </w:rPr>
      </w:pPr>
    </w:p>
    <w:p w14:paraId="463A23E3">
      <w:pPr>
        <w:pStyle w:val="8"/>
        <w:rPr>
          <w:lang w:val="en-US" w:eastAsia="zh-CN"/>
        </w:rPr>
      </w:pPr>
    </w:p>
    <w:p w14:paraId="134AA477">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14:paraId="5994417C">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56E75682">
      <w:pPr>
        <w:rPr>
          <w:rFonts w:ascii="宋体" w:hAnsi="宋体" w:eastAsia="宋体" w:cs="宋体"/>
          <w:b/>
          <w:bCs/>
          <w:spacing w:val="-20"/>
          <w:kern w:val="44"/>
          <w:sz w:val="40"/>
          <w:szCs w:val="40"/>
        </w:rPr>
      </w:pPr>
    </w:p>
    <w:p w14:paraId="5A0BD3F0">
      <w:pPr>
        <w:rPr>
          <w:rFonts w:ascii="宋体" w:hAnsi="宋体" w:eastAsia="宋体" w:cs="宋体"/>
          <w:b/>
          <w:bCs/>
          <w:spacing w:val="-20"/>
          <w:kern w:val="44"/>
          <w:sz w:val="40"/>
          <w:szCs w:val="40"/>
        </w:rPr>
      </w:pPr>
    </w:p>
    <w:p w14:paraId="6F21B681">
      <w:pPr>
        <w:rPr>
          <w:rFonts w:ascii="宋体" w:hAnsi="宋体" w:eastAsia="宋体" w:cs="宋体"/>
          <w:b/>
          <w:bCs/>
          <w:spacing w:val="-20"/>
          <w:kern w:val="44"/>
          <w:sz w:val="40"/>
          <w:szCs w:val="40"/>
        </w:rPr>
      </w:pPr>
    </w:p>
    <w:p w14:paraId="1AEAF2AD">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35D2457F">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2ED3BD38">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5D02839E">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3ADE3056">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49490BAA">
      <w:pPr>
        <w:rPr>
          <w:rFonts w:eastAsia="宋体"/>
        </w:rPr>
      </w:pPr>
    </w:p>
    <w:p w14:paraId="603BFA5A">
      <w:pPr>
        <w:rPr>
          <w:rFonts w:eastAsia="黑体"/>
          <w:sz w:val="44"/>
          <w:szCs w:val="44"/>
        </w:rPr>
      </w:pPr>
      <w:r>
        <w:rPr>
          <w:rFonts w:eastAsia="黑体"/>
          <w:sz w:val="44"/>
          <w:szCs w:val="44"/>
        </w:rPr>
        <w:br w:type="page"/>
      </w:r>
    </w:p>
    <w:p w14:paraId="07BD2C2E">
      <w:pPr>
        <w:rPr>
          <w:rFonts w:eastAsia="黑体"/>
          <w:sz w:val="44"/>
          <w:szCs w:val="44"/>
        </w:rPr>
      </w:pPr>
    </w:p>
    <w:p w14:paraId="671DC60B">
      <w:pPr>
        <w:rPr>
          <w:rFonts w:eastAsia="黑体"/>
          <w:sz w:val="44"/>
          <w:szCs w:val="44"/>
        </w:rPr>
      </w:pPr>
    </w:p>
    <w:p w14:paraId="71B42AFD">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2D5149D6">
      <w:pPr>
        <w:ind w:firstLine="640" w:firstLineChars="200"/>
        <w:rPr>
          <w:rFonts w:hint="eastAsia" w:ascii="仿宋_GB2312" w:hAnsi="仿宋_GB2312" w:eastAsia="仿宋_GB2312" w:cs="仿宋_GB2312"/>
          <w:sz w:val="32"/>
          <w:szCs w:val="32"/>
          <w:lang w:val="en-US" w:eastAsia="zh-CN"/>
        </w:rPr>
      </w:pPr>
    </w:p>
    <w:p w14:paraId="08359A6E">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469DEF49">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6F7E127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6FF90A7">
      <w:pPr>
        <w:ind w:firstLine="880" w:firstLineChars="200"/>
        <w:jc w:val="both"/>
        <w:rPr>
          <w:rFonts w:eastAsia="黑体"/>
          <w:sz w:val="44"/>
          <w:szCs w:val="4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0"/>
    <w:p w14:paraId="366DB46C">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1" w:name="_Toc22209"/>
    </w:p>
    <w:p w14:paraId="5EA1594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1"/>
    </w:p>
    <w:p w14:paraId="77759512">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14:paraId="74B1552E">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14:paraId="5FD6AABE">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14:paraId="773D84B6">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02E76130">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19F3B867">
      <w:pPr>
        <w:spacing w:beforeLines="0" w:line="400" w:lineRule="exact"/>
        <w:rPr>
          <w:rFonts w:hint="default" w:eastAsia="宋体"/>
          <w:lang w:val="en-US" w:eastAsia="zh-CN"/>
        </w:rPr>
      </w:pPr>
    </w:p>
    <w:p w14:paraId="50F4FD1A">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的招标文件等采购文件、乙方的《投标文件》及《中标（成交）通知书》，甲乙双方同意签订本合同。具体情况及要求如下：     </w:t>
      </w:r>
    </w:p>
    <w:p w14:paraId="69BCA57E">
      <w:pPr>
        <w:numPr>
          <w:ilvl w:val="0"/>
          <w:numId w:val="4"/>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14:paraId="77B2656E">
      <w:pPr>
        <w:widowControl w:val="0"/>
        <w:numPr>
          <w:ilvl w:val="0"/>
          <w:numId w:val="5"/>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14:paraId="109D9290">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605BE932">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2CF6660D">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6C306CF8">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14:paraId="4DEFB7E0">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0E5F37C5">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30C21361">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295CA542">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10C9C241">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049CA8D7">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14:paraId="60EE60C5">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14:paraId="67C33131">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23999056">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14:paraId="41DC42FF">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14:paraId="562A1A1E">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14:paraId="232215FC">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14:paraId="7FCA137F">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6E8868AC">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14:paraId="110CF08B">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1C0D2C51">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14:paraId="152D6657">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D4FE5C5">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2A079F49">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6F918938">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86E3DB4">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649267A4">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6597CDF7">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42AEFAB8">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14:paraId="1F2E1103">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14:paraId="550A5110">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14:paraId="063A57B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0623F32B">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0327A97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5D3E0B95">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5E69125D">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6A56C6C9">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14:paraId="427FEA7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14:paraId="54B739A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604E0AD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47BDB5D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AA3363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14:paraId="0FCE8C1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02225DA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72F6AB7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B9828F3">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14:paraId="191B0C3D">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14:paraId="702FB66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47AA75CF">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14:paraId="0CB4AB5F">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32F63AFE">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B2FB4A5">
      <w:pPr>
        <w:numPr>
          <w:ilvl w:val="0"/>
          <w:numId w:val="4"/>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6855D807">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3CE9C3CE">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6E16FED5">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14:paraId="38CCD111">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0E93F157">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14:paraId="1045B471">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14:paraId="3958B006">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14:paraId="22CD81FD">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14:paraId="1A567005">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14:paraId="7A5F4D3D">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14:paraId="692C7865">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0BAB062D">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4BBDE504">
      <w:pPr>
        <w:numPr>
          <w:ilvl w:val="0"/>
          <w:numId w:val="4"/>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14:paraId="5143C60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2DC5A27">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4AC4EEC5">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36733D39">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14:paraId="4016280E">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14:paraId="7E77DE65">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42A24A1E">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5DFA7DA6">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08B89AB">
      <w:pPr>
        <w:numPr>
          <w:ilvl w:val="0"/>
          <w:numId w:val="4"/>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14:paraId="7F31D135">
      <w:pPr>
        <w:numPr>
          <w:ilvl w:val="0"/>
          <w:numId w:val="6"/>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14:paraId="5925B3F7">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14:paraId="176A7308">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47A816E8">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4C799F16">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10BC5952">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29B9F98C">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7A90510B">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5DD79665">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24F5A776">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314AE16D">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14:paraId="6B315B1F">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14:paraId="0B46D80D">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14:paraId="532BF7FC">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7372021">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14:paraId="0D74640E">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5A54E148">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14:paraId="7B0AB455">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74062D38">
      <w:pPr>
        <w:numPr>
          <w:ilvl w:val="0"/>
          <w:numId w:val="4"/>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0B56F49">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3CEAA397">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14:paraId="31A01255">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14:paraId="36859487">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14:paraId="0FFB3773">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14:paraId="3D343FBE">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eastAsia="zh-CN"/>
        </w:rPr>
        <w:t>投标</w:t>
      </w:r>
      <w:r>
        <w:rPr>
          <w:rFonts w:hint="eastAsia" w:ascii="宋体" w:hAnsi="宋体" w:eastAsia="宋体"/>
          <w:szCs w:val="21"/>
        </w:rPr>
        <w:t>文件</w:t>
      </w:r>
    </w:p>
    <w:p w14:paraId="35003A92">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14:paraId="39D8D07F">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14:paraId="7DB09650">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3412CD04">
      <w:pPr>
        <w:numPr>
          <w:ilvl w:val="0"/>
          <w:numId w:val="4"/>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111EC2FE">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709AFAC9">
      <w:pPr>
        <w:numPr>
          <w:ilvl w:val="0"/>
          <w:numId w:val="4"/>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029EFC32">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14:paraId="5097AA59">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52DF9AA7">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380F8D57">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14:paraId="422ECCA9">
      <w:pPr>
        <w:rPr>
          <w:rFonts w:hint="eastAsia" w:eastAsia="宋体"/>
        </w:rPr>
      </w:pPr>
      <w:r>
        <w:rPr>
          <w:rFonts w:hint="eastAsia" w:eastAsia="宋体"/>
        </w:rPr>
        <w:br w:type="page"/>
      </w:r>
    </w:p>
    <w:p w14:paraId="70B64ECA">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18"/>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5284FF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4CCC0DB9">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70B2E8B0">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0637EE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5A40A757">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29AE3DE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9222206">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14:paraId="52CA7A8D">
            <w:pPr>
              <w:adjustRightInd w:val="0"/>
              <w:snapToGrid w:val="0"/>
              <w:spacing w:line="300" w:lineRule="exact"/>
              <w:jc w:val="center"/>
              <w:rPr>
                <w:rFonts w:eastAsia="宋体"/>
                <w:spacing w:val="20"/>
                <w:szCs w:val="21"/>
              </w:rPr>
            </w:pPr>
          </w:p>
        </w:tc>
      </w:tr>
      <w:tr w14:paraId="6AFB9B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40C936BD">
            <w:pPr>
              <w:adjustRightInd w:val="0"/>
              <w:snapToGrid w:val="0"/>
              <w:spacing w:line="300" w:lineRule="exact"/>
              <w:jc w:val="center"/>
              <w:rPr>
                <w:rFonts w:eastAsia="宋体"/>
                <w:szCs w:val="21"/>
              </w:rPr>
            </w:pPr>
            <w:r>
              <w:rPr>
                <w:rFonts w:eastAsia="宋体"/>
                <w:szCs w:val="21"/>
              </w:rPr>
              <w:t>法定代表人</w:t>
            </w:r>
          </w:p>
          <w:p w14:paraId="49D104A3">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1D8D0A54">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61F8C03E">
            <w:pPr>
              <w:adjustRightInd w:val="0"/>
              <w:snapToGrid w:val="0"/>
              <w:spacing w:line="300" w:lineRule="exact"/>
              <w:jc w:val="center"/>
              <w:rPr>
                <w:rFonts w:eastAsia="宋体"/>
                <w:szCs w:val="21"/>
              </w:rPr>
            </w:pPr>
            <w:r>
              <w:rPr>
                <w:rFonts w:eastAsia="宋体"/>
                <w:szCs w:val="21"/>
              </w:rPr>
              <w:t>法定代表人</w:t>
            </w:r>
          </w:p>
          <w:p w14:paraId="438C7D70">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131613CF">
            <w:pPr>
              <w:adjustRightInd w:val="0"/>
              <w:snapToGrid w:val="0"/>
              <w:spacing w:line="300" w:lineRule="exact"/>
              <w:jc w:val="center"/>
              <w:rPr>
                <w:rFonts w:eastAsia="宋体"/>
                <w:szCs w:val="21"/>
              </w:rPr>
            </w:pPr>
          </w:p>
        </w:tc>
      </w:tr>
      <w:tr w14:paraId="2489BA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3D8073CF">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5ED07C9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CC8458F">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218BA2F7">
            <w:pPr>
              <w:adjustRightInd w:val="0"/>
              <w:snapToGrid w:val="0"/>
              <w:spacing w:line="300" w:lineRule="exact"/>
              <w:jc w:val="center"/>
              <w:rPr>
                <w:rFonts w:eastAsia="宋体"/>
                <w:spacing w:val="20"/>
                <w:szCs w:val="21"/>
              </w:rPr>
            </w:pPr>
          </w:p>
        </w:tc>
      </w:tr>
      <w:tr w14:paraId="26F482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802B7CE">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49B357A7">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93B1645">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14:paraId="731E9524">
            <w:pPr>
              <w:adjustRightInd w:val="0"/>
              <w:snapToGrid w:val="0"/>
              <w:spacing w:line="300" w:lineRule="exact"/>
              <w:jc w:val="center"/>
              <w:rPr>
                <w:rFonts w:eastAsia="宋体"/>
                <w:spacing w:val="20"/>
                <w:szCs w:val="21"/>
              </w:rPr>
            </w:pPr>
          </w:p>
        </w:tc>
      </w:tr>
      <w:tr w14:paraId="33421A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805F5D0">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D1047C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378CCCE">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5C3F6EB9">
            <w:pPr>
              <w:adjustRightInd w:val="0"/>
              <w:snapToGrid w:val="0"/>
              <w:spacing w:line="300" w:lineRule="exact"/>
              <w:jc w:val="center"/>
              <w:rPr>
                <w:rFonts w:eastAsia="宋体"/>
                <w:spacing w:val="20"/>
                <w:szCs w:val="21"/>
              </w:rPr>
            </w:pPr>
          </w:p>
        </w:tc>
      </w:tr>
      <w:tr w14:paraId="0E7B1D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A2A3A43">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53ED56B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2DC71C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17120888">
            <w:pPr>
              <w:adjustRightInd w:val="0"/>
              <w:snapToGrid w:val="0"/>
              <w:spacing w:line="300" w:lineRule="exact"/>
              <w:jc w:val="center"/>
              <w:rPr>
                <w:rFonts w:eastAsia="宋体"/>
                <w:spacing w:val="20"/>
                <w:szCs w:val="21"/>
              </w:rPr>
            </w:pPr>
          </w:p>
        </w:tc>
      </w:tr>
      <w:tr w14:paraId="4A18C0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66EDB5B">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3BB53BA1">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42EE8A0">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3F40DAA1">
            <w:pPr>
              <w:adjustRightInd w:val="0"/>
              <w:snapToGrid w:val="0"/>
              <w:spacing w:line="300" w:lineRule="exact"/>
              <w:jc w:val="center"/>
              <w:rPr>
                <w:rFonts w:eastAsia="宋体"/>
                <w:spacing w:val="20"/>
                <w:szCs w:val="21"/>
              </w:rPr>
            </w:pPr>
          </w:p>
        </w:tc>
      </w:tr>
      <w:tr w14:paraId="646E73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206023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4210753">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7511B6B">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4715DCA">
            <w:pPr>
              <w:adjustRightInd w:val="0"/>
              <w:snapToGrid w:val="0"/>
              <w:spacing w:line="300" w:lineRule="exact"/>
              <w:jc w:val="center"/>
              <w:rPr>
                <w:rFonts w:eastAsia="宋体"/>
                <w:spacing w:val="20"/>
                <w:szCs w:val="21"/>
              </w:rPr>
            </w:pPr>
          </w:p>
        </w:tc>
      </w:tr>
      <w:tr w14:paraId="5EDFB9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2D2990E">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13F54DF">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8FD6A9">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66AF973A">
            <w:pPr>
              <w:adjustRightInd w:val="0"/>
              <w:snapToGrid w:val="0"/>
              <w:spacing w:line="300" w:lineRule="exact"/>
              <w:jc w:val="center"/>
              <w:rPr>
                <w:rFonts w:eastAsia="宋体"/>
                <w:spacing w:val="20"/>
                <w:szCs w:val="21"/>
              </w:rPr>
            </w:pPr>
          </w:p>
        </w:tc>
      </w:tr>
      <w:tr w14:paraId="30BE27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A5AC4EA">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342BCA0">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2333D69">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5CA194C2">
            <w:pPr>
              <w:adjustRightInd w:val="0"/>
              <w:snapToGrid w:val="0"/>
              <w:spacing w:line="300" w:lineRule="exact"/>
              <w:jc w:val="center"/>
              <w:rPr>
                <w:rFonts w:eastAsia="宋体"/>
                <w:spacing w:val="20"/>
                <w:szCs w:val="21"/>
              </w:rPr>
            </w:pPr>
          </w:p>
        </w:tc>
      </w:tr>
      <w:tr w14:paraId="058679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BA0C2C0">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FA8DEFF">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F9E6BD7">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27A26C3">
            <w:pPr>
              <w:adjustRightInd w:val="0"/>
              <w:snapToGrid w:val="0"/>
              <w:spacing w:line="300" w:lineRule="exact"/>
              <w:jc w:val="center"/>
              <w:rPr>
                <w:rFonts w:eastAsia="宋体"/>
                <w:spacing w:val="20"/>
                <w:szCs w:val="21"/>
              </w:rPr>
            </w:pPr>
          </w:p>
        </w:tc>
      </w:tr>
      <w:tr w14:paraId="1A81EF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D53A02C">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2EFD963">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2C3EA0E">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7F111504">
            <w:pPr>
              <w:adjustRightInd w:val="0"/>
              <w:snapToGrid w:val="0"/>
              <w:spacing w:line="300" w:lineRule="exact"/>
              <w:jc w:val="center"/>
              <w:rPr>
                <w:rFonts w:eastAsia="宋体"/>
                <w:spacing w:val="20"/>
                <w:szCs w:val="21"/>
              </w:rPr>
            </w:pPr>
          </w:p>
        </w:tc>
      </w:tr>
      <w:tr w14:paraId="24E3DA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02DD92E">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8F3EAA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6511C4">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0F09DF5">
            <w:pPr>
              <w:adjustRightInd w:val="0"/>
              <w:snapToGrid w:val="0"/>
              <w:spacing w:line="300" w:lineRule="exact"/>
              <w:jc w:val="center"/>
              <w:rPr>
                <w:rFonts w:eastAsia="宋体"/>
                <w:spacing w:val="20"/>
                <w:szCs w:val="21"/>
              </w:rPr>
            </w:pPr>
          </w:p>
        </w:tc>
      </w:tr>
      <w:tr w14:paraId="04B9C4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6131C687">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5380C46E">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2" w:name="_Toc27624"/>
      <w:r>
        <w:rPr>
          <w:rFonts w:hint="eastAsia" w:ascii="黑体" w:hAnsi="黑体" w:eastAsia="黑体" w:cs="Times New Roman"/>
          <w:b w:val="0"/>
          <w:bCs w:val="0"/>
          <w:kern w:val="2"/>
          <w:sz w:val="28"/>
          <w:szCs w:val="28"/>
          <w:lang w:val="en-US" w:eastAsia="zh-CN" w:bidi="ar-SA"/>
        </w:rPr>
        <w:t>第二节 政府采购合同通用条款</w:t>
      </w:r>
      <w:bookmarkEnd w:id="82"/>
    </w:p>
    <w:p w14:paraId="59FE4FC4">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14:paraId="3E6EBCC2">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21A9668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583EB56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4A17E60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14:paraId="2227DC3A">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70EE0588">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lang w:eastAsia="zh-CN"/>
        </w:rPr>
        <w:t>投标</w:t>
      </w:r>
      <w:r>
        <w:rPr>
          <w:rFonts w:hint="eastAsia" w:ascii="宋体" w:hAnsi="宋体" w:eastAsia="宋体"/>
          <w:szCs w:val="21"/>
        </w:rPr>
        <w:t>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1F739758">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714656F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622CF9FB">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161E1C72">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w:t>
      </w:r>
      <w:r>
        <w:rPr>
          <w:rFonts w:hint="eastAsia" w:ascii="宋体" w:hAnsi="宋体" w:eastAsia="宋体"/>
          <w:color w:val="000000"/>
          <w:szCs w:val="21"/>
          <w:highlight w:val="none"/>
          <w:lang w:eastAsia="zh-CN"/>
        </w:rPr>
        <w:t>投标</w:t>
      </w:r>
      <w:r>
        <w:rPr>
          <w:rFonts w:hint="eastAsia" w:ascii="宋体" w:hAnsi="宋体" w:eastAsia="宋体"/>
          <w:color w:val="000000"/>
          <w:szCs w:val="21"/>
          <w:highlight w:val="none"/>
        </w:rPr>
        <w:t>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3723BFAF">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2F24E096">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76A114F4">
      <w:pPr>
        <w:numPr>
          <w:ilvl w:val="0"/>
          <w:numId w:val="7"/>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0A92E3EF">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38EF0FB5">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23E42514">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7B6E067B">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448E45D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41EEC8D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0F3F3331">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48B7565C">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67DCC9F5">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24E8EE9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6C901B3D">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37CC2DD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693F6DB6">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7661CC4B">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66EF856C">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4B93FD28">
      <w:pPr>
        <w:numPr>
          <w:ilvl w:val="0"/>
          <w:numId w:val="8"/>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5F61017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14:paraId="549970B1">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3D1FD23">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2D7B20B8">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75B5B8FA">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4686BDF9">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56B4AFC4">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6C54CA77">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20401712">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2F59676B">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07915BEC">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5C455AEF">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59A49A80">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04D48A9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04EF932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7E7D82F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5C3BD95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6014DCB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37AA167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14:paraId="3484F75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5F760622">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78DECF9A">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7731633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53851C70">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14:paraId="6B0B47E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5B98F58F">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659D4BF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eastAsia="宋体"/>
          <w:color w:val="auto"/>
          <w:szCs w:val="21"/>
          <w:highlight w:val="none"/>
        </w:rPr>
        <w:t>。</w:t>
      </w:r>
    </w:p>
    <w:p w14:paraId="53B1EF28">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2409431C">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2C7638EC">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41610C6C">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0974608D">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63882541">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4F4B74C">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A6243D8">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4CAC21AA">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14:paraId="312F6405">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2B64E38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2890867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5AB5EB4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20E77AB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099914C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14:paraId="5B7E5054">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110FA6F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14:paraId="686617E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366D7483">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5E0E6FF1">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4FA0CC2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4AE9529B">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56D1CBF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229DCAC6">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4825E62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28E6C81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14:paraId="76CCDAF8">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14:paraId="26E7439D">
      <w:pPr>
        <w:numPr>
          <w:ilvl w:val="0"/>
          <w:numId w:val="9"/>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794FDF2E">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7EFE036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7E256A85">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08CFCCF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536D7D1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24CE5549">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DE46F76">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02581091">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47BBC93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705EF0FC">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14:paraId="391BDAB6">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0C7D4EB4">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045FAA4D">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2940BAD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根据采购文件和投标文件规定进行</w:t>
      </w:r>
      <w:r>
        <w:rPr>
          <w:rFonts w:hint="eastAsia" w:ascii="宋体" w:hAnsi="宋体" w:eastAsia="宋体"/>
          <w:color w:val="auto"/>
          <w:szCs w:val="21"/>
          <w:highlight w:val="none"/>
        </w:rPr>
        <w:t>合同分包。</w:t>
      </w:r>
    </w:p>
    <w:p w14:paraId="4DD54DE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和投标</w:t>
      </w:r>
      <w:r>
        <w:rPr>
          <w:rFonts w:hint="eastAsia" w:ascii="宋体" w:hAnsi="宋体" w:eastAsia="宋体"/>
          <w:color w:val="auto"/>
          <w:szCs w:val="21"/>
          <w:highlight w:val="none"/>
        </w:rPr>
        <w:t>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388D6792">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3FE573F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21757E6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2207AF5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08F0408F">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2A6342EC">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1A6EB6D4">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2EC86690">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7B9E6256">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14:paraId="561B39D2">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191F336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14:paraId="40E2EB13">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237CC72">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11C90736">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465D3725">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39FDF51A">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0905720A">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14:paraId="1B5DA829">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383D30F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1896E311">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37206E06">
      <w:pPr>
        <w:numPr>
          <w:ilvl w:val="0"/>
          <w:numId w:val="10"/>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7512BB4C">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14:paraId="743D93FC">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4" w:name="_Toc20313"/>
    </w:p>
    <w:p w14:paraId="10D2C381">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02C01849">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4"/>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C7AD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91509C">
            <w:pPr>
              <w:adjustRightInd w:val="0"/>
              <w:snapToGrid w:val="0"/>
              <w:jc w:val="center"/>
              <w:rPr>
                <w:rFonts w:ascii="宋体" w:hAnsi="宋体" w:eastAsia="宋体"/>
                <w:szCs w:val="21"/>
              </w:rPr>
            </w:pPr>
            <w:r>
              <w:rPr>
                <w:rFonts w:hint="eastAsia" w:ascii="宋体" w:hAnsi="宋体" w:eastAsia="宋体"/>
                <w:szCs w:val="21"/>
              </w:rPr>
              <w:t>第二节</w:t>
            </w:r>
          </w:p>
          <w:p w14:paraId="5FB079F5">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2CF1EB97">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14:paraId="3458316E">
            <w:pPr>
              <w:adjustRightInd w:val="0"/>
              <w:snapToGrid w:val="0"/>
              <w:jc w:val="left"/>
              <w:rPr>
                <w:rFonts w:ascii="宋体" w:hAnsi="宋体" w:eastAsia="宋体"/>
                <w:szCs w:val="21"/>
              </w:rPr>
            </w:pPr>
          </w:p>
        </w:tc>
      </w:tr>
      <w:tr w14:paraId="7D1131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1477C50">
            <w:pPr>
              <w:adjustRightInd w:val="0"/>
              <w:snapToGrid w:val="0"/>
              <w:jc w:val="center"/>
              <w:rPr>
                <w:rFonts w:ascii="宋体" w:hAnsi="宋体" w:eastAsia="宋体"/>
                <w:szCs w:val="21"/>
              </w:rPr>
            </w:pPr>
            <w:r>
              <w:rPr>
                <w:rFonts w:hint="eastAsia" w:ascii="宋体" w:hAnsi="宋体" w:eastAsia="宋体"/>
                <w:szCs w:val="21"/>
              </w:rPr>
              <w:t>第二节</w:t>
            </w:r>
          </w:p>
          <w:p w14:paraId="120CCD89">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14:paraId="2CF2A503">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14:paraId="36A3C8E9">
            <w:pPr>
              <w:adjustRightInd w:val="0"/>
              <w:snapToGrid w:val="0"/>
              <w:jc w:val="left"/>
              <w:rPr>
                <w:rFonts w:ascii="宋体" w:hAnsi="宋体" w:eastAsia="宋体" w:cs="Times New Roman"/>
                <w:kern w:val="2"/>
                <w:sz w:val="21"/>
                <w:szCs w:val="21"/>
                <w:lang w:val="en-US" w:eastAsia="zh-CN" w:bidi="ar-SA"/>
              </w:rPr>
            </w:pPr>
          </w:p>
        </w:tc>
      </w:tr>
      <w:tr w14:paraId="4D561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3F49C">
            <w:pPr>
              <w:adjustRightInd w:val="0"/>
              <w:snapToGrid w:val="0"/>
              <w:jc w:val="center"/>
              <w:rPr>
                <w:rFonts w:ascii="宋体" w:hAnsi="宋体" w:eastAsia="宋体"/>
                <w:szCs w:val="21"/>
              </w:rPr>
            </w:pPr>
            <w:r>
              <w:rPr>
                <w:rFonts w:hint="eastAsia" w:ascii="宋体" w:hAnsi="宋体" w:eastAsia="宋体"/>
                <w:szCs w:val="21"/>
              </w:rPr>
              <w:t>第二节</w:t>
            </w:r>
          </w:p>
          <w:p w14:paraId="2FBCDA88">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14:paraId="028F79DC">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14:paraId="60E7875D">
            <w:pPr>
              <w:adjustRightInd w:val="0"/>
              <w:snapToGrid w:val="0"/>
              <w:jc w:val="left"/>
              <w:rPr>
                <w:rFonts w:ascii="宋体" w:hAnsi="宋体" w:eastAsia="宋体" w:cs="Times New Roman"/>
                <w:kern w:val="2"/>
                <w:sz w:val="21"/>
                <w:szCs w:val="21"/>
                <w:lang w:val="en-US" w:eastAsia="zh-CN" w:bidi="ar-SA"/>
              </w:rPr>
            </w:pPr>
          </w:p>
        </w:tc>
      </w:tr>
      <w:tr w14:paraId="33AB98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961789">
            <w:pPr>
              <w:adjustRightInd w:val="0"/>
              <w:snapToGrid w:val="0"/>
              <w:jc w:val="center"/>
              <w:rPr>
                <w:rFonts w:ascii="宋体" w:hAnsi="宋体" w:eastAsia="宋体"/>
                <w:szCs w:val="21"/>
              </w:rPr>
            </w:pPr>
            <w:r>
              <w:rPr>
                <w:rFonts w:hint="eastAsia" w:ascii="宋体" w:hAnsi="宋体" w:eastAsia="宋体"/>
                <w:szCs w:val="21"/>
              </w:rPr>
              <w:t>第二节</w:t>
            </w:r>
          </w:p>
          <w:p w14:paraId="4D3B5AA6">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14:paraId="2287D414">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14:paraId="4AA296C9">
            <w:pPr>
              <w:adjustRightInd w:val="0"/>
              <w:snapToGrid w:val="0"/>
              <w:jc w:val="left"/>
              <w:rPr>
                <w:rFonts w:ascii="宋体" w:hAnsi="宋体" w:eastAsia="宋体" w:cs="Times New Roman"/>
                <w:kern w:val="2"/>
                <w:sz w:val="21"/>
                <w:szCs w:val="21"/>
                <w:lang w:val="en-US" w:eastAsia="zh-CN" w:bidi="ar-SA"/>
              </w:rPr>
            </w:pPr>
          </w:p>
        </w:tc>
      </w:tr>
      <w:tr w14:paraId="4D616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7D0A4A">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4A4236EE">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14:paraId="485F1F78">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14:paraId="55DE2ABB">
            <w:pPr>
              <w:adjustRightInd w:val="0"/>
              <w:snapToGrid w:val="0"/>
              <w:jc w:val="left"/>
              <w:rPr>
                <w:rFonts w:ascii="宋体" w:hAnsi="宋体" w:eastAsia="宋体" w:cs="Times New Roman"/>
                <w:kern w:val="2"/>
                <w:sz w:val="21"/>
                <w:szCs w:val="21"/>
                <w:lang w:val="en-US" w:eastAsia="zh-CN" w:bidi="ar-SA"/>
              </w:rPr>
            </w:pPr>
          </w:p>
        </w:tc>
      </w:tr>
      <w:tr w14:paraId="69458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BF8DCF">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26EEC8C0">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14:paraId="3E84B782">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14:paraId="76215523">
            <w:pPr>
              <w:adjustRightInd w:val="0"/>
              <w:snapToGrid w:val="0"/>
              <w:jc w:val="left"/>
              <w:rPr>
                <w:rFonts w:ascii="宋体" w:hAnsi="宋体" w:eastAsia="宋体" w:cs="Times New Roman"/>
                <w:kern w:val="2"/>
                <w:sz w:val="21"/>
                <w:szCs w:val="21"/>
                <w:lang w:val="en-US" w:eastAsia="zh-CN" w:bidi="ar-SA"/>
              </w:rPr>
            </w:pPr>
          </w:p>
        </w:tc>
      </w:tr>
      <w:tr w14:paraId="5EE311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1250F73">
            <w:pPr>
              <w:adjustRightInd w:val="0"/>
              <w:snapToGrid w:val="0"/>
              <w:jc w:val="center"/>
              <w:rPr>
                <w:rFonts w:ascii="宋体" w:hAnsi="宋体" w:eastAsia="宋体"/>
                <w:szCs w:val="21"/>
              </w:rPr>
            </w:pPr>
            <w:r>
              <w:rPr>
                <w:rFonts w:hint="eastAsia" w:ascii="宋体" w:hAnsi="宋体" w:eastAsia="宋体"/>
                <w:szCs w:val="21"/>
              </w:rPr>
              <w:t>第二节</w:t>
            </w:r>
          </w:p>
          <w:p w14:paraId="492D5878">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14:paraId="07277355">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14:paraId="1D710913">
            <w:pPr>
              <w:rPr>
                <w:rFonts w:eastAsia="宋体"/>
              </w:rPr>
            </w:pPr>
          </w:p>
        </w:tc>
      </w:tr>
      <w:tr w14:paraId="1346E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893E153">
            <w:pPr>
              <w:adjustRightInd w:val="0"/>
              <w:snapToGrid w:val="0"/>
              <w:jc w:val="center"/>
              <w:rPr>
                <w:rFonts w:hint="eastAsia" w:ascii="宋体" w:hAnsi="宋体" w:eastAsia="宋体"/>
                <w:szCs w:val="21"/>
              </w:rPr>
            </w:pPr>
          </w:p>
        </w:tc>
        <w:tc>
          <w:tcPr>
            <w:tcW w:w="1742" w:type="dxa"/>
            <w:vAlign w:val="center"/>
          </w:tcPr>
          <w:p w14:paraId="28FAD03A">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14:paraId="1A604256">
            <w:pPr>
              <w:rPr>
                <w:rFonts w:hint="eastAsia" w:eastAsia="宋体"/>
              </w:rPr>
            </w:pPr>
          </w:p>
        </w:tc>
      </w:tr>
      <w:tr w14:paraId="079482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2977ED2">
            <w:pPr>
              <w:adjustRightInd w:val="0"/>
              <w:snapToGrid w:val="0"/>
              <w:jc w:val="center"/>
              <w:rPr>
                <w:rFonts w:ascii="宋体" w:hAnsi="宋体" w:eastAsia="宋体"/>
                <w:szCs w:val="21"/>
              </w:rPr>
            </w:pPr>
            <w:r>
              <w:rPr>
                <w:rFonts w:hint="eastAsia" w:ascii="宋体" w:hAnsi="宋体" w:eastAsia="宋体"/>
                <w:szCs w:val="21"/>
              </w:rPr>
              <w:t>第二节</w:t>
            </w:r>
          </w:p>
          <w:p w14:paraId="23581A4D">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14:paraId="1730F2FD">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14:paraId="6B771519">
            <w:pPr>
              <w:rPr>
                <w:rFonts w:hint="eastAsia" w:eastAsia="宋体"/>
              </w:rPr>
            </w:pPr>
          </w:p>
        </w:tc>
      </w:tr>
      <w:tr w14:paraId="032FAA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C5A3D6D">
            <w:pPr>
              <w:adjustRightInd w:val="0"/>
              <w:snapToGrid w:val="0"/>
              <w:jc w:val="center"/>
              <w:rPr>
                <w:rFonts w:ascii="宋体" w:hAnsi="宋体" w:eastAsia="宋体"/>
                <w:szCs w:val="21"/>
              </w:rPr>
            </w:pPr>
            <w:r>
              <w:rPr>
                <w:rFonts w:hint="eastAsia" w:ascii="宋体" w:hAnsi="宋体" w:eastAsia="宋体"/>
                <w:szCs w:val="21"/>
              </w:rPr>
              <w:t>第二节</w:t>
            </w:r>
          </w:p>
          <w:p w14:paraId="50426151">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14:paraId="61C02EBD">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14:paraId="16E797FF">
            <w:pPr>
              <w:rPr>
                <w:rFonts w:hint="eastAsia" w:eastAsia="宋体"/>
              </w:rPr>
            </w:pPr>
          </w:p>
        </w:tc>
      </w:tr>
      <w:tr w14:paraId="3DBA4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F78751">
            <w:pPr>
              <w:adjustRightInd w:val="0"/>
              <w:snapToGrid w:val="0"/>
              <w:jc w:val="center"/>
              <w:rPr>
                <w:rFonts w:ascii="宋体" w:hAnsi="宋体" w:eastAsia="宋体"/>
                <w:szCs w:val="21"/>
              </w:rPr>
            </w:pPr>
            <w:r>
              <w:rPr>
                <w:rFonts w:hint="eastAsia" w:ascii="宋体" w:hAnsi="宋体" w:eastAsia="宋体"/>
                <w:szCs w:val="21"/>
              </w:rPr>
              <w:t>第二节</w:t>
            </w:r>
          </w:p>
          <w:p w14:paraId="1C19EC79">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14:paraId="4D3FF8EC">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14:paraId="66A40350">
            <w:pPr>
              <w:autoSpaceDE w:val="0"/>
              <w:autoSpaceDN w:val="0"/>
              <w:adjustRightInd w:val="0"/>
              <w:snapToGrid w:val="0"/>
              <w:ind w:firstLine="420" w:firstLineChars="200"/>
              <w:jc w:val="left"/>
              <w:rPr>
                <w:rFonts w:ascii="宋体" w:hAnsi="宋体" w:eastAsia="宋体"/>
                <w:szCs w:val="21"/>
              </w:rPr>
            </w:pPr>
          </w:p>
        </w:tc>
      </w:tr>
      <w:tr w14:paraId="34A299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98DBD5">
            <w:pPr>
              <w:adjustRightInd w:val="0"/>
              <w:snapToGrid w:val="0"/>
              <w:jc w:val="center"/>
              <w:rPr>
                <w:rFonts w:ascii="宋体" w:hAnsi="宋体" w:eastAsia="宋体"/>
                <w:szCs w:val="21"/>
              </w:rPr>
            </w:pPr>
            <w:r>
              <w:rPr>
                <w:rFonts w:hint="eastAsia" w:ascii="宋体" w:hAnsi="宋体" w:eastAsia="宋体"/>
                <w:szCs w:val="21"/>
              </w:rPr>
              <w:t>第二节</w:t>
            </w:r>
          </w:p>
          <w:p w14:paraId="5FBFDB97">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14:paraId="109FD73E">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14:paraId="6431B909">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14:paraId="2B389EAA">
            <w:pPr>
              <w:adjustRightInd w:val="0"/>
              <w:snapToGrid w:val="0"/>
              <w:jc w:val="left"/>
              <w:rPr>
                <w:rFonts w:ascii="宋体" w:hAnsi="宋体" w:eastAsia="宋体"/>
                <w:szCs w:val="21"/>
              </w:rPr>
            </w:pPr>
          </w:p>
        </w:tc>
      </w:tr>
      <w:tr w14:paraId="79EA6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83E06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1DFF8CAE">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14:paraId="5FDCD8C6">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14:paraId="05C506D9">
            <w:pPr>
              <w:adjustRightInd w:val="0"/>
              <w:snapToGrid w:val="0"/>
              <w:jc w:val="left"/>
              <w:rPr>
                <w:rFonts w:ascii="宋体" w:hAnsi="宋体" w:eastAsia="宋体"/>
                <w:szCs w:val="21"/>
              </w:rPr>
            </w:pPr>
          </w:p>
        </w:tc>
      </w:tr>
      <w:tr w14:paraId="739B2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055865">
            <w:pPr>
              <w:adjustRightInd w:val="0"/>
              <w:snapToGrid w:val="0"/>
              <w:jc w:val="center"/>
              <w:rPr>
                <w:rFonts w:ascii="宋体" w:hAnsi="宋体" w:eastAsia="宋体"/>
                <w:szCs w:val="21"/>
              </w:rPr>
            </w:pPr>
            <w:r>
              <w:rPr>
                <w:rFonts w:hint="eastAsia" w:ascii="宋体" w:hAnsi="宋体" w:eastAsia="宋体"/>
                <w:szCs w:val="21"/>
              </w:rPr>
              <w:t>第二节</w:t>
            </w:r>
          </w:p>
          <w:p w14:paraId="69725600">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14:paraId="3635E3C5">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14:paraId="7A70F2FD">
            <w:pPr>
              <w:adjustRightInd w:val="0"/>
              <w:snapToGrid w:val="0"/>
              <w:jc w:val="left"/>
              <w:rPr>
                <w:rFonts w:ascii="宋体" w:hAnsi="宋体" w:eastAsia="宋体"/>
                <w:szCs w:val="21"/>
              </w:rPr>
            </w:pPr>
          </w:p>
        </w:tc>
      </w:tr>
      <w:tr w14:paraId="7854A1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07A08D3">
            <w:pPr>
              <w:adjustRightInd w:val="0"/>
              <w:snapToGrid w:val="0"/>
              <w:jc w:val="center"/>
              <w:rPr>
                <w:rFonts w:hint="eastAsia" w:ascii="宋体" w:hAnsi="宋体" w:eastAsia="宋体"/>
                <w:szCs w:val="21"/>
              </w:rPr>
            </w:pPr>
            <w:r>
              <w:rPr>
                <w:rFonts w:hint="eastAsia" w:ascii="宋体" w:hAnsi="宋体" w:eastAsia="宋体"/>
                <w:szCs w:val="21"/>
              </w:rPr>
              <w:t>第二节</w:t>
            </w:r>
          </w:p>
          <w:p w14:paraId="2DD2101E">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14:paraId="231D5EC1">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14:paraId="22137B96">
            <w:pPr>
              <w:adjustRightInd w:val="0"/>
              <w:snapToGrid w:val="0"/>
              <w:jc w:val="left"/>
              <w:rPr>
                <w:rFonts w:ascii="宋体" w:hAnsi="宋体" w:eastAsia="宋体"/>
                <w:szCs w:val="21"/>
              </w:rPr>
            </w:pPr>
          </w:p>
        </w:tc>
      </w:tr>
      <w:tr w14:paraId="05308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8599E2">
            <w:pPr>
              <w:adjustRightInd w:val="0"/>
              <w:snapToGrid w:val="0"/>
              <w:jc w:val="center"/>
              <w:rPr>
                <w:rFonts w:hint="eastAsia" w:ascii="宋体" w:hAnsi="宋体" w:eastAsia="宋体"/>
                <w:szCs w:val="21"/>
              </w:rPr>
            </w:pPr>
            <w:r>
              <w:rPr>
                <w:rFonts w:hint="eastAsia" w:ascii="宋体" w:hAnsi="宋体" w:eastAsia="宋体"/>
                <w:szCs w:val="21"/>
              </w:rPr>
              <w:t>第二节</w:t>
            </w:r>
          </w:p>
          <w:p w14:paraId="32514370">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14:paraId="70DE6E97">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14:paraId="07EBE674">
            <w:pPr>
              <w:adjustRightInd w:val="0"/>
              <w:snapToGrid w:val="0"/>
              <w:jc w:val="left"/>
              <w:rPr>
                <w:rFonts w:ascii="宋体" w:hAnsi="宋体" w:eastAsia="宋体"/>
                <w:szCs w:val="21"/>
              </w:rPr>
            </w:pPr>
          </w:p>
        </w:tc>
      </w:tr>
      <w:tr w14:paraId="6BC34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BF5FD50">
            <w:pPr>
              <w:adjustRightInd w:val="0"/>
              <w:snapToGrid w:val="0"/>
              <w:jc w:val="center"/>
              <w:rPr>
                <w:rFonts w:ascii="宋体" w:hAnsi="宋体" w:eastAsia="宋体"/>
                <w:szCs w:val="21"/>
              </w:rPr>
            </w:pPr>
            <w:r>
              <w:rPr>
                <w:rFonts w:hint="eastAsia" w:ascii="宋体" w:hAnsi="宋体" w:eastAsia="宋体"/>
                <w:szCs w:val="21"/>
              </w:rPr>
              <w:t>第二节</w:t>
            </w:r>
          </w:p>
          <w:p w14:paraId="3020D306">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14:paraId="10C96611">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14:paraId="1C1C96BE">
            <w:pPr>
              <w:adjustRightInd w:val="0"/>
              <w:snapToGrid w:val="0"/>
              <w:jc w:val="left"/>
              <w:rPr>
                <w:rFonts w:ascii="宋体" w:hAnsi="宋体" w:eastAsia="宋体"/>
                <w:szCs w:val="21"/>
              </w:rPr>
            </w:pPr>
          </w:p>
        </w:tc>
      </w:tr>
      <w:tr w14:paraId="1A37D7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0B795DD">
            <w:pPr>
              <w:adjustRightInd w:val="0"/>
              <w:snapToGrid w:val="0"/>
              <w:jc w:val="center"/>
              <w:rPr>
                <w:rFonts w:ascii="宋体" w:hAnsi="宋体" w:eastAsia="宋体"/>
                <w:szCs w:val="21"/>
              </w:rPr>
            </w:pPr>
            <w:r>
              <w:rPr>
                <w:rFonts w:hint="eastAsia" w:ascii="宋体" w:hAnsi="宋体" w:eastAsia="宋体"/>
                <w:szCs w:val="21"/>
              </w:rPr>
              <w:t>第二节</w:t>
            </w:r>
          </w:p>
          <w:p w14:paraId="26F5254F">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14:paraId="634D3793">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14:paraId="75709BF6">
            <w:pPr>
              <w:adjustRightInd w:val="0"/>
              <w:snapToGrid w:val="0"/>
              <w:jc w:val="left"/>
              <w:rPr>
                <w:rFonts w:ascii="宋体" w:hAnsi="宋体" w:eastAsia="宋体"/>
                <w:szCs w:val="21"/>
              </w:rPr>
            </w:pPr>
          </w:p>
        </w:tc>
      </w:tr>
      <w:tr w14:paraId="646D9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FF7C71">
            <w:pPr>
              <w:adjustRightInd w:val="0"/>
              <w:snapToGrid w:val="0"/>
              <w:jc w:val="center"/>
              <w:rPr>
                <w:rFonts w:ascii="宋体" w:hAnsi="宋体" w:eastAsia="宋体"/>
                <w:szCs w:val="21"/>
              </w:rPr>
            </w:pPr>
            <w:r>
              <w:rPr>
                <w:rFonts w:hint="eastAsia" w:ascii="宋体" w:hAnsi="宋体" w:eastAsia="宋体"/>
                <w:szCs w:val="21"/>
              </w:rPr>
              <w:t>第二节</w:t>
            </w:r>
          </w:p>
          <w:p w14:paraId="1558FD85">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5202608D">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14:paraId="433B2765">
            <w:pPr>
              <w:adjustRightInd w:val="0"/>
              <w:snapToGrid w:val="0"/>
              <w:jc w:val="left"/>
              <w:rPr>
                <w:rFonts w:ascii="宋体" w:hAnsi="宋体" w:eastAsia="宋体"/>
                <w:szCs w:val="21"/>
              </w:rPr>
            </w:pPr>
          </w:p>
        </w:tc>
      </w:tr>
      <w:tr w14:paraId="0910FA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235FF1">
            <w:pPr>
              <w:adjustRightInd w:val="0"/>
              <w:snapToGrid w:val="0"/>
              <w:jc w:val="center"/>
              <w:rPr>
                <w:rFonts w:ascii="宋体" w:hAnsi="宋体" w:eastAsia="宋体"/>
                <w:szCs w:val="21"/>
              </w:rPr>
            </w:pPr>
            <w:r>
              <w:rPr>
                <w:rFonts w:hint="eastAsia" w:ascii="宋体" w:hAnsi="宋体" w:eastAsia="宋体"/>
                <w:szCs w:val="21"/>
              </w:rPr>
              <w:t>第二节</w:t>
            </w:r>
          </w:p>
          <w:p w14:paraId="1A8D1534">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14:paraId="0B3FD2CA">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14:paraId="150333FE">
            <w:pPr>
              <w:adjustRightInd w:val="0"/>
              <w:snapToGrid w:val="0"/>
              <w:jc w:val="left"/>
              <w:rPr>
                <w:rFonts w:ascii="宋体" w:hAnsi="宋体" w:eastAsia="宋体"/>
                <w:szCs w:val="21"/>
              </w:rPr>
            </w:pPr>
          </w:p>
        </w:tc>
      </w:tr>
      <w:tr w14:paraId="04433A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6DB433">
            <w:pPr>
              <w:adjustRightInd w:val="0"/>
              <w:snapToGrid w:val="0"/>
              <w:jc w:val="center"/>
              <w:rPr>
                <w:rFonts w:ascii="宋体" w:hAnsi="宋体" w:eastAsia="宋体"/>
                <w:szCs w:val="21"/>
              </w:rPr>
            </w:pPr>
            <w:r>
              <w:rPr>
                <w:rFonts w:hint="eastAsia" w:ascii="宋体" w:hAnsi="宋体" w:eastAsia="宋体"/>
                <w:szCs w:val="21"/>
              </w:rPr>
              <w:t>第二节</w:t>
            </w:r>
          </w:p>
          <w:p w14:paraId="7F5779A0">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14:paraId="61B9FEBC">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14:paraId="49BB9663">
            <w:pPr>
              <w:adjustRightInd w:val="0"/>
              <w:snapToGrid w:val="0"/>
              <w:jc w:val="left"/>
              <w:rPr>
                <w:rFonts w:ascii="宋体" w:hAnsi="宋体" w:eastAsia="宋体"/>
                <w:szCs w:val="21"/>
                <w:u w:val="single"/>
              </w:rPr>
            </w:pPr>
          </w:p>
        </w:tc>
      </w:tr>
      <w:tr w14:paraId="13C36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FBA13D">
            <w:pPr>
              <w:adjustRightInd w:val="0"/>
              <w:snapToGrid w:val="0"/>
              <w:jc w:val="center"/>
              <w:rPr>
                <w:rFonts w:ascii="宋体" w:hAnsi="宋体" w:eastAsia="宋体"/>
                <w:szCs w:val="21"/>
              </w:rPr>
            </w:pPr>
            <w:r>
              <w:rPr>
                <w:rFonts w:hint="eastAsia" w:ascii="宋体" w:hAnsi="宋体" w:eastAsia="宋体"/>
                <w:szCs w:val="21"/>
              </w:rPr>
              <w:t>第二节</w:t>
            </w:r>
          </w:p>
          <w:p w14:paraId="2B7CC06C">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14:paraId="6ECD22E7">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62214A0F">
            <w:pPr>
              <w:adjustRightInd w:val="0"/>
              <w:snapToGrid w:val="0"/>
              <w:jc w:val="left"/>
              <w:rPr>
                <w:rFonts w:ascii="宋体" w:hAnsi="宋体" w:eastAsia="宋体"/>
                <w:szCs w:val="21"/>
                <w:u w:val="single"/>
              </w:rPr>
            </w:pPr>
          </w:p>
        </w:tc>
      </w:tr>
      <w:tr w14:paraId="1A684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D0A8B0E">
            <w:pPr>
              <w:adjustRightInd w:val="0"/>
              <w:snapToGrid w:val="0"/>
              <w:jc w:val="center"/>
              <w:rPr>
                <w:rFonts w:ascii="宋体" w:hAnsi="宋体" w:eastAsia="宋体"/>
                <w:szCs w:val="21"/>
              </w:rPr>
            </w:pPr>
            <w:r>
              <w:rPr>
                <w:rFonts w:hint="eastAsia" w:ascii="宋体" w:hAnsi="宋体" w:eastAsia="宋体"/>
                <w:szCs w:val="21"/>
              </w:rPr>
              <w:t>第二节</w:t>
            </w:r>
          </w:p>
          <w:p w14:paraId="76F6B5FC">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12B7166">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1CF54A66">
            <w:pPr>
              <w:adjustRightInd w:val="0"/>
              <w:snapToGrid w:val="0"/>
              <w:jc w:val="left"/>
              <w:rPr>
                <w:rFonts w:ascii="宋体" w:hAnsi="宋体" w:eastAsia="宋体"/>
                <w:szCs w:val="21"/>
                <w:u w:val="single"/>
              </w:rPr>
            </w:pPr>
          </w:p>
        </w:tc>
      </w:tr>
      <w:tr w14:paraId="27CD9A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B94A081">
            <w:pPr>
              <w:adjustRightInd w:val="0"/>
              <w:snapToGrid w:val="0"/>
              <w:jc w:val="center"/>
              <w:rPr>
                <w:rFonts w:ascii="宋体" w:hAnsi="宋体" w:eastAsia="宋体"/>
                <w:szCs w:val="21"/>
              </w:rPr>
            </w:pPr>
            <w:r>
              <w:rPr>
                <w:rFonts w:hint="eastAsia" w:ascii="宋体" w:hAnsi="宋体" w:eastAsia="宋体"/>
                <w:szCs w:val="21"/>
              </w:rPr>
              <w:t>第二节</w:t>
            </w:r>
          </w:p>
          <w:p w14:paraId="63C64FA4">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7380BBDA">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14:paraId="2C084538">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04C58915">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1154958">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3154A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D1E4062">
            <w:pPr>
              <w:adjustRightInd w:val="0"/>
              <w:snapToGrid w:val="0"/>
              <w:jc w:val="center"/>
              <w:rPr>
                <w:rFonts w:ascii="宋体" w:hAnsi="宋体" w:eastAsia="宋体"/>
                <w:szCs w:val="21"/>
              </w:rPr>
            </w:pPr>
            <w:r>
              <w:rPr>
                <w:rFonts w:hint="eastAsia" w:ascii="宋体" w:hAnsi="宋体" w:eastAsia="宋体"/>
                <w:szCs w:val="21"/>
              </w:rPr>
              <w:t>第二节</w:t>
            </w:r>
          </w:p>
          <w:p w14:paraId="030D6F43">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14:paraId="626C1204">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14:paraId="53FF09CF">
            <w:pPr>
              <w:adjustRightInd w:val="0"/>
              <w:snapToGrid w:val="0"/>
              <w:jc w:val="left"/>
              <w:rPr>
                <w:rFonts w:hint="default" w:ascii="宋体" w:hAnsi="宋体" w:eastAsia="宋体"/>
                <w:szCs w:val="21"/>
                <w:lang w:val="en-US" w:eastAsia="zh-CN"/>
              </w:rPr>
            </w:pPr>
          </w:p>
        </w:tc>
      </w:tr>
    </w:tbl>
    <w:p w14:paraId="6F48EAE3">
      <w:pPr>
        <w:rPr>
          <w:rFonts w:eastAsia="宋体"/>
        </w:rPr>
      </w:pPr>
    </w:p>
    <w:p w14:paraId="62216466">
      <w:pPr>
        <w:rPr>
          <w:rFonts w:eastAsia="宋体"/>
        </w:rPr>
      </w:pPr>
    </w:p>
    <w:p w14:paraId="0B8906F4">
      <w:pPr>
        <w:widowControl/>
        <w:jc w:val="left"/>
        <w:rPr>
          <w:rFonts w:ascii="宋体" w:hAnsi="宋体"/>
          <w:szCs w:val="21"/>
        </w:rPr>
      </w:pPr>
      <w:r>
        <w:rPr>
          <w:rFonts w:ascii="宋体" w:hAnsi="宋体"/>
          <w:szCs w:val="21"/>
        </w:rPr>
        <w:br w:type="page"/>
      </w:r>
    </w:p>
    <w:p w14:paraId="1E445906">
      <w:pPr>
        <w:widowControl/>
        <w:jc w:val="left"/>
        <w:rPr>
          <w:rFonts w:ascii="宋体" w:hAnsi="宋体"/>
          <w:szCs w:val="21"/>
        </w:rPr>
      </w:pPr>
    </w:p>
    <w:p w14:paraId="06965633">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3C6F3A04">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5" w:name="_Hlk72399513"/>
      <w:bookmarkStart w:id="86" w:name="_Hlk72439706"/>
      <w:r>
        <w:rPr>
          <w:rFonts w:hint="eastAsia" w:asciiTheme="majorHAnsi" w:hAnsiTheme="majorHAnsi" w:eastAsiaTheme="majorEastAsia" w:cstheme="majorBidi"/>
          <w:b/>
          <w:bCs/>
          <w:sz w:val="28"/>
          <w:szCs w:val="28"/>
        </w:rPr>
        <w:t>总则</w:t>
      </w:r>
    </w:p>
    <w:bookmarkEnd w:id="85"/>
    <w:p w14:paraId="1A1F9209">
      <w:pPr>
        <w:ind w:firstLine="420" w:firstLineChars="200"/>
        <w:rPr>
          <w:rFonts w:ascii="黑体" w:hAnsi="宋体" w:eastAsia="黑体"/>
          <w:szCs w:val="21"/>
        </w:rPr>
      </w:pPr>
      <w:r>
        <w:rPr>
          <w:rFonts w:hint="eastAsia" w:ascii="黑体" w:hAnsi="宋体" w:eastAsia="黑体"/>
          <w:szCs w:val="21"/>
        </w:rPr>
        <w:t>1. 通用条款说明</w:t>
      </w:r>
    </w:p>
    <w:p w14:paraId="24958F67">
      <w:pPr>
        <w:ind w:firstLine="420" w:firstLineChars="200"/>
        <w:rPr>
          <w:rFonts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87" w:name="_Hlk72399729"/>
      <w:r>
        <w:rPr>
          <w:rFonts w:hint="eastAsia" w:ascii="宋体" w:hAnsi="宋体"/>
          <w:szCs w:val="21"/>
        </w:rPr>
        <w:t>如有需要，政府集中采购机构可以对通用条款的内容进行补充。</w:t>
      </w:r>
      <w:bookmarkEnd w:id="87"/>
    </w:p>
    <w:p w14:paraId="0B803F14">
      <w:pPr>
        <w:ind w:firstLine="420" w:firstLineChars="200"/>
        <w:rPr>
          <w:rFonts w:ascii="宋体" w:hAnsi="宋体"/>
          <w:szCs w:val="21"/>
        </w:rPr>
      </w:pPr>
      <w:r>
        <w:rPr>
          <w:rFonts w:hint="eastAsia" w:ascii="宋体" w:hAnsi="宋体"/>
          <w:szCs w:val="21"/>
        </w:rPr>
        <w:t>1.2招标文件分为第一册“专用条款”和第二册“通用条款”。</w:t>
      </w:r>
    </w:p>
    <w:p w14:paraId="64DCA841">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5C14A51">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1A7AB014">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C26001A">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71774E9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745C96FA">
      <w:pPr>
        <w:ind w:firstLine="420" w:firstLineChars="200"/>
        <w:rPr>
          <w:rFonts w:ascii="黑体" w:hAnsi="宋体" w:eastAsia="黑体"/>
          <w:szCs w:val="21"/>
        </w:rPr>
      </w:pPr>
      <w:r>
        <w:rPr>
          <w:rFonts w:hint="eastAsia" w:ascii="黑体" w:hAnsi="宋体" w:eastAsia="黑体"/>
          <w:szCs w:val="21"/>
        </w:rPr>
        <w:t>3．定义</w:t>
      </w:r>
    </w:p>
    <w:p w14:paraId="4BEC008B">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14:paraId="26350BDE">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281BF729">
      <w:pPr>
        <w:ind w:firstLine="420" w:firstLineChars="200"/>
        <w:rPr>
          <w:rFonts w:ascii="宋体" w:hAnsi="宋体"/>
          <w:szCs w:val="21"/>
        </w:rPr>
      </w:pPr>
      <w:r>
        <w:rPr>
          <w:rFonts w:hint="eastAsia" w:ascii="宋体" w:hAnsi="宋体"/>
          <w:szCs w:val="21"/>
        </w:rPr>
        <w:t>3.2 “政府集中采购机构”</w:t>
      </w:r>
      <w:r>
        <w:rPr>
          <w:rFonts w:hint="eastAsia" w:ascii="Arial" w:hAnsi="Arial" w:cs="Arial"/>
          <w:szCs w:val="21"/>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8A798CD">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5535E26B">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83A1269">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B0BF664">
      <w:pPr>
        <w:ind w:firstLine="420" w:firstLineChars="200"/>
        <w:rPr>
          <w:rFonts w:ascii="宋体" w:hAnsi="宋体"/>
          <w:szCs w:val="21"/>
        </w:rPr>
      </w:pPr>
      <w:r>
        <w:rPr>
          <w:rFonts w:hint="eastAsia" w:ascii="宋体" w:hAnsi="宋体"/>
          <w:szCs w:val="21"/>
        </w:rPr>
        <w:t>3.6“合同”指由本次招标所产生的合同或合约文件；</w:t>
      </w:r>
    </w:p>
    <w:p w14:paraId="4EAFF648">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422CB8F1">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600D7BE4">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7AB10D27">
      <w:pPr>
        <w:ind w:firstLine="420" w:firstLineChars="200"/>
        <w:rPr>
          <w:rFonts w:ascii="黑体" w:hAnsi="宋体" w:eastAsia="黑体"/>
          <w:szCs w:val="21"/>
        </w:rPr>
      </w:pPr>
      <w:r>
        <w:rPr>
          <w:rFonts w:hint="eastAsia" w:ascii="黑体" w:hAnsi="宋体" w:eastAsia="黑体"/>
          <w:szCs w:val="21"/>
        </w:rPr>
        <w:t xml:space="preserve">4. </w:t>
      </w:r>
      <w:bookmarkStart w:id="88" w:name="_Hlk72398643"/>
      <w:r>
        <w:rPr>
          <w:rFonts w:hint="eastAsia" w:ascii="黑体" w:hAnsi="宋体" w:eastAsia="黑体"/>
          <w:szCs w:val="21"/>
        </w:rPr>
        <w:t>自行采购供应商责任</w:t>
      </w:r>
    </w:p>
    <w:p w14:paraId="38525E26">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201AAD42">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379D3622">
      <w:pPr>
        <w:ind w:firstLine="420" w:firstLineChars="200"/>
        <w:rPr>
          <w:rFonts w:ascii="黑体" w:hAnsi="宋体" w:eastAsia="黑体"/>
          <w:szCs w:val="21"/>
        </w:rPr>
      </w:pPr>
      <w:r>
        <w:rPr>
          <w:rFonts w:hint="eastAsia" w:ascii="黑体" w:hAnsi="宋体" w:eastAsia="黑体"/>
          <w:szCs w:val="21"/>
        </w:rPr>
        <w:t>5．投标人参加自行采购的条件</w:t>
      </w:r>
    </w:p>
    <w:p w14:paraId="5FAFE37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454FBE50">
      <w:pPr>
        <w:ind w:firstLine="420" w:firstLineChars="200"/>
        <w:rPr>
          <w:rFonts w:ascii="宋体" w:hAnsi="宋体"/>
          <w:szCs w:val="21"/>
        </w:rPr>
      </w:pPr>
      <w:r>
        <w:rPr>
          <w:rFonts w:hint="eastAsia" w:ascii="宋体" w:hAnsi="宋体"/>
          <w:szCs w:val="21"/>
        </w:rPr>
        <w:t>5.2投标人资格要求</w:t>
      </w:r>
    </w:p>
    <w:p w14:paraId="6C63CE49">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27AD10C3">
      <w:pPr>
        <w:ind w:firstLine="420" w:firstLineChars="200"/>
        <w:rPr>
          <w:rFonts w:ascii="宋体" w:hAnsi="宋体"/>
          <w:szCs w:val="21"/>
        </w:rPr>
      </w:pPr>
      <w:r>
        <w:rPr>
          <w:rFonts w:hint="eastAsia" w:ascii="宋体" w:hAnsi="宋体"/>
          <w:szCs w:val="21"/>
        </w:rPr>
        <w:t>5.3联合体投标</w:t>
      </w:r>
    </w:p>
    <w:p w14:paraId="1BE4D773">
      <w:pPr>
        <w:ind w:firstLine="420" w:firstLineChars="200"/>
        <w:rPr>
          <w:rFonts w:ascii="宋体" w:hAnsi="宋体"/>
          <w:szCs w:val="21"/>
        </w:rPr>
      </w:pPr>
      <w:r>
        <w:rPr>
          <w:rFonts w:hint="eastAsia" w:ascii="宋体" w:hAnsi="宋体"/>
          <w:szCs w:val="21"/>
        </w:rPr>
        <w:t>5.3.1　以下有关联合体投标的条款仅适用于允许投标人组成联合体投标的项目。</w:t>
      </w:r>
    </w:p>
    <w:p w14:paraId="49053FF5">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620505FB">
      <w:pPr>
        <w:ind w:firstLine="420" w:firstLineChars="200"/>
        <w:rPr>
          <w:rFonts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7E2FA7F0">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14:paraId="54B9C3C5">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48C26A85">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3F3CC324">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562EEA8B">
      <w:pPr>
        <w:ind w:firstLine="420" w:firstLineChars="200"/>
        <w:rPr>
          <w:rFonts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A0FD6C1">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14:paraId="5DF51B66">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452D7CB5">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013CA8A9">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3215D831">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48D2BDC7">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03F18837">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14:paraId="2E791AA8">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7737A720">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4C1DA70D">
      <w:pPr>
        <w:ind w:firstLine="420" w:firstLineChars="200"/>
        <w:rPr>
          <w:rFonts w:ascii="黑体" w:hAnsi="宋体" w:eastAsia="黑体"/>
          <w:szCs w:val="21"/>
        </w:rPr>
      </w:pPr>
      <w:r>
        <w:rPr>
          <w:rFonts w:hint="eastAsia" w:ascii="黑体" w:hAnsi="宋体" w:eastAsia="黑体"/>
          <w:szCs w:val="21"/>
        </w:rPr>
        <w:t>6．政策导向</w:t>
      </w:r>
    </w:p>
    <w:p w14:paraId="23F5D979">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769DACB4">
      <w:pPr>
        <w:ind w:firstLine="420" w:firstLineChars="200"/>
        <w:rPr>
          <w:szCs w:val="21"/>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74E67A96">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6E6D17BD">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7B6E5DDF">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38F2433B">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5C19796">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8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14:paraId="7AB42705">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726961D">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457C8AB6">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2E1E9A40">
      <w:pPr>
        <w:ind w:firstLine="420" w:firstLineChars="200"/>
        <w:rPr>
          <w:rFonts w:ascii="黑体" w:hAnsi="宋体" w:eastAsia="黑体"/>
          <w:szCs w:val="21"/>
        </w:rPr>
      </w:pPr>
      <w:r>
        <w:rPr>
          <w:rFonts w:hint="eastAsia" w:ascii="黑体" w:hAnsi="宋体" w:eastAsia="黑体"/>
          <w:szCs w:val="21"/>
        </w:rPr>
        <w:t>8．投标费用</w:t>
      </w:r>
    </w:p>
    <w:p w14:paraId="6A016BA9">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694BE103">
      <w:pPr>
        <w:ind w:firstLine="420" w:firstLineChars="200"/>
        <w:rPr>
          <w:rFonts w:ascii="黑体" w:hAnsi="宋体" w:eastAsia="黑体"/>
          <w:szCs w:val="21"/>
        </w:rPr>
      </w:pPr>
      <w:r>
        <w:rPr>
          <w:rFonts w:hint="eastAsia" w:ascii="黑体" w:hAnsi="宋体" w:eastAsia="黑体"/>
          <w:szCs w:val="21"/>
        </w:rPr>
        <w:t>9．踏勘现场</w:t>
      </w:r>
    </w:p>
    <w:p w14:paraId="2A50FE65">
      <w:pPr>
        <w:ind w:firstLine="420" w:firstLineChars="200"/>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DA7E07D">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36EE0C2A">
      <w:pPr>
        <w:ind w:firstLine="420" w:firstLineChars="200"/>
        <w:rPr>
          <w:rFonts w:ascii="宋体" w:hAnsi="宋体"/>
          <w:szCs w:val="21"/>
        </w:rPr>
      </w:pPr>
      <w:r>
        <w:rPr>
          <w:rFonts w:hint="eastAsia" w:ascii="宋体" w:hAnsi="宋体"/>
          <w:szCs w:val="21"/>
        </w:rPr>
        <w:t>9.3采购人应当通过政府集中采购机构向投标人提供有关现场的书面资料和数据。</w:t>
      </w:r>
    </w:p>
    <w:p w14:paraId="3B80FFD0">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5E117A06">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33D4144">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5871C5CB">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059C1ED5">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2A2A43AA">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88"/>
    <w:p w14:paraId="65A3B5CA">
      <w:pPr>
        <w:ind w:firstLine="411" w:firstLineChars="196"/>
        <w:rPr>
          <w:rFonts w:ascii="宋体" w:hAnsi="宋体"/>
        </w:rPr>
      </w:pPr>
    </w:p>
    <w:p w14:paraId="4E5B61D7">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689BA618">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90" w:name="_Hlk72399819"/>
      <w:r>
        <w:rPr>
          <w:rFonts w:hint="eastAsia" w:ascii="黑体" w:hAnsi="宋体" w:eastAsia="黑体"/>
          <w:szCs w:val="21"/>
        </w:rPr>
        <w:t>招标文件的编制与组成</w:t>
      </w:r>
    </w:p>
    <w:p w14:paraId="71AB700A">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619D86B">
      <w:pPr>
        <w:ind w:firstLine="420" w:firstLineChars="200"/>
        <w:rPr>
          <w:rFonts w:ascii="宋体" w:hAnsi="宋体"/>
          <w:szCs w:val="21"/>
        </w:rPr>
      </w:pPr>
      <w:r>
        <w:rPr>
          <w:rFonts w:hint="eastAsia" w:ascii="宋体" w:hAnsi="宋体"/>
          <w:szCs w:val="21"/>
        </w:rPr>
        <w:t>招标文件包括下列内容：</w:t>
      </w:r>
    </w:p>
    <w:p w14:paraId="67D2B932">
      <w:pPr>
        <w:ind w:firstLine="422" w:firstLineChars="200"/>
        <w:rPr>
          <w:rFonts w:ascii="宋体" w:hAnsi="宋体"/>
          <w:b/>
          <w:szCs w:val="21"/>
        </w:rPr>
      </w:pPr>
      <w:r>
        <w:rPr>
          <w:rFonts w:hint="eastAsia" w:ascii="宋体" w:hAnsi="宋体"/>
          <w:b/>
          <w:szCs w:val="21"/>
        </w:rPr>
        <w:t>第一册  专用条款</w:t>
      </w:r>
    </w:p>
    <w:p w14:paraId="00863BBE">
      <w:pPr>
        <w:ind w:firstLine="422" w:firstLineChars="200"/>
        <w:rPr>
          <w:rFonts w:ascii="宋体" w:hAnsi="宋体"/>
          <w:b/>
          <w:szCs w:val="21"/>
        </w:rPr>
      </w:pPr>
      <w:r>
        <w:rPr>
          <w:rFonts w:hint="eastAsia" w:ascii="宋体" w:hAnsi="宋体"/>
          <w:b/>
          <w:szCs w:val="21"/>
        </w:rPr>
        <w:t>关键信息</w:t>
      </w:r>
    </w:p>
    <w:p w14:paraId="25F2562C">
      <w:pPr>
        <w:ind w:firstLine="420" w:firstLineChars="200"/>
        <w:rPr>
          <w:rFonts w:ascii="宋体" w:hAnsi="宋体"/>
          <w:szCs w:val="21"/>
        </w:rPr>
      </w:pPr>
      <w:r>
        <w:rPr>
          <w:rFonts w:hint="eastAsia" w:ascii="宋体" w:hAnsi="宋体"/>
          <w:szCs w:val="21"/>
        </w:rPr>
        <w:t>第一章  招标公告</w:t>
      </w:r>
    </w:p>
    <w:p w14:paraId="33ED68FA">
      <w:pPr>
        <w:ind w:firstLine="420" w:firstLineChars="200"/>
        <w:rPr>
          <w:rFonts w:ascii="宋体" w:hAnsi="宋体"/>
          <w:szCs w:val="21"/>
        </w:rPr>
      </w:pPr>
      <w:r>
        <w:rPr>
          <w:rFonts w:hint="eastAsia" w:ascii="宋体" w:hAnsi="宋体"/>
          <w:szCs w:val="21"/>
        </w:rPr>
        <w:t>第二章  对通用条款的补充内容及其他关键信息</w:t>
      </w:r>
    </w:p>
    <w:p w14:paraId="5481B2C5">
      <w:pPr>
        <w:ind w:firstLine="420" w:firstLineChars="200"/>
        <w:rPr>
          <w:rFonts w:ascii="宋体" w:hAnsi="宋体"/>
          <w:szCs w:val="21"/>
        </w:rPr>
      </w:pPr>
      <w:r>
        <w:rPr>
          <w:rFonts w:hint="eastAsia" w:ascii="宋体" w:hAnsi="宋体"/>
          <w:szCs w:val="21"/>
        </w:rPr>
        <w:t>第三章  用户需求书</w:t>
      </w:r>
    </w:p>
    <w:p w14:paraId="1C74A438">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22100FC4">
      <w:pPr>
        <w:ind w:firstLine="420" w:firstLineChars="200"/>
        <w:rPr>
          <w:rFonts w:ascii="宋体" w:hAnsi="宋体"/>
          <w:szCs w:val="21"/>
        </w:rPr>
      </w:pPr>
      <w:r>
        <w:rPr>
          <w:rFonts w:hint="eastAsia" w:ascii="宋体" w:hAnsi="宋体"/>
          <w:szCs w:val="21"/>
        </w:rPr>
        <w:t>第五章  合同条款及格式</w:t>
      </w:r>
    </w:p>
    <w:p w14:paraId="49E7070F">
      <w:pPr>
        <w:ind w:firstLine="422" w:firstLineChars="200"/>
        <w:rPr>
          <w:rFonts w:ascii="宋体" w:hAnsi="宋体"/>
          <w:b/>
          <w:szCs w:val="21"/>
        </w:rPr>
      </w:pPr>
      <w:r>
        <w:rPr>
          <w:rFonts w:hint="eastAsia" w:ascii="宋体" w:hAnsi="宋体"/>
          <w:b/>
          <w:szCs w:val="21"/>
        </w:rPr>
        <w:t>第二册  通用条款</w:t>
      </w:r>
    </w:p>
    <w:p w14:paraId="47BE73AC">
      <w:pPr>
        <w:ind w:firstLine="420" w:firstLineChars="200"/>
        <w:rPr>
          <w:rFonts w:ascii="宋体" w:hAnsi="宋体"/>
          <w:szCs w:val="21"/>
        </w:rPr>
      </w:pPr>
      <w:r>
        <w:rPr>
          <w:rFonts w:hint="eastAsia" w:ascii="宋体" w:hAnsi="宋体"/>
          <w:szCs w:val="21"/>
        </w:rPr>
        <w:t>第一章  总则</w:t>
      </w:r>
    </w:p>
    <w:p w14:paraId="7DA87F1B">
      <w:pPr>
        <w:ind w:firstLine="420" w:firstLineChars="200"/>
        <w:rPr>
          <w:rFonts w:ascii="宋体" w:hAnsi="宋体"/>
          <w:szCs w:val="21"/>
        </w:rPr>
      </w:pPr>
      <w:r>
        <w:rPr>
          <w:rFonts w:hint="eastAsia" w:ascii="宋体" w:hAnsi="宋体"/>
          <w:szCs w:val="21"/>
        </w:rPr>
        <w:t>第二章  招标文件</w:t>
      </w:r>
    </w:p>
    <w:p w14:paraId="6E9781EE">
      <w:pPr>
        <w:ind w:firstLine="420" w:firstLineChars="200"/>
        <w:rPr>
          <w:rFonts w:ascii="宋体" w:hAnsi="宋体"/>
          <w:szCs w:val="21"/>
        </w:rPr>
      </w:pPr>
      <w:r>
        <w:rPr>
          <w:rFonts w:hint="eastAsia" w:ascii="宋体" w:hAnsi="宋体"/>
          <w:szCs w:val="21"/>
        </w:rPr>
        <w:t>第三章  投标文件的编制</w:t>
      </w:r>
    </w:p>
    <w:p w14:paraId="47352152">
      <w:pPr>
        <w:ind w:firstLine="420" w:firstLineChars="200"/>
        <w:rPr>
          <w:rFonts w:ascii="宋体" w:hAnsi="宋体"/>
          <w:szCs w:val="21"/>
        </w:rPr>
      </w:pPr>
      <w:r>
        <w:rPr>
          <w:rFonts w:hint="eastAsia" w:ascii="宋体" w:hAnsi="宋体"/>
          <w:szCs w:val="21"/>
        </w:rPr>
        <w:t>第四章  投标文件的递交</w:t>
      </w:r>
    </w:p>
    <w:p w14:paraId="02D3E5BF">
      <w:pPr>
        <w:ind w:firstLine="420" w:firstLineChars="200"/>
        <w:rPr>
          <w:rFonts w:ascii="宋体" w:hAnsi="宋体"/>
          <w:szCs w:val="21"/>
        </w:rPr>
      </w:pPr>
      <w:r>
        <w:rPr>
          <w:rFonts w:hint="eastAsia" w:ascii="宋体" w:hAnsi="宋体"/>
          <w:szCs w:val="21"/>
        </w:rPr>
        <w:t>第五章  开标</w:t>
      </w:r>
    </w:p>
    <w:p w14:paraId="19188747">
      <w:pPr>
        <w:ind w:firstLine="420" w:firstLineChars="200"/>
        <w:rPr>
          <w:rFonts w:ascii="宋体" w:hAnsi="宋体"/>
          <w:szCs w:val="21"/>
        </w:rPr>
      </w:pPr>
      <w:r>
        <w:rPr>
          <w:rFonts w:hint="eastAsia" w:ascii="宋体" w:hAnsi="宋体"/>
          <w:szCs w:val="21"/>
        </w:rPr>
        <w:t>第六章  评审要求</w:t>
      </w:r>
    </w:p>
    <w:p w14:paraId="6EE761C4">
      <w:pPr>
        <w:ind w:firstLine="420" w:firstLineChars="200"/>
        <w:rPr>
          <w:rFonts w:ascii="宋体" w:hAnsi="宋体"/>
          <w:szCs w:val="21"/>
        </w:rPr>
      </w:pPr>
      <w:r>
        <w:rPr>
          <w:rFonts w:hint="eastAsia" w:ascii="宋体" w:hAnsi="宋体"/>
          <w:szCs w:val="21"/>
        </w:rPr>
        <w:t>第七章  评审程序及评审方法</w:t>
      </w:r>
    </w:p>
    <w:p w14:paraId="5C4386A4">
      <w:pPr>
        <w:ind w:firstLine="420" w:firstLineChars="200"/>
        <w:rPr>
          <w:rFonts w:ascii="宋体" w:hAnsi="宋体"/>
          <w:szCs w:val="21"/>
        </w:rPr>
      </w:pPr>
      <w:r>
        <w:rPr>
          <w:rFonts w:hint="eastAsia" w:ascii="宋体" w:hAnsi="宋体"/>
          <w:szCs w:val="21"/>
        </w:rPr>
        <w:t>第八章  定标及公示</w:t>
      </w:r>
    </w:p>
    <w:p w14:paraId="42958DC5">
      <w:pPr>
        <w:ind w:firstLine="420" w:firstLineChars="200"/>
        <w:rPr>
          <w:rFonts w:ascii="宋体" w:hAnsi="宋体"/>
          <w:szCs w:val="21"/>
        </w:rPr>
      </w:pPr>
      <w:r>
        <w:rPr>
          <w:rFonts w:hint="eastAsia" w:ascii="宋体" w:hAnsi="宋体"/>
          <w:szCs w:val="21"/>
        </w:rPr>
        <w:t>第九章  公开招标失败的后续处理</w:t>
      </w:r>
    </w:p>
    <w:p w14:paraId="0C63474D">
      <w:pPr>
        <w:ind w:firstLine="420" w:firstLineChars="200"/>
        <w:rPr>
          <w:rFonts w:ascii="宋体" w:hAnsi="宋体"/>
          <w:szCs w:val="21"/>
        </w:rPr>
      </w:pPr>
      <w:r>
        <w:rPr>
          <w:rFonts w:hint="eastAsia" w:ascii="宋体" w:hAnsi="宋体"/>
          <w:szCs w:val="21"/>
        </w:rPr>
        <w:t>第十章  合同的授予与备案</w:t>
      </w:r>
    </w:p>
    <w:p w14:paraId="69675FB6">
      <w:pPr>
        <w:ind w:firstLine="420" w:firstLineChars="200"/>
        <w:rPr>
          <w:rFonts w:ascii="宋体" w:hAnsi="宋体"/>
          <w:szCs w:val="21"/>
        </w:rPr>
      </w:pPr>
      <w:r>
        <w:rPr>
          <w:rFonts w:hint="eastAsia" w:ascii="宋体" w:hAnsi="宋体"/>
          <w:szCs w:val="21"/>
        </w:rPr>
        <w:t>第十一章  质疑处理</w:t>
      </w:r>
    </w:p>
    <w:p w14:paraId="7B9EE3A5">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54733BF">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3FDEFD3">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1796E5D8">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76FD0D2D">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5D293ED3">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188F1F6">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0007429A">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021A4B2F">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4C381D1">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793BE5A9">
      <w:pPr>
        <w:ind w:firstLine="420" w:firstLineChars="200"/>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0"/>
    </w:p>
    <w:p w14:paraId="42BC41F0">
      <w:pPr>
        <w:rPr>
          <w:rFonts w:ascii="宋体" w:hAnsi="宋体"/>
          <w:szCs w:val="21"/>
        </w:rPr>
      </w:pPr>
    </w:p>
    <w:p w14:paraId="7258B16F">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649243E0">
      <w:pPr>
        <w:ind w:firstLine="420" w:firstLineChars="200"/>
        <w:rPr>
          <w:rFonts w:ascii="黑体" w:hAnsi="宋体" w:eastAsia="黑体"/>
          <w:szCs w:val="21"/>
        </w:rPr>
      </w:pPr>
      <w:r>
        <w:rPr>
          <w:rFonts w:hint="eastAsia" w:ascii="黑体" w:hAnsi="宋体" w:eastAsia="黑体"/>
          <w:szCs w:val="21"/>
        </w:rPr>
        <w:t>14．</w:t>
      </w:r>
      <w:bookmarkStart w:id="91" w:name="_Hlk72400236"/>
      <w:r>
        <w:rPr>
          <w:rFonts w:hint="eastAsia" w:ascii="黑体" w:hAnsi="宋体" w:eastAsia="黑体"/>
          <w:szCs w:val="21"/>
        </w:rPr>
        <w:t>投标文件的语言及度量单位</w:t>
      </w:r>
    </w:p>
    <w:p w14:paraId="1E532EF6">
      <w:pPr>
        <w:ind w:firstLine="420" w:firstLineChars="200"/>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8FFB793">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91"/>
    <w:p w14:paraId="2B134250">
      <w:pPr>
        <w:ind w:firstLine="420" w:firstLineChars="200"/>
        <w:rPr>
          <w:rFonts w:ascii="黑体" w:hAnsi="宋体" w:eastAsia="黑体"/>
          <w:szCs w:val="21"/>
        </w:rPr>
      </w:pPr>
      <w:r>
        <w:rPr>
          <w:rFonts w:hint="eastAsia" w:ascii="黑体" w:hAnsi="宋体" w:eastAsia="黑体"/>
          <w:szCs w:val="21"/>
        </w:rPr>
        <w:t>15．</w:t>
      </w:r>
      <w:bookmarkStart w:id="92" w:name="_Hlk72401567"/>
      <w:r>
        <w:rPr>
          <w:rFonts w:hint="eastAsia" w:ascii="黑体" w:hAnsi="宋体" w:eastAsia="黑体"/>
          <w:szCs w:val="21"/>
        </w:rPr>
        <w:t>投标文件的组成</w:t>
      </w:r>
    </w:p>
    <w:p w14:paraId="7EAA66DE">
      <w:pPr>
        <w:ind w:firstLine="420" w:firstLineChars="200"/>
        <w:rPr>
          <w:rFonts w:ascii="宋体" w:hAnsi="宋体"/>
          <w:szCs w:val="21"/>
        </w:rPr>
      </w:pPr>
      <w:r>
        <w:rPr>
          <w:rFonts w:hint="eastAsia" w:ascii="宋体" w:hAnsi="宋体"/>
          <w:szCs w:val="21"/>
        </w:rPr>
        <w:t>具体内容在招标文件专用条款中进行规定。</w:t>
      </w:r>
    </w:p>
    <w:p w14:paraId="4B733091">
      <w:pPr>
        <w:ind w:firstLine="420" w:firstLineChars="200"/>
        <w:rPr>
          <w:rFonts w:ascii="黑体" w:hAnsi="宋体" w:eastAsia="黑体"/>
          <w:szCs w:val="21"/>
        </w:rPr>
      </w:pPr>
      <w:r>
        <w:rPr>
          <w:rFonts w:ascii="黑体" w:hAnsi="宋体" w:eastAsia="黑体"/>
          <w:szCs w:val="21"/>
        </w:rPr>
        <w:t>16．投标文件格式</w:t>
      </w:r>
    </w:p>
    <w:p w14:paraId="47A375C3">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3491269">
      <w:pPr>
        <w:ind w:firstLine="420" w:firstLineChars="200"/>
        <w:rPr>
          <w:rFonts w:ascii="黑体" w:hAnsi="宋体" w:eastAsia="黑体"/>
          <w:szCs w:val="21"/>
        </w:rPr>
      </w:pPr>
      <w:r>
        <w:rPr>
          <w:rFonts w:hint="eastAsia" w:ascii="黑体" w:hAnsi="宋体" w:eastAsia="黑体"/>
          <w:szCs w:val="21"/>
        </w:rPr>
        <w:t>17．投标货币</w:t>
      </w:r>
    </w:p>
    <w:p w14:paraId="0C93652A">
      <w:pPr>
        <w:ind w:firstLine="420" w:firstLineChars="200"/>
        <w:rPr>
          <w:rFonts w:ascii="宋体" w:hAnsi="宋体"/>
          <w:szCs w:val="21"/>
        </w:rPr>
      </w:pPr>
      <w:r>
        <w:rPr>
          <w:rFonts w:hint="eastAsia" w:ascii="宋体" w:hAnsi="宋体"/>
          <w:szCs w:val="21"/>
        </w:rPr>
        <w:t>本项目的投标报价应以人民币计。</w:t>
      </w:r>
    </w:p>
    <w:bookmarkEnd w:id="92"/>
    <w:p w14:paraId="033ED266">
      <w:pPr>
        <w:ind w:firstLine="420" w:firstLineChars="200"/>
        <w:rPr>
          <w:rFonts w:ascii="黑体" w:hAnsi="宋体" w:eastAsia="黑体"/>
          <w:szCs w:val="21"/>
        </w:rPr>
      </w:pPr>
      <w:r>
        <w:rPr>
          <w:rFonts w:hint="eastAsia" w:ascii="黑体" w:hAnsi="宋体" w:eastAsia="黑体"/>
          <w:szCs w:val="21"/>
        </w:rPr>
        <w:t>18．</w:t>
      </w:r>
      <w:bookmarkStart w:id="93" w:name="_Hlk72401735"/>
      <w:r>
        <w:rPr>
          <w:rFonts w:hint="eastAsia" w:ascii="黑体" w:hAnsi="宋体" w:eastAsia="黑体"/>
          <w:szCs w:val="21"/>
        </w:rPr>
        <w:t>证明投标文件投标技术方案的合格性和符合招标文件规定的文件要求</w:t>
      </w:r>
    </w:p>
    <w:p w14:paraId="05677207">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47101F4">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1DFF5E4">
      <w:pPr>
        <w:ind w:firstLine="420" w:firstLineChars="200"/>
        <w:rPr>
          <w:rFonts w:ascii="宋体" w:hAnsi="宋体"/>
          <w:szCs w:val="21"/>
        </w:rPr>
      </w:pPr>
      <w:r>
        <w:rPr>
          <w:rFonts w:hint="eastAsia" w:ascii="宋体" w:hAnsi="宋体"/>
          <w:szCs w:val="21"/>
        </w:rPr>
        <w:t>18.2.1主要技术指标和性能的详细说明。</w:t>
      </w:r>
    </w:p>
    <w:p w14:paraId="6D3BAF87">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D8352BB">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9B11B09">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2D9A7498">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3916537">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41A81E09">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5CABE29">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93"/>
    <w:p w14:paraId="62456A52">
      <w:pPr>
        <w:ind w:firstLine="420" w:firstLineChars="200"/>
        <w:rPr>
          <w:rFonts w:ascii="黑体" w:hAnsi="宋体" w:eastAsia="黑体"/>
          <w:szCs w:val="21"/>
        </w:rPr>
      </w:pPr>
      <w:r>
        <w:rPr>
          <w:rFonts w:hint="eastAsia" w:ascii="黑体" w:hAnsi="宋体" w:eastAsia="黑体"/>
          <w:szCs w:val="21"/>
        </w:rPr>
        <w:t>19．</w:t>
      </w:r>
      <w:bookmarkStart w:id="94" w:name="_Hlk72402034"/>
      <w:r>
        <w:rPr>
          <w:rFonts w:hint="eastAsia" w:ascii="黑体" w:hAnsi="宋体" w:eastAsia="黑体"/>
          <w:szCs w:val="21"/>
        </w:rPr>
        <w:t>投标文件其他证明文件的要求</w:t>
      </w:r>
    </w:p>
    <w:p w14:paraId="24DECE35">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5" w:name="_Hlk71407299"/>
    </w:p>
    <w:bookmarkEnd w:id="95"/>
    <w:p w14:paraId="21B6D76D">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49D4A42">
      <w:pPr>
        <w:ind w:firstLine="420" w:firstLineChars="200"/>
        <w:rPr>
          <w:rFonts w:ascii="黑体" w:hAnsi="宋体" w:eastAsia="黑体"/>
          <w:szCs w:val="21"/>
        </w:rPr>
      </w:pPr>
      <w:r>
        <w:rPr>
          <w:rFonts w:hint="eastAsia" w:ascii="黑体" w:hAnsi="宋体" w:eastAsia="黑体"/>
          <w:szCs w:val="21"/>
        </w:rPr>
        <w:t>20．投标有效期</w:t>
      </w:r>
    </w:p>
    <w:bookmarkEnd w:id="94"/>
    <w:p w14:paraId="32B3F54D">
      <w:pPr>
        <w:ind w:firstLine="420" w:firstLineChars="200"/>
        <w:rPr>
          <w:rFonts w:ascii="宋体" w:hAnsi="宋体"/>
          <w:szCs w:val="21"/>
        </w:rPr>
      </w:pPr>
      <w:bookmarkStart w:id="9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384EEB67">
      <w:pPr>
        <w:ind w:firstLine="420" w:firstLineChars="200"/>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A9EAFAD">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96"/>
    <w:p w14:paraId="29F08CAD">
      <w:pPr>
        <w:ind w:firstLine="420" w:firstLineChars="200"/>
        <w:rPr>
          <w:rFonts w:ascii="黑体" w:hAnsi="宋体" w:eastAsia="黑体"/>
          <w:szCs w:val="21"/>
        </w:rPr>
      </w:pPr>
      <w:r>
        <w:rPr>
          <w:rFonts w:hint="eastAsia" w:ascii="黑体" w:hAnsi="宋体" w:eastAsia="黑体"/>
          <w:szCs w:val="21"/>
        </w:rPr>
        <w:t>21．</w:t>
      </w:r>
      <w:bookmarkStart w:id="97" w:name="_Hlk72402325"/>
      <w:r>
        <w:rPr>
          <w:rFonts w:hint="eastAsia" w:ascii="黑体" w:hAnsi="宋体" w:eastAsia="黑体"/>
          <w:szCs w:val="21"/>
        </w:rPr>
        <w:t xml:space="preserve">关于投标保证金 </w:t>
      </w:r>
    </w:p>
    <w:p w14:paraId="640D44FB">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256550DE">
      <w:pPr>
        <w:ind w:firstLine="420" w:firstLineChars="200"/>
        <w:rPr>
          <w:rFonts w:ascii="黑体" w:hAnsi="宋体" w:eastAsia="黑体"/>
          <w:szCs w:val="21"/>
        </w:rPr>
      </w:pPr>
      <w:r>
        <w:rPr>
          <w:rFonts w:hint="eastAsia" w:ascii="黑体" w:hAnsi="宋体" w:eastAsia="黑体"/>
          <w:szCs w:val="21"/>
        </w:rPr>
        <w:t>22．投标人的替代方案</w:t>
      </w:r>
    </w:p>
    <w:p w14:paraId="74AB80CE">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95A6077">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7"/>
    <w:p w14:paraId="3AEE07E3">
      <w:pPr>
        <w:ind w:firstLine="420" w:firstLineChars="200"/>
        <w:rPr>
          <w:rFonts w:ascii="黑体" w:hAnsi="宋体" w:eastAsia="黑体"/>
          <w:szCs w:val="21"/>
        </w:rPr>
      </w:pPr>
      <w:r>
        <w:rPr>
          <w:rFonts w:hint="eastAsia" w:ascii="黑体" w:hAnsi="宋体" w:eastAsia="黑体"/>
          <w:szCs w:val="21"/>
        </w:rPr>
        <w:t>23．</w:t>
      </w:r>
      <w:bookmarkStart w:id="98"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445CF986">
      <w:pPr>
        <w:ind w:firstLine="420" w:firstLineChars="200"/>
        <w:rPr>
          <w:rFonts w:ascii="宋体" w:hAnsi="宋体"/>
          <w:szCs w:val="21"/>
        </w:rPr>
      </w:pPr>
      <w:r>
        <w:rPr>
          <w:rFonts w:hint="eastAsia" w:ascii="宋体" w:hAnsi="宋体"/>
          <w:szCs w:val="21"/>
        </w:rPr>
        <w:t>23.1投标人应准备所投项目的电子投标文件一份。</w:t>
      </w:r>
    </w:p>
    <w:p w14:paraId="1DF76000">
      <w:pPr>
        <w:ind w:firstLine="420" w:firstLineChars="200"/>
        <w:rPr>
          <w:rFonts w:ascii="宋体" w:hAnsi="宋体"/>
          <w:szCs w:val="21"/>
        </w:rPr>
      </w:pPr>
      <w:r>
        <w:rPr>
          <w:rFonts w:hint="eastAsia" w:ascii="宋体" w:hAnsi="宋体"/>
          <w:szCs w:val="21"/>
        </w:rPr>
        <w:t>23.2投标人在使用《投标书编制软件》编制投标书时须注意：</w:t>
      </w:r>
    </w:p>
    <w:p w14:paraId="4673F29A">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69BBA9F5">
      <w:pPr>
        <w:ind w:firstLine="420" w:firstLineChars="200"/>
        <w:rPr>
          <w:rFonts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3A5FC54A">
      <w:pPr>
        <w:ind w:firstLine="420" w:firstLineChars="200"/>
        <w:rPr>
          <w:rFonts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3BC72FC3">
      <w:pPr>
        <w:ind w:firstLine="420" w:firstLineChars="200"/>
        <w:rPr>
          <w:rFonts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2AD5D5C9">
      <w:pPr>
        <w:ind w:firstLine="420" w:firstLineChars="200"/>
        <w:rPr>
          <w:rFonts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61E0EFC6">
      <w:pPr>
        <w:ind w:firstLine="420" w:firstLineChars="200"/>
        <w:rPr>
          <w:rFonts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8D013F0">
      <w:pPr>
        <w:ind w:firstLine="420" w:firstLineChars="200"/>
        <w:rPr>
          <w:rFonts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0FF82039">
      <w:pPr>
        <w:ind w:firstLine="420" w:firstLineChars="200"/>
        <w:rPr>
          <w:rFonts w:ascii="宋体" w:hAnsi="宋体"/>
          <w:szCs w:val="21"/>
        </w:rPr>
      </w:pPr>
      <w:r>
        <w:rPr>
          <w:rFonts w:hint="eastAsia" w:ascii="宋体" w:hAnsi="宋体"/>
          <w:szCs w:val="21"/>
        </w:rPr>
        <w:t>23.3电报、电话、传真形式的投标概不接受。</w:t>
      </w:r>
    </w:p>
    <w:p w14:paraId="48542AEE">
      <w:pPr>
        <w:ind w:firstLine="422" w:firstLineChars="200"/>
        <w:rPr>
          <w:rFonts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76E0AB9F">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98"/>
    </w:p>
    <w:p w14:paraId="3E075663">
      <w:pPr>
        <w:ind w:firstLine="411" w:firstLineChars="196"/>
        <w:rPr>
          <w:rFonts w:ascii="宋体" w:hAnsi="宋体"/>
          <w:szCs w:val="21"/>
        </w:rPr>
      </w:pPr>
    </w:p>
    <w:p w14:paraId="6E85BCE5">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07C5C4D8">
      <w:pPr>
        <w:ind w:firstLine="420" w:firstLineChars="200"/>
        <w:rPr>
          <w:rFonts w:ascii="黑体" w:hAnsi="宋体" w:eastAsia="黑体"/>
          <w:szCs w:val="21"/>
        </w:rPr>
      </w:pPr>
      <w:bookmarkStart w:id="99" w:name="_Hlk72405459"/>
      <w:r>
        <w:rPr>
          <w:rFonts w:hint="eastAsia" w:ascii="黑体" w:hAnsi="宋体" w:eastAsia="黑体"/>
          <w:szCs w:val="21"/>
        </w:rPr>
        <w:t>24．投标文件的保密</w:t>
      </w:r>
    </w:p>
    <w:p w14:paraId="42D231DF">
      <w:pPr>
        <w:ind w:firstLine="420" w:firstLineChars="200"/>
        <w:rPr>
          <w:rFonts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11CFCF0">
      <w:pPr>
        <w:ind w:firstLine="422" w:firstLineChars="200"/>
        <w:rPr>
          <w:rFonts w:ascii="宋体" w:hAnsi="宋体"/>
          <w:b/>
          <w:szCs w:val="21"/>
        </w:rPr>
      </w:pPr>
      <w:r>
        <w:rPr>
          <w:rFonts w:hint="eastAsia" w:ascii="宋体" w:hAnsi="宋体"/>
          <w:b/>
          <w:szCs w:val="21"/>
        </w:rPr>
        <w:t>24.2若采购项目出现延期情况：</w:t>
      </w:r>
    </w:p>
    <w:p w14:paraId="64C70BFA">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10124CE6">
      <w:pPr>
        <w:ind w:firstLine="420" w:firstLineChars="200"/>
        <w:rPr>
          <w:rFonts w:ascii="黑体" w:hAnsi="宋体" w:eastAsia="黑体"/>
          <w:szCs w:val="21"/>
        </w:rPr>
      </w:pPr>
      <w:r>
        <w:rPr>
          <w:rFonts w:hint="eastAsia" w:ascii="黑体" w:hAnsi="宋体" w:eastAsia="黑体"/>
          <w:szCs w:val="21"/>
        </w:rPr>
        <w:t>25．上传投标文件及投标截止日期</w:t>
      </w:r>
    </w:p>
    <w:p w14:paraId="0A1ADB18">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w:t>
      </w:r>
      <w:r>
        <w:rPr>
          <w:rFonts w:hint="eastAsia" w:ascii="宋体" w:hAnsi="宋体"/>
        </w:rPr>
        <w:t>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w:t>
      </w:r>
      <w:r>
        <w:rPr>
          <w:rFonts w:hint="eastAsia" w:ascii="宋体" w:hAnsi="宋体"/>
          <w:lang w:eastAsia="zh-CN"/>
        </w:rPr>
        <w:t>深圳自行采购系统</w:t>
      </w:r>
      <w:r>
        <w:rPr>
          <w:rFonts w:hint="eastAsia" w:ascii="宋体" w:hAnsi="宋体"/>
        </w:rPr>
        <w:t>（https://trade.szggzy.com/）”上传投标文件。如上传过程中遇到问题，</w:t>
      </w:r>
      <w:r>
        <w:rPr>
          <w:rFonts w:hint="eastAsia" w:ascii="宋体" w:hAnsi="宋体"/>
          <w:b/>
          <w:bCs/>
        </w:rPr>
        <w:t>可拨打</w:t>
      </w:r>
      <w:r>
        <w:rPr>
          <w:rFonts w:hint="eastAsia" w:ascii="宋体" w:hAnsi="宋体"/>
          <w:b/>
          <w:bCs/>
          <w:lang w:val="en-US" w:eastAsia="zh-CN"/>
        </w:rPr>
        <w:t>采购公告中的技术支持电话（0755-36568999 1转7）</w:t>
      </w:r>
      <w:r>
        <w:rPr>
          <w:rFonts w:hint="eastAsia" w:ascii="宋体" w:hAnsi="宋体"/>
        </w:rPr>
        <w:t>。如多次上传均告失败，请在投标截止时间之前携带电子投标文件送达至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lang w:val="en-US" w:eastAsia="zh-CN"/>
        </w:rPr>
        <w:t>一</w:t>
      </w:r>
      <w:r>
        <w:rPr>
          <w:rFonts w:hint="eastAsia" w:ascii="宋体" w:hAnsi="宋体"/>
          <w:b/>
          <w:bCs/>
        </w:rPr>
        <w:t>楼</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深圳市宝安区湖滨东路40号</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5393D435">
      <w:pPr>
        <w:ind w:firstLine="420" w:firstLineChars="200"/>
        <w:rPr>
          <w:rFonts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D06366B">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99"/>
    <w:p w14:paraId="0C19E9E6">
      <w:pPr>
        <w:ind w:firstLine="420" w:firstLineChars="200"/>
        <w:rPr>
          <w:rFonts w:ascii="黑体" w:hAnsi="宋体" w:eastAsia="黑体"/>
          <w:szCs w:val="21"/>
        </w:rPr>
      </w:pPr>
      <w:r>
        <w:rPr>
          <w:rFonts w:hint="eastAsia" w:ascii="黑体" w:hAnsi="宋体" w:eastAsia="黑体"/>
          <w:szCs w:val="21"/>
        </w:rPr>
        <w:t>26. 样品、现场演示、方案讲解</w:t>
      </w:r>
    </w:p>
    <w:p w14:paraId="1A884497">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2BD8D1AC">
      <w:pPr>
        <w:ind w:firstLine="420" w:firstLineChars="200"/>
        <w:rPr>
          <w:rFonts w:ascii="黑体" w:hAnsi="宋体" w:eastAsia="黑体"/>
          <w:szCs w:val="21"/>
        </w:rPr>
      </w:pPr>
      <w:bookmarkStart w:id="100"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0F51B743">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11636680">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0D2E856F">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781C8896">
      <w:pPr>
        <w:ind w:firstLine="420" w:firstLineChars="200"/>
        <w:rPr>
          <w:rFonts w:ascii="宋体" w:hAnsi="宋体"/>
          <w:szCs w:val="21"/>
        </w:rPr>
      </w:pPr>
      <w:r>
        <w:rPr>
          <w:rFonts w:hint="eastAsia" w:ascii="宋体" w:hAnsi="宋体"/>
          <w:szCs w:val="21"/>
        </w:rPr>
        <w:t>27.4政府集中采购机构不退还投标文件，专用条款另有规定的除外。</w:t>
      </w:r>
    </w:p>
    <w:bookmarkEnd w:id="100"/>
    <w:p w14:paraId="12D6CF79">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6C0FA37F">
      <w:pPr>
        <w:ind w:firstLine="420" w:firstLineChars="200"/>
        <w:rPr>
          <w:rFonts w:ascii="黑体" w:hAnsi="宋体" w:eastAsia="黑体"/>
          <w:szCs w:val="21"/>
        </w:rPr>
      </w:pPr>
      <w:r>
        <w:rPr>
          <w:rFonts w:hint="eastAsia" w:ascii="黑体" w:hAnsi="宋体" w:eastAsia="黑体"/>
          <w:szCs w:val="21"/>
        </w:rPr>
        <w:t>28．开标</w:t>
      </w:r>
    </w:p>
    <w:p w14:paraId="515D2357">
      <w:pPr>
        <w:wordWrap w:val="0"/>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0D8C3F44">
      <w:pPr>
        <w:wordWrap w:val="0"/>
        <w:ind w:firstLine="420" w:firstLineChars="20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C8EC270">
      <w:pPr>
        <w:ind w:firstLine="315" w:firstLineChars="150"/>
        <w:rPr>
          <w:rFonts w:ascii="宋体" w:hAnsi="宋体"/>
          <w:szCs w:val="21"/>
        </w:rPr>
      </w:pPr>
    </w:p>
    <w:p w14:paraId="615DB11F">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67FD1AA1">
      <w:pPr>
        <w:ind w:firstLine="420" w:firstLineChars="200"/>
        <w:rPr>
          <w:rFonts w:ascii="黑体" w:hAnsi="宋体" w:eastAsia="黑体"/>
          <w:szCs w:val="21"/>
        </w:rPr>
      </w:pPr>
      <w:r>
        <w:rPr>
          <w:rFonts w:hint="eastAsia" w:ascii="黑体" w:hAnsi="宋体" w:eastAsia="黑体"/>
          <w:szCs w:val="21"/>
        </w:rPr>
        <w:t>29．评审委员会组成</w:t>
      </w:r>
    </w:p>
    <w:p w14:paraId="6EE620CD">
      <w:pPr>
        <w:ind w:firstLine="420" w:firstLineChars="200"/>
        <w:rPr>
          <w:rFonts w:ascii="宋体" w:hAnsi="宋体"/>
          <w:szCs w:val="21"/>
        </w:rPr>
      </w:pPr>
      <w:r>
        <w:rPr>
          <w:rFonts w:hint="eastAsia" w:ascii="宋体" w:hAnsi="宋体"/>
          <w:szCs w:val="21"/>
        </w:rPr>
        <w:t>29.1网上开标结束后召开评审会议，评审委员会由政府集中采购机构依法组建，负责评审活动。</w:t>
      </w:r>
    </w:p>
    <w:p w14:paraId="1A31DF6F">
      <w:pPr>
        <w:ind w:firstLine="420" w:firstLineChars="200"/>
        <w:rPr>
          <w:rFonts w:ascii="宋体" w:hAnsi="宋体"/>
          <w:szCs w:val="21"/>
        </w:rPr>
      </w:pPr>
      <w:bookmarkStart w:id="101"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101"/>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13054443">
      <w:pPr>
        <w:ind w:firstLine="420" w:firstLineChars="200"/>
        <w:rPr>
          <w:rFonts w:ascii="宋体" w:hAnsi="宋体"/>
          <w:szCs w:val="21"/>
        </w:rPr>
      </w:pPr>
      <w:r>
        <w:rPr>
          <w:rFonts w:hint="eastAsia" w:ascii="宋体" w:hAnsi="宋体"/>
          <w:szCs w:val="21"/>
        </w:rPr>
        <w:t>29.2评审定标应当遵循公平、公正、科学、择优的原则。</w:t>
      </w:r>
    </w:p>
    <w:p w14:paraId="0CAAF74A">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14:paraId="67BBC16E">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14:paraId="4DD780CE">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692B4F53">
      <w:pPr>
        <w:ind w:firstLine="420" w:firstLineChars="200"/>
        <w:rPr>
          <w:rFonts w:ascii="黑体" w:hAnsi="宋体" w:eastAsia="黑体"/>
          <w:szCs w:val="21"/>
        </w:rPr>
      </w:pPr>
      <w:r>
        <w:rPr>
          <w:rFonts w:hint="eastAsia" w:ascii="黑体" w:hAnsi="宋体" w:eastAsia="黑体"/>
          <w:szCs w:val="21"/>
        </w:rPr>
        <w:t>30．向评审委员会提供的资料</w:t>
      </w:r>
    </w:p>
    <w:p w14:paraId="19E1D3DA">
      <w:pPr>
        <w:ind w:firstLine="420" w:firstLineChars="200"/>
        <w:rPr>
          <w:rFonts w:ascii="宋体" w:hAnsi="宋体"/>
          <w:szCs w:val="21"/>
        </w:rPr>
      </w:pPr>
      <w:r>
        <w:rPr>
          <w:rFonts w:hint="eastAsia" w:ascii="宋体" w:hAnsi="宋体"/>
          <w:szCs w:val="21"/>
        </w:rPr>
        <w:t>30.1公开发布的招标文件，包括图纸、服务清单、答疑文件等；</w:t>
      </w:r>
    </w:p>
    <w:p w14:paraId="6AF34387">
      <w:pPr>
        <w:ind w:firstLine="420" w:firstLineChars="200"/>
        <w:rPr>
          <w:rFonts w:ascii="宋体" w:hAnsi="宋体"/>
          <w:szCs w:val="21"/>
        </w:rPr>
      </w:pPr>
      <w:r>
        <w:rPr>
          <w:rFonts w:hint="eastAsia" w:ascii="宋体" w:hAnsi="宋体"/>
          <w:szCs w:val="21"/>
        </w:rPr>
        <w:t>30.2其他评标必须的资料。</w:t>
      </w:r>
    </w:p>
    <w:p w14:paraId="5779F1BA">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76837B6B">
      <w:pPr>
        <w:ind w:firstLine="420" w:firstLineChars="200"/>
        <w:rPr>
          <w:rFonts w:ascii="宋体" w:hAnsi="宋体"/>
          <w:szCs w:val="21"/>
        </w:rPr>
      </w:pPr>
      <w:r>
        <w:rPr>
          <w:rFonts w:hint="eastAsia" w:ascii="宋体" w:hAnsi="宋体"/>
          <w:szCs w:val="21"/>
        </w:rPr>
        <w:t>（1）招标的目的；</w:t>
      </w:r>
    </w:p>
    <w:p w14:paraId="54D59B36">
      <w:pPr>
        <w:ind w:firstLine="420" w:firstLineChars="200"/>
        <w:rPr>
          <w:rFonts w:ascii="宋体" w:hAnsi="宋体"/>
          <w:szCs w:val="21"/>
        </w:rPr>
      </w:pPr>
      <w:r>
        <w:rPr>
          <w:rFonts w:hint="eastAsia" w:ascii="宋体" w:hAnsi="宋体"/>
          <w:szCs w:val="21"/>
        </w:rPr>
        <w:t>（2）招标项目需求的范围和性质；</w:t>
      </w:r>
    </w:p>
    <w:p w14:paraId="14A08B94">
      <w:pPr>
        <w:ind w:firstLine="420" w:firstLineChars="200"/>
        <w:rPr>
          <w:rFonts w:ascii="宋体" w:hAnsi="宋体"/>
          <w:szCs w:val="21"/>
        </w:rPr>
      </w:pPr>
      <w:r>
        <w:rPr>
          <w:rFonts w:hint="eastAsia" w:ascii="宋体" w:hAnsi="宋体"/>
          <w:szCs w:val="21"/>
        </w:rPr>
        <w:t>（3）招标文件规定的投标人的资格、财政预算限额、商务条款；</w:t>
      </w:r>
    </w:p>
    <w:p w14:paraId="226AA41B">
      <w:pPr>
        <w:ind w:firstLine="420" w:firstLineChars="200"/>
        <w:rPr>
          <w:rFonts w:ascii="宋体" w:hAnsi="宋体"/>
          <w:szCs w:val="21"/>
        </w:rPr>
      </w:pPr>
      <w:r>
        <w:rPr>
          <w:rFonts w:hint="eastAsia" w:ascii="宋体" w:hAnsi="宋体"/>
          <w:szCs w:val="21"/>
        </w:rPr>
        <w:t>（4）招标文件规定的评标程序、评标方法和评标因素；</w:t>
      </w:r>
    </w:p>
    <w:p w14:paraId="740E56E9">
      <w:pPr>
        <w:ind w:firstLine="420" w:firstLineChars="200"/>
        <w:rPr>
          <w:rFonts w:ascii="宋体" w:hAnsi="宋体"/>
          <w:szCs w:val="21"/>
        </w:rPr>
      </w:pPr>
      <w:r>
        <w:rPr>
          <w:rFonts w:hint="eastAsia" w:ascii="宋体" w:hAnsi="宋体"/>
          <w:szCs w:val="21"/>
        </w:rPr>
        <w:t>（5）招标文件所列示的资格性审查表及符合性审查表。</w:t>
      </w:r>
    </w:p>
    <w:p w14:paraId="5774EF26">
      <w:pPr>
        <w:ind w:firstLine="420" w:firstLineChars="200"/>
        <w:rPr>
          <w:rFonts w:ascii="黑体" w:hAnsi="宋体" w:eastAsia="黑体"/>
          <w:szCs w:val="21"/>
        </w:rPr>
      </w:pPr>
      <w:r>
        <w:rPr>
          <w:rFonts w:hint="eastAsia" w:ascii="黑体" w:hAnsi="宋体" w:eastAsia="黑体"/>
          <w:szCs w:val="21"/>
        </w:rPr>
        <w:t>31．独立评审</w:t>
      </w:r>
    </w:p>
    <w:p w14:paraId="2CFDAA27">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35128D8B">
      <w:pPr>
        <w:ind w:firstLine="411" w:firstLineChars="196"/>
        <w:rPr>
          <w:rFonts w:ascii="宋体" w:hAnsi="宋体"/>
          <w:bCs/>
          <w:szCs w:val="21"/>
        </w:rPr>
      </w:pPr>
    </w:p>
    <w:p w14:paraId="51DD5FEB">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1DD28A73">
      <w:pPr>
        <w:ind w:firstLine="420" w:firstLineChars="200"/>
        <w:rPr>
          <w:rFonts w:ascii="黑体" w:hAnsi="宋体" w:eastAsia="黑体"/>
          <w:szCs w:val="21"/>
        </w:rPr>
      </w:pPr>
      <w:r>
        <w:rPr>
          <w:rFonts w:hint="eastAsia" w:ascii="黑体" w:hAnsi="宋体" w:eastAsia="黑体"/>
          <w:szCs w:val="21"/>
        </w:rPr>
        <w:t>32．投标文件初审</w:t>
      </w:r>
    </w:p>
    <w:p w14:paraId="37AEF700">
      <w:pPr>
        <w:ind w:firstLine="420" w:firstLineChars="200"/>
        <w:rPr>
          <w:rFonts w:ascii="宋体" w:hAnsi="宋体"/>
          <w:szCs w:val="21"/>
        </w:rPr>
      </w:pPr>
      <w:r>
        <w:rPr>
          <w:rFonts w:hint="eastAsia" w:ascii="宋体" w:hAnsi="宋体"/>
          <w:szCs w:val="21"/>
        </w:rPr>
        <w:t>32.1投标文件初审包括资格性审查和符合性审查。</w:t>
      </w:r>
    </w:p>
    <w:p w14:paraId="17FEBAB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352BC1CF">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21FD5C33">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0C5ABBFF">
      <w:pPr>
        <w:ind w:firstLine="420" w:firstLineChars="200"/>
        <w:rPr>
          <w:rFonts w:ascii="宋体" w:hAnsi="宋体"/>
          <w:bCs/>
          <w:szCs w:val="21"/>
        </w:rPr>
      </w:pPr>
      <w:r>
        <w:rPr>
          <w:rFonts w:hint="eastAsia" w:ascii="宋体" w:hAnsi="宋体"/>
          <w:bCs/>
          <w:szCs w:val="21"/>
        </w:rPr>
        <w:t>32.3 投标文件初审中关于供应商家数的计算:</w:t>
      </w:r>
    </w:p>
    <w:p w14:paraId="0DEC21F2">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9A22A70">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4FF0D8D">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2C7CE137">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395437D3">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0AB6E165">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354FD03B">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6631A27C">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4D8551C1">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2B1F0E17">
      <w:pPr>
        <w:ind w:firstLine="420" w:firstLineChars="200"/>
        <w:rPr>
          <w:rFonts w:ascii="宋体" w:hAnsi="宋体"/>
          <w:szCs w:val="21"/>
        </w:rPr>
      </w:pPr>
      <w:r>
        <w:rPr>
          <w:rFonts w:hint="eastAsia" w:ascii="宋体" w:hAnsi="宋体"/>
          <w:szCs w:val="21"/>
        </w:rPr>
        <w:t>32.4.6投标供应商之间相互约定给予未中标的供应商利益补偿；</w:t>
      </w:r>
    </w:p>
    <w:p w14:paraId="0105E715">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404B6C6E">
      <w:pPr>
        <w:ind w:firstLine="420" w:firstLineChars="200"/>
        <w:rPr>
          <w:rFonts w:ascii="宋体" w:hAnsi="宋体"/>
          <w:szCs w:val="21"/>
        </w:rPr>
      </w:pPr>
      <w:r>
        <w:rPr>
          <w:rFonts w:hint="eastAsia" w:ascii="宋体" w:hAnsi="宋体"/>
          <w:szCs w:val="21"/>
        </w:rPr>
        <w:t>32.4.8不同投标供应商的投标文件内容存在非正常一致；</w:t>
      </w:r>
    </w:p>
    <w:p w14:paraId="511F1C18">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248DF68C">
      <w:pPr>
        <w:ind w:firstLine="420" w:firstLineChars="200"/>
        <w:rPr>
          <w:rFonts w:ascii="宋体" w:hAnsi="宋体"/>
          <w:szCs w:val="21"/>
        </w:rPr>
      </w:pPr>
      <w:r>
        <w:rPr>
          <w:rFonts w:hint="eastAsia" w:ascii="宋体" w:hAnsi="宋体"/>
          <w:szCs w:val="21"/>
        </w:rPr>
        <w:t>32.4.10主管部门依照法律、法规认定的其他情形。</w:t>
      </w:r>
    </w:p>
    <w:p w14:paraId="0E6B58B5">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7EB8463E">
      <w:pPr>
        <w:ind w:firstLine="420" w:firstLineChars="200"/>
        <w:rPr>
          <w:rFonts w:ascii="黑体" w:hAnsi="宋体" w:eastAsia="黑体"/>
          <w:szCs w:val="21"/>
        </w:rPr>
      </w:pPr>
      <w:r>
        <w:rPr>
          <w:rFonts w:hint="eastAsia" w:ascii="黑体" w:hAnsi="宋体" w:eastAsia="黑体"/>
          <w:szCs w:val="21"/>
        </w:rPr>
        <w:t>33．澄清有关问题</w:t>
      </w:r>
    </w:p>
    <w:p w14:paraId="58723E7A">
      <w:pPr>
        <w:ind w:firstLine="420" w:firstLineChars="200"/>
        <w:rPr>
          <w:rFonts w:ascii="宋体" w:hAnsi="宋体"/>
          <w:szCs w:val="21"/>
        </w:rPr>
      </w:pPr>
      <w:bookmarkStart w:id="102"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102"/>
    </w:p>
    <w:p w14:paraId="55ECFD79">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6A89375">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3016D210">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11E30A0">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59A668F">
      <w:pPr>
        <w:ind w:firstLine="420" w:firstLineChars="200"/>
        <w:rPr>
          <w:rFonts w:ascii="黑体" w:hAnsi="宋体" w:eastAsia="黑体"/>
          <w:szCs w:val="21"/>
        </w:rPr>
      </w:pPr>
      <w:bookmarkStart w:id="103" w:name="_Toc73521669"/>
      <w:bookmarkStart w:id="104" w:name="_Toc73517673"/>
      <w:bookmarkStart w:id="105" w:name="_Toc73521581"/>
      <w:bookmarkStart w:id="106" w:name="_Toc100052400"/>
      <w:bookmarkStart w:id="107" w:name="_Toc73518151"/>
      <w:r>
        <w:rPr>
          <w:rFonts w:hint="eastAsia" w:ascii="黑体" w:hAnsi="宋体" w:eastAsia="黑体"/>
          <w:szCs w:val="21"/>
        </w:rPr>
        <w:t>34．错误的修正</w:t>
      </w:r>
      <w:bookmarkEnd w:id="103"/>
      <w:bookmarkEnd w:id="104"/>
      <w:bookmarkEnd w:id="105"/>
      <w:bookmarkEnd w:id="106"/>
      <w:bookmarkEnd w:id="107"/>
    </w:p>
    <w:p w14:paraId="0626EBE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053F9598">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74B0697">
      <w:pPr>
        <w:ind w:firstLine="420" w:firstLineChars="200"/>
        <w:rPr>
          <w:rFonts w:ascii="宋体" w:hAnsi="宋体"/>
          <w:szCs w:val="21"/>
        </w:rPr>
      </w:pPr>
      <w:r>
        <w:rPr>
          <w:rFonts w:hint="eastAsia" w:ascii="宋体" w:hAnsi="宋体"/>
          <w:szCs w:val="21"/>
        </w:rPr>
        <w:t>34.2大写金额和小写金额不一致的，以大写金额为准；</w:t>
      </w:r>
    </w:p>
    <w:p w14:paraId="3F85DDA5">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36F5C2AF">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240DAF8B">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47850B0">
      <w:pPr>
        <w:ind w:firstLine="420" w:firstLineChars="200"/>
        <w:rPr>
          <w:rFonts w:ascii="黑体" w:hAnsi="宋体" w:eastAsia="黑体"/>
          <w:szCs w:val="21"/>
        </w:rPr>
      </w:pPr>
      <w:r>
        <w:rPr>
          <w:rFonts w:hint="eastAsia" w:ascii="黑体" w:hAnsi="宋体" w:eastAsia="黑体"/>
          <w:szCs w:val="21"/>
        </w:rPr>
        <w:t>35．投标文件的比较与评价</w:t>
      </w:r>
    </w:p>
    <w:p w14:paraId="05F3F8CD">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06979E2">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597B6A3">
      <w:pPr>
        <w:ind w:firstLine="420" w:firstLineChars="200"/>
        <w:rPr>
          <w:rFonts w:ascii="黑体" w:hAnsi="宋体" w:eastAsia="黑体"/>
          <w:szCs w:val="21"/>
        </w:rPr>
      </w:pPr>
      <w:r>
        <w:rPr>
          <w:rFonts w:hint="eastAsia" w:ascii="黑体" w:hAnsi="宋体" w:eastAsia="黑体"/>
          <w:szCs w:val="21"/>
        </w:rPr>
        <w:t>36. 实地考察或资料查验</w:t>
      </w:r>
    </w:p>
    <w:p w14:paraId="1690736E">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43F5E28">
      <w:pPr>
        <w:ind w:firstLine="420" w:firstLineChars="200"/>
        <w:rPr>
          <w:rFonts w:ascii="黑体" w:hAnsi="宋体" w:eastAsia="黑体"/>
          <w:szCs w:val="21"/>
        </w:rPr>
      </w:pPr>
      <w:r>
        <w:rPr>
          <w:rFonts w:hint="eastAsia" w:ascii="黑体" w:hAnsi="宋体" w:eastAsia="黑体"/>
          <w:szCs w:val="21"/>
        </w:rPr>
        <w:t>37．评审方法</w:t>
      </w:r>
    </w:p>
    <w:p w14:paraId="3EFFEFE3">
      <w:pPr>
        <w:ind w:firstLine="422" w:firstLineChars="200"/>
        <w:rPr>
          <w:rFonts w:ascii="宋体" w:hAnsi="宋体"/>
          <w:b/>
          <w:bCs/>
          <w:szCs w:val="21"/>
        </w:rPr>
      </w:pPr>
      <w:r>
        <w:rPr>
          <w:rFonts w:hint="eastAsia" w:ascii="宋体" w:hAnsi="宋体"/>
          <w:b/>
          <w:bCs/>
          <w:szCs w:val="21"/>
        </w:rPr>
        <w:t>37.1.1最低价法</w:t>
      </w:r>
    </w:p>
    <w:p w14:paraId="2778E4B0">
      <w:pPr>
        <w:ind w:firstLine="420" w:firstLineChars="200"/>
        <w:rPr>
          <w:rFonts w:ascii="ˎ̥" w:hAnsi="ˎ̥"/>
          <w:szCs w:val="21"/>
        </w:rPr>
      </w:pPr>
      <w:bookmarkStart w:id="108"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15E065E8">
      <w:pPr>
        <w:ind w:firstLine="422" w:firstLineChars="200"/>
        <w:rPr>
          <w:rFonts w:ascii="宋体" w:hAnsi="宋体"/>
          <w:b/>
          <w:bCs/>
          <w:szCs w:val="21"/>
        </w:rPr>
      </w:pPr>
      <w:r>
        <w:rPr>
          <w:rFonts w:hint="eastAsia" w:ascii="宋体" w:hAnsi="宋体"/>
          <w:b/>
          <w:bCs/>
          <w:szCs w:val="21"/>
        </w:rPr>
        <w:t>37.1.2综合评分法</w:t>
      </w:r>
    </w:p>
    <w:p w14:paraId="70AD9F58">
      <w:pPr>
        <w:ind w:firstLine="420" w:firstLineChars="200"/>
        <w:rPr>
          <w:rFonts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108"/>
      <w:r>
        <w:rPr>
          <w:rFonts w:hint="eastAsia" w:ascii="宋体" w:hAnsi="宋体"/>
          <w:bCs/>
          <w:color w:val="FF0000"/>
          <w:szCs w:val="21"/>
        </w:rPr>
        <w:t xml:space="preserve">  </w:t>
      </w:r>
      <w:r>
        <w:rPr>
          <w:rFonts w:hint="eastAsia" w:ascii="宋体" w:hAnsi="宋体"/>
          <w:bCs/>
          <w:szCs w:val="21"/>
        </w:rPr>
        <w:t xml:space="preserve">                                                                                                                                                                                                                                                                                                                                                                                                                                                                                                                                                                                                                                                                                                                                                                                                                                                                                                                                                                                                                                                                                                                                                                                                                                                                                                                                                                                                                                                                                                                                                                                                                                                                                                                                                                                                                                                                                                                                                                                                                                                                                                                                                                                                                                                                                                                                                                                                                                                                                                                                                                                                                                                                                                                                                                                                                                                                                                                                                                                                                           </w:t>
      </w:r>
    </w:p>
    <w:p w14:paraId="4AC09550">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2414E1DB">
      <w:pPr>
        <w:ind w:firstLine="422" w:firstLineChars="200"/>
        <w:rPr>
          <w:rFonts w:ascii="宋体" w:hAnsi="宋体"/>
          <w:b/>
          <w:bCs/>
          <w:szCs w:val="21"/>
        </w:rPr>
      </w:pPr>
      <w:r>
        <w:rPr>
          <w:rFonts w:hint="eastAsia" w:ascii="宋体" w:hAnsi="宋体"/>
          <w:b/>
          <w:bCs/>
          <w:szCs w:val="21"/>
        </w:rPr>
        <w:t>37.3重新评审的情形</w:t>
      </w:r>
    </w:p>
    <w:p w14:paraId="24DFAD00">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2DA86BC">
      <w:pPr>
        <w:ind w:firstLine="420" w:firstLineChars="200"/>
        <w:rPr>
          <w:rFonts w:ascii="宋体" w:hAnsi="宋体" w:cs="宋体"/>
          <w:kern w:val="0"/>
          <w:szCs w:val="21"/>
        </w:rPr>
      </w:pPr>
      <w:r>
        <w:rPr>
          <w:rFonts w:hint="eastAsia" w:ascii="宋体" w:hAnsi="宋体" w:cs="宋体"/>
          <w:kern w:val="0"/>
          <w:szCs w:val="21"/>
        </w:rPr>
        <w:t>37.3.1分值汇总计算错误的；</w:t>
      </w:r>
    </w:p>
    <w:p w14:paraId="5B609E3F">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3834A0B0">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23FEB704">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6793B455">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6172689">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33F9C5D">
      <w:pPr>
        <w:ind w:firstLine="422" w:firstLineChars="200"/>
        <w:rPr>
          <w:rFonts w:ascii="宋体" w:hAnsi="宋体"/>
          <w:b/>
          <w:bCs/>
          <w:szCs w:val="21"/>
        </w:rPr>
      </w:pPr>
      <w:r>
        <w:rPr>
          <w:rFonts w:hint="eastAsia" w:ascii="宋体" w:hAnsi="宋体"/>
          <w:b/>
          <w:bCs/>
          <w:szCs w:val="21"/>
        </w:rPr>
        <w:t xml:space="preserve"> 37.4重新组建评审委员会的情形</w:t>
      </w:r>
    </w:p>
    <w:p w14:paraId="561825A6">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7A2F2EAD">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7BA8455E">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1CB05836">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5A054E05">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41F89D1">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4867BF9D">
      <w:pPr>
        <w:ind w:firstLine="411" w:firstLineChars="196"/>
        <w:rPr>
          <w:rFonts w:ascii="宋体" w:hAnsi="宋体"/>
          <w:szCs w:val="21"/>
        </w:rPr>
      </w:pPr>
    </w:p>
    <w:p w14:paraId="7A428073">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704C4424">
      <w:pPr>
        <w:ind w:firstLine="420" w:firstLineChars="200"/>
        <w:rPr>
          <w:rFonts w:ascii="黑体" w:hAnsi="宋体" w:eastAsia="黑体"/>
          <w:szCs w:val="21"/>
        </w:rPr>
      </w:pPr>
      <w:r>
        <w:rPr>
          <w:rFonts w:hint="eastAsia" w:ascii="黑体" w:hAnsi="宋体" w:eastAsia="黑体"/>
          <w:szCs w:val="21"/>
        </w:rPr>
        <w:t>38．定标方法</w:t>
      </w:r>
    </w:p>
    <w:p w14:paraId="5CD647BD">
      <w:pPr>
        <w:ind w:firstLine="420" w:firstLineChars="200"/>
        <w:rPr>
          <w:rFonts w:ascii="宋体" w:hAnsi="宋体"/>
          <w:szCs w:val="21"/>
        </w:rPr>
      </w:pPr>
      <w:bookmarkStart w:id="109" w:name="_Hlk73782795"/>
      <w:r>
        <w:rPr>
          <w:rFonts w:hint="eastAsia" w:ascii="宋体" w:hAnsi="宋体"/>
          <w:szCs w:val="21"/>
        </w:rPr>
        <w:t>38.1非评定分离项目定标方法</w:t>
      </w:r>
    </w:p>
    <w:p w14:paraId="115EC5CB">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9AB979E">
      <w:pPr>
        <w:ind w:firstLine="420" w:firstLineChars="200"/>
        <w:rPr>
          <w:rFonts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110" w:name="_Hlk73821177"/>
      <w:r>
        <w:rPr>
          <w:rFonts w:hint="eastAsia" w:ascii="ˎ̥" w:hAnsi="ˎ̥"/>
          <w:szCs w:val="21"/>
        </w:rPr>
        <w:t>唯一候选中标供应商</w:t>
      </w:r>
      <w:bookmarkEnd w:id="110"/>
      <w:r>
        <w:rPr>
          <w:rFonts w:ascii="ˎ̥" w:hAnsi="ˎ̥"/>
          <w:szCs w:val="21"/>
        </w:rPr>
        <w:t>。</w:t>
      </w:r>
    </w:p>
    <w:p w14:paraId="7D92A99F">
      <w:pPr>
        <w:ind w:firstLine="420" w:firstLineChars="200"/>
        <w:rPr>
          <w:rFonts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54B09530">
      <w:pPr>
        <w:ind w:firstLine="420" w:firstLineChars="200"/>
        <w:rPr>
          <w:rFonts w:ascii="宋体" w:hAnsi="宋体"/>
          <w:szCs w:val="21"/>
        </w:rPr>
      </w:pPr>
      <w:r>
        <w:rPr>
          <w:rFonts w:hint="eastAsia" w:ascii="宋体" w:hAnsi="宋体"/>
          <w:szCs w:val="21"/>
        </w:rPr>
        <w:t>38.2评定分离项目定标方法</w:t>
      </w:r>
    </w:p>
    <w:p w14:paraId="57ACF34A">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25A5381">
      <w:pPr>
        <w:ind w:firstLine="420" w:firstLineChars="200"/>
        <w:rPr>
          <w:szCs w:val="21"/>
        </w:rPr>
      </w:pPr>
      <w:r>
        <w:rPr>
          <w:rFonts w:ascii="宋体" w:hAnsi="宋体"/>
          <w:szCs w:val="21"/>
        </w:rPr>
        <w:t xml:space="preserve">38.2.2 </w:t>
      </w:r>
      <w:bookmarkStart w:id="111"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4EF9374A">
      <w:pPr>
        <w:ind w:firstLine="420" w:firstLineChars="200"/>
        <w:rPr>
          <w:rFonts w:ascii="宋体" w:hAnsi="宋体"/>
          <w:szCs w:val="21"/>
        </w:rPr>
      </w:pPr>
      <w:r>
        <w:rPr>
          <w:rFonts w:hint="eastAsia" w:ascii="宋体" w:hAnsi="宋体"/>
          <w:szCs w:val="21"/>
        </w:rPr>
        <w:t>38.2.3</w:t>
      </w:r>
      <w:bookmarkStart w:id="112"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111"/>
      <w:bookmarkEnd w:id="112"/>
    </w:p>
    <w:p w14:paraId="57DD1EC7">
      <w:pPr>
        <w:ind w:firstLine="420" w:firstLineChars="200"/>
        <w:rPr>
          <w:rFonts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2D2712A3">
      <w:pPr>
        <w:ind w:firstLine="420" w:firstLineChars="200"/>
        <w:rPr>
          <w:rFonts w:ascii="宋体" w:hAnsi="宋体"/>
          <w:szCs w:val="21"/>
        </w:rPr>
      </w:pPr>
      <w:r>
        <w:rPr>
          <w:rFonts w:hint="eastAsia" w:ascii="宋体" w:hAnsi="宋体"/>
          <w:szCs w:val="21"/>
        </w:rPr>
        <w:t>说明：采购人及投标供应商应按照上述方法提前做好相关准备。</w:t>
      </w:r>
    </w:p>
    <w:p w14:paraId="3025F831">
      <w:pPr>
        <w:ind w:firstLine="420" w:firstLineChars="200"/>
        <w:rPr>
          <w:rFonts w:ascii="宋体" w:hAnsi="宋体"/>
          <w:szCs w:val="21"/>
        </w:rPr>
      </w:pPr>
      <w:r>
        <w:rPr>
          <w:rFonts w:hint="eastAsia" w:ascii="宋体" w:hAnsi="宋体"/>
          <w:szCs w:val="21"/>
        </w:rPr>
        <w:t>38.3专用条款另有规定的，按专用条款相关要求定标。</w:t>
      </w:r>
      <w:bookmarkEnd w:id="109"/>
    </w:p>
    <w:p w14:paraId="212C0FE2">
      <w:pPr>
        <w:ind w:firstLine="420" w:firstLineChars="200"/>
        <w:rPr>
          <w:rFonts w:ascii="黑体" w:hAnsi="宋体" w:eastAsia="黑体"/>
          <w:szCs w:val="21"/>
        </w:rPr>
      </w:pPr>
      <w:r>
        <w:rPr>
          <w:rFonts w:hint="eastAsia" w:ascii="黑体" w:hAnsi="宋体" w:eastAsia="黑体"/>
          <w:szCs w:val="21"/>
        </w:rPr>
        <w:t>39．编写评审报告</w:t>
      </w:r>
    </w:p>
    <w:p w14:paraId="1A6F4CE1">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F59CC2E">
      <w:pPr>
        <w:ind w:firstLine="420" w:firstLineChars="200"/>
        <w:rPr>
          <w:rFonts w:ascii="黑体" w:hAnsi="宋体" w:eastAsia="黑体"/>
          <w:szCs w:val="21"/>
        </w:rPr>
      </w:pPr>
      <w:r>
        <w:rPr>
          <w:rFonts w:hint="eastAsia" w:ascii="黑体" w:hAnsi="宋体" w:eastAsia="黑体"/>
          <w:szCs w:val="21"/>
        </w:rPr>
        <w:t>40．中标（成交）公告</w:t>
      </w:r>
    </w:p>
    <w:p w14:paraId="62317554">
      <w:pPr>
        <w:ind w:firstLine="420" w:firstLineChars="200"/>
        <w:rPr>
          <w:rFonts w:ascii="宋体" w:hAnsi="宋体"/>
          <w:szCs w:val="21"/>
        </w:rPr>
      </w:pPr>
      <w:r>
        <w:rPr>
          <w:rFonts w:hint="eastAsia" w:ascii="宋体" w:hAnsi="宋体"/>
          <w:szCs w:val="21"/>
        </w:rPr>
        <w:t>40.1</w:t>
      </w:r>
      <w:bookmarkStart w:id="113"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113"/>
      <w:bookmarkStart w:id="114"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114"/>
    <w:p w14:paraId="235E3F07">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14:paraId="0D0D646B">
      <w:pPr>
        <w:ind w:firstLine="420" w:firstLineChars="200"/>
        <w:rPr>
          <w:rFonts w:ascii="黑体" w:hAnsi="宋体" w:eastAsia="黑体"/>
          <w:szCs w:val="21"/>
        </w:rPr>
      </w:pPr>
      <w:r>
        <w:rPr>
          <w:rFonts w:hint="eastAsia" w:ascii="黑体" w:hAnsi="宋体" w:eastAsia="黑体"/>
          <w:szCs w:val="21"/>
        </w:rPr>
        <w:t>41．中标通知书</w:t>
      </w:r>
    </w:p>
    <w:p w14:paraId="4BB92026">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15"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15"/>
    </w:p>
    <w:p w14:paraId="684F539A">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707ADE5">
      <w:pPr>
        <w:ind w:firstLine="420" w:firstLineChars="200"/>
        <w:rPr>
          <w:rFonts w:ascii="宋体" w:hAnsi="宋体"/>
          <w:szCs w:val="21"/>
        </w:rPr>
      </w:pPr>
      <w:bookmarkStart w:id="116" w:name="_Hlk71407340"/>
      <w:r>
        <w:rPr>
          <w:rFonts w:hint="eastAsia" w:ascii="宋体" w:hAnsi="宋体"/>
          <w:szCs w:val="21"/>
        </w:rPr>
        <w:t>41.3因质疑投诉或其他原因导致项目结果变更或采购终止的，政府集中采购机构有权吊销中标通知书。</w:t>
      </w:r>
    </w:p>
    <w:bookmarkEnd w:id="116"/>
    <w:p w14:paraId="56136E34">
      <w:pPr>
        <w:ind w:firstLine="411" w:firstLineChars="196"/>
        <w:rPr>
          <w:rFonts w:ascii="宋体" w:hAnsi="宋体"/>
          <w:szCs w:val="21"/>
        </w:rPr>
      </w:pPr>
    </w:p>
    <w:p w14:paraId="766D6078">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1A26B330">
      <w:pPr>
        <w:ind w:firstLine="420" w:firstLineChars="200"/>
        <w:rPr>
          <w:rFonts w:ascii="黑体" w:hAnsi="宋体" w:eastAsia="黑体"/>
          <w:szCs w:val="21"/>
        </w:rPr>
      </w:pPr>
      <w:r>
        <w:rPr>
          <w:rFonts w:hint="eastAsia" w:ascii="黑体" w:hAnsi="宋体" w:eastAsia="黑体"/>
          <w:szCs w:val="21"/>
        </w:rPr>
        <w:t>42．公开招标失败的处理</w:t>
      </w:r>
    </w:p>
    <w:p w14:paraId="4BCB8B75">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5457F98A">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2C024D03">
      <w:pPr>
        <w:ind w:firstLine="411" w:firstLineChars="196"/>
        <w:rPr>
          <w:rFonts w:ascii="宋体" w:hAnsi="宋体"/>
          <w:szCs w:val="21"/>
        </w:rPr>
      </w:pPr>
      <w:r>
        <w:rPr>
          <w:rFonts w:hint="eastAsia" w:ascii="宋体" w:hAnsi="宋体"/>
          <w:szCs w:val="21"/>
        </w:rPr>
        <w:t>42.3重新组织采购有以下两种组织形式：</w:t>
      </w:r>
    </w:p>
    <w:p w14:paraId="72155F53">
      <w:pPr>
        <w:ind w:firstLine="411" w:firstLineChars="196"/>
        <w:rPr>
          <w:rFonts w:ascii="宋体" w:hAnsi="宋体"/>
        </w:rPr>
      </w:pPr>
      <w:r>
        <w:rPr>
          <w:rFonts w:hint="eastAsia" w:ascii="宋体" w:hAnsi="宋体"/>
        </w:rPr>
        <w:t>（1）由政府集中采购机构重新组织公开招标；</w:t>
      </w:r>
    </w:p>
    <w:p w14:paraId="5B747258">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357F98C0">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5A9B111E">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47313155">
      <w:pPr>
        <w:ind w:firstLine="420" w:firstLineChars="200"/>
        <w:rPr>
          <w:rFonts w:ascii="宋体" w:hAnsi="宋体"/>
          <w:szCs w:val="21"/>
        </w:rPr>
      </w:pPr>
    </w:p>
    <w:p w14:paraId="39DB1502">
      <w:pPr>
        <w:rPr>
          <w:rFonts w:ascii="黑体" w:hAnsi="宋体" w:eastAsia="黑体"/>
          <w:sz w:val="24"/>
        </w:rPr>
      </w:pPr>
    </w:p>
    <w:p w14:paraId="2C632F8C">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117" w:name="_Hlk72439043"/>
      <w:r>
        <w:rPr>
          <w:rFonts w:hint="eastAsia" w:asciiTheme="majorHAnsi" w:hAnsiTheme="majorHAnsi" w:eastAsiaTheme="majorEastAsia" w:cstheme="majorBidi"/>
          <w:b/>
          <w:bCs/>
          <w:sz w:val="28"/>
          <w:szCs w:val="28"/>
        </w:rPr>
        <w:t>合同的授予与备案</w:t>
      </w:r>
      <w:bookmarkEnd w:id="117"/>
    </w:p>
    <w:p w14:paraId="1EE2B967">
      <w:pPr>
        <w:ind w:firstLine="420" w:firstLineChars="200"/>
        <w:rPr>
          <w:rFonts w:ascii="黑体" w:hAnsi="宋体" w:eastAsia="黑体"/>
          <w:szCs w:val="21"/>
        </w:rPr>
      </w:pPr>
      <w:bookmarkStart w:id="118" w:name="_Toc100052408"/>
      <w:bookmarkStart w:id="119" w:name="_Toc73518157"/>
      <w:bookmarkStart w:id="120" w:name="_Toc73521674"/>
      <w:bookmarkStart w:id="121" w:name="_Toc73521586"/>
      <w:bookmarkStart w:id="122" w:name="_Toc73517679"/>
      <w:bookmarkStart w:id="123" w:name="_Hlk72439088"/>
      <w:r>
        <w:rPr>
          <w:rFonts w:hint="eastAsia" w:ascii="黑体" w:hAnsi="宋体" w:eastAsia="黑体"/>
          <w:szCs w:val="21"/>
        </w:rPr>
        <w:t>43．合同授予标准</w:t>
      </w:r>
      <w:bookmarkEnd w:id="118"/>
      <w:bookmarkEnd w:id="119"/>
      <w:bookmarkEnd w:id="120"/>
      <w:bookmarkEnd w:id="121"/>
      <w:bookmarkEnd w:id="122"/>
    </w:p>
    <w:p w14:paraId="06A14B74">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37A784F0">
      <w:pPr>
        <w:ind w:firstLine="420" w:firstLineChars="200"/>
        <w:rPr>
          <w:rFonts w:ascii="黑体" w:hAnsi="宋体" w:eastAsia="黑体"/>
          <w:szCs w:val="21"/>
        </w:rPr>
      </w:pPr>
      <w:bookmarkStart w:id="124" w:name="_Toc73521675"/>
      <w:bookmarkStart w:id="125" w:name="_Toc73521587"/>
      <w:bookmarkStart w:id="126" w:name="_Toc100052409"/>
      <w:bookmarkStart w:id="127" w:name="_Toc73517680"/>
      <w:bookmarkStart w:id="128" w:name="_Toc73518158"/>
      <w:r>
        <w:rPr>
          <w:rFonts w:hint="eastAsia" w:ascii="黑体" w:hAnsi="宋体" w:eastAsia="黑体"/>
          <w:szCs w:val="21"/>
        </w:rPr>
        <w:t>44．</w:t>
      </w:r>
      <w:bookmarkEnd w:id="124"/>
      <w:bookmarkEnd w:id="125"/>
      <w:bookmarkEnd w:id="126"/>
      <w:bookmarkEnd w:id="127"/>
      <w:bookmarkEnd w:id="128"/>
      <w:r>
        <w:rPr>
          <w:rFonts w:hint="eastAsia" w:ascii="黑体" w:hAnsi="宋体" w:eastAsia="黑体"/>
          <w:szCs w:val="21"/>
        </w:rPr>
        <w:t>接受和拒绝任何或所有投标的权力</w:t>
      </w:r>
    </w:p>
    <w:p w14:paraId="41F4D948">
      <w:pPr>
        <w:ind w:firstLine="420" w:firstLineChars="200"/>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565207D">
      <w:pPr>
        <w:ind w:firstLine="420" w:firstLineChars="200"/>
        <w:rPr>
          <w:rFonts w:ascii="黑体" w:hAnsi="宋体" w:eastAsia="黑体"/>
          <w:szCs w:val="21"/>
        </w:rPr>
      </w:pPr>
      <w:bookmarkStart w:id="129" w:name="_Toc73517682"/>
      <w:bookmarkStart w:id="130" w:name="_Toc73518160"/>
      <w:bookmarkStart w:id="131" w:name="_Toc100052410"/>
      <w:bookmarkStart w:id="132" w:name="_Toc73521589"/>
      <w:bookmarkStart w:id="133" w:name="_Toc73521677"/>
      <w:r>
        <w:rPr>
          <w:rFonts w:hint="eastAsia" w:ascii="黑体" w:hAnsi="宋体" w:eastAsia="黑体"/>
          <w:szCs w:val="21"/>
        </w:rPr>
        <w:t>45．合同的签订</w:t>
      </w:r>
      <w:bookmarkEnd w:id="129"/>
      <w:bookmarkEnd w:id="130"/>
      <w:bookmarkEnd w:id="131"/>
      <w:bookmarkEnd w:id="132"/>
      <w:bookmarkEnd w:id="133"/>
    </w:p>
    <w:p w14:paraId="1DBAE947">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08D9F6C1">
      <w:pPr>
        <w:ind w:firstLine="420" w:firstLineChars="200"/>
        <w:rPr>
          <w:rFonts w:ascii="宋体" w:hAnsi="宋体"/>
          <w:szCs w:val="21"/>
        </w:rPr>
      </w:pPr>
      <w:r>
        <w:rPr>
          <w:rFonts w:hint="eastAsia" w:ascii="宋体" w:hAnsi="宋体"/>
          <w:szCs w:val="21"/>
        </w:rPr>
        <w:t>45.2中标人应当按照合同约定履行义务，完成中标项目，不得将中标项目转让（转包）给他人。</w:t>
      </w:r>
    </w:p>
    <w:p w14:paraId="120911E9">
      <w:pPr>
        <w:ind w:firstLine="420" w:firstLineChars="200"/>
        <w:rPr>
          <w:rFonts w:ascii="黑体" w:hAnsi="宋体" w:eastAsia="黑体"/>
          <w:szCs w:val="21"/>
        </w:rPr>
      </w:pPr>
      <w:bookmarkStart w:id="134" w:name="_Toc73521678"/>
      <w:bookmarkStart w:id="135" w:name="_Toc73521590"/>
      <w:bookmarkStart w:id="136" w:name="_Toc73518161"/>
      <w:bookmarkStart w:id="137" w:name="_Toc100052411"/>
      <w:bookmarkStart w:id="138" w:name="_Toc73517683"/>
      <w:r>
        <w:rPr>
          <w:rFonts w:hint="eastAsia" w:ascii="黑体" w:hAnsi="宋体" w:eastAsia="黑体"/>
          <w:szCs w:val="21"/>
        </w:rPr>
        <w:t>46．履约担保</w:t>
      </w:r>
      <w:bookmarkEnd w:id="134"/>
      <w:bookmarkEnd w:id="135"/>
      <w:bookmarkEnd w:id="136"/>
      <w:bookmarkEnd w:id="137"/>
      <w:bookmarkEnd w:id="138"/>
    </w:p>
    <w:p w14:paraId="60C8EB76">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05327E93">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52CDC18C">
      <w:pPr>
        <w:ind w:firstLine="420" w:firstLineChars="200"/>
        <w:rPr>
          <w:rFonts w:ascii="黑体" w:hAnsi="宋体" w:eastAsia="黑体"/>
          <w:szCs w:val="21"/>
        </w:rPr>
      </w:pPr>
      <w:r>
        <w:rPr>
          <w:rFonts w:hint="eastAsia" w:ascii="黑体" w:hAnsi="宋体" w:eastAsia="黑体"/>
          <w:szCs w:val="21"/>
        </w:rPr>
        <w:t>47. 合同备案</w:t>
      </w:r>
    </w:p>
    <w:p w14:paraId="2F7632C8">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708C703C">
      <w:pPr>
        <w:ind w:firstLine="420" w:firstLineChars="200"/>
        <w:rPr>
          <w:rFonts w:ascii="黑体" w:hAnsi="宋体" w:eastAsia="黑体"/>
          <w:szCs w:val="21"/>
        </w:rPr>
      </w:pPr>
      <w:r>
        <w:rPr>
          <w:rFonts w:hint="eastAsia" w:ascii="黑体" w:hAnsi="宋体" w:eastAsia="黑体"/>
          <w:szCs w:val="21"/>
        </w:rPr>
        <w:t>48. 合同变更</w:t>
      </w:r>
    </w:p>
    <w:p w14:paraId="74F65492">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61D0C8E">
      <w:pPr>
        <w:ind w:firstLine="420" w:firstLineChars="200"/>
        <w:rPr>
          <w:rFonts w:ascii="黑体" w:hAnsi="宋体" w:eastAsia="黑体"/>
          <w:szCs w:val="21"/>
        </w:rPr>
      </w:pPr>
      <w:r>
        <w:rPr>
          <w:rFonts w:hint="eastAsia" w:ascii="黑体" w:hAnsi="宋体" w:eastAsia="黑体"/>
          <w:szCs w:val="21"/>
        </w:rPr>
        <w:t>49. 项目验收</w:t>
      </w:r>
    </w:p>
    <w:p w14:paraId="22158D88">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6C7B151C">
      <w:pPr>
        <w:ind w:firstLine="420" w:firstLineChars="200"/>
        <w:rPr>
          <w:rFonts w:ascii="黑体" w:hAnsi="宋体" w:eastAsia="黑体"/>
          <w:szCs w:val="21"/>
        </w:rPr>
      </w:pPr>
      <w:r>
        <w:rPr>
          <w:rFonts w:hint="eastAsia" w:ascii="黑体" w:hAnsi="宋体" w:eastAsia="黑体"/>
          <w:szCs w:val="21"/>
        </w:rPr>
        <w:t>50. 宣传</w:t>
      </w:r>
    </w:p>
    <w:p w14:paraId="189380EB">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6D615576">
      <w:pPr>
        <w:ind w:firstLine="420" w:firstLineChars="200"/>
        <w:rPr>
          <w:rFonts w:ascii="宋体" w:hAnsi="宋体"/>
          <w:szCs w:val="21"/>
        </w:rPr>
      </w:pPr>
      <w:r>
        <w:rPr>
          <w:rFonts w:hint="eastAsia" w:ascii="宋体" w:hAnsi="宋体"/>
          <w:szCs w:val="21"/>
        </w:rPr>
        <w:t>a.名片、宣传册、广告标语等；</w:t>
      </w:r>
    </w:p>
    <w:p w14:paraId="173BE36C">
      <w:pPr>
        <w:ind w:firstLine="420" w:firstLineChars="200"/>
        <w:rPr>
          <w:rFonts w:ascii="宋体" w:hAnsi="宋体"/>
          <w:szCs w:val="21"/>
        </w:rPr>
      </w:pPr>
      <w:r>
        <w:rPr>
          <w:rFonts w:hint="eastAsia" w:ascii="宋体" w:hAnsi="宋体"/>
          <w:szCs w:val="21"/>
        </w:rPr>
        <w:t>b.案例介绍、推广等；</w:t>
      </w:r>
    </w:p>
    <w:p w14:paraId="2A743285">
      <w:pPr>
        <w:ind w:firstLine="420" w:firstLineChars="200"/>
        <w:rPr>
          <w:rFonts w:ascii="宋体" w:hAnsi="宋体"/>
          <w:szCs w:val="21"/>
        </w:rPr>
      </w:pPr>
      <w:r>
        <w:rPr>
          <w:rFonts w:hint="eastAsia" w:ascii="宋体" w:hAnsi="宋体"/>
          <w:szCs w:val="21"/>
        </w:rPr>
        <w:t>c.工作人员向其他消费群体宣传。</w:t>
      </w:r>
    </w:p>
    <w:p w14:paraId="6377C5D5">
      <w:pPr>
        <w:ind w:firstLine="420" w:firstLineChars="200"/>
        <w:rPr>
          <w:rFonts w:ascii="黑体" w:hAnsi="宋体" w:eastAsia="黑体"/>
          <w:szCs w:val="21"/>
        </w:rPr>
      </w:pPr>
      <w:r>
        <w:rPr>
          <w:rFonts w:hint="eastAsia" w:ascii="黑体" w:hAnsi="宋体" w:eastAsia="黑体"/>
          <w:szCs w:val="21"/>
        </w:rPr>
        <w:t>51. 供应商违法责任</w:t>
      </w:r>
    </w:p>
    <w:p w14:paraId="507B433F">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7DE4954">
      <w:pPr>
        <w:ind w:firstLine="420" w:firstLineChars="200"/>
        <w:rPr>
          <w:rFonts w:ascii="宋体" w:hAnsi="宋体"/>
          <w:szCs w:val="21"/>
        </w:rPr>
      </w:pPr>
      <w:r>
        <w:rPr>
          <w:rFonts w:hint="eastAsia" w:ascii="宋体" w:hAnsi="宋体"/>
          <w:szCs w:val="21"/>
        </w:rPr>
        <w:t>（1）在采购活动中应当回避而未回避的；</w:t>
      </w:r>
    </w:p>
    <w:p w14:paraId="2E40A08D">
      <w:pPr>
        <w:ind w:firstLine="420" w:firstLineChars="200"/>
        <w:rPr>
          <w:rFonts w:ascii="宋体" w:hAnsi="宋体"/>
          <w:szCs w:val="21"/>
        </w:rPr>
      </w:pPr>
      <w:r>
        <w:rPr>
          <w:rFonts w:hint="eastAsia" w:ascii="宋体" w:hAnsi="宋体"/>
          <w:szCs w:val="21"/>
        </w:rPr>
        <w:t>（2）未按本条例规定签订、履行采购合同，造成严重后果的；</w:t>
      </w:r>
    </w:p>
    <w:p w14:paraId="3045F098">
      <w:pPr>
        <w:ind w:firstLine="420" w:firstLineChars="200"/>
        <w:rPr>
          <w:rFonts w:ascii="宋体" w:hAnsi="宋体"/>
          <w:szCs w:val="21"/>
        </w:rPr>
      </w:pPr>
      <w:r>
        <w:rPr>
          <w:rFonts w:hint="eastAsia" w:ascii="宋体" w:hAnsi="宋体"/>
          <w:szCs w:val="21"/>
        </w:rPr>
        <w:t>（3）隐瞒真实情况，提供虚假资料的；</w:t>
      </w:r>
    </w:p>
    <w:p w14:paraId="32BB9A65">
      <w:pPr>
        <w:ind w:firstLine="420" w:firstLineChars="200"/>
        <w:rPr>
          <w:rFonts w:ascii="宋体" w:hAnsi="宋体"/>
          <w:szCs w:val="21"/>
        </w:rPr>
      </w:pPr>
      <w:r>
        <w:rPr>
          <w:rFonts w:hint="eastAsia" w:ascii="宋体" w:hAnsi="宋体"/>
          <w:szCs w:val="21"/>
        </w:rPr>
        <w:t>（4）以非法手段排斥其他供应商参与竞争的；</w:t>
      </w:r>
    </w:p>
    <w:p w14:paraId="7AFB892B">
      <w:pPr>
        <w:ind w:firstLine="420" w:firstLineChars="200"/>
        <w:rPr>
          <w:rFonts w:ascii="宋体" w:hAnsi="宋体"/>
          <w:szCs w:val="21"/>
        </w:rPr>
      </w:pPr>
      <w:r>
        <w:rPr>
          <w:rFonts w:hint="eastAsia" w:ascii="宋体" w:hAnsi="宋体"/>
          <w:szCs w:val="21"/>
        </w:rPr>
        <w:t>（5）与其他采购参加人串通投标的；</w:t>
      </w:r>
    </w:p>
    <w:p w14:paraId="79D0EA4F">
      <w:pPr>
        <w:ind w:firstLine="420" w:firstLineChars="200"/>
        <w:rPr>
          <w:rFonts w:ascii="宋体" w:hAnsi="宋体"/>
          <w:szCs w:val="21"/>
        </w:rPr>
      </w:pPr>
      <w:r>
        <w:rPr>
          <w:rFonts w:hint="eastAsia" w:ascii="宋体" w:hAnsi="宋体"/>
          <w:szCs w:val="21"/>
        </w:rPr>
        <w:t>（6）恶意投诉的；</w:t>
      </w:r>
    </w:p>
    <w:p w14:paraId="7ECE6BB7">
      <w:pPr>
        <w:ind w:firstLine="420" w:firstLineChars="200"/>
        <w:rPr>
          <w:rFonts w:ascii="宋体" w:hAnsi="宋体"/>
          <w:szCs w:val="21"/>
        </w:rPr>
      </w:pPr>
      <w:r>
        <w:rPr>
          <w:rFonts w:hint="eastAsia" w:ascii="宋体" w:hAnsi="宋体"/>
          <w:szCs w:val="21"/>
        </w:rPr>
        <w:t>（7）向采购项目相关人行贿或者提供其他不当利益的；</w:t>
      </w:r>
    </w:p>
    <w:p w14:paraId="59055B49">
      <w:pPr>
        <w:ind w:firstLine="420" w:firstLineChars="200"/>
        <w:rPr>
          <w:rFonts w:ascii="宋体" w:hAnsi="宋体"/>
          <w:szCs w:val="21"/>
        </w:rPr>
      </w:pPr>
      <w:r>
        <w:rPr>
          <w:rFonts w:hint="eastAsia" w:ascii="宋体" w:hAnsi="宋体"/>
          <w:szCs w:val="21"/>
        </w:rPr>
        <w:t>（8）阻碍、抗拒主管部门监督检查的；</w:t>
      </w:r>
    </w:p>
    <w:p w14:paraId="13B6CC5A">
      <w:pPr>
        <w:ind w:firstLine="420" w:firstLineChars="200"/>
        <w:rPr>
          <w:rFonts w:ascii="宋体" w:hAnsi="宋体"/>
          <w:szCs w:val="21"/>
        </w:rPr>
      </w:pPr>
      <w:r>
        <w:rPr>
          <w:rFonts w:hint="eastAsia" w:ascii="宋体" w:hAnsi="宋体"/>
          <w:szCs w:val="21"/>
        </w:rPr>
        <w:t>（9）其他违反本条例规定的行为。</w:t>
      </w:r>
    </w:p>
    <w:p w14:paraId="2D532564">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hint="eastAsia" w:ascii="宋体" w:hAnsi="宋体"/>
          <w:szCs w:val="21"/>
        </w:rPr>
        <w:t>政府集中采购机构或采购人不予退还其交纳的谈判保证金，情节严重的，并由主管部门</w:t>
      </w:r>
      <w:bookmarkEnd w:id="139"/>
      <w:r>
        <w:rPr>
          <w:rFonts w:hint="eastAsia" w:ascii="宋体" w:hAnsi="宋体"/>
          <w:szCs w:val="21"/>
        </w:rPr>
        <w:t>记入供应商诚信档案，予以通报：</w:t>
      </w:r>
    </w:p>
    <w:p w14:paraId="0223E607">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14:paraId="36A1C376">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393BC469">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3A984EE1">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7E26C109">
      <w:pPr>
        <w:pStyle w:val="8"/>
      </w:pPr>
    </w:p>
    <w:bookmarkEnd w:id="123"/>
    <w:p w14:paraId="44A72935">
      <w:pPr>
        <w:pStyle w:val="32"/>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4E98DD63">
      <w:pPr>
        <w:ind w:firstLine="420" w:firstLineChars="200"/>
        <w:rPr>
          <w:rFonts w:ascii="黑体" w:hAnsi="宋体" w:eastAsia="黑体"/>
          <w:szCs w:val="21"/>
        </w:rPr>
      </w:pPr>
      <w:r>
        <w:rPr>
          <w:rFonts w:hint="eastAsia" w:ascii="黑体" w:hAnsi="宋体" w:eastAsia="黑体"/>
          <w:szCs w:val="21"/>
        </w:rPr>
        <w:t>52.质疑提出与答复</w:t>
      </w:r>
    </w:p>
    <w:p w14:paraId="00FC39ED">
      <w:pPr>
        <w:ind w:firstLine="420" w:firstLineChars="200"/>
        <w:rPr>
          <w:rFonts w:ascii="宋体" w:hAnsi="宋体"/>
          <w:szCs w:val="21"/>
        </w:rPr>
      </w:pPr>
      <w:r>
        <w:rPr>
          <w:rFonts w:hint="eastAsia" w:ascii="宋体" w:hAnsi="宋体"/>
          <w:szCs w:val="21"/>
        </w:rPr>
        <w:t>52.1提出质疑</w:t>
      </w:r>
    </w:p>
    <w:p w14:paraId="7CEF59A9">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6BBB7244">
      <w:pPr>
        <w:ind w:firstLine="420" w:firstLineChars="200"/>
        <w:rPr>
          <w:rFonts w:ascii="宋体" w:hAnsi="宋体"/>
          <w:szCs w:val="21"/>
        </w:rPr>
      </w:pPr>
      <w:r>
        <w:rPr>
          <w:rFonts w:hint="eastAsia" w:ascii="宋体" w:hAnsi="宋体"/>
          <w:szCs w:val="21"/>
        </w:rPr>
        <w:t>52.2</w:t>
      </w:r>
      <w:r>
        <w:rPr>
          <w:rFonts w:ascii="宋体" w:hAnsi="宋体"/>
          <w:szCs w:val="21"/>
        </w:rPr>
        <w:t>法律依据</w:t>
      </w:r>
    </w:p>
    <w:p w14:paraId="4335ACCA">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6AD2B987">
      <w:pPr>
        <w:ind w:firstLine="420" w:firstLineChars="200"/>
        <w:rPr>
          <w:rFonts w:ascii="宋体" w:hAnsi="宋体"/>
          <w:szCs w:val="21"/>
        </w:rPr>
      </w:pPr>
      <w:r>
        <w:rPr>
          <w:rFonts w:hint="eastAsia" w:ascii="宋体" w:hAnsi="宋体"/>
          <w:szCs w:val="21"/>
        </w:rPr>
        <w:t>52.3质疑条件</w:t>
      </w:r>
    </w:p>
    <w:p w14:paraId="48535192">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40" w:name="_Hlk75374941"/>
      <w:r>
        <w:rPr>
          <w:rFonts w:hint="eastAsia" w:ascii="宋体" w:hAnsi="宋体"/>
          <w:szCs w:val="21"/>
        </w:rPr>
        <w:t>以联合体形式参与的，质疑应当由组成联合体的所有成员共同提出</w:t>
      </w:r>
      <w:bookmarkEnd w:id="140"/>
      <w:r>
        <w:rPr>
          <w:rFonts w:hint="eastAsia" w:ascii="宋体" w:hAnsi="宋体"/>
          <w:szCs w:val="21"/>
        </w:rPr>
        <w:t>；</w:t>
      </w:r>
    </w:p>
    <w:p w14:paraId="123FC86F">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3B56746">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49D7273E">
      <w:pPr>
        <w:ind w:firstLine="420" w:firstLineChars="200"/>
        <w:rPr>
          <w:rFonts w:ascii="宋体" w:hAnsi="宋体"/>
          <w:szCs w:val="21"/>
        </w:rPr>
      </w:pPr>
      <w:r>
        <w:rPr>
          <w:rFonts w:hint="eastAsia" w:ascii="宋体" w:hAnsi="宋体"/>
          <w:szCs w:val="21"/>
        </w:rPr>
        <w:t>（1）供应商的名称（或者姓名）、地址、邮编、邮箱、联系人及联系电话；</w:t>
      </w:r>
    </w:p>
    <w:p w14:paraId="71DF6974">
      <w:pPr>
        <w:ind w:firstLine="420" w:firstLineChars="200"/>
        <w:rPr>
          <w:rFonts w:ascii="宋体" w:hAnsi="宋体"/>
          <w:szCs w:val="21"/>
        </w:rPr>
      </w:pPr>
      <w:r>
        <w:rPr>
          <w:rFonts w:hint="eastAsia" w:ascii="宋体" w:hAnsi="宋体"/>
          <w:szCs w:val="21"/>
        </w:rPr>
        <w:t>（2）质疑项目的名称、编号；</w:t>
      </w:r>
    </w:p>
    <w:p w14:paraId="0C058E47">
      <w:pPr>
        <w:ind w:firstLine="420" w:firstLineChars="200"/>
        <w:rPr>
          <w:rFonts w:ascii="宋体" w:hAnsi="宋体"/>
          <w:szCs w:val="21"/>
        </w:rPr>
      </w:pPr>
      <w:r>
        <w:rPr>
          <w:rFonts w:hint="eastAsia" w:ascii="宋体" w:hAnsi="宋体"/>
          <w:szCs w:val="21"/>
        </w:rPr>
        <w:t>（3）具体、明确的质疑对象、质疑事项和质疑请求；</w:t>
      </w:r>
    </w:p>
    <w:p w14:paraId="2F4DBE0E">
      <w:pPr>
        <w:ind w:firstLine="420" w:firstLineChars="200"/>
        <w:rPr>
          <w:rFonts w:ascii="宋体" w:hAnsi="宋体"/>
          <w:szCs w:val="21"/>
        </w:rPr>
      </w:pPr>
      <w:r>
        <w:rPr>
          <w:rFonts w:hint="eastAsia" w:ascii="宋体" w:hAnsi="宋体"/>
          <w:szCs w:val="21"/>
        </w:rPr>
        <w:t>（4）因质疑事项而受损害的权益；</w:t>
      </w:r>
    </w:p>
    <w:p w14:paraId="10ECCD9A">
      <w:pPr>
        <w:ind w:firstLine="420" w:firstLineChars="200"/>
        <w:rPr>
          <w:rFonts w:ascii="宋体" w:hAnsi="宋体"/>
          <w:szCs w:val="21"/>
        </w:rPr>
      </w:pPr>
      <w:r>
        <w:rPr>
          <w:rFonts w:hint="eastAsia" w:ascii="宋体" w:hAnsi="宋体"/>
          <w:szCs w:val="21"/>
        </w:rPr>
        <w:t>（5）事实依据；</w:t>
      </w:r>
    </w:p>
    <w:p w14:paraId="2F034B31">
      <w:pPr>
        <w:ind w:firstLine="420" w:firstLineChars="200"/>
        <w:rPr>
          <w:rFonts w:ascii="宋体" w:hAnsi="宋体"/>
          <w:szCs w:val="21"/>
        </w:rPr>
      </w:pPr>
      <w:r>
        <w:rPr>
          <w:rFonts w:hint="eastAsia" w:ascii="宋体" w:hAnsi="宋体"/>
          <w:szCs w:val="21"/>
        </w:rPr>
        <w:t>（6）必要的法律依据；</w:t>
      </w:r>
    </w:p>
    <w:p w14:paraId="62F3FB57">
      <w:pPr>
        <w:ind w:firstLine="420" w:firstLineChars="200"/>
        <w:rPr>
          <w:rFonts w:ascii="宋体" w:hAnsi="宋体"/>
          <w:szCs w:val="21"/>
        </w:rPr>
      </w:pPr>
      <w:r>
        <w:rPr>
          <w:rFonts w:hint="eastAsia" w:ascii="宋体" w:hAnsi="宋体"/>
          <w:szCs w:val="21"/>
        </w:rPr>
        <w:t>（7）提出质疑的日期。</w:t>
      </w:r>
    </w:p>
    <w:p w14:paraId="59920E17">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38B98058">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0AF0121F">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59D24C1">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59EA911">
      <w:pPr>
        <w:ind w:firstLine="420" w:firstLineChars="200"/>
        <w:rPr>
          <w:rFonts w:ascii="宋体" w:hAnsi="宋体"/>
          <w:szCs w:val="21"/>
        </w:rPr>
      </w:pPr>
      <w:r>
        <w:rPr>
          <w:rFonts w:hint="eastAsia" w:ascii="宋体" w:hAnsi="宋体"/>
          <w:szCs w:val="21"/>
        </w:rPr>
        <w:t>52.5收文地点</w:t>
      </w:r>
    </w:p>
    <w:p w14:paraId="69C4AE7C">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szCs w:val="21"/>
          <w:lang w:val="en-US" w:eastAsia="zh-CN"/>
        </w:rPr>
        <w:t>一</w:t>
      </w:r>
      <w:r>
        <w:rPr>
          <w:rFonts w:hint="eastAsia" w:ascii="宋体" w:hAnsi="宋体"/>
          <w:b/>
          <w:bCs/>
          <w:szCs w:val="21"/>
        </w:rPr>
        <w:t>楼</w:t>
      </w:r>
      <w:r>
        <w:rPr>
          <w:rFonts w:hint="eastAsia" w:ascii="宋体" w:hAnsi="宋体"/>
          <w:b/>
          <w:bCs/>
          <w:szCs w:val="21"/>
          <w:lang w:val="en-US" w:eastAsia="zh-CN"/>
        </w:rPr>
        <w:t>服务大厅</w:t>
      </w:r>
      <w:r>
        <w:rPr>
          <w:rFonts w:hint="eastAsia" w:ascii="宋体" w:hAnsi="宋体"/>
          <w:b/>
          <w:bCs/>
          <w:szCs w:val="21"/>
        </w:rPr>
        <w:t>，质疑咨询电话：0755-</w:t>
      </w:r>
      <w:r>
        <w:rPr>
          <w:rFonts w:hint="eastAsia" w:ascii="宋体" w:hAnsi="宋体"/>
          <w:b/>
          <w:bCs/>
          <w:szCs w:val="21"/>
          <w:lang w:val="en-US" w:eastAsia="zh-CN"/>
        </w:rPr>
        <w:t>27758331</w:t>
      </w:r>
      <w:r>
        <w:rPr>
          <w:rFonts w:hint="eastAsia" w:ascii="宋体" w:hAnsi="宋体"/>
          <w:b/>
          <w:bCs/>
          <w:szCs w:val="21"/>
        </w:rPr>
        <w:t>。</w:t>
      </w:r>
    </w:p>
    <w:p w14:paraId="6CDBC632">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1F0BCDF6">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6309526">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14:paraId="3A704AD1">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7C3F54B2">
      <w:pPr>
        <w:ind w:firstLine="420" w:firstLineChars="200"/>
        <w:rPr>
          <w:rFonts w:ascii="宋体" w:hAnsi="宋体"/>
          <w:szCs w:val="21"/>
        </w:rPr>
      </w:pPr>
      <w:r>
        <w:rPr>
          <w:rFonts w:hint="eastAsia" w:ascii="宋体" w:hAnsi="宋体"/>
          <w:szCs w:val="21"/>
        </w:rPr>
        <w:t>供应商提交的质疑存在下列情形之一的，不予受理：</w:t>
      </w:r>
    </w:p>
    <w:p w14:paraId="19504C7E">
      <w:pPr>
        <w:ind w:firstLine="420" w:firstLineChars="200"/>
        <w:rPr>
          <w:rFonts w:ascii="宋体" w:hAnsi="宋体"/>
          <w:szCs w:val="21"/>
        </w:rPr>
      </w:pPr>
      <w:r>
        <w:rPr>
          <w:rFonts w:hint="eastAsia" w:ascii="宋体" w:hAnsi="宋体"/>
          <w:szCs w:val="21"/>
        </w:rPr>
        <w:t>（1）质疑主体不满足要求的；</w:t>
      </w:r>
    </w:p>
    <w:p w14:paraId="549ACE5A">
      <w:pPr>
        <w:ind w:firstLine="420" w:firstLineChars="200"/>
        <w:rPr>
          <w:rFonts w:ascii="宋体" w:hAnsi="宋体"/>
          <w:szCs w:val="21"/>
        </w:rPr>
      </w:pPr>
      <w:r>
        <w:rPr>
          <w:rFonts w:hint="eastAsia" w:ascii="宋体" w:hAnsi="宋体"/>
          <w:szCs w:val="21"/>
        </w:rPr>
        <w:t>（2）供应商自身权益未受到损害的；</w:t>
      </w:r>
    </w:p>
    <w:p w14:paraId="5D52E2D1">
      <w:pPr>
        <w:ind w:firstLine="420" w:firstLineChars="200"/>
        <w:rPr>
          <w:rFonts w:ascii="宋体" w:hAnsi="宋体"/>
          <w:szCs w:val="21"/>
        </w:rPr>
      </w:pPr>
      <w:r>
        <w:rPr>
          <w:rFonts w:hint="eastAsia" w:ascii="宋体" w:hAnsi="宋体"/>
          <w:szCs w:val="21"/>
        </w:rPr>
        <w:t>（3）供应商未在法定质疑期限内提出质疑的；</w:t>
      </w:r>
    </w:p>
    <w:p w14:paraId="1BF18645">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A67929C">
      <w:pPr>
        <w:ind w:firstLine="420" w:firstLineChars="200"/>
        <w:rPr>
          <w:rFonts w:ascii="宋体" w:hAnsi="宋体"/>
          <w:szCs w:val="21"/>
        </w:rPr>
      </w:pPr>
      <w:r>
        <w:rPr>
          <w:rFonts w:hint="eastAsia" w:ascii="宋体" w:hAnsi="宋体"/>
          <w:szCs w:val="21"/>
        </w:rPr>
        <w:t>（5）其他不符合受理条件情形的。</w:t>
      </w:r>
    </w:p>
    <w:p w14:paraId="458267B4">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7D0F30B7">
      <w:pPr>
        <w:ind w:firstLine="420" w:firstLineChars="200"/>
        <w:rPr>
          <w:rFonts w:ascii="宋体" w:hAnsi="宋体"/>
          <w:szCs w:val="21"/>
        </w:rPr>
      </w:pPr>
      <w:r>
        <w:rPr>
          <w:rFonts w:hint="eastAsia" w:ascii="宋体" w:hAnsi="宋体"/>
          <w:szCs w:val="21"/>
        </w:rPr>
        <w:t>52.7质疑答复时限</w:t>
      </w:r>
    </w:p>
    <w:p w14:paraId="761623DF">
      <w:pPr>
        <w:ind w:firstLine="420" w:firstLineChars="200"/>
        <w:rPr>
          <w:rFonts w:ascii="宋体" w:hAnsi="宋体"/>
          <w:szCs w:val="21"/>
        </w:rPr>
      </w:pPr>
      <w:r>
        <w:rPr>
          <w:rFonts w:hint="eastAsia" w:ascii="宋体" w:hAnsi="宋体"/>
          <w:szCs w:val="21"/>
        </w:rPr>
        <w:t>自收文之日起七个工作日内。</w:t>
      </w:r>
    </w:p>
    <w:p w14:paraId="24FC9170">
      <w:pPr>
        <w:ind w:firstLine="420" w:firstLineChars="200"/>
        <w:rPr>
          <w:rFonts w:ascii="宋体" w:hAnsi="宋体"/>
          <w:szCs w:val="21"/>
        </w:rPr>
      </w:pPr>
      <w:r>
        <w:rPr>
          <w:rFonts w:hint="eastAsia" w:ascii="宋体" w:hAnsi="宋体"/>
          <w:szCs w:val="21"/>
        </w:rPr>
        <w:t>52.8争议（投诉）</w:t>
      </w:r>
    </w:p>
    <w:p w14:paraId="290179DB">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313DC284">
      <w:pPr>
        <w:ind w:firstLine="420" w:firstLineChars="200"/>
        <w:rPr>
          <w:rFonts w:ascii="黑体" w:hAnsi="宋体" w:eastAsia="黑体"/>
          <w:szCs w:val="21"/>
        </w:rPr>
      </w:pPr>
      <w:r>
        <w:rPr>
          <w:rFonts w:hint="eastAsia" w:ascii="黑体" w:hAnsi="宋体" w:eastAsia="黑体"/>
          <w:szCs w:val="21"/>
        </w:rPr>
        <w:t>53. 质疑后续处理</w:t>
      </w:r>
    </w:p>
    <w:p w14:paraId="4B360392">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62FF9391">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7D06467">
      <w:pPr>
        <w:jc w:val="center"/>
      </w:pPr>
      <w:r>
        <w:t>---- END ----</w:t>
      </w:r>
      <w:bookmarkEnd w:id="86"/>
    </w:p>
    <w:p w14:paraId="30A25696"/>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panose1 w:val="00020600040101010101"/>
    <w:charset w:val="86"/>
    <w:family w:val="auto"/>
    <w:pitch w:val="default"/>
    <w:sig w:usb0="A00002BF" w:usb1="18EF7CFA" w:usb2="00000016"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E07BE">
    <w:pPr>
      <w:pStyle w:val="13"/>
      <w:framePr w:wrap="around" w:vAnchor="text" w:hAnchor="margin" w:xAlign="center" w:y="1"/>
      <w:rPr>
        <w:rStyle w:val="22"/>
      </w:rPr>
    </w:pPr>
    <w:r>
      <w:t xml:space="preserve">- </w:t>
    </w:r>
    <w:r>
      <w:fldChar w:fldCharType="begin"/>
    </w:r>
    <w:r>
      <w:instrText xml:space="preserve"> PAGE </w:instrText>
    </w:r>
    <w:r>
      <w:fldChar w:fldCharType="separate"/>
    </w:r>
    <w:r>
      <w:t>32</w:t>
    </w:r>
    <w:r>
      <w:fldChar w:fldCharType="end"/>
    </w:r>
    <w:r>
      <w:t xml:space="preserve"> -</w:t>
    </w:r>
  </w:p>
  <w:p w14:paraId="496507D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5DAA">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3D49823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E9A87">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14:paraId="73FE9181">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5597800F">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25ED">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8A51">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9FBC">
    <w:pPr>
      <w:pStyle w:val="14"/>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112A">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16ED">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37D9">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0BAD">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94AAA60"/>
    <w:multiLevelType w:val="singleLevel"/>
    <w:tmpl w:val="E94AAA60"/>
    <w:lvl w:ilvl="0" w:tentative="0">
      <w:start w:val="2"/>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0F6431"/>
    <w:multiLevelType w:val="singleLevel"/>
    <w:tmpl w:val="7A0F6431"/>
    <w:lvl w:ilvl="0" w:tentative="0">
      <w:start w:val="1"/>
      <w:numFmt w:val="decimal"/>
      <w:suff w:val="space"/>
      <w:lvlText w:val="%1."/>
      <w:lvlJc w:val="left"/>
    </w:lvl>
  </w:abstractNum>
  <w:num w:numId="1">
    <w:abstractNumId w:val="7"/>
  </w:num>
  <w:num w:numId="2">
    <w:abstractNumId w:val="0"/>
  </w:num>
  <w:num w:numId="3">
    <w:abstractNumId w:val="1"/>
  </w:num>
  <w:num w:numId="4">
    <w:abstractNumId w:val="10"/>
  </w:num>
  <w:num w:numId="5">
    <w:abstractNumId w:val="3"/>
  </w:num>
  <w:num w:numId="6">
    <w:abstractNumId w:val="8"/>
  </w:num>
  <w:num w:numId="7">
    <w:abstractNumId w:val="5"/>
  </w:num>
  <w:num w:numId="8">
    <w:abstractNumId w:val="4"/>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I0ZDhmOTgzNWU2NGM4YzU2NjlhMmU2ZTI3MWU4NmUifQ=="/>
    <w:docVar w:name="KSO_WPS_MARK_KEY" w:val="b3379e96-fcc4-4086-a4c3-5fb340628490"/>
  </w:docVars>
  <w:rsids>
    <w:rsidRoot w:val="00172A27"/>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22BF"/>
    <w:rsid w:val="00073BE1"/>
    <w:rsid w:val="000762AC"/>
    <w:rsid w:val="00082568"/>
    <w:rsid w:val="00083BC2"/>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EFC"/>
    <w:rsid w:val="00946F59"/>
    <w:rsid w:val="00950E98"/>
    <w:rsid w:val="0095203B"/>
    <w:rsid w:val="009537E3"/>
    <w:rsid w:val="00957952"/>
    <w:rsid w:val="009612C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488"/>
    <w:rsid w:val="00C741BF"/>
    <w:rsid w:val="00C746A8"/>
    <w:rsid w:val="00C77F0C"/>
    <w:rsid w:val="00C835AC"/>
    <w:rsid w:val="00C85BA9"/>
    <w:rsid w:val="00C867A5"/>
    <w:rsid w:val="00C86A3C"/>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38BB"/>
    <w:rsid w:val="00F23BD1"/>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E25F12"/>
    <w:rsid w:val="02FC0E89"/>
    <w:rsid w:val="030516AD"/>
    <w:rsid w:val="038A3F97"/>
    <w:rsid w:val="03993BA4"/>
    <w:rsid w:val="03A66B69"/>
    <w:rsid w:val="03E017D2"/>
    <w:rsid w:val="042C4F6C"/>
    <w:rsid w:val="04446205"/>
    <w:rsid w:val="047255F5"/>
    <w:rsid w:val="048C54B6"/>
    <w:rsid w:val="049A4077"/>
    <w:rsid w:val="04F853C7"/>
    <w:rsid w:val="05130EC4"/>
    <w:rsid w:val="05452235"/>
    <w:rsid w:val="05A21435"/>
    <w:rsid w:val="06127C3D"/>
    <w:rsid w:val="06215480"/>
    <w:rsid w:val="062E1176"/>
    <w:rsid w:val="063E255E"/>
    <w:rsid w:val="06527580"/>
    <w:rsid w:val="065D710A"/>
    <w:rsid w:val="066F0938"/>
    <w:rsid w:val="069468A4"/>
    <w:rsid w:val="06C83B51"/>
    <w:rsid w:val="06D86E6E"/>
    <w:rsid w:val="06E710CA"/>
    <w:rsid w:val="06E94E42"/>
    <w:rsid w:val="07101435"/>
    <w:rsid w:val="072B0FB7"/>
    <w:rsid w:val="07724E37"/>
    <w:rsid w:val="07B37245"/>
    <w:rsid w:val="07EC1177"/>
    <w:rsid w:val="0823691D"/>
    <w:rsid w:val="08A54D99"/>
    <w:rsid w:val="08E33B14"/>
    <w:rsid w:val="097A64AA"/>
    <w:rsid w:val="09B4074E"/>
    <w:rsid w:val="09B47989"/>
    <w:rsid w:val="09CB6A81"/>
    <w:rsid w:val="0A0106F5"/>
    <w:rsid w:val="0A38715B"/>
    <w:rsid w:val="0A4426BD"/>
    <w:rsid w:val="0A522CFE"/>
    <w:rsid w:val="0A537E82"/>
    <w:rsid w:val="0A670558"/>
    <w:rsid w:val="0A87085A"/>
    <w:rsid w:val="0B065EB6"/>
    <w:rsid w:val="0B5C3158"/>
    <w:rsid w:val="0B845139"/>
    <w:rsid w:val="0B913B41"/>
    <w:rsid w:val="0BB023D2"/>
    <w:rsid w:val="0BC027C4"/>
    <w:rsid w:val="0BC750CE"/>
    <w:rsid w:val="0BE16F32"/>
    <w:rsid w:val="0C0C0F57"/>
    <w:rsid w:val="0C204376"/>
    <w:rsid w:val="0C254A1B"/>
    <w:rsid w:val="0C526FE5"/>
    <w:rsid w:val="0C6875C2"/>
    <w:rsid w:val="0CA77331"/>
    <w:rsid w:val="0CB16402"/>
    <w:rsid w:val="0CEC0DE7"/>
    <w:rsid w:val="0D0227BA"/>
    <w:rsid w:val="0D605732"/>
    <w:rsid w:val="0D844388"/>
    <w:rsid w:val="0DEE34CD"/>
    <w:rsid w:val="0E0B7D94"/>
    <w:rsid w:val="0E230C39"/>
    <w:rsid w:val="0E607F86"/>
    <w:rsid w:val="0E655E68"/>
    <w:rsid w:val="0E8A0CB9"/>
    <w:rsid w:val="0E9C279A"/>
    <w:rsid w:val="0EB421D9"/>
    <w:rsid w:val="0F142273"/>
    <w:rsid w:val="0F5357D7"/>
    <w:rsid w:val="0F5B4403"/>
    <w:rsid w:val="0F5D008C"/>
    <w:rsid w:val="0FD3114F"/>
    <w:rsid w:val="0FEE5EBF"/>
    <w:rsid w:val="103F6608"/>
    <w:rsid w:val="108300B5"/>
    <w:rsid w:val="108654B0"/>
    <w:rsid w:val="108C64EF"/>
    <w:rsid w:val="10BE733F"/>
    <w:rsid w:val="10CA1840"/>
    <w:rsid w:val="10D97CD5"/>
    <w:rsid w:val="10FC5772"/>
    <w:rsid w:val="11093651"/>
    <w:rsid w:val="11662604"/>
    <w:rsid w:val="11796EDC"/>
    <w:rsid w:val="119D5A3B"/>
    <w:rsid w:val="11F12DFD"/>
    <w:rsid w:val="12635AA8"/>
    <w:rsid w:val="127840D2"/>
    <w:rsid w:val="12900790"/>
    <w:rsid w:val="12900868"/>
    <w:rsid w:val="134F24D1"/>
    <w:rsid w:val="13AA7707"/>
    <w:rsid w:val="13FF3EF7"/>
    <w:rsid w:val="144E2788"/>
    <w:rsid w:val="14806439"/>
    <w:rsid w:val="149C1746"/>
    <w:rsid w:val="14E4477F"/>
    <w:rsid w:val="15BD1BCA"/>
    <w:rsid w:val="16105DC5"/>
    <w:rsid w:val="16730284"/>
    <w:rsid w:val="16753FFC"/>
    <w:rsid w:val="169A5359"/>
    <w:rsid w:val="16B965DF"/>
    <w:rsid w:val="1741793A"/>
    <w:rsid w:val="1743234C"/>
    <w:rsid w:val="176B62DB"/>
    <w:rsid w:val="17933E49"/>
    <w:rsid w:val="17966F3F"/>
    <w:rsid w:val="179901BE"/>
    <w:rsid w:val="17C24EE1"/>
    <w:rsid w:val="17C27715"/>
    <w:rsid w:val="17C57205"/>
    <w:rsid w:val="17E4768B"/>
    <w:rsid w:val="17FC3BA5"/>
    <w:rsid w:val="182513C0"/>
    <w:rsid w:val="18397E11"/>
    <w:rsid w:val="184B6C59"/>
    <w:rsid w:val="194505FE"/>
    <w:rsid w:val="19635BBC"/>
    <w:rsid w:val="19687E48"/>
    <w:rsid w:val="196B1CEA"/>
    <w:rsid w:val="198E1EAE"/>
    <w:rsid w:val="1A24288D"/>
    <w:rsid w:val="1A620D3B"/>
    <w:rsid w:val="1B1B5294"/>
    <w:rsid w:val="1B356450"/>
    <w:rsid w:val="1B434F04"/>
    <w:rsid w:val="1B9C14FB"/>
    <w:rsid w:val="1BEB4F4B"/>
    <w:rsid w:val="1BEF4851"/>
    <w:rsid w:val="1BFE3C79"/>
    <w:rsid w:val="1C2C01A7"/>
    <w:rsid w:val="1C4F3541"/>
    <w:rsid w:val="1C584649"/>
    <w:rsid w:val="1C792E22"/>
    <w:rsid w:val="1CB57848"/>
    <w:rsid w:val="1CBF2475"/>
    <w:rsid w:val="1D2D5631"/>
    <w:rsid w:val="1D345E0F"/>
    <w:rsid w:val="1D880AB9"/>
    <w:rsid w:val="1DB9452C"/>
    <w:rsid w:val="1DE33F41"/>
    <w:rsid w:val="1DE71C83"/>
    <w:rsid w:val="1E206809"/>
    <w:rsid w:val="1E5A29B0"/>
    <w:rsid w:val="1E71779F"/>
    <w:rsid w:val="1E8A6AB3"/>
    <w:rsid w:val="1EFB3211"/>
    <w:rsid w:val="1F103EA9"/>
    <w:rsid w:val="1F1D7927"/>
    <w:rsid w:val="1F784B5D"/>
    <w:rsid w:val="1FB14636"/>
    <w:rsid w:val="1FCA3C17"/>
    <w:rsid w:val="1FDB296A"/>
    <w:rsid w:val="1FE909DC"/>
    <w:rsid w:val="1FF42436"/>
    <w:rsid w:val="200A320D"/>
    <w:rsid w:val="204333BD"/>
    <w:rsid w:val="20457135"/>
    <w:rsid w:val="20631369"/>
    <w:rsid w:val="20755F4B"/>
    <w:rsid w:val="20AF152F"/>
    <w:rsid w:val="21431371"/>
    <w:rsid w:val="2149055F"/>
    <w:rsid w:val="21513626"/>
    <w:rsid w:val="215C64E4"/>
    <w:rsid w:val="215D225D"/>
    <w:rsid w:val="219537A4"/>
    <w:rsid w:val="21C36564"/>
    <w:rsid w:val="21DF0EC4"/>
    <w:rsid w:val="225A4837"/>
    <w:rsid w:val="228D0920"/>
    <w:rsid w:val="23290736"/>
    <w:rsid w:val="23362D65"/>
    <w:rsid w:val="236E5E5F"/>
    <w:rsid w:val="2378337E"/>
    <w:rsid w:val="239A32F4"/>
    <w:rsid w:val="23A61C99"/>
    <w:rsid w:val="23C5440E"/>
    <w:rsid w:val="23F30C56"/>
    <w:rsid w:val="24266C7C"/>
    <w:rsid w:val="244A2F6C"/>
    <w:rsid w:val="246A64EC"/>
    <w:rsid w:val="248E0882"/>
    <w:rsid w:val="24AB04CD"/>
    <w:rsid w:val="24B85FE4"/>
    <w:rsid w:val="24D67678"/>
    <w:rsid w:val="252E63EA"/>
    <w:rsid w:val="25493224"/>
    <w:rsid w:val="256533FF"/>
    <w:rsid w:val="25E847EB"/>
    <w:rsid w:val="25F413E1"/>
    <w:rsid w:val="25FB7426"/>
    <w:rsid w:val="267047E0"/>
    <w:rsid w:val="270F7B55"/>
    <w:rsid w:val="273B6B9C"/>
    <w:rsid w:val="27427F2B"/>
    <w:rsid w:val="27857F9B"/>
    <w:rsid w:val="2795721C"/>
    <w:rsid w:val="27A641C3"/>
    <w:rsid w:val="27A6670B"/>
    <w:rsid w:val="27C546B8"/>
    <w:rsid w:val="282633A8"/>
    <w:rsid w:val="284461F5"/>
    <w:rsid w:val="286F1880"/>
    <w:rsid w:val="28A10C81"/>
    <w:rsid w:val="28EC2844"/>
    <w:rsid w:val="29114058"/>
    <w:rsid w:val="29745A9F"/>
    <w:rsid w:val="29791BFE"/>
    <w:rsid w:val="29895F6F"/>
    <w:rsid w:val="29995DFC"/>
    <w:rsid w:val="29AC6F9B"/>
    <w:rsid w:val="29B91807"/>
    <w:rsid w:val="29E821D3"/>
    <w:rsid w:val="29F75268"/>
    <w:rsid w:val="2A930A9D"/>
    <w:rsid w:val="2A967EB2"/>
    <w:rsid w:val="2AD417E1"/>
    <w:rsid w:val="2B065713"/>
    <w:rsid w:val="2B2871E7"/>
    <w:rsid w:val="2BA9299F"/>
    <w:rsid w:val="2BF832AE"/>
    <w:rsid w:val="2BFE65C2"/>
    <w:rsid w:val="2C02412C"/>
    <w:rsid w:val="2C1665B8"/>
    <w:rsid w:val="2C295297"/>
    <w:rsid w:val="2C6E17C2"/>
    <w:rsid w:val="2D1905BE"/>
    <w:rsid w:val="2D493E26"/>
    <w:rsid w:val="2D537B97"/>
    <w:rsid w:val="2D7F69DE"/>
    <w:rsid w:val="2DB16F26"/>
    <w:rsid w:val="2DB3388B"/>
    <w:rsid w:val="2DCA6ECC"/>
    <w:rsid w:val="2E815E80"/>
    <w:rsid w:val="2E954277"/>
    <w:rsid w:val="2EDF69A7"/>
    <w:rsid w:val="2F1A79DF"/>
    <w:rsid w:val="2F2A413F"/>
    <w:rsid w:val="2F363171"/>
    <w:rsid w:val="30311375"/>
    <w:rsid w:val="30473F91"/>
    <w:rsid w:val="306058C5"/>
    <w:rsid w:val="30610607"/>
    <w:rsid w:val="306927ED"/>
    <w:rsid w:val="30B023A9"/>
    <w:rsid w:val="30C714A1"/>
    <w:rsid w:val="31124E12"/>
    <w:rsid w:val="311772A4"/>
    <w:rsid w:val="31B92B8B"/>
    <w:rsid w:val="324D032D"/>
    <w:rsid w:val="3257574A"/>
    <w:rsid w:val="32FB3683"/>
    <w:rsid w:val="32FD564D"/>
    <w:rsid w:val="3328091C"/>
    <w:rsid w:val="338F3097"/>
    <w:rsid w:val="33A51F6D"/>
    <w:rsid w:val="33C06DA7"/>
    <w:rsid w:val="342509B8"/>
    <w:rsid w:val="34297F29"/>
    <w:rsid w:val="34AE6BFF"/>
    <w:rsid w:val="34CA3E45"/>
    <w:rsid w:val="34D34153"/>
    <w:rsid w:val="359758E5"/>
    <w:rsid w:val="359D5EEA"/>
    <w:rsid w:val="35BA1D81"/>
    <w:rsid w:val="35D02BA5"/>
    <w:rsid w:val="35E8637E"/>
    <w:rsid w:val="35FC7E3E"/>
    <w:rsid w:val="363C3B17"/>
    <w:rsid w:val="36474247"/>
    <w:rsid w:val="365612FD"/>
    <w:rsid w:val="3677309A"/>
    <w:rsid w:val="36F40B16"/>
    <w:rsid w:val="370C52DF"/>
    <w:rsid w:val="370C5E5F"/>
    <w:rsid w:val="374B6987"/>
    <w:rsid w:val="374D6BA3"/>
    <w:rsid w:val="375A306E"/>
    <w:rsid w:val="37CE1367"/>
    <w:rsid w:val="37D746BF"/>
    <w:rsid w:val="38AC059A"/>
    <w:rsid w:val="38C84008"/>
    <w:rsid w:val="38CA5FD2"/>
    <w:rsid w:val="38EB0F04"/>
    <w:rsid w:val="38F81D3E"/>
    <w:rsid w:val="39411452"/>
    <w:rsid w:val="39452648"/>
    <w:rsid w:val="395F5626"/>
    <w:rsid w:val="397B72CC"/>
    <w:rsid w:val="397C49C3"/>
    <w:rsid w:val="39B22FFA"/>
    <w:rsid w:val="39C15930"/>
    <w:rsid w:val="3A173499"/>
    <w:rsid w:val="3A30022F"/>
    <w:rsid w:val="3A371445"/>
    <w:rsid w:val="3A886145"/>
    <w:rsid w:val="3A8D72B7"/>
    <w:rsid w:val="3AB900AC"/>
    <w:rsid w:val="3AC52EF5"/>
    <w:rsid w:val="3B007A89"/>
    <w:rsid w:val="3B027CA5"/>
    <w:rsid w:val="3B2E2848"/>
    <w:rsid w:val="3B5D4EDB"/>
    <w:rsid w:val="3B7170FB"/>
    <w:rsid w:val="3B81506E"/>
    <w:rsid w:val="3BA6272A"/>
    <w:rsid w:val="3BB22833"/>
    <w:rsid w:val="3BE27C97"/>
    <w:rsid w:val="3BE473AB"/>
    <w:rsid w:val="3C9A513B"/>
    <w:rsid w:val="3CCD2793"/>
    <w:rsid w:val="3CFA57E4"/>
    <w:rsid w:val="3D0221DE"/>
    <w:rsid w:val="3D1E60DF"/>
    <w:rsid w:val="3DE2791A"/>
    <w:rsid w:val="3E151A9D"/>
    <w:rsid w:val="3E375EB7"/>
    <w:rsid w:val="3E38205E"/>
    <w:rsid w:val="3EA47C68"/>
    <w:rsid w:val="3ED03C16"/>
    <w:rsid w:val="3EEB27FE"/>
    <w:rsid w:val="3F3423F7"/>
    <w:rsid w:val="3F8E1B07"/>
    <w:rsid w:val="40161AFD"/>
    <w:rsid w:val="403326AF"/>
    <w:rsid w:val="40712158"/>
    <w:rsid w:val="40731FC3"/>
    <w:rsid w:val="408B6047"/>
    <w:rsid w:val="40AF442B"/>
    <w:rsid w:val="40E165AE"/>
    <w:rsid w:val="411C75E7"/>
    <w:rsid w:val="41540B2E"/>
    <w:rsid w:val="415E333C"/>
    <w:rsid w:val="418436DD"/>
    <w:rsid w:val="418F600A"/>
    <w:rsid w:val="419B5FD1"/>
    <w:rsid w:val="419E1DAA"/>
    <w:rsid w:val="420D5851"/>
    <w:rsid w:val="424B3CDF"/>
    <w:rsid w:val="426D19F0"/>
    <w:rsid w:val="42D31F27"/>
    <w:rsid w:val="42D33CD5"/>
    <w:rsid w:val="42F41CBF"/>
    <w:rsid w:val="42FC5208"/>
    <w:rsid w:val="4320516C"/>
    <w:rsid w:val="43341596"/>
    <w:rsid w:val="434479EF"/>
    <w:rsid w:val="436F7EA2"/>
    <w:rsid w:val="43860D47"/>
    <w:rsid w:val="43A55671"/>
    <w:rsid w:val="43ED0DC6"/>
    <w:rsid w:val="43FB4652"/>
    <w:rsid w:val="43FF1225"/>
    <w:rsid w:val="444B6045"/>
    <w:rsid w:val="445F4788"/>
    <w:rsid w:val="44B32884"/>
    <w:rsid w:val="44E73A68"/>
    <w:rsid w:val="45223845"/>
    <w:rsid w:val="45290298"/>
    <w:rsid w:val="45B51211"/>
    <w:rsid w:val="45BD6D52"/>
    <w:rsid w:val="45D75726"/>
    <w:rsid w:val="45EF52CA"/>
    <w:rsid w:val="46276812"/>
    <w:rsid w:val="462A4554"/>
    <w:rsid w:val="46517D32"/>
    <w:rsid w:val="46753001"/>
    <w:rsid w:val="46821C9A"/>
    <w:rsid w:val="46E51A75"/>
    <w:rsid w:val="47762C36"/>
    <w:rsid w:val="477C0DDF"/>
    <w:rsid w:val="47D17F22"/>
    <w:rsid w:val="47E71B04"/>
    <w:rsid w:val="480212E4"/>
    <w:rsid w:val="482B73A4"/>
    <w:rsid w:val="48C04CFB"/>
    <w:rsid w:val="48FF5824"/>
    <w:rsid w:val="49266FC3"/>
    <w:rsid w:val="492B03C7"/>
    <w:rsid w:val="493C6A78"/>
    <w:rsid w:val="49425710"/>
    <w:rsid w:val="494E2C0F"/>
    <w:rsid w:val="498E5824"/>
    <w:rsid w:val="49DE053E"/>
    <w:rsid w:val="4A625D30"/>
    <w:rsid w:val="4A767D68"/>
    <w:rsid w:val="4B475260"/>
    <w:rsid w:val="4B4C2876"/>
    <w:rsid w:val="4B9E1324"/>
    <w:rsid w:val="4BBF201F"/>
    <w:rsid w:val="4BE17463"/>
    <w:rsid w:val="4CA26BF2"/>
    <w:rsid w:val="4CEE1E37"/>
    <w:rsid w:val="4CF64AB0"/>
    <w:rsid w:val="4D145F92"/>
    <w:rsid w:val="4D330192"/>
    <w:rsid w:val="4D461C73"/>
    <w:rsid w:val="4E092CA1"/>
    <w:rsid w:val="4E4156DB"/>
    <w:rsid w:val="4E93713A"/>
    <w:rsid w:val="4F093912"/>
    <w:rsid w:val="4F1456D4"/>
    <w:rsid w:val="4F9905AE"/>
    <w:rsid w:val="4FC33F25"/>
    <w:rsid w:val="4FD001C7"/>
    <w:rsid w:val="4FFF6109"/>
    <w:rsid w:val="500B71A4"/>
    <w:rsid w:val="502E60F8"/>
    <w:rsid w:val="50334005"/>
    <w:rsid w:val="505E4B9C"/>
    <w:rsid w:val="50A30487"/>
    <w:rsid w:val="50DD1804"/>
    <w:rsid w:val="50FB1449"/>
    <w:rsid w:val="51A52CE0"/>
    <w:rsid w:val="52085A22"/>
    <w:rsid w:val="52195EFA"/>
    <w:rsid w:val="529674E9"/>
    <w:rsid w:val="535D3873"/>
    <w:rsid w:val="536228E9"/>
    <w:rsid w:val="53876B42"/>
    <w:rsid w:val="54153BAB"/>
    <w:rsid w:val="543E18F6"/>
    <w:rsid w:val="546B1FBF"/>
    <w:rsid w:val="54996B2C"/>
    <w:rsid w:val="54F5352B"/>
    <w:rsid w:val="550A7A2A"/>
    <w:rsid w:val="55265207"/>
    <w:rsid w:val="554A7E27"/>
    <w:rsid w:val="555E1B24"/>
    <w:rsid w:val="556A04C9"/>
    <w:rsid w:val="559E5653"/>
    <w:rsid w:val="55AB3C2F"/>
    <w:rsid w:val="55EC35D4"/>
    <w:rsid w:val="56383CF3"/>
    <w:rsid w:val="56455CD4"/>
    <w:rsid w:val="565C42B5"/>
    <w:rsid w:val="56AE76A6"/>
    <w:rsid w:val="56AF2613"/>
    <w:rsid w:val="56D4209E"/>
    <w:rsid w:val="56DB2C2D"/>
    <w:rsid w:val="56E4418B"/>
    <w:rsid w:val="57064221"/>
    <w:rsid w:val="57470BA7"/>
    <w:rsid w:val="5773022F"/>
    <w:rsid w:val="57770C7B"/>
    <w:rsid w:val="580A1AEF"/>
    <w:rsid w:val="58776655"/>
    <w:rsid w:val="58B74216"/>
    <w:rsid w:val="58C16652"/>
    <w:rsid w:val="590752B6"/>
    <w:rsid w:val="591F15CA"/>
    <w:rsid w:val="596D67DA"/>
    <w:rsid w:val="59760D08"/>
    <w:rsid w:val="599E6993"/>
    <w:rsid w:val="59AC5554"/>
    <w:rsid w:val="5A564466"/>
    <w:rsid w:val="5A902780"/>
    <w:rsid w:val="5A9F4737"/>
    <w:rsid w:val="5AAE2C06"/>
    <w:rsid w:val="5AE8436A"/>
    <w:rsid w:val="5AF80325"/>
    <w:rsid w:val="5B6339F0"/>
    <w:rsid w:val="5BF6561B"/>
    <w:rsid w:val="5BFA4C14"/>
    <w:rsid w:val="5C2A6C04"/>
    <w:rsid w:val="5C3543D2"/>
    <w:rsid w:val="5CE36031"/>
    <w:rsid w:val="5D9C1AF9"/>
    <w:rsid w:val="5DB26EB1"/>
    <w:rsid w:val="5DBA559D"/>
    <w:rsid w:val="5DFE3EA4"/>
    <w:rsid w:val="5E465887"/>
    <w:rsid w:val="5E473A9D"/>
    <w:rsid w:val="5E5E5C0A"/>
    <w:rsid w:val="5E6737F7"/>
    <w:rsid w:val="5E8425FB"/>
    <w:rsid w:val="5EE50BC0"/>
    <w:rsid w:val="5F181B76"/>
    <w:rsid w:val="5F463D55"/>
    <w:rsid w:val="5FD4389C"/>
    <w:rsid w:val="5FEC48FC"/>
    <w:rsid w:val="6013374F"/>
    <w:rsid w:val="60545FFD"/>
    <w:rsid w:val="60B116A2"/>
    <w:rsid w:val="60B42F40"/>
    <w:rsid w:val="60B7767B"/>
    <w:rsid w:val="61696F59"/>
    <w:rsid w:val="61D672CA"/>
    <w:rsid w:val="61E63AF5"/>
    <w:rsid w:val="626A2DAC"/>
    <w:rsid w:val="62784498"/>
    <w:rsid w:val="63293771"/>
    <w:rsid w:val="637C7D45"/>
    <w:rsid w:val="639808F7"/>
    <w:rsid w:val="645F2960"/>
    <w:rsid w:val="64654C7D"/>
    <w:rsid w:val="64BD496D"/>
    <w:rsid w:val="64BE25DF"/>
    <w:rsid w:val="64DB5DF9"/>
    <w:rsid w:val="64F93617"/>
    <w:rsid w:val="65085009"/>
    <w:rsid w:val="655D3BA6"/>
    <w:rsid w:val="65655387"/>
    <w:rsid w:val="659A6BA8"/>
    <w:rsid w:val="65FE7BFD"/>
    <w:rsid w:val="66EC6F90"/>
    <w:rsid w:val="66F2031E"/>
    <w:rsid w:val="67AA7E58"/>
    <w:rsid w:val="67AB0BF9"/>
    <w:rsid w:val="67EA0511"/>
    <w:rsid w:val="68077DF9"/>
    <w:rsid w:val="68382663"/>
    <w:rsid w:val="686314D3"/>
    <w:rsid w:val="6888718C"/>
    <w:rsid w:val="68A629A9"/>
    <w:rsid w:val="68C01DC3"/>
    <w:rsid w:val="68D66492"/>
    <w:rsid w:val="68E5527F"/>
    <w:rsid w:val="69A578CA"/>
    <w:rsid w:val="69EA0620"/>
    <w:rsid w:val="6A204BF3"/>
    <w:rsid w:val="6A691ED2"/>
    <w:rsid w:val="6A7343B6"/>
    <w:rsid w:val="6AB029CA"/>
    <w:rsid w:val="6AB40090"/>
    <w:rsid w:val="6ADE7537"/>
    <w:rsid w:val="6AE34B4E"/>
    <w:rsid w:val="6AF208ED"/>
    <w:rsid w:val="6B1F6200"/>
    <w:rsid w:val="6B4A3375"/>
    <w:rsid w:val="6B825FC3"/>
    <w:rsid w:val="6B8359E9"/>
    <w:rsid w:val="6BBB3287"/>
    <w:rsid w:val="6C174E18"/>
    <w:rsid w:val="6C613F7C"/>
    <w:rsid w:val="6C806253"/>
    <w:rsid w:val="6CCB5899"/>
    <w:rsid w:val="6CF748E0"/>
    <w:rsid w:val="6D15191A"/>
    <w:rsid w:val="6D7D3037"/>
    <w:rsid w:val="6D934609"/>
    <w:rsid w:val="6DAE50AD"/>
    <w:rsid w:val="6DDA2238"/>
    <w:rsid w:val="6E0E1EE1"/>
    <w:rsid w:val="6E5A21EA"/>
    <w:rsid w:val="6EB8009F"/>
    <w:rsid w:val="6EC72090"/>
    <w:rsid w:val="6F834B73"/>
    <w:rsid w:val="6F857F81"/>
    <w:rsid w:val="6FC62348"/>
    <w:rsid w:val="6FE10E18"/>
    <w:rsid w:val="6FEC14A9"/>
    <w:rsid w:val="6FEC6252"/>
    <w:rsid w:val="702E23C7"/>
    <w:rsid w:val="706B487A"/>
    <w:rsid w:val="70A15EF2"/>
    <w:rsid w:val="70CB230C"/>
    <w:rsid w:val="70F213E1"/>
    <w:rsid w:val="721E46BD"/>
    <w:rsid w:val="72271FEC"/>
    <w:rsid w:val="72655E48"/>
    <w:rsid w:val="72824C4C"/>
    <w:rsid w:val="728A3B01"/>
    <w:rsid w:val="72D93738"/>
    <w:rsid w:val="73131D48"/>
    <w:rsid w:val="73434202"/>
    <w:rsid w:val="734819F2"/>
    <w:rsid w:val="735B7378"/>
    <w:rsid w:val="737A608E"/>
    <w:rsid w:val="739C6BE4"/>
    <w:rsid w:val="73A806E2"/>
    <w:rsid w:val="73BC418E"/>
    <w:rsid w:val="741D2E7E"/>
    <w:rsid w:val="74A16CBA"/>
    <w:rsid w:val="74B23B2E"/>
    <w:rsid w:val="74CB28DA"/>
    <w:rsid w:val="74D53759"/>
    <w:rsid w:val="74F33BDF"/>
    <w:rsid w:val="752B5D11"/>
    <w:rsid w:val="752C70F1"/>
    <w:rsid w:val="75387844"/>
    <w:rsid w:val="753903C8"/>
    <w:rsid w:val="75A24103"/>
    <w:rsid w:val="75CC2E8E"/>
    <w:rsid w:val="75DC4AB5"/>
    <w:rsid w:val="75EF406B"/>
    <w:rsid w:val="76391AC6"/>
    <w:rsid w:val="765B7C8E"/>
    <w:rsid w:val="76707B96"/>
    <w:rsid w:val="76726D86"/>
    <w:rsid w:val="768D36C7"/>
    <w:rsid w:val="76C3504D"/>
    <w:rsid w:val="770422FE"/>
    <w:rsid w:val="7746449A"/>
    <w:rsid w:val="775546DD"/>
    <w:rsid w:val="778C3E77"/>
    <w:rsid w:val="77E31CE9"/>
    <w:rsid w:val="78376C25"/>
    <w:rsid w:val="78746DE5"/>
    <w:rsid w:val="78A72AF0"/>
    <w:rsid w:val="78D975A6"/>
    <w:rsid w:val="790F6B0E"/>
    <w:rsid w:val="79134850"/>
    <w:rsid w:val="79200163"/>
    <w:rsid w:val="79261AEA"/>
    <w:rsid w:val="7956473D"/>
    <w:rsid w:val="798661F3"/>
    <w:rsid w:val="799314ED"/>
    <w:rsid w:val="79EE2C15"/>
    <w:rsid w:val="7A141937"/>
    <w:rsid w:val="7AA46F38"/>
    <w:rsid w:val="7AB041E9"/>
    <w:rsid w:val="7ACA0DEF"/>
    <w:rsid w:val="7B467F1D"/>
    <w:rsid w:val="7B5E43AD"/>
    <w:rsid w:val="7BA7772C"/>
    <w:rsid w:val="7C0924C9"/>
    <w:rsid w:val="7C507B69"/>
    <w:rsid w:val="7C711A95"/>
    <w:rsid w:val="7C8D4919"/>
    <w:rsid w:val="7CBA4FE2"/>
    <w:rsid w:val="7CD24A22"/>
    <w:rsid w:val="7D2F777E"/>
    <w:rsid w:val="7D5F0561"/>
    <w:rsid w:val="7D60202E"/>
    <w:rsid w:val="7D6458CE"/>
    <w:rsid w:val="7D8555F0"/>
    <w:rsid w:val="7D916095"/>
    <w:rsid w:val="7DB14637"/>
    <w:rsid w:val="7DC51E91"/>
    <w:rsid w:val="7DDC26A5"/>
    <w:rsid w:val="7E141A72"/>
    <w:rsid w:val="7E703977"/>
    <w:rsid w:val="7E963DC6"/>
    <w:rsid w:val="7EF02F3D"/>
    <w:rsid w:val="7F1B1599"/>
    <w:rsid w:val="7F5F65D1"/>
    <w:rsid w:val="7F606315"/>
    <w:rsid w:val="7F6210EB"/>
    <w:rsid w:val="7F8B73C1"/>
    <w:rsid w:val="7F961D37"/>
    <w:rsid w:val="7FAC3308"/>
    <w:rsid w:val="7FCF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31"/>
    <w:qFormat/>
    <w:uiPriority w:val="0"/>
    <w:pPr>
      <w:keepNext/>
      <w:keepLines/>
      <w:spacing w:before="340" w:afterLines="25" w:line="578" w:lineRule="auto"/>
      <w:outlineLvl w:val="0"/>
    </w:pPr>
    <w:rPr>
      <w:rFonts w:ascii="Arial" w:hAnsi="Arial" w:eastAsia="宋体" w:cs="Times New Roman"/>
      <w:kern w:val="44"/>
      <w:sz w:val="44"/>
      <w:szCs w:val="44"/>
    </w:rPr>
  </w:style>
  <w:style w:type="paragraph" w:styleId="6">
    <w:name w:val="heading 2"/>
    <w:basedOn w:val="4"/>
    <w:next w:val="5"/>
    <w:link w:val="34"/>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Narrow" w:hAnsi="Arial Narrow" w:eastAsia="宋体" w:cs="Times New Roman"/>
      <w:color w:val="000000"/>
      <w:sz w:val="24"/>
      <w:szCs w:val="24"/>
      <w:lang w:val="en-US" w:eastAsia="zh-CN" w:bidi="ar-SA"/>
    </w:rPr>
  </w:style>
  <w:style w:type="paragraph" w:styleId="7">
    <w:name w:val="Normal Indent"/>
    <w:basedOn w:val="1"/>
    <w:next w:val="8"/>
    <w:qFormat/>
    <w:uiPriority w:val="0"/>
    <w:pPr>
      <w:ind w:firstLine="420"/>
    </w:pPr>
    <w:rPr>
      <w:szCs w:val="20"/>
    </w:rPr>
  </w:style>
  <w:style w:type="paragraph" w:styleId="8">
    <w:name w:val="Body Text"/>
    <w:basedOn w:val="1"/>
    <w:next w:val="9"/>
    <w:qFormat/>
    <w:uiPriority w:val="0"/>
    <w:pPr>
      <w:spacing w:line="360" w:lineRule="auto"/>
    </w:pPr>
    <w:rPr>
      <w:b/>
      <w:bCs/>
      <w:sz w:val="24"/>
    </w:rPr>
  </w:style>
  <w:style w:type="paragraph" w:styleId="9">
    <w:name w:val="Title"/>
    <w:basedOn w:val="1"/>
    <w:qFormat/>
    <w:uiPriority w:val="0"/>
    <w:pPr>
      <w:spacing w:before="240" w:after="60"/>
      <w:jc w:val="center"/>
      <w:outlineLvl w:val="0"/>
    </w:pPr>
    <w:rPr>
      <w:rFonts w:ascii="Arial" w:hAnsi="Arial" w:eastAsia="隶书" w:cs="Arial"/>
      <w:b/>
      <w:bCs/>
      <w:sz w:val="32"/>
      <w:szCs w:val="32"/>
    </w:rPr>
  </w:style>
  <w:style w:type="paragraph" w:styleId="10">
    <w:name w:val="Document Map"/>
    <w:basedOn w:val="1"/>
    <w:link w:val="33"/>
    <w:semiHidden/>
    <w:unhideWhenUsed/>
    <w:qFormat/>
    <w:uiPriority w:val="99"/>
    <w:rPr>
      <w:rFonts w:ascii="宋体" w:eastAsia="宋体"/>
      <w:sz w:val="18"/>
      <w:szCs w:val="18"/>
    </w:rPr>
  </w:style>
  <w:style w:type="paragraph" w:styleId="11">
    <w:name w:val="annotation text"/>
    <w:basedOn w:val="1"/>
    <w:link w:val="35"/>
    <w:unhideWhenUsed/>
    <w:qFormat/>
    <w:uiPriority w:val="99"/>
    <w:pPr>
      <w:jc w:val="left"/>
    </w:pPr>
  </w:style>
  <w:style w:type="paragraph" w:styleId="12">
    <w:name w:val="Balloon Text"/>
    <w:basedOn w:val="1"/>
    <w:link w:val="29"/>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link w:val="30"/>
    <w:qFormat/>
    <w:uiPriority w:val="99"/>
    <w:pPr>
      <w:widowControl/>
      <w:spacing w:before="100" w:beforeAutospacing="1" w:afterAutospacing="1"/>
      <w:jc w:val="left"/>
    </w:pPr>
    <w:rPr>
      <w:rFonts w:ascii="宋体" w:hAnsi="宋体"/>
      <w:sz w:val="24"/>
      <w:szCs w:val="24"/>
    </w:rPr>
  </w:style>
  <w:style w:type="paragraph" w:styleId="17">
    <w:name w:val="annotation subject"/>
    <w:basedOn w:val="11"/>
    <w:next w:val="11"/>
    <w:link w:val="37"/>
    <w:semiHidden/>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800080" w:themeColor="followedHyperlink"/>
      <w:u w:val="single"/>
    </w:rPr>
  </w:style>
  <w:style w:type="character" w:styleId="24">
    <w:name w:val="Hyperlink"/>
    <w:basedOn w:val="20"/>
    <w:unhideWhenUsed/>
    <w:qFormat/>
    <w:uiPriority w:val="99"/>
    <w:rPr>
      <w:color w:val="0000FF" w:themeColor="hyperlink"/>
      <w:u w:val="single"/>
    </w:rPr>
  </w:style>
  <w:style w:type="character" w:styleId="25">
    <w:name w:val="annotation reference"/>
    <w:basedOn w:val="20"/>
    <w:semiHidden/>
    <w:unhideWhenUsed/>
    <w:qFormat/>
    <w:uiPriority w:val="99"/>
    <w:rPr>
      <w:sz w:val="21"/>
      <w:szCs w:val="21"/>
    </w:rPr>
  </w:style>
  <w:style w:type="paragraph" w:styleId="26">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 w:type="character" w:customStyle="1" w:styleId="27">
    <w:name w:val="页眉 Char"/>
    <w:basedOn w:val="20"/>
    <w:link w:val="14"/>
    <w:semiHidden/>
    <w:qFormat/>
    <w:uiPriority w:val="99"/>
    <w:rPr>
      <w:sz w:val="18"/>
      <w:szCs w:val="18"/>
    </w:rPr>
  </w:style>
  <w:style w:type="character" w:customStyle="1" w:styleId="28">
    <w:name w:val="页脚 Char"/>
    <w:basedOn w:val="20"/>
    <w:link w:val="13"/>
    <w:qFormat/>
    <w:uiPriority w:val="99"/>
    <w:rPr>
      <w:sz w:val="18"/>
      <w:szCs w:val="18"/>
    </w:rPr>
  </w:style>
  <w:style w:type="character" w:customStyle="1" w:styleId="29">
    <w:name w:val="批注框文本 Char"/>
    <w:basedOn w:val="20"/>
    <w:link w:val="12"/>
    <w:semiHidden/>
    <w:qFormat/>
    <w:uiPriority w:val="99"/>
    <w:rPr>
      <w:sz w:val="18"/>
      <w:szCs w:val="18"/>
    </w:rPr>
  </w:style>
  <w:style w:type="character" w:customStyle="1" w:styleId="30">
    <w:name w:val="普通(网站) Char"/>
    <w:link w:val="16"/>
    <w:qFormat/>
    <w:uiPriority w:val="99"/>
    <w:rPr>
      <w:rFonts w:ascii="宋体" w:hAnsi="宋体"/>
      <w:sz w:val="24"/>
      <w:szCs w:val="24"/>
    </w:rPr>
  </w:style>
  <w:style w:type="character" w:customStyle="1" w:styleId="31">
    <w:name w:val="标题 1 Char"/>
    <w:basedOn w:val="20"/>
    <w:link w:val="3"/>
    <w:qFormat/>
    <w:uiPriority w:val="0"/>
    <w:rPr>
      <w:rFonts w:ascii="Arial" w:hAnsi="Arial" w:eastAsia="宋体" w:cs="Times New Roman"/>
      <w:b/>
      <w:bCs/>
      <w:kern w:val="44"/>
      <w:sz w:val="44"/>
      <w:szCs w:val="44"/>
    </w:rPr>
  </w:style>
  <w:style w:type="paragraph" w:styleId="32">
    <w:name w:val="List Paragraph"/>
    <w:basedOn w:val="1"/>
    <w:qFormat/>
    <w:uiPriority w:val="34"/>
    <w:pPr>
      <w:ind w:firstLine="420" w:firstLineChars="200"/>
    </w:pPr>
  </w:style>
  <w:style w:type="character" w:customStyle="1" w:styleId="33">
    <w:name w:val="文档结构图 Char"/>
    <w:basedOn w:val="20"/>
    <w:link w:val="10"/>
    <w:semiHidden/>
    <w:qFormat/>
    <w:uiPriority w:val="99"/>
    <w:rPr>
      <w:rFonts w:ascii="宋体" w:eastAsia="宋体"/>
      <w:sz w:val="18"/>
      <w:szCs w:val="18"/>
    </w:rPr>
  </w:style>
  <w:style w:type="character" w:customStyle="1" w:styleId="34">
    <w:name w:val="标题 2 Char"/>
    <w:basedOn w:val="20"/>
    <w:link w:val="6"/>
    <w:semiHidden/>
    <w:qFormat/>
    <w:uiPriority w:val="9"/>
    <w:rPr>
      <w:rFonts w:asciiTheme="majorHAnsi" w:hAnsiTheme="majorHAnsi" w:eastAsiaTheme="majorEastAsia" w:cstheme="majorBidi"/>
      <w:b/>
      <w:bCs/>
      <w:sz w:val="32"/>
      <w:szCs w:val="32"/>
    </w:rPr>
  </w:style>
  <w:style w:type="character" w:customStyle="1" w:styleId="35">
    <w:name w:val="批注文字 Char"/>
    <w:basedOn w:val="20"/>
    <w:link w:val="11"/>
    <w:qFormat/>
    <w:uiPriority w:val="99"/>
  </w:style>
  <w:style w:type="character" w:customStyle="1" w:styleId="36">
    <w:name w:val="标题 3 Char"/>
    <w:qFormat/>
    <w:uiPriority w:val="0"/>
    <w:rPr>
      <w:rFonts w:ascii="黑体" w:eastAsia="黑体"/>
      <w:bCs/>
      <w:sz w:val="30"/>
    </w:rPr>
  </w:style>
  <w:style w:type="character" w:customStyle="1" w:styleId="37">
    <w:name w:val="批注主题 Char"/>
    <w:basedOn w:val="35"/>
    <w:link w:val="17"/>
    <w:semiHidden/>
    <w:qFormat/>
    <w:uiPriority w:val="99"/>
    <w:rPr>
      <w:b/>
      <w:bCs/>
    </w:rPr>
  </w:style>
  <w:style w:type="table" w:customStyle="1" w:styleId="38">
    <w:name w:val="网格型1"/>
    <w:basedOn w:val="18"/>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
    <w:name w:val="font21"/>
    <w:basedOn w:val="20"/>
    <w:qFormat/>
    <w:uiPriority w:val="0"/>
    <w:rPr>
      <w:rFonts w:hint="eastAsia" w:ascii="宋体" w:hAnsi="宋体" w:eastAsia="宋体" w:cs="宋体"/>
      <w:color w:val="000000"/>
      <w:sz w:val="24"/>
      <w:szCs w:val="24"/>
      <w:u w:val="none"/>
    </w:rPr>
  </w:style>
  <w:style w:type="character" w:customStyle="1" w:styleId="40">
    <w:name w:val="font31"/>
    <w:basedOn w:val="20"/>
    <w:qFormat/>
    <w:uiPriority w:val="0"/>
    <w:rPr>
      <w:rFonts w:hint="eastAsia" w:ascii="宋体" w:hAnsi="宋体" w:eastAsia="宋体" w:cs="宋体"/>
      <w:color w:val="000000"/>
      <w:sz w:val="24"/>
      <w:szCs w:val="24"/>
      <w:u w:val="none"/>
    </w:rPr>
  </w:style>
  <w:style w:type="character" w:customStyle="1" w:styleId="41">
    <w:name w:val="font11"/>
    <w:basedOn w:val="20"/>
    <w:qFormat/>
    <w:uiPriority w:val="0"/>
    <w:rPr>
      <w:rFonts w:hint="eastAsia" w:ascii="宋体" w:hAnsi="宋体" w:eastAsia="宋体" w:cs="宋体"/>
      <w:color w:val="0000CC"/>
      <w:sz w:val="24"/>
      <w:szCs w:val="24"/>
      <w:u w:val="none"/>
    </w:rPr>
  </w:style>
  <w:style w:type="character" w:customStyle="1" w:styleId="42">
    <w:name w:val="font4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78</Pages>
  <Words>14176</Words>
  <Characters>16083</Characters>
  <DocSecurity>0</DocSecurity>
  <Lines>316</Lines>
  <Paragraphs>88</Paragraphs>
  <ScaleCrop>false</ScaleCrop>
  <LinksUpToDate>false</LinksUpToDate>
  <CharactersWithSpaces>16275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2021-01-15T01:17:00Z</cp:lastPrinted>
  <dcterms:created xsi:type="dcterms:W3CDTF">2021-03-03T00:56:00Z</dcterms:created>
  <dcterms:modified xsi:type="dcterms:W3CDTF">2025-07-23T02:08:33Z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1D35441E0ED44CDAA276D758760C3890_12</vt:lpwstr>
  </property>
  <property fmtid="{D5CDD505-2E9C-101B-9397-08002B2CF9AE}" pid="4" name="KSOTemplateDocerSaveRecord">
    <vt:lpwstr>eyJoZGlkIjoiNjRlMzNjOWRhZTA5NzYxNWM5MDk1YmYwYzdiYzFhYzAiLCJ1c2VySWQiOiI1MTE2NDY5MDkifQ==</vt:lpwstr>
  </property>
</Properties>
</file>