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center"/>
        <w:rPr>
          <w:rFonts w:ascii="宋体" w:eastAsia="宋体" w:hAnsi="宋体"/>
          <w:color w:val="FF0000"/>
          <w:kern w:val="2"/>
          <w:sz w:val="21"/>
          <w:szCs w:val="21"/>
          <w:lang w:eastAsia="zh-CN"/>
        </w:rPr>
      </w:pPr>
      <w:bookmarkStart w:id="0" w:name="_Hlk71456902"/>
      <w:r>
        <w:rPr>
          <w:rFonts w:ascii="宋体" w:eastAsia="黑体" w:hAnsi="宋体" w:cstheme="minorBidi" w:hint="eastAsia"/>
          <w:b/>
          <w:bCs/>
          <w:color w:val="FF0000"/>
          <w:kern w:val="44"/>
          <w:sz w:val="28"/>
          <w:szCs w:val="44"/>
          <w:lang w:eastAsia="zh-CN"/>
        </w:rPr>
        <w:t>特别</w:t>
      </w:r>
      <w:r>
        <w:rPr>
          <w:rFonts w:ascii="宋体" w:eastAsia="黑体" w:hAnsi="宋体" w:cstheme="minorBidi" w:hint="eastAsia"/>
          <w:b/>
          <w:bCs/>
          <w:color w:val="FF0000"/>
          <w:kern w:val="44"/>
          <w:sz w:val="28"/>
          <w:szCs w:val="44"/>
          <w:lang w:eastAsia="zh-CN"/>
        </w:rPr>
        <w:t>警示条款</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after="313" w:afterLines="100" w:line="400" w:lineRule="exact"/>
        <w:ind w:firstLine="420" w:firstLineChars="200"/>
        <w:jc w:val="both"/>
        <w:textAlignment w:val="auto"/>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840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参与本项目政府采购（自行采购）活动时，与其他投标供应商存在单位负责人为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w:t>
            </w:r>
            <w:r>
              <w:rPr>
                <w:rFonts w:ascii="宋体" w:hAnsi="宋体" w:cs="宋体" w:hint="eastAsia"/>
                <w:color w:val="FF0000"/>
                <w:kern w:val="2"/>
                <w:sz w:val="21"/>
                <w:szCs w:val="21"/>
                <w:lang w:eastAsia="zh-CN"/>
              </w:rPr>
              <w:t>或</w:t>
            </w:r>
            <w:r>
              <w:rPr>
                <w:rFonts w:ascii="宋体" w:hAnsi="宋体" w:cs="宋体" w:hint="eastAsia"/>
                <w:color w:val="FF0000"/>
                <w:kern w:val="2"/>
                <w:sz w:val="21"/>
                <w:szCs w:val="21"/>
                <w:lang w:eastAsia="zh-CN"/>
              </w:rPr>
              <w:t>电子营业执照出借他人使用或未妥善保管。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《深圳经济特区政府采购条例实施细则》第七十五条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w:t>
      </w:r>
      <w:r>
        <w:rPr>
          <w:rFonts w:ascii="宋体" w:eastAsia="宋体" w:hAnsi="宋体" w:cstheme="minorBidi" w:hint="eastAsia"/>
          <w:color w:val="FF0000"/>
          <w:kern w:val="2"/>
          <w:sz w:val="20"/>
          <w:szCs w:val="20"/>
          <w:lang w:eastAsia="zh-CN"/>
        </w:rPr>
        <w:t>之一</w:t>
      </w:r>
      <w:r>
        <w:rPr>
          <w:rFonts w:ascii="宋体" w:eastAsia="宋体" w:hAnsi="宋体" w:cstheme="minorBidi" w:hint="eastAsia"/>
          <w:color w:val="FF0000"/>
          <w:kern w:val="2"/>
          <w:sz w:val="20"/>
          <w:szCs w:val="20"/>
          <w:lang w:eastAsia="zh-CN"/>
        </w:rPr>
        <w:t>的，属于采购条例所称的串通投标行为，按照采购条例第五十七条有关规定处理：（一）投标供应商之间相互约定给予未中标的供应商利益补偿</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（二）不同投标供应商的法定代表人、主要经营负责人、项目投标授权代表人、项目负责人、主要技术人员为同一人、属同一单位或者在同一单位缴纳社会保险</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（三）不同投标供应商的投标文件由同一单位或者同一人编制，或者由同一人分阶段参与编制的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（四）不同投标供应商的投标文件或部分投标文件相互混装</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（五）不同投标供应商的投标文件内容存在非正常一致</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（六）由同一单位工作人员为两家以上（含两家）供应商进行同一项投标活动的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《深圳经济特区政府采购条例实施细则》第七十七条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w:t>
      </w:r>
      <w:r>
        <w:rPr>
          <w:rFonts w:ascii="宋体" w:eastAsia="宋体" w:hAnsi="宋体" w:cstheme="minorBidi" w:hint="eastAsia"/>
          <w:color w:val="FF0000"/>
          <w:kern w:val="2"/>
          <w:sz w:val="20"/>
          <w:szCs w:val="20"/>
          <w:lang w:eastAsia="zh-CN"/>
        </w:rPr>
        <w:t>条</w:t>
      </w:r>
      <w:r>
        <w:rPr>
          <w:rFonts w:ascii="宋体" w:eastAsia="宋体" w:hAnsi="宋体" w:cstheme="minorBidi" w:hint="eastAsia"/>
          <w:color w:val="FF0000"/>
          <w:kern w:val="2"/>
          <w:sz w:val="20"/>
          <w:szCs w:val="20"/>
          <w:lang w:eastAsia="zh-CN"/>
        </w:rPr>
        <w:t>的有关规定处理：（一）通过转让或者租借等方式从其他单位获取资格或者资质证书投标的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（二）由其他单位或者其他单位负责人在投标供应商编制的投标文件上加盖印章或者签字的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（三）项目负责人或者主要技术人员不是本单位人员的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（四）投标保证金不是从投标供应商基本账户转出的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w:t>
      </w:r>
      <w:r>
        <w:rPr>
          <w:rFonts w:ascii="宋体" w:eastAsia="宋体" w:hAnsi="宋体" w:cstheme="minorBidi" w:hint="eastAsia"/>
          <w:color w:val="FF0000"/>
          <w:kern w:val="2"/>
          <w:sz w:val="20"/>
          <w:szCs w:val="20"/>
          <w:lang w:eastAsia="zh-CN"/>
        </w:rPr>
        <w:t>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20" w:firstLineChars="200"/>
        <w:jc w:val="both"/>
        <w:textAlignment w:val="auto"/>
        <w:rPr>
          <w:rFonts w:ascii="Calibri" w:eastAsia="宋体" w:hAnsi="Calibri" w:hint="eastAsia"/>
          <w:b/>
          <w:color w:val="FF0000"/>
          <w:kern w:val="2"/>
          <w:sz w:val="21"/>
          <w:szCs w:val="22"/>
          <w:lang w:eastAsia="zh-CN"/>
        </w:rPr>
      </w:pPr>
      <w:r>
        <w:rPr>
          <w:rFonts w:ascii="Calibri" w:eastAsia="宋体" w:hAnsi="Calibri" w:cstheme="minorBidi" w:hint="eastAsia"/>
          <w:b/>
          <w:color w:val="FF0000"/>
          <w:kern w:val="2"/>
          <w:sz w:val="21"/>
          <w:szCs w:val="22"/>
          <w:lang w:eastAsia="zh-CN"/>
        </w:rPr>
        <w:t>四、请</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供应商阅读《</w:t>
      </w:r>
      <w:r>
        <w:rPr>
          <w:rFonts w:ascii="Calibri" w:eastAsia="宋体" w:hAnsi="Calibri" w:cstheme="minorBidi" w:hint="eastAsia"/>
          <w:b/>
          <w:color w:val="FF0000"/>
          <w:kern w:val="2"/>
          <w:sz w:val="21"/>
          <w:szCs w:val="22"/>
          <w:lang w:eastAsia="zh-CN"/>
        </w:rPr>
        <w:t>政府采购（自行采购）违法行为风险知悉确认书</w:t>
      </w:r>
      <w:r>
        <w:rPr>
          <w:rFonts w:ascii="Calibri" w:eastAsia="宋体" w:hAnsi="Calibri" w:cstheme="minorBidi" w:hint="eastAsia"/>
          <w:b/>
          <w:color w:val="FF0000"/>
          <w:kern w:val="2"/>
          <w:sz w:val="21"/>
          <w:szCs w:val="22"/>
          <w:lang w:eastAsia="zh-CN"/>
        </w:rPr>
        <w:t>》（内容详见“</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文件附件（信息不公开部分）”中节点“投标人认为需要加以说明的其他内容”，并经各</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供应商负责人或</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授权代表签字并加盖单位公章后，扫描上传至</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文件一并提交。注：该风险知悉确认书用于对供应商违法行为的警示，不作为供应商资格性审查及符合性审查条件。</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cstheme="minorBidi" w:hint="eastAsia"/>
          <w:color w:val="FF0000"/>
          <w:kern w:val="2"/>
          <w:sz w:val="20"/>
          <w:szCs w:val="20"/>
          <w:lang w:eastAsia="zh-CN"/>
        </w:rPr>
        <w:t>取消参与本市</w:t>
      </w:r>
      <w:r>
        <w:rPr>
          <w:rFonts w:ascii="宋体" w:eastAsia="宋体" w:hAnsi="宋体" w:cstheme="minorBidi" w:hint="eastAsia"/>
          <w:color w:val="FF0000"/>
          <w:kern w:val="2"/>
          <w:sz w:val="20"/>
          <w:szCs w:val="20"/>
          <w:lang w:eastAsia="zh-CN"/>
        </w:rPr>
        <w:t>政府采购（自行采购）</w:t>
      </w:r>
      <w:r>
        <w:rPr>
          <w:rFonts w:ascii="宋体" w:eastAsia="宋体" w:hAnsi="宋体" w:cstheme="minorBidi" w:hint="eastAsia"/>
          <w:color w:val="FF0000"/>
          <w:kern w:val="2"/>
          <w:sz w:val="20"/>
          <w:szCs w:val="20"/>
          <w:lang w:eastAsia="zh-CN"/>
        </w:rPr>
        <w:t>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360" w:lineRule="auto"/>
        <w:ind w:firstLine="400" w:firstLineChars="200"/>
        <w:textAlignment w:val="auto"/>
        <w:rPr>
          <w:rFonts w:ascii="Calibri" w:eastAsia="宋体" w:hAnsi="Calibri" w:hint="eastAsia"/>
          <w:bCs/>
          <w:color w:val="FF0000"/>
          <w:kern w:val="2"/>
          <w:sz w:val="20"/>
          <w:szCs w:val="20"/>
          <w:lang w:eastAsia="zh-CN"/>
        </w:rPr>
      </w:pPr>
    </w:p>
    <w:p>
      <w:pPr>
        <w:widowControl w:val="0"/>
        <w:jc w:val="both"/>
        <w:rPr>
          <w:rFonts w:ascii="Calibri" w:eastAsia="宋体" w:hAnsi="Calibri" w:hint="eastAsia"/>
          <w:kern w:val="2"/>
          <w:sz w:val="21"/>
          <w:szCs w:val="22"/>
          <w:lang w:eastAsia="zh-CN"/>
        </w:rPr>
      </w:pPr>
      <w:r>
        <w:rPr>
          <w:rFonts w:eastAsia="宋体" w:hint="eastAsia"/>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0"/>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val="0"/>
              <w:jc w:val="both"/>
              <w:rPr>
                <w:rFonts w:ascii="Calibri" w:eastAsia="宋体" w:hAnsi="Calibri" w:hint="eastAsia"/>
                <w:kern w:val="2"/>
                <w:sz w:val="30"/>
                <w:szCs w:val="30"/>
                <w:lang w:eastAsia="zh-CN"/>
              </w:rPr>
            </w:pPr>
            <w:r>
              <w:rPr>
                <w:rFonts w:ascii="宋体" w:eastAsia="宋体" w:hAnsi="宋体" w:cstheme="minorBidi" w:hint="eastAsia"/>
                <w:kern w:val="2"/>
                <w:sz w:val="30"/>
                <w:szCs w:val="30"/>
                <w:lang w:eastAsia="zh-CN"/>
              </w:rPr>
              <w:t>BAZXCG-2025-00019</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val="0"/>
              <w:jc w:val="both"/>
              <w:rPr>
                <w:rFonts w:ascii="Calibri" w:eastAsia="宋体" w:hAnsi="Calibri" w:hint="eastAsia"/>
                <w:kern w:val="2"/>
                <w:sz w:val="30"/>
                <w:szCs w:val="30"/>
                <w:lang w:eastAsia="zh-CN"/>
              </w:rPr>
            </w:pPr>
            <w:r>
              <w:rPr>
                <w:rFonts w:ascii="宋体" w:eastAsia="宋体" w:hAnsi="宋体" w:cstheme="minorBidi" w:hint="eastAsia"/>
                <w:kern w:val="2"/>
                <w:sz w:val="30"/>
                <w:szCs w:val="30"/>
                <w:lang w:eastAsia="zh-CN"/>
              </w:rPr>
              <w:t>深圳市宝安区公共卫生服务中心上网行为管理(审计)设备采购</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 xml:space="preserve">包 </w:t>
            </w:r>
            <w:r>
              <w:rPr>
                <w:rFonts w:ascii="宋体" w:eastAsia="宋体" w:hAnsi="宋体" w:cs="宋体" w:hint="eastAsia"/>
                <w:sz w:val="30"/>
                <w:szCs w:val="30"/>
                <w:lang w:eastAsia="zh-CN" w:bidi="ar"/>
              </w:rPr>
              <w:t xml:space="preserve">   </w:t>
            </w:r>
            <w:r>
              <w:rPr>
                <w:rFonts w:ascii="宋体" w:eastAsia="宋体" w:hAnsi="宋体" w:cs="宋体"/>
                <w:sz w:val="30"/>
                <w:szCs w:val="30"/>
                <w:lang w:eastAsia="zh-CN" w:bidi="ar"/>
              </w:rPr>
              <w:t>号：</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货物类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综合评分法</w:t>
            </w:r>
          </w:p>
        </w:tc>
      </w:tr>
      <w:bookmarkEnd w:id="0"/>
    </w:tbl>
    <w:p>
      <w:pPr>
        <w:widowControl/>
        <w:spacing w:before="100" w:beforeAutospacing="1" w:afterAutospacing="1"/>
        <w:jc w:val="center"/>
        <w:outlineLvl w:val="1"/>
        <w:rPr>
          <w:rFonts w:ascii="黑体" w:eastAsia="黑体" w:hAnsi="宋体" w:cs="黑体" w:hint="eastAsia"/>
          <w:kern w:val="2"/>
          <w:sz w:val="40"/>
          <w:szCs w:val="40"/>
          <w:lang w:eastAsia="zh-CN"/>
        </w:rPr>
        <w:sectPr>
          <w:footerReference w:type="even" r:id="rId4"/>
          <w:footerReference w:type="default" r:id="rId5"/>
          <w:headerReference w:type="first" r:id="rId6"/>
          <w:pgSz w:w="11907" w:h="16840"/>
          <w:pgMar w:top="1440" w:right="1418" w:bottom="1440" w:left="1418" w:header="851" w:footer="992" w:gutter="0"/>
          <w:cols w:num="1" w:space="425"/>
          <w:titlePg/>
          <w:docGrid w:linePitch="462" w:charSpace="0"/>
        </w:sectPr>
      </w:pP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pPr>
        <w:widowControl/>
        <w:spacing w:before="280" w:beforeAutospacing="0"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对同一项目投标时，</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分项报价或投标总价</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高于</w:t>
            </w:r>
            <w:bookmarkStart w:id="1" w:name="_Hlk71832186"/>
            <w:r>
              <w:rPr>
                <w:rFonts w:ascii="Calibri" w:eastAsia="宋体" w:hAnsi="Calibri" w:cstheme="minorBidi" w:hint="eastAsia"/>
                <w:kern w:val="2"/>
                <w:sz w:val="21"/>
                <w:szCs w:val="22"/>
                <w:lang w:eastAsia="zh-CN"/>
              </w:rPr>
              <w:t>相应预算金额（或设定的预算金额下的最高限价）</w:t>
            </w:r>
            <w:bookmarkEnd w:id="1"/>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若招标文件未设置实质性条款，不得据此做投标无效处理</w:t>
            </w:r>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w:t>
            </w:r>
            <w:r>
              <w:rPr>
                <w:rFonts w:ascii="Calibri" w:eastAsia="宋体" w:hAnsi="Calibri" w:cstheme="minorBidi" w:hint="eastAsia"/>
                <w:kern w:val="2"/>
                <w:sz w:val="21"/>
                <w:szCs w:val="22"/>
                <w:lang w:eastAsia="zh-CN"/>
              </w:rPr>
              <w:t>自行采购投标及履约承诺函</w:t>
            </w:r>
            <w:r>
              <w:rPr>
                <w:rFonts w:ascii="Calibri" w:eastAsia="宋体" w:hAnsi="Calibri" w:cstheme="minorBidi" w:hint="eastAsia"/>
                <w:kern w:val="2"/>
                <w:sz w:val="21"/>
                <w:szCs w:val="22"/>
                <w:lang w:eastAsia="zh-CN"/>
              </w:rPr>
              <w:t>》进行承诺；未按招标文件对投标文件组成的要求提供投标文件；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采购标的/所投产品/货物清单/报价等任意一类有缺漏项或响应不全，</w:t>
            </w:r>
            <w:r>
              <w:rPr>
                <w:rFonts w:ascii="Calibri" w:eastAsia="宋体" w:hAnsi="Calibri" w:cstheme="minorBidi" w:hint="eastAsia"/>
                <w:kern w:val="2"/>
                <w:sz w:val="21"/>
                <w:szCs w:val="22"/>
                <w:lang w:eastAsia="zh-CN"/>
              </w:rPr>
              <w:t>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投标文件电子文档</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lang w:eastAsia="zh-CN"/>
              </w:rPr>
            </w:pPr>
            <w:r>
              <w:rPr>
                <w:rFonts w:eastAsia="宋体" w:hint="eastAsia"/>
                <w:kern w:val="2"/>
                <w:sz w:val="21"/>
                <w:lang w:eastAsia="zh-CN"/>
              </w:rPr>
              <w:t>不同投标供应商投标文件“文件制作机器码”一致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lang w:eastAsia="zh-CN"/>
              </w:rPr>
            </w:pPr>
            <w:r>
              <w:rPr>
                <w:rFonts w:eastAsia="宋体" w:hint="eastAsia"/>
                <w:kern w:val="2"/>
                <w:sz w:val="21"/>
                <w:lang w:eastAsia="zh-CN"/>
              </w:rPr>
              <w:t>不同投标供应商投标文件“文件创建标识码”一致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hint="eastAsia"/>
                <w:sz w:val="21"/>
                <w:szCs w:val="21"/>
                <w:lang w:eastAsia="zh-CN" w:bidi="ar"/>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pPr>
        <w:widowControl/>
        <w:spacing w:before="100" w:beforeAutospacing="1" w:afterAutospacing="1"/>
        <w:jc w:val="center"/>
        <w:outlineLvl w:val="1"/>
        <w:rPr>
          <w:rFonts w:ascii="黑体" w:eastAsia="黑体" w:hAnsi="宋体" w:cs="黑体" w:hint="eastAsia"/>
          <w:kern w:val="2"/>
          <w:sz w:val="40"/>
          <w:szCs w:val="40"/>
          <w:lang w:eastAsia="zh-CN"/>
        </w:rPr>
        <w:sectPr>
          <w:pgSz w:w="11907" w:h="16840"/>
          <w:pgMar w:top="1440" w:right="1418" w:bottom="1440" w:left="1418" w:header="851" w:footer="992" w:gutter="0"/>
          <w:cols w:num="1" w:space="425"/>
          <w:titlePg/>
          <w:docGrid w:linePitch="462" w:charSpace="0"/>
        </w:sectPr>
      </w:pP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63"/>
        <w:gridCol w:w="618"/>
        <w:gridCol w:w="681"/>
        <w:gridCol w:w="2837"/>
        <w:gridCol w:w="681"/>
        <w:gridCol w:w="4198"/>
        <w:gridCol w:w="63"/>
      </w:tblGrid>
      <w:tr>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hint="eastAsia"/>
                <w:kern w:val="2"/>
                <w:sz w:val="21"/>
                <w:szCs w:val="21"/>
                <w:lang w:eastAsia="zh-CN"/>
              </w:rPr>
            </w:pPr>
            <w:r>
              <w:rPr>
                <w:rFonts w:ascii="Calibri" w:eastAsia="宋体" w:hAnsi="Calibri" w:cstheme="minorBidi"/>
                <w:kern w:val="2"/>
                <w:sz w:val="21"/>
                <w:szCs w:val="21"/>
                <w:lang w:eastAsia="zh-CN"/>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投标报价得分=(评标基准价／投标报价)×100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评标总得分＝F1×A1＋F2×A2＋……＋Fn×An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F1、F2……Fn分别为各项评审因素的得分；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A1、A2、……An 分别为各项评审因素所占的权重(A1＋A2＋……＋An＝1)。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100" w:beforeAutospacing="0" w:afterAutospacing="0" w:line="240" w:lineRule="auto"/>
              <w:ind w:left="420"/>
              <w:jc w:val="left"/>
              <w:textAlignment w:val="auto"/>
              <w:rPr>
                <w:rFonts w:ascii="宋体" w:eastAsia="宋体" w:hAnsi="宋体"/>
                <w:kern w:val="2"/>
                <w:lang w:eastAsia="zh-CN"/>
              </w:rPr>
            </w:pPr>
            <w:r>
              <w:rPr>
                <w:rFonts w:ascii="宋体" w:eastAsia="宋体" w:hAnsi="宋体" w:cstheme="minorBidi" w:hint="eastAsia"/>
                <w:b/>
                <w:bCs/>
                <w:color w:val="FF0000"/>
                <w:kern w:val="2"/>
                <w:sz w:val="21"/>
                <w:szCs w:val="21"/>
                <w:lang w:eastAsia="zh-CN"/>
              </w:rPr>
              <w:t>注：投标人的“投标技术响应”“技术要求偏离表中偏离情况”等必须与客观实际保持一致，响应不实且情节严重的，经查实，将依法记入供应商诚信档案或受到行政处罚。</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rHeight w:val="90"/>
          <w:tblCellSpacing w:w="0" w:type="dxa"/>
          <w:jc w:val="center"/>
        </w:trPr>
        <w:tc>
          <w:tcPr>
            <w:tcW w:w="681"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bookmarkStart w:id="2" w:name="_Hlk72360569"/>
            <w:r>
              <w:rPr>
                <w:rFonts w:ascii="宋体" w:eastAsia="宋体" w:hAnsi="宋体" w:cs="宋体"/>
                <w:b/>
                <w:bCs/>
                <w:szCs w:val="22"/>
                <w:lang w:eastAsia="zh-CN" w:bidi="ar"/>
              </w:rPr>
              <w:t>序号</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r>
              <w:rPr>
                <w:rFonts w:ascii="宋体" w:eastAsia="宋体" w:hAnsi="宋体" w:cs="宋体"/>
                <w:b/>
                <w:bCs/>
                <w:szCs w:val="22"/>
                <w:lang w:eastAsia="zh-CN" w:bidi="ar"/>
              </w:rPr>
              <w:t>评分项</w:t>
            </w:r>
          </w:p>
        </w:tc>
        <w:tc>
          <w:tcPr>
            <w:tcW w:w="419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r>
              <w:rPr>
                <w:rFonts w:ascii="宋体" w:eastAsia="宋体" w:hAnsi="宋体" w:cs="宋体"/>
                <w:b/>
                <w:bCs/>
                <w:szCs w:val="22"/>
                <w:lang w:eastAsia="zh-CN" w:bidi="ar"/>
              </w:rPr>
              <w:t>权重(%)</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1</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价格</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30</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技术部分</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65</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Calibri" w:eastAsia="宋体" w:hAnsi="Calibri"/>
                <w:kern w:val="2"/>
                <w:sz w:val="21"/>
                <w:szCs w:val="21"/>
                <w:lang w:eastAsia="zh-CN"/>
              </w:rPr>
            </w:pPr>
            <w:r>
              <w:rPr>
                <w:rFonts w:ascii="宋体" w:eastAsia="宋体" w:hAnsi="宋体" w:cstheme="minorBidi"/>
                <w:kern w:val="2"/>
                <w:sz w:val="21"/>
                <w:szCs w:val="21"/>
                <w:lang w:eastAsia="zh-CN"/>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宋体" w:eastAsia="宋体" w:hAnsi="宋体" w:cs="宋体" w:hint="eastAsia"/>
                <w:b/>
                <w:kern w:val="2"/>
                <w:sz w:val="21"/>
                <w:szCs w:val="21"/>
                <w:lang w:eastAsia="zh-CN"/>
              </w:rPr>
            </w:pPr>
            <w:r>
              <w:rPr>
                <w:rFonts w:ascii="宋体" w:eastAsia="宋体" w:hAnsi="宋体" w:cs="宋体" w:hint="eastAsia"/>
                <w:bCs/>
                <w:kern w:val="2"/>
                <w:sz w:val="21"/>
                <w:szCs w:val="21"/>
                <w:lang w:eastAsia="zh-CN"/>
              </w:rPr>
              <w:t>▲参数响应情况评价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Calibri" w:eastAsia="宋体" w:hAnsi="Calibri"/>
                <w:kern w:val="2"/>
                <w:sz w:val="21"/>
                <w:szCs w:val="21"/>
                <w:lang w:eastAsia="zh-CN"/>
              </w:rPr>
            </w:pPr>
            <w:r>
              <w:rPr>
                <w:rFonts w:ascii="宋体" w:eastAsia="宋体" w:hAnsi="宋体" w:cstheme="minorBidi" w:hint="eastAsia"/>
                <w:kern w:val="2"/>
                <w:sz w:val="21"/>
                <w:szCs w:val="21"/>
                <w:lang w:eastAsia="zh-CN"/>
              </w:rPr>
              <w:t>35</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考察投标人对招标文件</w:t>
            </w:r>
            <w:r>
              <w:rPr>
                <w:rFonts w:ascii="宋体" w:eastAsia="宋体" w:hAnsi="宋体" w:cs="宋体" w:hint="eastAsia"/>
                <w:b/>
                <w:bCs/>
                <w:sz w:val="21"/>
                <w:szCs w:val="21"/>
                <w:lang w:eastAsia="zh-CN"/>
              </w:rPr>
              <w:t>《第一册 专用条款 第三章 用户需求书：</w:t>
            </w:r>
            <w:r>
              <w:rPr>
                <w:rFonts w:ascii="宋体" w:eastAsia="宋体" w:hAnsi="宋体" w:cs="宋体" w:hint="eastAsia"/>
                <w:b/>
                <w:bCs/>
                <w:sz w:val="21"/>
                <w:szCs w:val="21"/>
                <w:lang w:eastAsia="zh-CN"/>
              </w:rPr>
              <w:t>四</w:t>
            </w:r>
            <w:r>
              <w:rPr>
                <w:rFonts w:ascii="宋体" w:eastAsia="宋体" w:hAnsi="宋体" w:cs="宋体" w:hint="eastAsia"/>
                <w:b/>
                <w:bCs/>
                <w:sz w:val="21"/>
                <w:szCs w:val="21"/>
                <w:lang w:eastAsia="zh-CN"/>
              </w:rPr>
              <w:t>、技术要求》</w:t>
            </w:r>
            <w:r>
              <w:rPr>
                <w:rFonts w:ascii="宋体" w:eastAsia="宋体" w:hAnsi="宋体" w:cs="宋体" w:hint="eastAsia"/>
                <w:sz w:val="21"/>
                <w:szCs w:val="21"/>
                <w:lang w:eastAsia="zh-CN"/>
              </w:rPr>
              <w:t>内容中的</w:t>
            </w:r>
            <w:r>
              <w:rPr>
                <w:rFonts w:ascii="宋体" w:eastAsia="宋体" w:hAnsi="宋体" w:cs="宋体" w:hint="eastAsia"/>
                <w:b/>
                <w:bCs/>
                <w:sz w:val="21"/>
                <w:szCs w:val="21"/>
                <w:lang w:eastAsia="zh-CN"/>
              </w:rPr>
              <w:t>“▲”参数响应</w:t>
            </w:r>
            <w:r>
              <w:rPr>
                <w:rFonts w:ascii="宋体" w:eastAsia="宋体" w:hAnsi="宋体" w:cs="宋体" w:hint="eastAsia"/>
                <w:sz w:val="21"/>
                <w:szCs w:val="21"/>
                <w:lang w:eastAsia="zh-CN"/>
              </w:rPr>
              <w:t>情况。</w:t>
            </w:r>
          </w:p>
          <w:p>
            <w:pPr>
              <w:widowControl w:val="0"/>
              <w:snapToGrid w:val="0"/>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color w:val="0000FF"/>
                <w:sz w:val="21"/>
                <w:szCs w:val="21"/>
                <w:lang w:eastAsia="zh-CN"/>
              </w:rPr>
              <w:t>以投标文件《技术要求偏离表》为评审依据，完全符合招标要求的，得100分。</w:t>
            </w:r>
            <w:r>
              <w:rPr>
                <w:rFonts w:ascii="宋体" w:eastAsia="宋体" w:hAnsi="宋体" w:cs="宋体" w:hint="eastAsia"/>
                <w:color w:val="0000FF"/>
                <w:sz w:val="21"/>
                <w:szCs w:val="21"/>
                <w:lang w:eastAsia="zh-CN"/>
              </w:rPr>
              <w:t>每</w:t>
            </w:r>
            <w:r>
              <w:rPr>
                <w:rFonts w:ascii="宋体" w:eastAsia="宋体" w:hAnsi="宋体" w:cs="宋体" w:hint="eastAsia"/>
                <w:color w:val="0000FF"/>
                <w:sz w:val="21"/>
                <w:szCs w:val="21"/>
                <w:lang w:eastAsia="zh-CN"/>
              </w:rPr>
              <w:t>1项“▲”参数不符合招标要求（或缺漏）的扣20分，最低得0分。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宋体" w:eastAsia="宋体" w:hAnsi="宋体" w:cs="宋体" w:hint="eastAsia"/>
                <w:sz w:val="21"/>
                <w:szCs w:val="21"/>
                <w:lang w:eastAsia="zh-CN" w:bidi="ar"/>
              </w:rPr>
            </w:pPr>
            <w:r>
              <w:rPr>
                <w:rFonts w:ascii="宋体" w:eastAsia="宋体" w:hAnsi="宋体" w:cstheme="minorBidi"/>
                <w:kern w:val="2"/>
                <w:sz w:val="21"/>
                <w:szCs w:val="21"/>
                <w:lang w:eastAsia="zh-CN"/>
              </w:rPr>
              <w:t>2</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非▲参数响应情况评价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Calibri" w:eastAsia="宋体" w:hAnsi="Calibri"/>
                <w:kern w:val="2"/>
                <w:sz w:val="21"/>
                <w:szCs w:val="21"/>
                <w:lang w:eastAsia="zh-CN"/>
              </w:rPr>
            </w:pPr>
            <w:r>
              <w:rPr>
                <w:rFonts w:ascii="宋体" w:eastAsia="宋体" w:hAnsi="宋体" w:cstheme="minorBidi" w:hint="eastAsia"/>
                <w:kern w:val="2"/>
                <w:sz w:val="21"/>
                <w:szCs w:val="21"/>
                <w:lang w:eastAsia="zh-CN"/>
              </w:rPr>
              <w:t>8</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（一）评审内容：</w:t>
            </w:r>
          </w:p>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考察投标人对招标文件</w:t>
            </w:r>
            <w:r>
              <w:rPr>
                <w:rFonts w:ascii="宋体" w:eastAsia="宋体" w:hAnsi="宋体" w:cs="宋体" w:hint="eastAsia"/>
                <w:b/>
                <w:bCs/>
                <w:sz w:val="21"/>
                <w:szCs w:val="21"/>
                <w:lang w:eastAsia="zh-CN"/>
              </w:rPr>
              <w:t>《第一册 专用条款 第三章 用户需求书：</w:t>
            </w:r>
            <w:r>
              <w:rPr>
                <w:rFonts w:ascii="宋体" w:eastAsia="宋体" w:hAnsi="宋体" w:cs="宋体" w:hint="eastAsia"/>
                <w:b/>
                <w:bCs/>
                <w:sz w:val="21"/>
                <w:szCs w:val="21"/>
                <w:lang w:eastAsia="zh-CN"/>
              </w:rPr>
              <w:t>四</w:t>
            </w:r>
            <w:r>
              <w:rPr>
                <w:rFonts w:ascii="宋体" w:eastAsia="宋体" w:hAnsi="宋体" w:cs="宋体" w:hint="eastAsia"/>
                <w:b/>
                <w:bCs/>
                <w:sz w:val="21"/>
                <w:szCs w:val="21"/>
                <w:lang w:eastAsia="zh-CN"/>
              </w:rPr>
              <w:t>、技术要求</w:t>
            </w:r>
            <w:r>
              <w:rPr>
                <w:rFonts w:ascii="宋体" w:eastAsia="宋体" w:hAnsi="宋体" w:cs="宋体" w:hint="eastAsia"/>
                <w:b/>
                <w:bCs/>
                <w:sz w:val="21"/>
                <w:szCs w:val="21"/>
                <w:lang w:eastAsia="zh-CN"/>
              </w:rPr>
              <w:t>》</w:t>
            </w:r>
            <w:r>
              <w:rPr>
                <w:rFonts w:ascii="宋体" w:eastAsia="宋体" w:hAnsi="宋体" w:cs="宋体" w:hint="eastAsia"/>
                <w:sz w:val="21"/>
                <w:szCs w:val="21"/>
                <w:lang w:eastAsia="zh-CN"/>
              </w:rPr>
              <w:t>内容中的</w:t>
            </w:r>
            <w:r>
              <w:rPr>
                <w:rFonts w:ascii="宋体" w:eastAsia="宋体" w:hAnsi="宋体" w:cs="宋体" w:hint="eastAsia"/>
                <w:b/>
                <w:sz w:val="21"/>
                <w:szCs w:val="21"/>
                <w:lang w:eastAsia="zh-CN"/>
              </w:rPr>
              <w:t>非“▲”参数响应</w:t>
            </w:r>
            <w:r>
              <w:rPr>
                <w:rFonts w:ascii="宋体" w:eastAsia="宋体" w:hAnsi="宋体" w:cs="宋体" w:hint="eastAsia"/>
                <w:sz w:val="21"/>
                <w:szCs w:val="21"/>
                <w:lang w:eastAsia="zh-CN"/>
              </w:rPr>
              <w:t>情况。</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color w:val="0000FF"/>
                <w:kern w:val="2"/>
                <w:sz w:val="21"/>
                <w:szCs w:val="21"/>
                <w:lang w:eastAsia="zh-CN"/>
              </w:rPr>
            </w:pPr>
            <w:r>
              <w:rPr>
                <w:rFonts w:ascii="宋体" w:eastAsia="宋体" w:hAnsi="宋体" w:cs="宋体" w:hint="eastAsia"/>
                <w:color w:val="0000FF"/>
                <w:kern w:val="2"/>
                <w:sz w:val="21"/>
                <w:szCs w:val="21"/>
                <w:lang w:eastAsia="zh-CN"/>
              </w:rPr>
              <w:t>（二）评审依据：</w:t>
            </w:r>
          </w:p>
          <w:p>
            <w:pPr>
              <w:widowControl w:val="0"/>
              <w:autoSpaceDE w:val="0"/>
              <w:autoSpaceDN w:val="0"/>
              <w:adjustRightInd w:val="0"/>
              <w:spacing w:line="300" w:lineRule="exact"/>
              <w:jc w:val="left"/>
              <w:rPr>
                <w:rFonts w:ascii="宋体" w:eastAsia="宋体" w:hAnsi="宋体" w:cs="宋体" w:hint="eastAsia"/>
                <w:kern w:val="2"/>
                <w:sz w:val="21"/>
                <w:szCs w:val="21"/>
                <w:lang w:eastAsia="zh-CN"/>
              </w:rPr>
            </w:pPr>
            <w:r>
              <w:rPr>
                <w:rFonts w:ascii="宋体" w:eastAsia="宋体" w:hAnsi="宋体" w:cs="宋体" w:hint="eastAsia"/>
                <w:color w:val="0000FF"/>
                <w:sz w:val="21"/>
                <w:szCs w:val="21"/>
                <w:lang w:eastAsia="zh-CN"/>
              </w:rPr>
              <w:t>以投标文件《技术</w:t>
            </w:r>
            <w:r>
              <w:rPr>
                <w:rFonts w:ascii="宋体" w:eastAsia="宋体" w:hAnsi="宋体" w:cs="宋体" w:hint="eastAsia"/>
                <w:color w:val="0000FF"/>
                <w:sz w:val="21"/>
                <w:szCs w:val="21"/>
                <w:lang w:eastAsia="zh-CN"/>
              </w:rPr>
              <w:t>要求</w:t>
            </w:r>
            <w:r>
              <w:rPr>
                <w:rFonts w:ascii="宋体" w:eastAsia="宋体" w:hAnsi="宋体" w:cs="宋体" w:hint="eastAsia"/>
                <w:color w:val="0000FF"/>
                <w:sz w:val="21"/>
                <w:szCs w:val="21"/>
                <w:lang w:eastAsia="zh-CN"/>
              </w:rPr>
              <w:t>偏离表》为评审依据，完全符合招标要求的，得100分。</w:t>
            </w:r>
            <w:r>
              <w:rPr>
                <w:rFonts w:ascii="宋体" w:eastAsia="宋体" w:hAnsi="宋体" w:cs="宋体" w:hint="eastAsia"/>
                <w:color w:val="0000FF"/>
                <w:sz w:val="21"/>
                <w:szCs w:val="21"/>
                <w:lang w:eastAsia="zh-CN"/>
              </w:rPr>
              <w:t>每</w:t>
            </w:r>
            <w:r>
              <w:rPr>
                <w:rFonts w:ascii="宋体" w:eastAsia="宋体" w:hAnsi="宋体" w:cs="宋体" w:hint="eastAsia"/>
                <w:color w:val="0000FF"/>
                <w:sz w:val="21"/>
                <w:szCs w:val="21"/>
                <w:lang w:eastAsia="zh-CN"/>
              </w:rPr>
              <w:t>1项非“▲”参数不符合招标要求（或缺漏）的扣</w:t>
            </w:r>
            <w:r>
              <w:rPr>
                <w:rFonts w:ascii="宋体" w:eastAsia="宋体" w:hAnsi="宋体" w:cs="宋体" w:hint="eastAsia"/>
                <w:color w:val="0000FF"/>
                <w:sz w:val="21"/>
                <w:szCs w:val="21"/>
                <w:lang w:eastAsia="zh-CN"/>
              </w:rPr>
              <w:t>12.5</w:t>
            </w:r>
            <w:r>
              <w:rPr>
                <w:rFonts w:ascii="宋体" w:eastAsia="宋体" w:hAnsi="宋体" w:cs="宋体" w:hint="eastAsia"/>
                <w:color w:val="0000FF"/>
                <w:sz w:val="21"/>
                <w:szCs w:val="21"/>
                <w:lang w:eastAsia="zh-CN"/>
              </w:rPr>
              <w:t>分，最低得0分。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宋体" w:eastAsia="宋体" w:hAnsi="宋体" w:cs="宋体" w:hint="eastAsia"/>
                <w:sz w:val="21"/>
                <w:szCs w:val="21"/>
                <w:lang w:eastAsia="zh-CN" w:bidi="ar"/>
              </w:rPr>
            </w:pPr>
            <w:r>
              <w:rPr>
                <w:rFonts w:ascii="宋体" w:eastAsia="宋体" w:hAnsi="宋体" w:cstheme="minorBidi" w:hint="eastAsia"/>
                <w:kern w:val="2"/>
                <w:sz w:val="21"/>
                <w:szCs w:val="21"/>
                <w:lang w:eastAsia="zh-CN"/>
              </w:rPr>
              <w:t>3</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项目实施方案</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spacing w:line="360" w:lineRule="auto"/>
              <w:jc w:val="center"/>
              <w:rPr>
                <w:rFonts w:ascii="Calibri" w:eastAsia="宋体" w:hAnsi="Calibri"/>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6</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（一）评分内容：</w:t>
            </w:r>
          </w:p>
          <w:p>
            <w:pPr>
              <w:keepNext w:val="0"/>
              <w:keepLines w:val="0"/>
              <w:widowControl/>
              <w:suppressLineNumbers w:val="0"/>
              <w:spacing w:before="0" w:beforeAutospacing="0" w:after="0" w:afterAutospacing="0" w:line="300" w:lineRule="exact"/>
              <w:ind w:left="0" w:right="0" w:firstLine="420" w:firstLineChars="20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根据投标人提供的项目实施方案进行评价，整体实施方案包括：</w:t>
            </w:r>
          </w:p>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（1）对本项目的认知和理解程度；</w:t>
            </w:r>
          </w:p>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（2）提供整体实施方案；</w:t>
            </w:r>
          </w:p>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（3）质量保证措施方案。</w:t>
            </w:r>
          </w:p>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满足任意一项得20分，满足任意两项得40分，满足3三项得60分，其他情况不得分。</w:t>
            </w:r>
          </w:p>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（二）评分依据：</w:t>
            </w:r>
          </w:p>
          <w:p>
            <w:pPr>
              <w:keepNext w:val="0"/>
              <w:keepLines w:val="0"/>
              <w:widowControl/>
              <w:suppressLineNumbers w:val="0"/>
              <w:spacing w:before="0" w:beforeAutospacing="0" w:after="0" w:afterAutospacing="0" w:line="300" w:lineRule="exact"/>
              <w:ind w:left="0" w:right="0" w:firstLine="420" w:firstLineChars="20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在此基础上，由评审委员会对具体响应内容进一步评审：</w:t>
            </w:r>
          </w:p>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1）方案及措施整体科学合理，针对性、可操作性强，得40分；</w:t>
            </w:r>
          </w:p>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2）方案及措施较合理，有一定针对性、可操作性，得20分；</w:t>
            </w:r>
          </w:p>
          <w:p>
            <w:pPr>
              <w:keepNext w:val="0"/>
              <w:keepLines w:val="0"/>
              <w:widowControl/>
              <w:suppressLineNumbers w:val="0"/>
              <w:spacing w:before="0" w:beforeAutospacing="0" w:after="0" w:afterAutospacing="0" w:line="300" w:lineRule="exact"/>
              <w:ind w:left="0" w:right="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3）方案及措施不尽合理，针对性一般、可操作性一般，得10分；</w:t>
            </w:r>
          </w:p>
          <w:p>
            <w:pPr>
              <w:keepNext w:val="0"/>
              <w:keepLines w:val="0"/>
              <w:widowControl/>
              <w:suppressLineNumbers w:val="0"/>
              <w:spacing w:before="0" w:beforeAutospacing="0" w:after="0" w:afterAutospacing="0" w:line="300" w:lineRule="exact"/>
              <w:ind w:left="0" w:right="0" w:leftChars="0" w:rightChars="0"/>
              <w:jc w:val="left"/>
              <w:rPr>
                <w:rFonts w:ascii="宋体" w:eastAsia="宋体" w:hAnsi="宋体" w:cs="宋体" w:hint="eastAsia"/>
                <w:kern w:val="2"/>
                <w:sz w:val="21"/>
                <w:szCs w:val="21"/>
                <w:lang w:eastAsia="zh-CN"/>
              </w:rPr>
            </w:pPr>
            <w:r>
              <w:rPr>
                <w:rFonts w:ascii="宋体" w:eastAsia="宋体" w:hAnsi="宋体" w:cs="宋体" w:hint="eastAsia"/>
                <w:sz w:val="21"/>
                <w:szCs w:val="21"/>
                <w:lang w:eastAsia="zh-CN"/>
              </w:rPr>
              <w:t>4）方案及措施不合理，无针对性、可操作性，评审为差，不得分。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宋体" w:eastAsia="宋体" w:hAnsi="宋体" w:cs="宋体"/>
                <w:sz w:val="21"/>
                <w:szCs w:val="21"/>
                <w:lang w:eastAsia="zh-CN" w:bidi="ar"/>
              </w:rPr>
            </w:pPr>
            <w:r>
              <w:rPr>
                <w:rFonts w:ascii="宋体" w:eastAsia="宋体" w:hAnsi="宋体" w:cstheme="minorBidi" w:hint="eastAsia"/>
                <w:kern w:val="2"/>
                <w:sz w:val="21"/>
                <w:szCs w:val="21"/>
                <w:lang w:eastAsia="zh-CN"/>
              </w:rPr>
              <w:t>4</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spacing w:after="60" w:line="360" w:lineRule="auto"/>
              <w:jc w:val="center"/>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拟安排的项目主要团队成员（主要技术人员）情况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spacing w:line="360" w:lineRule="auto"/>
              <w:jc w:val="center"/>
              <w:rPr>
                <w:rFonts w:ascii="Calibri" w:eastAsia="宋体" w:hAnsi="Calibri" w:hint="eastAsia"/>
                <w:kern w:val="2"/>
                <w:sz w:val="21"/>
                <w:szCs w:val="21"/>
                <w:lang w:eastAsia="zh-CN"/>
              </w:rPr>
            </w:pPr>
            <w:r>
              <w:rPr>
                <w:rFonts w:ascii="宋体" w:eastAsia="宋体" w:hAnsi="宋体" w:cs="宋体" w:hint="eastAsia"/>
                <w:kern w:val="2"/>
                <w:sz w:val="21"/>
                <w:szCs w:val="21"/>
                <w:lang w:eastAsia="zh-CN"/>
              </w:rPr>
              <w:t>1</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numPr>
                <w:ilvl w:val="0"/>
                <w:numId w:val="0"/>
              </w:numPr>
              <w:spacing w:after="160" w:line="360" w:lineRule="auto"/>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w:t>
            </w:r>
            <w:r>
              <w:rPr>
                <w:rFonts w:ascii="宋体" w:eastAsia="宋体" w:hAnsi="宋体" w:cs="宋体" w:hint="eastAsia"/>
                <w:kern w:val="2"/>
                <w:sz w:val="21"/>
                <w:szCs w:val="21"/>
                <w:lang w:eastAsia="zh-CN"/>
              </w:rPr>
              <w:t>评分内容：</w:t>
            </w:r>
          </w:p>
          <w:p>
            <w:pPr>
              <w:widowControl w:val="0"/>
              <w:numPr>
                <w:ilvl w:val="0"/>
                <w:numId w:val="0"/>
              </w:numPr>
              <w:spacing w:line="360" w:lineRule="auto"/>
              <w:ind w:left="0" w:firstLine="0"/>
              <w:jc w:val="both"/>
              <w:rPr>
                <w:rFonts w:ascii="宋体" w:eastAsia="宋体" w:hAnsi="宋体" w:cs="宋体" w:hint="eastAsia"/>
                <w:b/>
                <w:bCs/>
                <w:kern w:val="2"/>
                <w:sz w:val="21"/>
                <w:szCs w:val="21"/>
                <w:lang w:eastAsia="zh-CN"/>
              </w:rPr>
            </w:pPr>
            <w:r>
              <w:rPr>
                <w:rFonts w:ascii="宋体" w:eastAsia="宋体" w:hAnsi="宋体" w:cs="宋体" w:hint="eastAsia"/>
                <w:b/>
                <w:bCs/>
                <w:color w:val="000000"/>
                <w:kern w:val="2"/>
                <w:sz w:val="21"/>
                <w:szCs w:val="21"/>
                <w:lang w:eastAsia="zh-CN"/>
              </w:rPr>
              <w:t>拟安排项目主要团队成员（主要技术人员）</w:t>
            </w:r>
            <w:r>
              <w:rPr>
                <w:rFonts w:ascii="宋体" w:eastAsia="宋体" w:hAnsi="宋体" w:cs="宋体" w:hint="eastAsia"/>
                <w:b/>
                <w:bCs/>
                <w:kern w:val="2"/>
                <w:sz w:val="21"/>
                <w:szCs w:val="21"/>
                <w:lang w:eastAsia="zh-CN"/>
              </w:rPr>
              <w:t>须为投标人自有员工：</w:t>
            </w:r>
          </w:p>
          <w:p>
            <w:pPr>
              <w:widowControl w:val="0"/>
              <w:spacing w:after="160" w:line="360" w:lineRule="auto"/>
              <w:jc w:val="both"/>
              <w:rPr>
                <w:rFonts w:ascii="宋体" w:eastAsia="宋体" w:hAnsi="宋体" w:cs="宋体" w:hint="eastAsia"/>
                <w:kern w:val="2"/>
                <w:sz w:val="21"/>
                <w:szCs w:val="21"/>
                <w:highlight w:val="cyan"/>
                <w:lang w:eastAsia="zh-CN"/>
              </w:rPr>
            </w:pPr>
            <w:r>
              <w:rPr>
                <w:rFonts w:ascii="宋体" w:eastAsia="宋体" w:hAnsi="宋体" w:cs="宋体" w:hint="eastAsia"/>
                <w:kern w:val="2"/>
                <w:sz w:val="21"/>
                <w:szCs w:val="21"/>
                <w:lang w:eastAsia="zh-CN"/>
              </w:rPr>
              <w:t>1.团队人员具</w:t>
            </w:r>
            <w:r>
              <w:rPr>
                <w:rFonts w:ascii="宋体" w:eastAsia="宋体" w:hAnsi="宋体" w:cs="宋体" w:hint="eastAsia"/>
                <w:kern w:val="2"/>
                <w:sz w:val="21"/>
                <w:szCs w:val="21"/>
                <w:lang w:eastAsia="zh-CN"/>
                <w:rPrChange w:id="3" w:author="青山绿水" w:date="2025-04-15T15:39:12Z">
                  <w:rPr>
                    <w:rFonts w:ascii="宋体" w:eastAsia="宋体" w:hAnsi="宋体" w:cs="宋体" w:hint="eastAsia"/>
                    <w:kern w:val="2"/>
                    <w:sz w:val="21"/>
                    <w:szCs w:val="21"/>
                    <w:lang w:eastAsia="zh-CN"/>
                  </w:rPr>
                </w:rPrChange>
              </w:rPr>
              <w:t>有</w:t>
            </w:r>
            <w:r>
              <w:rPr>
                <w:rFonts w:ascii="宋体" w:eastAsia="宋体" w:hAnsi="宋体" w:cs="宋体" w:hint="eastAsia"/>
                <w:kern w:val="2"/>
                <w:sz w:val="21"/>
                <w:szCs w:val="21"/>
                <w:lang w:eastAsia="zh-CN"/>
                <w:rPrChange w:id="4" w:author="青山绿水" w:date="2025-04-15T15:39:12Z">
                  <w:rPr>
                    <w:rFonts w:ascii="宋体" w:eastAsia="宋体" w:hAnsi="宋体" w:cs="宋体" w:hint="eastAsia"/>
                    <w:kern w:val="2"/>
                    <w:sz w:val="21"/>
                    <w:szCs w:val="21"/>
                    <w:lang w:eastAsia="zh-CN"/>
                  </w:rPr>
                </w:rPrChange>
              </w:rPr>
              <w:t>中华人民共和国人力资源和社会保障部颁发的</w:t>
            </w:r>
            <w:r>
              <w:rPr>
                <w:rFonts w:ascii="宋体" w:eastAsia="宋体" w:hAnsi="宋体" w:cs="宋体" w:hint="eastAsia"/>
                <w:kern w:val="2"/>
                <w:sz w:val="21"/>
                <w:szCs w:val="21"/>
                <w:highlight w:val="none"/>
                <w:lang w:eastAsia="zh-CN"/>
                <w:rPrChange w:id="5" w:author="青山绿水" w:date="2025-04-15T15:39:12Z">
                  <w:rPr>
                    <w:rFonts w:ascii="宋体" w:eastAsia="宋体" w:hAnsi="宋体" w:cs="宋体" w:hint="eastAsia"/>
                    <w:kern w:val="2"/>
                    <w:sz w:val="21"/>
                    <w:szCs w:val="21"/>
                    <w:highlight w:val="yellow"/>
                    <w:lang w:eastAsia="zh-CN"/>
                  </w:rPr>
                </w:rPrChange>
              </w:rPr>
              <w:t>网络工程师证书</w:t>
            </w:r>
            <w:r>
              <w:rPr>
                <w:rFonts w:ascii="宋体" w:eastAsia="宋体" w:hAnsi="宋体" w:cs="宋体" w:hint="eastAsia"/>
                <w:kern w:val="2"/>
                <w:sz w:val="21"/>
                <w:szCs w:val="21"/>
                <w:lang w:eastAsia="zh-CN"/>
              </w:rPr>
              <w:t>每提供1人相应证书得</w:t>
            </w:r>
            <w:r>
              <w:rPr>
                <w:rFonts w:ascii="宋体" w:eastAsia="宋体" w:hAnsi="宋体" w:cs="宋体" w:hint="eastAsia"/>
                <w:kern w:val="2"/>
                <w:sz w:val="21"/>
                <w:szCs w:val="21"/>
                <w:lang w:eastAsia="zh-CN"/>
              </w:rPr>
              <w:t>25</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本小项</w:t>
            </w:r>
            <w:r>
              <w:rPr>
                <w:rFonts w:ascii="宋体" w:eastAsia="宋体" w:hAnsi="宋体" w:cs="宋体" w:hint="eastAsia"/>
                <w:kern w:val="2"/>
                <w:sz w:val="21"/>
                <w:szCs w:val="21"/>
                <w:lang w:eastAsia="zh-CN"/>
              </w:rPr>
              <w:t>最高得</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分；</w:t>
            </w:r>
          </w:p>
          <w:p>
            <w:pPr>
              <w:widowControl w:val="0"/>
              <w:spacing w:after="160"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2.团队人员具有计算机或信息相关专业</w:t>
            </w:r>
            <w:r>
              <w:rPr>
                <w:rFonts w:ascii="宋体" w:eastAsia="宋体" w:hAnsi="宋体" w:cs="宋体" w:hint="eastAsia"/>
                <w:kern w:val="2"/>
                <w:sz w:val="21"/>
                <w:szCs w:val="21"/>
                <w:lang w:eastAsia="zh-CN"/>
              </w:rPr>
              <w:t>专科或以上学历</w:t>
            </w:r>
            <w:r>
              <w:rPr>
                <w:rFonts w:ascii="宋体" w:eastAsia="宋体" w:hAnsi="宋体" w:cs="宋体" w:hint="eastAsia"/>
                <w:kern w:val="2"/>
                <w:sz w:val="21"/>
                <w:szCs w:val="21"/>
                <w:lang w:eastAsia="zh-CN"/>
              </w:rPr>
              <w:t>，每提供1人得</w:t>
            </w:r>
            <w:r>
              <w:rPr>
                <w:rFonts w:ascii="宋体" w:eastAsia="宋体" w:hAnsi="宋体" w:cs="宋体" w:hint="eastAsia"/>
                <w:kern w:val="2"/>
                <w:sz w:val="21"/>
                <w:szCs w:val="21"/>
                <w:lang w:eastAsia="zh-CN"/>
              </w:rPr>
              <w:t>25</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本小项</w:t>
            </w:r>
            <w:r>
              <w:rPr>
                <w:rFonts w:ascii="宋体" w:eastAsia="宋体" w:hAnsi="宋体" w:cs="宋体" w:hint="eastAsia"/>
                <w:kern w:val="2"/>
                <w:sz w:val="21"/>
                <w:szCs w:val="21"/>
                <w:lang w:eastAsia="zh-CN"/>
              </w:rPr>
              <w:t>最高得</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分。</w:t>
            </w:r>
          </w:p>
          <w:p>
            <w:pPr>
              <w:widowControl w:val="0"/>
              <w:spacing w:after="160"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以上同一人持有不同证书不重复得分，最高得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p>
            <w:pPr>
              <w:widowControl w:val="0"/>
              <w:spacing w:after="160"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widowControl w:val="0"/>
              <w:spacing w:line="360" w:lineRule="auto"/>
              <w:jc w:val="both"/>
              <w:rPr>
                <w:rFonts w:ascii="宋体" w:eastAsia="宋体" w:hAnsi="宋体" w:cs="宋体" w:hint="eastAsia"/>
                <w:color w:val="0000FF"/>
                <w:kern w:val="2"/>
                <w:sz w:val="21"/>
                <w:szCs w:val="21"/>
                <w:lang w:eastAsia="zh-CN"/>
              </w:rPr>
            </w:pPr>
            <w:r>
              <w:rPr>
                <w:rFonts w:ascii="宋体" w:eastAsia="宋体" w:hAnsi="宋体" w:cs="宋体" w:hint="eastAsia"/>
                <w:color w:val="0000FF"/>
                <w:kern w:val="2"/>
                <w:sz w:val="21"/>
                <w:szCs w:val="21"/>
                <w:lang w:eastAsia="zh-CN"/>
              </w:rPr>
              <w:t>1、提供相关人员相关证书扫描件，其中：1）涉及学历的，需同时提供学信网</w:t>
            </w:r>
            <w:r>
              <w:rPr>
                <w:rFonts w:ascii="宋体" w:eastAsia="宋体" w:hAnsi="宋体" w:cs="宋体" w:hint="eastAsia"/>
                <w:color w:val="0000FF"/>
                <w:kern w:val="2"/>
                <w:sz w:val="21"/>
                <w:szCs w:val="21"/>
                <w:lang w:eastAsia="zh-CN"/>
              </w:rPr>
              <w:t>（https://www.chsi.com.cn/）</w:t>
            </w:r>
            <w:r>
              <w:rPr>
                <w:rFonts w:ascii="宋体" w:eastAsia="宋体" w:hAnsi="宋体" w:cs="宋体" w:hint="eastAsia"/>
                <w:color w:val="0000FF"/>
                <w:kern w:val="2"/>
                <w:sz w:val="21"/>
                <w:szCs w:val="21"/>
                <w:lang w:eastAsia="zh-CN"/>
              </w:rPr>
              <w:t>信</w:t>
            </w:r>
            <w:r>
              <w:rPr>
                <w:rFonts w:ascii="宋体" w:eastAsia="宋体" w:hAnsi="宋体" w:cs="宋体" w:hint="eastAsia"/>
                <w:color w:val="0000FF"/>
                <w:kern w:val="2"/>
                <w:sz w:val="21"/>
                <w:szCs w:val="21"/>
                <w:lang w:eastAsia="zh-CN"/>
              </w:rPr>
              <w:t>息查询截图：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查询截图。若证明文件为其它语言，必须附中文译文，以中文译文为准</w:t>
            </w:r>
            <w:r>
              <w:rPr>
                <w:rFonts w:ascii="宋体" w:eastAsia="宋体" w:hAnsi="宋体" w:cs="宋体" w:hint="eastAsia"/>
                <w:color w:val="0000FF"/>
                <w:kern w:val="2"/>
                <w:sz w:val="21"/>
                <w:szCs w:val="21"/>
                <w:lang w:eastAsia="zh-CN"/>
              </w:rPr>
              <w:t>。</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color w:val="0000FF"/>
                <w:kern w:val="2"/>
                <w:sz w:val="21"/>
                <w:szCs w:val="21"/>
                <w:lang w:eastAsia="zh-CN"/>
              </w:rPr>
              <w:t>2）</w:t>
            </w:r>
            <w:r>
              <w:rPr>
                <w:rFonts w:ascii="宋体" w:eastAsia="宋体" w:hAnsi="宋体" w:cs="宋体" w:hint="eastAsia"/>
                <w:color w:val="0000FF"/>
                <w:kern w:val="2"/>
                <w:sz w:val="21"/>
                <w:szCs w:val="21"/>
                <w:lang w:eastAsia="zh-CN"/>
              </w:rPr>
              <w:t>涉及网络工程师证书的还需要提供全国专业技术人员职业资格证书查询验证系统查询截图（查询网址：https://zs.cpta.com.cn/certMng/loginPage.jsp）</w:t>
            </w:r>
            <w:r>
              <w:rPr>
                <w:rFonts w:ascii="宋体" w:eastAsia="宋体" w:hAnsi="宋体" w:cs="宋体" w:hint="eastAsia"/>
                <w:color w:val="0000FF"/>
                <w:kern w:val="2"/>
                <w:sz w:val="21"/>
                <w:szCs w:val="21"/>
                <w:lang w:eastAsia="zh-CN"/>
              </w:rPr>
              <w:t>,如无法提供查询截图，则需提供发证部门出具的其他证明文件；</w:t>
            </w:r>
          </w:p>
          <w:p>
            <w:pPr>
              <w:widowControl w:val="0"/>
              <w:spacing w:line="360" w:lineRule="auto"/>
              <w:jc w:val="both"/>
              <w:rPr>
                <w:rFonts w:ascii="宋体" w:eastAsia="宋体" w:hAnsi="宋体" w:cs="宋体" w:hint="eastAsia"/>
                <w:kern w:val="2"/>
                <w:sz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lang w:eastAsia="zh-CN"/>
              </w:rPr>
              <w:t>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pPr>
              <w:widowControl w:val="0"/>
              <w:spacing w:line="360" w:lineRule="auto"/>
              <w:jc w:val="both"/>
              <w:rPr>
                <w:rFonts w:ascii="宋体" w:eastAsia="宋体" w:hAnsi="宋体" w:cs="宋体" w:hint="eastAsia"/>
                <w:color w:val="0000FF"/>
                <w:kern w:val="2"/>
                <w:sz w:val="21"/>
                <w:szCs w:val="21"/>
                <w:lang w:eastAsia="zh-CN"/>
              </w:rPr>
            </w:pPr>
            <w:r>
              <w:rPr>
                <w:rFonts w:ascii="宋体" w:eastAsia="宋体" w:hAnsi="宋体" w:cs="宋体" w:hint="eastAsia"/>
                <w:kern w:val="2"/>
                <w:sz w:val="21"/>
                <w:szCs w:val="21"/>
                <w:lang w:eastAsia="zh-CN"/>
              </w:rPr>
              <w:t>4、未按要求提供证明材料（或证明材料无法判断是否符合评分要求）的不得分，原件备查。</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宋体" w:eastAsia="宋体" w:hAnsi="宋体" w:cs="宋体" w:hint="eastAsia"/>
                <w:sz w:val="21"/>
                <w:szCs w:val="21"/>
                <w:lang w:eastAsia="zh-CN" w:bidi="ar"/>
              </w:rPr>
            </w:pPr>
            <w:r>
              <w:rPr>
                <w:rFonts w:ascii="宋体" w:eastAsia="宋体" w:hAnsi="宋体" w:cstheme="minorBidi" w:hint="eastAsia"/>
                <w:kern w:val="2"/>
                <w:sz w:val="21"/>
                <w:szCs w:val="21"/>
                <w:lang w:eastAsia="zh-CN"/>
              </w:rPr>
              <w:t>5</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spacing w:after="60" w:line="360" w:lineRule="auto"/>
              <w:jc w:val="center"/>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售后服务评价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spacing w:line="360" w:lineRule="auto"/>
              <w:jc w:val="center"/>
              <w:rPr>
                <w:rFonts w:eastAsia="宋体" w:hAnsi="Calibri" w:hint="eastAsia"/>
                <w:kern w:val="2"/>
                <w:sz w:val="21"/>
                <w:szCs w:val="21"/>
                <w:lang w:eastAsia="zh-CN"/>
              </w:rPr>
            </w:pPr>
            <w:r>
              <w:rPr>
                <w:rFonts w:ascii="宋体" w:eastAsia="宋体" w:hAnsi="宋体" w:cstheme="minorBidi" w:hint="eastAsia"/>
                <w:bCs/>
                <w:kern w:val="2"/>
                <w:sz w:val="21"/>
                <w:szCs w:val="21"/>
                <w:lang w:eastAsia="zh-CN"/>
              </w:rPr>
              <w:t>5</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一、评审内容：</w:t>
            </w:r>
          </w:p>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对投标人提供的售后服务方案进行评价，内容包括但不限于：</w:t>
            </w:r>
          </w:p>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1、服务内容及维护方案；</w:t>
            </w:r>
          </w:p>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2、响应时间安排；</w:t>
            </w:r>
          </w:p>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3、维修应急方案；</w:t>
            </w:r>
          </w:p>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4、培训计划；</w:t>
            </w:r>
          </w:p>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满足任意一项得</w:t>
            </w:r>
            <w:r>
              <w:rPr>
                <w:rFonts w:ascii="宋体" w:eastAsia="宋体" w:hAnsi="宋体" w:cs="宋体" w:hint="eastAsia"/>
                <w:bCs/>
                <w:kern w:val="2"/>
                <w:sz w:val="21"/>
                <w:szCs w:val="21"/>
                <w:lang w:eastAsia="zh-CN"/>
              </w:rPr>
              <w:t>15</w:t>
            </w:r>
            <w:r>
              <w:rPr>
                <w:rFonts w:ascii="宋体" w:eastAsia="宋体" w:hAnsi="宋体" w:cs="宋体" w:hint="eastAsia"/>
                <w:bCs/>
                <w:kern w:val="2"/>
                <w:sz w:val="21"/>
                <w:szCs w:val="21"/>
                <w:lang w:eastAsia="zh-CN"/>
              </w:rPr>
              <w:t>分，满足任意两项得</w:t>
            </w:r>
            <w:r>
              <w:rPr>
                <w:rFonts w:ascii="宋体" w:eastAsia="宋体" w:hAnsi="宋体" w:cs="宋体" w:hint="eastAsia"/>
                <w:bCs/>
                <w:kern w:val="2"/>
                <w:sz w:val="21"/>
                <w:szCs w:val="21"/>
                <w:lang w:eastAsia="zh-CN"/>
              </w:rPr>
              <w:t>30</w:t>
            </w:r>
            <w:r>
              <w:rPr>
                <w:rFonts w:ascii="宋体" w:eastAsia="宋体" w:hAnsi="宋体" w:cs="宋体" w:hint="eastAsia"/>
                <w:bCs/>
                <w:kern w:val="2"/>
                <w:sz w:val="21"/>
                <w:szCs w:val="21"/>
                <w:lang w:eastAsia="zh-CN"/>
              </w:rPr>
              <w:t>分，满足任意三项得</w:t>
            </w:r>
            <w:r>
              <w:rPr>
                <w:rFonts w:ascii="宋体" w:eastAsia="宋体" w:hAnsi="宋体" w:cs="宋体" w:hint="eastAsia"/>
                <w:bCs/>
                <w:kern w:val="2"/>
                <w:sz w:val="21"/>
                <w:szCs w:val="21"/>
                <w:lang w:eastAsia="zh-CN"/>
              </w:rPr>
              <w:t>45</w:t>
            </w:r>
            <w:r>
              <w:rPr>
                <w:rFonts w:ascii="宋体" w:eastAsia="宋体" w:hAnsi="宋体" w:cs="宋体" w:hint="eastAsia"/>
                <w:bCs/>
                <w:kern w:val="2"/>
                <w:sz w:val="21"/>
                <w:szCs w:val="21"/>
                <w:lang w:eastAsia="zh-CN"/>
              </w:rPr>
              <w:t>分，满足四项得</w:t>
            </w:r>
            <w:r>
              <w:rPr>
                <w:rFonts w:ascii="宋体" w:eastAsia="宋体" w:hAnsi="宋体" w:cs="宋体" w:hint="eastAsia"/>
                <w:bCs/>
                <w:kern w:val="2"/>
                <w:sz w:val="21"/>
                <w:szCs w:val="21"/>
                <w:lang w:eastAsia="zh-CN"/>
              </w:rPr>
              <w:t>60</w:t>
            </w:r>
            <w:r>
              <w:rPr>
                <w:rFonts w:ascii="宋体" w:eastAsia="宋体" w:hAnsi="宋体" w:cs="宋体" w:hint="eastAsia"/>
                <w:bCs/>
                <w:kern w:val="2"/>
                <w:sz w:val="21"/>
                <w:szCs w:val="21"/>
                <w:lang w:eastAsia="zh-CN"/>
              </w:rPr>
              <w:t>分，其他情况不得分。</w:t>
            </w:r>
          </w:p>
          <w:p>
            <w:pPr>
              <w:widowControl w:val="0"/>
              <w:spacing w:line="360" w:lineRule="auto"/>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二、评分依据：</w:t>
            </w:r>
          </w:p>
          <w:p>
            <w:pPr>
              <w:widowControl w:val="0"/>
              <w:spacing w:line="36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在此基础上，由评审委员会对具体响应内容进一步评审：</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1）方案及措施整体科学合理，针对性、可操作性强，得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2）方案及措施较合理，有一定针对性、可操作性，得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3）方案及措施不尽合理，针对性一般、可操作性一般，得1</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w:t>
            </w:r>
          </w:p>
          <w:p>
            <w:pPr>
              <w:widowControl w:val="0"/>
              <w:spacing w:line="360" w:lineRule="auto"/>
              <w:jc w:val="both"/>
              <w:rPr>
                <w:rFonts w:ascii="宋体" w:eastAsia="宋体" w:hAnsi="宋体" w:cs="宋体" w:hint="eastAsia"/>
                <w:color w:val="0000FF"/>
                <w:kern w:val="2"/>
                <w:sz w:val="21"/>
                <w:szCs w:val="21"/>
                <w:lang w:eastAsia="zh-CN"/>
              </w:rPr>
            </w:pPr>
            <w:r>
              <w:rPr>
                <w:rFonts w:ascii="宋体" w:eastAsia="宋体" w:hAnsi="宋体" w:cs="宋体" w:hint="eastAsia"/>
                <w:kern w:val="2"/>
                <w:sz w:val="21"/>
                <w:szCs w:val="21"/>
                <w:lang w:eastAsia="zh-CN"/>
              </w:rPr>
              <w:t>4）方案及措施不合理，无针对性、可操作性，评审为差，不得分。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3</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商务</w:t>
            </w:r>
            <w:r>
              <w:rPr>
                <w:rFonts w:ascii="宋体" w:eastAsia="宋体" w:hAnsi="宋体" w:cs="宋体" w:hint="eastAsia"/>
                <w:b/>
                <w:bCs/>
                <w:color w:val="0000FF"/>
                <w:szCs w:val="22"/>
                <w:lang w:eastAsia="zh-CN" w:bidi="ar"/>
              </w:rPr>
              <w:t>部分</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3</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pacing w:line="360" w:lineRule="auto"/>
              <w:jc w:val="center"/>
              <w:rPr>
                <w:rFonts w:ascii="Calibri" w:eastAsia="宋体" w:hAnsi="Calibri"/>
                <w:kern w:val="2"/>
                <w:sz w:val="21"/>
                <w:szCs w:val="21"/>
                <w:lang w:eastAsia="zh-CN"/>
              </w:rPr>
            </w:pPr>
            <w:r>
              <w:rPr>
                <w:rFonts w:ascii="宋体" w:eastAsia="宋体" w:hAnsi="宋体" w:cstheme="minorBidi"/>
                <w:kern w:val="2"/>
                <w:sz w:val="21"/>
                <w:szCs w:val="21"/>
                <w:lang w:eastAsia="zh-CN"/>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spacing w:after="60" w:line="360" w:lineRule="auto"/>
              <w:jc w:val="center"/>
              <w:rPr>
                <w:rFonts w:ascii="Calibri" w:eastAsia="宋体" w:hAnsi="Calibri"/>
                <w:kern w:val="2"/>
                <w:sz w:val="21"/>
                <w:szCs w:val="21"/>
                <w:lang w:eastAsia="zh-CN"/>
              </w:rPr>
            </w:pPr>
            <w:r>
              <w:rPr>
                <w:rFonts w:ascii="宋体" w:eastAsia="宋体" w:hAnsi="宋体" w:cs="宋体" w:hint="eastAsia"/>
                <w:sz w:val="21"/>
                <w:szCs w:val="21"/>
                <w:lang w:eastAsia="zh-CN"/>
              </w:rPr>
              <w:t>同类业绩</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spacing w:line="360" w:lineRule="auto"/>
              <w:jc w:val="center"/>
              <w:rPr>
                <w:rFonts w:ascii="Calibri" w:eastAsia="宋体" w:hAnsi="Calibri"/>
                <w:kern w:val="2"/>
                <w:sz w:val="21"/>
                <w:szCs w:val="21"/>
                <w:lang w:eastAsia="zh-CN"/>
              </w:rPr>
            </w:pPr>
            <w:r>
              <w:rPr>
                <w:rFonts w:ascii="宋体" w:eastAsia="宋体" w:hAnsi="宋体" w:cs="宋体" w:hint="eastAsia"/>
                <w:kern w:val="2"/>
                <w:sz w:val="21"/>
                <w:szCs w:val="21"/>
                <w:lang w:eastAsia="zh-CN"/>
              </w:rPr>
              <w:t>3</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（一）评审内容：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自2022年01月01日以来（以合同签订日期为准），投标人具有</w:t>
            </w:r>
            <w:r>
              <w:rPr>
                <w:rFonts w:ascii="宋体" w:eastAsia="宋体" w:hAnsi="宋体" w:cs="宋体" w:hint="eastAsia"/>
                <w:kern w:val="2"/>
                <w:sz w:val="21"/>
                <w:szCs w:val="21"/>
                <w:lang w:eastAsia="zh-CN"/>
              </w:rPr>
              <w:t>上网行为管理(审计)</w:t>
            </w:r>
            <w:r>
              <w:rPr>
                <w:rFonts w:ascii="Calibri" w:eastAsia="宋体" w:hAnsi="宋体" w:cs="宋体" w:hint="eastAsia"/>
                <w:kern w:val="2"/>
                <w:sz w:val="21"/>
                <w:szCs w:val="21"/>
                <w:lang w:eastAsia="zh-CN"/>
              </w:rPr>
              <w:t>相关</w:t>
            </w:r>
            <w:r>
              <w:rPr>
                <w:rFonts w:ascii="宋体" w:eastAsia="宋体" w:hAnsi="宋体" w:cs="宋体" w:hint="eastAsia"/>
                <w:kern w:val="2"/>
                <w:sz w:val="21"/>
                <w:szCs w:val="21"/>
                <w:lang w:eastAsia="zh-CN"/>
              </w:rPr>
              <w:t>设备采购</w:t>
            </w:r>
            <w:r>
              <w:rPr>
                <w:rFonts w:ascii="宋体" w:eastAsia="宋体" w:hAnsi="宋体" w:cs="宋体" w:hint="eastAsia"/>
                <w:kern w:val="2"/>
                <w:sz w:val="21"/>
                <w:szCs w:val="21"/>
                <w:lang w:eastAsia="zh-CN"/>
              </w:rPr>
              <w:t>供货业绩且验收为合格(或同等评价)的，每提供一项得34分，本项最高得100分。</w:t>
            </w:r>
          </w:p>
          <w:p>
            <w:pPr>
              <w:widowControl w:val="0"/>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（二）评审标准：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同时</w:t>
            </w:r>
            <w:r>
              <w:rPr>
                <w:rFonts w:ascii="宋体" w:eastAsia="宋体" w:hAnsi="宋体" w:cs="宋体" w:hint="eastAsia"/>
                <w:kern w:val="2"/>
                <w:sz w:val="21"/>
                <w:szCs w:val="21"/>
                <w:lang w:eastAsia="zh-CN"/>
              </w:rPr>
              <w:t>提供经验项目合同关键页扫描件</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包括合同首页、货物清单页、签字盖章页、签订时间等）</w:t>
            </w:r>
            <w:r>
              <w:rPr>
                <w:rFonts w:ascii="宋体" w:eastAsia="宋体" w:hAnsi="宋体" w:cs="宋体" w:hint="eastAsia"/>
                <w:kern w:val="2"/>
                <w:sz w:val="21"/>
                <w:szCs w:val="21"/>
                <w:lang w:eastAsia="zh-CN"/>
              </w:rPr>
              <w:t>、配置清单及甲方出具的验收报告（加盖合同甲方公章（或甲方业务章）</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甲方需为设备使用方</w:t>
            </w:r>
            <w:r>
              <w:rPr>
                <w:rFonts w:ascii="宋体" w:eastAsia="宋体" w:hAnsi="宋体" w:cs="宋体" w:hint="eastAsia"/>
                <w:kern w:val="2"/>
                <w:sz w:val="21"/>
                <w:szCs w:val="21"/>
                <w:lang w:eastAsia="zh-CN"/>
              </w:rPr>
              <w:t>）；</w:t>
            </w:r>
          </w:p>
          <w:p>
            <w:pPr>
              <w:widowControl w:val="0"/>
              <w:spacing w:line="360" w:lineRule="auto"/>
              <w:jc w:val="both"/>
              <w:rPr>
                <w:rFonts w:ascii="Calibri" w:eastAsia="宋体" w:hAnsi="Calibri"/>
                <w:kern w:val="2"/>
                <w:sz w:val="21"/>
                <w:szCs w:val="21"/>
                <w:lang w:eastAsia="zh-CN"/>
              </w:rPr>
            </w:pPr>
            <w:r>
              <w:rPr>
                <w:rFonts w:ascii="宋体" w:eastAsia="宋体" w:hAnsi="宋体" w:cs="宋体" w:hint="eastAsia"/>
                <w:kern w:val="2"/>
                <w:sz w:val="21"/>
                <w:szCs w:val="21"/>
                <w:lang w:eastAsia="zh-CN"/>
              </w:rPr>
              <w:t>2、未按要求提供证明材料（或证明材料无法判断是否符合评分要求）的不得分，原件备查。</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5</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hint="eastAsia"/>
                <w:b/>
                <w:bCs/>
                <w:color w:val="0000FF"/>
                <w:szCs w:val="22"/>
                <w:lang w:eastAsia="zh-CN" w:bidi="ar"/>
              </w:rPr>
              <w:t>诚信情况</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2</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诚信情况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2</w:t>
            </w:r>
          </w:p>
        </w:tc>
        <w:tc>
          <w:tcPr>
            <w:tcW w:w="4198"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kern w:val="2"/>
                <w:sz w:val="21"/>
                <w:szCs w:val="21"/>
                <w:lang w:eastAsia="zh-CN"/>
              </w:rPr>
              <w:t>有关</w:t>
            </w:r>
            <w:r>
              <w:rPr>
                <w:rFonts w:ascii="宋体" w:eastAsia="宋体" w:hAnsi="宋体" w:cs="宋体" w:hint="eastAsia"/>
                <w:kern w:val="2"/>
                <w:sz w:val="21"/>
                <w:szCs w:val="21"/>
                <w:lang w:eastAsia="zh-CN"/>
              </w:rPr>
              <w:t>供应商诚信查询结果。</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ascii="Calibri" w:eastAsia="宋体" w:hAnsi="Calibri"/>
                <w:b/>
                <w:bCs/>
                <w:kern w:val="2"/>
                <w:szCs w:val="22"/>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kern w:val="2"/>
          <w:szCs w:val="22"/>
          <w:lang w:eastAsia="zh-CN"/>
        </w:rPr>
      </w:pPr>
    </w:p>
    <w:p>
      <w:pPr>
        <w:widowControl w:val="0"/>
        <w:jc w:val="both"/>
        <w:rPr>
          <w:rFonts w:ascii="Calibri" w:eastAsia="宋体" w:hAnsi="Calibri"/>
          <w:kern w:val="2"/>
          <w:sz w:val="21"/>
          <w:szCs w:val="22"/>
          <w:lang w:eastAsia="zh-CN"/>
        </w:rPr>
        <w:sectPr>
          <w:pgSz w:w="11907" w:h="16840"/>
          <w:pgMar w:top="1440" w:right="1418" w:bottom="1440" w:left="1418" w:header="851" w:footer="992" w:gutter="0"/>
          <w:cols w:num="1" w:space="425"/>
          <w:titlePg/>
          <w:docGrid w:linePitch="462" w:charSpace="0"/>
        </w:sect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hint="eastAsia"/>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bookmarkStart w:id="6" w:name="_Hlk71465316"/>
      <w:r>
        <w:rPr>
          <w:rFonts w:ascii="Calibri" w:eastAsia="宋体" w:hAnsi="Calibri" w:cstheme="minorBidi" w:hint="eastAsia"/>
          <w:b/>
          <w:kern w:val="2"/>
          <w:sz w:val="44"/>
          <w:szCs w:val="44"/>
          <w:lang w:eastAsia="zh-CN"/>
        </w:rPr>
        <w:t>深圳公共资源交易中心</w:t>
      </w:r>
    </w:p>
    <w:p>
      <w:pPr>
        <w:widowControl w:val="0"/>
        <w:jc w:val="center"/>
        <w:rPr>
          <w:rFonts w:ascii="Calibri" w:eastAsia="宋体" w:hAnsi="Calibri"/>
          <w:b/>
          <w:kern w:val="2"/>
          <w:sz w:val="44"/>
          <w:szCs w:val="44"/>
          <w:lang w:eastAsia="zh-CN"/>
        </w:rPr>
      </w:pPr>
      <w:r>
        <w:rPr>
          <w:rFonts w:ascii="Calibri" w:eastAsia="宋体" w:hAnsi="Calibri"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w:t>
      </w:r>
      <w:r>
        <w:rPr>
          <w:rFonts w:ascii="Calibri" w:eastAsia="宋体" w:hAnsi="Calibri" w:cstheme="minorBidi" w:hint="eastAsia"/>
          <w:b/>
          <w:kern w:val="2"/>
          <w:sz w:val="44"/>
          <w:szCs w:val="44"/>
          <w:lang w:eastAsia="zh-CN"/>
        </w:rPr>
        <w:t>5</w:t>
      </w:r>
      <w:r>
        <w:rPr>
          <w:rFonts w:ascii="Calibri" w:eastAsia="宋体" w:hAnsi="Calibri" w:cstheme="minorBidi" w:hint="eastAsia"/>
          <w:b/>
          <w:kern w:val="2"/>
          <w:sz w:val="44"/>
          <w:szCs w:val="44"/>
          <w:lang w:eastAsia="zh-CN"/>
        </w:rPr>
        <w:t>）</w:t>
      </w:r>
    </w:p>
    <w:bookmarkEnd w:id="6"/>
    <w:p>
      <w:pPr>
        <w:widowControl/>
        <w:jc w:val="center"/>
        <w:rPr>
          <w:rFonts w:ascii="Calibri" w:eastAsia="宋体" w:hAnsi="Calibri"/>
          <w:kern w:val="2"/>
          <w:sz w:val="21"/>
          <w:szCs w:val="22"/>
          <w:lang w:eastAsia="zh-CN"/>
        </w:rPr>
      </w:pPr>
    </w:p>
    <w:p>
      <w:pPr>
        <w:widowControl/>
        <w:jc w:val="center"/>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keepNext w:val="0"/>
        <w:keepLines w:val="0"/>
        <w:pageBreakBefore w:val="0"/>
        <w:widowControl w:val="0"/>
        <w:kinsoku/>
        <w:wordWrap/>
        <w:overflowPunct/>
        <w:topLinePunct w:val="0"/>
        <w:autoSpaceDE/>
        <w:autoSpaceDN/>
        <w:bidi w:val="0"/>
        <w:adjustRightInd/>
        <w:snapToGrid/>
        <w:spacing w:before="240" w:beforeLines="100" w:after="240" w:afterLines="100"/>
        <w:jc w:val="center"/>
        <w:textAlignment w:val="auto"/>
        <w:rPr>
          <w:rFonts w:ascii="黑体" w:eastAsia="黑体" w:hAnsi="黑体" w:cs="黑体" w:hint="eastAsia"/>
          <w:b/>
          <w:bCs/>
          <w:kern w:val="2"/>
          <w:sz w:val="28"/>
          <w:szCs w:val="36"/>
          <w:lang w:eastAsia="zh-CN"/>
        </w:rPr>
      </w:pPr>
      <w:bookmarkStart w:id="7" w:name="_Hlk72218009"/>
      <w:r>
        <w:rPr>
          <w:rFonts w:ascii="黑体" w:eastAsia="黑体" w:hAnsi="黑体" w:cs="黑体" w:hint="eastAsia"/>
          <w:b/>
          <w:bCs/>
          <w:kern w:val="2"/>
          <w:sz w:val="28"/>
          <w:szCs w:val="36"/>
          <w:lang w:eastAsia="zh-CN"/>
        </w:rPr>
        <w:t>目   录</w:t>
      </w: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 xml:space="preserve">第一册  </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专用条款</w:t>
      </w:r>
    </w:p>
    <w:p>
      <w:pPr>
        <w:widowControl w:val="0"/>
        <w:ind w:firstLine="960" w:firstLineChars="40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第二章  </w:t>
      </w:r>
      <w:bookmarkStart w:id="8" w:name="_Hlk71994379"/>
      <w:r>
        <w:rPr>
          <w:rFonts w:ascii="宋体" w:eastAsia="宋体" w:hAnsi="宋体" w:cstheme="minorBidi" w:hint="eastAsia"/>
          <w:kern w:val="2"/>
          <w:sz w:val="21"/>
          <w:szCs w:val="21"/>
          <w:lang w:eastAsia="zh-CN"/>
        </w:rPr>
        <w:t>对通用条款的补充内容及其他关键信息</w:t>
      </w:r>
      <w:bookmarkEnd w:id="8"/>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 xml:space="preserve">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1050" w:firstLineChars="5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第十一章  质疑处理</w:t>
      </w: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b/>
          <w:bCs/>
          <w:kern w:val="2"/>
          <w:szCs w:val="22"/>
          <w:lang w:eastAsia="zh-CN"/>
        </w:rPr>
        <w:sectPr>
          <w:pgSz w:w="11907" w:h="16840"/>
          <w:pgMar w:top="1440" w:right="1797" w:bottom="1440" w:left="1797" w:header="851" w:footer="992" w:gutter="0"/>
          <w:cols w:num="1" w:space="425"/>
          <w:titlePg/>
          <w:docGrid w:linePitch="462" w:charSpace="0"/>
        </w:sectPr>
      </w:pPr>
    </w:p>
    <w:bookmarkEnd w:id="7"/>
    <w:p>
      <w:pPr>
        <w:keepNext/>
        <w:keepLines/>
        <w:widowControl w:val="0"/>
        <w:spacing w:before="340" w:after="60" w:afterLines="25" w:line="578" w:lineRule="auto"/>
        <w:jc w:val="center"/>
        <w:outlineLvl w:val="0"/>
        <w:rPr>
          <w:rFonts w:ascii="Arial" w:eastAsia="宋体" w:hAnsi="Arial"/>
          <w:b/>
          <w:bCs/>
          <w:color w:val="FF0000"/>
          <w:kern w:val="44"/>
          <w:szCs w:val="44"/>
          <w:lang w:eastAsia="zh-CN"/>
        </w:rPr>
      </w:pPr>
      <w:bookmarkStart w:id="9" w:name="bt投标人须知"/>
      <w:bookmarkEnd w:id="9"/>
      <w:bookmarkStart w:id="10" w:name="bt合同条款及格式"/>
      <w:bookmarkEnd w:id="10"/>
      <w:bookmarkStart w:id="11" w:name="bt本工程承诺书"/>
      <w:bookmarkEnd w:id="11"/>
      <w:bookmarkStart w:id="12" w:name="bt合同格式"/>
      <w:bookmarkEnd w:id="12"/>
      <w:bookmarkStart w:id="13" w:name="bt投标文件签署授权委托书"/>
      <w:bookmarkEnd w:id="13"/>
      <w:bookmarkStart w:id="14" w:name="bt其他资料由投标人自定"/>
      <w:bookmarkEnd w:id="14"/>
      <w:bookmarkStart w:id="15" w:name="bt投标报价汇总表"/>
      <w:bookmarkEnd w:id="15"/>
      <w:bookmarkStart w:id="16" w:name="bt开标一览表"/>
      <w:bookmarkEnd w:id="16"/>
      <w:bookmarkStart w:id="17" w:name="bt投标人情况介绍"/>
      <w:bookmarkEnd w:id="17"/>
      <w:bookmarkStart w:id="18" w:name="bt其他资料2"/>
      <w:bookmarkEnd w:id="18"/>
      <w:bookmarkStart w:id="19" w:name="bt项目管理班子配备情况"/>
      <w:bookmarkEnd w:id="19"/>
      <w:bookmarkStart w:id="20" w:name="bt投标函"/>
      <w:bookmarkEnd w:id="20"/>
      <w:bookmarkStart w:id="21" w:name="bt合同条款"/>
      <w:bookmarkEnd w:id="21"/>
      <w:bookmarkStart w:id="22" w:name="bt说明"/>
      <w:bookmarkEnd w:id="22"/>
      <w:bookmarkStart w:id="23" w:name="bt商务标投标文件格式"/>
      <w:bookmarkEnd w:id="23"/>
      <w:bookmarkStart w:id="24" w:name="bt技术标投标文件格式"/>
      <w:bookmarkEnd w:id="24"/>
      <w:bookmarkStart w:id="25" w:name="合同格式"/>
      <w:bookmarkEnd w:id="25"/>
      <w:r>
        <w:rPr>
          <w:rFonts w:ascii="Arial" w:eastAsia="宋体" w:hAnsi="Arial" w:hint="eastAsia"/>
          <w:b/>
          <w:bCs/>
          <w:kern w:val="44"/>
          <w:sz w:val="44"/>
          <w:szCs w:val="44"/>
          <w:lang w:eastAsia="zh-CN"/>
        </w:rPr>
        <w:t>第一册  专用条款</w:t>
      </w:r>
    </w:p>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活动时不存在被有关部门禁止参与</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活动且在有效期内的情况（由供应商在《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严重违法失信行为记录名单（由供应商在《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w:t>
      </w:r>
      <w:r>
        <w:rPr>
          <w:rFonts w:ascii="宋体" w:eastAsia="宋体" w:hAnsi="宋体" w:cs="宋体" w:hint="eastAsia"/>
          <w:color w:val="FF0000"/>
          <w:sz w:val="21"/>
          <w:szCs w:val="21"/>
          <w:lang w:eastAsia="zh-CN"/>
        </w:rPr>
        <w:t>（由供应商在《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r>
        <w:rPr>
          <w:rFonts w:ascii="宋体" w:eastAsia="宋体" w:hAnsi="宋体" w:cs="宋体" w:hint="eastAsia"/>
          <w:color w:val="FF0000"/>
          <w:sz w:val="21"/>
          <w:szCs w:val="21"/>
          <w:lang w:eastAsia="zh-CN"/>
        </w:rPr>
        <w:t>；</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lang w:eastAsia="zh-CN"/>
        </w:rPr>
        <w:t>.单位负责人为同一人或者存在直接控股、管理关系的不同供应商，不得参加同一合同项下的</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活动；为采购项目提供整体设计、规范编制或者项目管理、监理、检测等服务的供应商，不得再参加该采购项目的其他采购活动（由供应商在《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Calibri" w:eastAsia="宋体" w:hAnsi="Calibri" w:hint="eastAsia"/>
          <w:kern w:val="2"/>
          <w:sz w:val="22"/>
          <w:szCs w:val="21"/>
          <w:lang w:eastAsia="zh-CN"/>
        </w:rPr>
      </w:pPr>
      <w:r>
        <w:rPr>
          <w:rFonts w:ascii="宋体" w:eastAsia="宋体" w:hAnsi="宋体" w:cs="宋体" w:hint="eastAsia"/>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w:t>
      </w:r>
      <w:r>
        <w:rPr>
          <w:rFonts w:ascii="宋体" w:eastAsia="宋体" w:hAnsi="宋体" w:cs="宋体" w:hint="eastAsia"/>
          <w:sz w:val="21"/>
          <w:szCs w:val="21"/>
          <w:lang w:eastAsia="zh-CN"/>
        </w:rPr>
        <w:t>.本项目</w:t>
      </w:r>
      <w:r>
        <w:rPr>
          <w:rFonts w:ascii="宋体" w:eastAsia="宋体" w:hAnsi="宋体" w:cs="宋体" w:hint="eastAsia"/>
          <w:sz w:val="21"/>
          <w:szCs w:val="21"/>
          <w:lang w:eastAsia="zh-CN"/>
        </w:rPr>
        <w:t>全部</w:t>
      </w:r>
      <w:r>
        <w:rPr>
          <w:rFonts w:ascii="宋体" w:eastAsia="宋体" w:hAnsi="宋体" w:cs="宋体" w:hint="eastAsia"/>
          <w:sz w:val="21"/>
          <w:szCs w:val="21"/>
          <w:lang w:eastAsia="zh-CN"/>
        </w:rPr>
        <w:t>专门面向中小企业采购：否</w:t>
      </w:r>
      <w:r>
        <w:rPr>
          <w:rFonts w:ascii="宋体" w:eastAsia="宋体" w:hAnsi="宋体" w:cs="宋体" w:hint="eastAsia"/>
          <w:sz w:val="21"/>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w:t>
      </w:r>
      <w:r>
        <w:rPr>
          <w:rFonts w:ascii="宋体" w:eastAsia="宋体" w:hAnsi="宋体" w:cs="宋体" w:hint="eastAsia"/>
          <w:sz w:val="21"/>
          <w:szCs w:val="21"/>
          <w:lang w:eastAsia="zh-CN"/>
        </w:rPr>
        <w:t>，</w:t>
      </w:r>
      <w:r>
        <w:rPr>
          <w:rFonts w:ascii="宋体" w:eastAsia="宋体" w:hAnsi="宋体" w:cs="宋体" w:hint="eastAsia"/>
          <w:sz w:val="21"/>
          <w:szCs w:val="21"/>
          <w:lang w:eastAsia="zh-CN"/>
        </w:rPr>
        <w:t>查询</w:t>
      </w:r>
      <w:r>
        <w:rPr>
          <w:rFonts w:ascii="宋体" w:eastAsia="宋体" w:hAnsi="宋体" w:cs="宋体" w:hint="eastAsia"/>
          <w:sz w:val="21"/>
          <w:szCs w:val="21"/>
          <w:lang w:eastAsia="zh-CN"/>
        </w:rPr>
        <w:t>“信用服务”栏的“重大税收违法失信主体”“失信被执行人”</w:t>
      </w:r>
      <w:r>
        <w:rPr>
          <w:rFonts w:ascii="宋体" w:eastAsia="宋体" w:hAnsi="宋体" w:cs="宋体" w:hint="eastAsia"/>
          <w:sz w:val="21"/>
          <w:szCs w:val="21"/>
          <w:lang w:eastAsia="zh-CN"/>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（2）供应商投标（上传投标文件）必须先行办理注册手续。</w:t>
      </w:r>
    </w:p>
    <w:p>
      <w:pPr>
        <w:widowControl w:val="0"/>
        <w:ind w:firstLine="420" w:firstLineChars="200"/>
        <w:jc w:val="both"/>
        <w:rPr>
          <w:rFonts w:ascii="宋体" w:eastAsia="宋体" w:hAnsi="宋体"/>
          <w:kern w:val="2"/>
          <w:sz w:val="21"/>
          <w:szCs w:val="22"/>
          <w:lang w:eastAsia="zh-CN"/>
        </w:rPr>
      </w:pPr>
    </w:p>
    <w:p>
      <w:pPr>
        <w:widowControl w:val="0"/>
        <w:ind w:firstLine="440" w:firstLineChars="200"/>
        <w:jc w:val="both"/>
        <w:rPr>
          <w:rFonts w:ascii="Calibri" w:eastAsia="宋体" w:hAnsi="Calibri"/>
          <w:b/>
          <w:kern w:val="2"/>
          <w:sz w:val="21"/>
          <w:szCs w:val="22"/>
          <w:lang w:eastAsia="zh-CN"/>
        </w:rPr>
      </w:pPr>
      <w:r>
        <w:rPr>
          <w:rFonts w:ascii="Calibri" w:eastAsia="宋体" w:hAnsi="Calibri" w:cstheme="minorBidi" w:hint="eastAsia"/>
          <w:b/>
          <w:kern w:val="2"/>
          <w:sz w:val="22"/>
          <w:szCs w:val="18"/>
          <w:lang w:eastAsia="zh-CN"/>
        </w:rPr>
        <w:t>完整公告内容详见：</w:t>
      </w:r>
      <w:r>
        <w:rPr>
          <w:rFonts w:ascii="Calibri" w:eastAsia="宋体" w:hAnsi="Calibri" w:cstheme="minorBidi" w:hint="eastAsia"/>
          <w:b/>
          <w:color w:val="0000FF"/>
          <w:kern w:val="2"/>
          <w:sz w:val="22"/>
          <w:szCs w:val="18"/>
          <w:lang w:eastAsia="zh-CN"/>
        </w:rPr>
        <w:t>深圳交易集团官网（szexgrp.com）</w:t>
      </w:r>
    </w:p>
    <w:p>
      <w:pPr>
        <w:widowControl w:val="0"/>
        <w:ind w:firstLine="420" w:firstLineChars="200"/>
        <w:jc w:val="both"/>
        <w:rPr>
          <w:rFonts w:ascii="Calibri" w:eastAsia="宋体" w:hAnsi="Calibri"/>
          <w:b/>
          <w:kern w:val="2"/>
          <w:sz w:val="21"/>
          <w:szCs w:val="22"/>
          <w:lang w:eastAsia="zh-CN"/>
        </w:rPr>
      </w:pPr>
    </w:p>
    <w:p>
      <w:pPr>
        <w:widowControl w:val="0"/>
        <w:jc w:val="both"/>
        <w:rPr>
          <w:rFonts w:ascii="Calibri" w:eastAsia="宋体" w:hAnsi="Calibri"/>
          <w:kern w:val="2"/>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 xml:space="preserve">第二章 </w:t>
      </w:r>
      <w:bookmarkStart w:id="26" w:name="_Hlk71926094"/>
      <w:r>
        <w:rPr>
          <w:rFonts w:ascii="Cambria" w:eastAsia="宋体" w:hAnsi="Cambria" w:cstheme="majorBidi" w:hint="eastAsia"/>
          <w:b/>
          <w:bCs/>
          <w:kern w:val="2"/>
          <w:sz w:val="28"/>
          <w:szCs w:val="28"/>
          <w:lang w:eastAsia="zh-CN"/>
        </w:rPr>
        <w:t>对通用条款的补充内容及其他关键信息</w:t>
      </w:r>
      <w:bookmarkEnd w:id="26"/>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bookmarkStart w:id="27" w:name="_Toc100052364"/>
      <w:bookmarkStart w:id="28" w:name="_Toc60631620"/>
      <w:bookmarkStart w:id="29" w:name="_Toc60560625"/>
      <w:bookmarkStart w:id="30" w:name="_Toc73521635"/>
      <w:bookmarkStart w:id="31" w:name="_Toc73518117"/>
      <w:bookmarkStart w:id="32" w:name="_Toc73521547"/>
      <w:bookmarkStart w:id="33" w:name="_Toc101074876"/>
      <w:bookmarkStart w:id="34" w:name="_Toc73517639"/>
      <w:r>
        <w:rPr>
          <w:rFonts w:ascii="Cambria" w:eastAsia="宋体" w:hAnsi="Cambria" w:cstheme="majorBidi" w:hint="eastAsia"/>
          <w:b/>
          <w:bCs/>
          <w:kern w:val="2"/>
          <w:sz w:val="32"/>
          <w:lang w:eastAsia="zh-CN"/>
        </w:rPr>
        <w:t>一、对通用条款的补充内容</w:t>
      </w:r>
    </w:p>
    <w:bookmarkEnd w:id="27"/>
    <w:bookmarkEnd w:id="28"/>
    <w:bookmarkEnd w:id="29"/>
    <w:bookmarkEnd w:id="30"/>
    <w:bookmarkEnd w:id="31"/>
    <w:bookmarkEnd w:id="32"/>
    <w:bookmarkEnd w:id="33"/>
    <w:bookmarkEnd w:id="34"/>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b/>
                <w:bCs/>
                <w:kern w:val="2"/>
                <w:sz w:val="21"/>
                <w:szCs w:val="22"/>
                <w:lang w:eastAsia="zh-CN"/>
              </w:rPr>
            </w:pPr>
            <w:bookmarkStart w:id="35" w:name="_Hlk72218097"/>
            <w:r>
              <w:rPr>
                <w:rFonts w:ascii="宋体" w:eastAsia="宋体" w:hAnsi="宋体" w:cstheme="minorBidi" w:hint="eastAsia"/>
                <w:b/>
                <w:bCs/>
                <w:kern w:val="2"/>
                <w:sz w:val="21"/>
                <w:szCs w:val="22"/>
                <w:lang w:eastAsia="zh-CN"/>
              </w:rPr>
              <w:t>通用条款序号</w:t>
            </w:r>
          </w:p>
        </w:tc>
        <w:tc>
          <w:tcPr>
            <w:tcW w:w="2409" w:type="dxa"/>
            <w:noWrap w:val="0"/>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涉及事项</w:t>
            </w:r>
          </w:p>
        </w:tc>
        <w:tc>
          <w:tcPr>
            <w:tcW w:w="4980" w:type="dxa"/>
            <w:noWrap w:val="0"/>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2409"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4980"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Arial" w:hint="eastAsia"/>
                <w:b/>
                <w:kern w:val="2"/>
                <w:sz w:val="21"/>
                <w:szCs w:val="21"/>
                <w:lang w:eastAsia="zh-CN"/>
              </w:rPr>
              <w:t>深圳市宝安区公共卫生服务中心</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政府集中采购机构</w:t>
            </w:r>
          </w:p>
        </w:tc>
        <w:tc>
          <w:tcPr>
            <w:tcW w:w="4980"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深圳公共资源交易中心</w:t>
            </w:r>
          </w:p>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（深圳交易集团有限公司</w:t>
            </w:r>
            <w:r>
              <w:rPr>
                <w:rFonts w:ascii="Calibri" w:eastAsia="宋体" w:hAnsi="Calibri" w:cstheme="minorBidi" w:hint="eastAsia"/>
                <w:kern w:val="2"/>
                <w:sz w:val="21"/>
                <w:szCs w:val="22"/>
                <w:lang w:eastAsia="zh-CN"/>
              </w:rPr>
              <w:t>宝安</w:t>
            </w:r>
            <w:r>
              <w:rPr>
                <w:rFonts w:ascii="Calibri" w:eastAsia="宋体" w:hAnsi="Calibri" w:cstheme="minorBidi" w:hint="eastAsia"/>
                <w:kern w:val="2"/>
                <w:sz w:val="21"/>
                <w:szCs w:val="22"/>
                <w:lang w:eastAsia="zh-CN"/>
              </w:rPr>
              <w:t>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9</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踏勘现场</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标前会议</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投标有效期</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投标人的替代方案</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投标文件的大小</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2409" w:type="dxa"/>
            <w:noWrap w:val="0"/>
            <w:vAlign w:val="center"/>
          </w:tcPr>
          <w:p>
            <w:pPr>
              <w:widowControl w:val="0"/>
              <w:jc w:val="center"/>
              <w:rPr>
                <w:rFonts w:ascii="宋体" w:eastAsia="宋体" w:hAnsi="宋体"/>
                <w:kern w:val="2"/>
                <w:sz w:val="21"/>
                <w:szCs w:val="22"/>
                <w:lang w:eastAsia="zh-CN"/>
              </w:rPr>
            </w:pPr>
            <w:bookmarkStart w:id="36" w:name="_Hlk71664860"/>
            <w:r>
              <w:rPr>
                <w:rFonts w:ascii="宋体" w:eastAsia="宋体" w:hAnsi="宋体" w:cstheme="minorBidi" w:hint="eastAsia"/>
                <w:kern w:val="2"/>
                <w:sz w:val="21"/>
                <w:szCs w:val="22"/>
                <w:lang w:eastAsia="zh-CN"/>
              </w:rPr>
              <w:t>样品、现场演示、方案讲解</w:t>
            </w:r>
            <w:bookmarkEnd w:id="36"/>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评审方法</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定标方法</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履约担保</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shd w:val="clear" w:color="auto" w:fill="auto"/>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52.8</w:t>
            </w:r>
          </w:p>
        </w:tc>
        <w:tc>
          <w:tcPr>
            <w:tcW w:w="2409" w:type="dxa"/>
            <w:shd w:val="clear" w:color="auto" w:fill="auto"/>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投诉</w:t>
            </w:r>
          </w:p>
        </w:tc>
        <w:tc>
          <w:tcPr>
            <w:tcW w:w="4980" w:type="dxa"/>
            <w:shd w:val="clear" w:color="auto" w:fill="auto"/>
            <w:noWrap w:val="0"/>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bookmarkEnd w:id="35"/>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bookmarkStart w:id="37" w:name="_Hlk72218117"/>
      <w:r>
        <w:rPr>
          <w:rFonts w:ascii="Cambria" w:eastAsia="宋体" w:hAnsi="Cambria" w:cstheme="majorBidi" w:hint="eastAsia"/>
          <w:b/>
          <w:bCs/>
          <w:kern w:val="2"/>
          <w:sz w:val="32"/>
          <w:lang w:eastAsia="zh-CN"/>
        </w:rPr>
        <w:t>二、其他关键信息</w:t>
      </w:r>
    </w:p>
    <w:p>
      <w:pPr>
        <w:widowControl w:val="0"/>
        <w:ind w:firstLine="420" w:firstLineChars="200"/>
        <w:jc w:val="both"/>
        <w:rPr>
          <w:rFonts w:ascii="Calibri" w:eastAsia="宋体" w:hAnsi="Calibri"/>
          <w:b/>
          <w:bCs/>
          <w:kern w:val="2"/>
          <w:sz w:val="21"/>
          <w:szCs w:val="22"/>
          <w:lang w:eastAsia="zh-CN"/>
        </w:rPr>
      </w:pPr>
      <w:bookmarkStart w:id="38" w:name="_Hlk72579427"/>
      <w:r>
        <w:rPr>
          <w:rFonts w:ascii="Calibri" w:eastAsia="宋体" w:hAnsi="Calibri" w:cstheme="minorBidi" w:hint="eastAsia"/>
          <w:b/>
          <w:bCs/>
          <w:kern w:val="2"/>
          <w:sz w:val="21"/>
          <w:szCs w:val="22"/>
          <w:lang w:eastAsia="zh-CN"/>
        </w:rPr>
        <w:t>（一）与“对通用条款的补充内容”章节相关的事项</w:t>
      </w:r>
    </w:p>
    <w:p>
      <w:pPr>
        <w:widowControl w:val="0"/>
        <w:tabs>
          <w:tab w:val="left" w:pos="720"/>
        </w:tabs>
        <w:jc w:val="both"/>
        <w:rPr>
          <w:rFonts w:ascii="黑体" w:eastAsia="黑体" w:hAnsi="宋体" w:hint="eastAsia"/>
          <w:bCs/>
          <w:kern w:val="2"/>
          <w:szCs w:val="22"/>
          <w:lang w:eastAsia="zh-CN"/>
        </w:rPr>
      </w:pPr>
      <w:r>
        <w:rPr>
          <w:rFonts w:ascii="黑体" w:eastAsia="黑体" w:hAnsi="宋体" w:cstheme="minorBidi" w:hint="eastAsia"/>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4"/>
        <w:gridCol w:w="3235"/>
        <w:gridCol w:w="245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评标方法</w:t>
            </w:r>
          </w:p>
        </w:tc>
        <w:tc>
          <w:tcPr>
            <w:tcW w:w="3235" w:type="dxa"/>
            <w:noWrap w:val="0"/>
            <w:vAlign w:val="top"/>
          </w:tcPr>
          <w:p>
            <w:pPr>
              <w:jc w:val="center"/>
              <w:rPr>
                <w:rFonts w:ascii="Calibri" w:hAnsi="Calibri"/>
                <w:kern w:val="2"/>
                <w:sz w:val="21"/>
                <w:szCs w:val="22"/>
                <w:lang w:eastAsia="zh-CN"/>
              </w:rPr>
            </w:pPr>
            <w:r>
              <w:rPr>
                <w:rFonts w:ascii="Wingdings" w:hAnsi="Wingdings" w:cstheme="minorBidi"/>
                <w:kern w:val="2"/>
                <w:sz w:val="21"/>
                <w:szCs w:val="22"/>
                <w:lang w:eastAsia="zh-CN"/>
              </w:rPr>
              <w:sym w:font="Wingdings" w:char="F0FE"/>
            </w:r>
            <w:r>
              <w:rPr>
                <w:rFonts w:ascii="Calibri" w:hAnsi="Calibri" w:cstheme="minorBidi" w:hint="eastAsia"/>
                <w:kern w:val="2"/>
                <w:sz w:val="21"/>
                <w:szCs w:val="22"/>
                <w:lang w:eastAsia="zh-CN"/>
              </w:rPr>
              <w:t>综合评分法</w:t>
            </w:r>
          </w:p>
        </w:tc>
        <w:tc>
          <w:tcPr>
            <w:tcW w:w="2450" w:type="dxa"/>
            <w:noWrap w:val="0"/>
            <w:vAlign w:val="top"/>
          </w:tcPr>
          <w:p>
            <w:pPr>
              <w:jc w:val="center"/>
              <w:rPr>
                <w:rFonts w:ascii="Calibri" w:hAnsi="Calibri" w:hint="eastAsia"/>
                <w:kern w:val="2"/>
                <w:sz w:val="21"/>
                <w:szCs w:val="22"/>
                <w:lang w:eastAsia="zh-CN"/>
              </w:rPr>
            </w:pPr>
            <w:r>
              <w:rPr>
                <w:rFonts w:ascii="Wingdings" w:hAnsi="Wingdings" w:cstheme="minorBidi"/>
                <w:kern w:val="2"/>
                <w:sz w:val="21"/>
                <w:szCs w:val="22"/>
                <w:lang w:eastAsia="zh-CN"/>
              </w:rPr>
              <w:sym w:font="Wingdings" w:char="F0A8"/>
            </w:r>
            <w:r>
              <w:rPr>
                <w:rFonts w:hAnsi="Calibri" w:cstheme="minorBidi" w:hint="eastAsia"/>
                <w:kern w:val="2"/>
                <w:sz w:val="21"/>
                <w:szCs w:val="22"/>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候选中标供应商家数</w:t>
            </w:r>
          </w:p>
        </w:tc>
        <w:tc>
          <w:tcPr>
            <w:tcW w:w="3235"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noWrap w:val="0"/>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r>
        <w:tblPrEx>
          <w:tblW w:w="5000" w:type="pct"/>
          <w:tblInd w:w="0" w:type="dxa"/>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中标供应商家数</w:t>
            </w:r>
          </w:p>
        </w:tc>
        <w:tc>
          <w:tcPr>
            <w:tcW w:w="3235"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noWrap w:val="0"/>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bl>
    <w:p>
      <w:pPr>
        <w:widowControl w:val="0"/>
        <w:spacing w:line="360" w:lineRule="auto"/>
        <w:jc w:val="both"/>
        <w:rPr>
          <w:rFonts w:ascii="Calibri" w:eastAsia="宋体" w:hAnsi="Calibri"/>
          <w:kern w:val="2"/>
          <w:szCs w:val="22"/>
          <w:lang w:eastAsia="zh-CN"/>
        </w:rPr>
      </w:pPr>
    </w:p>
    <w:p>
      <w:pPr>
        <w:widowControl w:val="0"/>
        <w:ind w:firstLine="420" w:firstLineChars="200"/>
        <w:jc w:val="both"/>
        <w:rPr>
          <w:rFonts w:ascii="Calibri" w:eastAsia="宋体" w:hAnsi="Calibri" w:hint="eastAsia"/>
          <w:b/>
          <w:kern w:val="2"/>
          <w:sz w:val="21"/>
          <w:szCs w:val="22"/>
          <w:lang w:eastAsia="zh-CN"/>
        </w:rPr>
      </w:pP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（二）其他事项</w:t>
      </w:r>
      <w:bookmarkEnd w:id="38"/>
    </w:p>
    <w:p>
      <w:pPr>
        <w:widowControl w:val="0"/>
        <w:ind w:firstLine="420" w:firstLineChars="200"/>
        <w:jc w:val="both"/>
        <w:rPr>
          <w:rFonts w:ascii="Calibri" w:eastAsia="宋体" w:hAnsi="Calibri"/>
          <w:b/>
          <w:bCs/>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w:t>
      </w:r>
      <w:r>
        <w:rPr>
          <w:rFonts w:ascii="Calibri" w:eastAsia="宋体" w:hAnsi="Calibri" w:cstheme="minorBidi" w:hint="eastAsia"/>
          <w:b/>
          <w:bCs/>
          <w:kern w:val="2"/>
          <w:sz w:val="21"/>
          <w:szCs w:val="22"/>
          <w:lang w:eastAsia="zh-CN"/>
        </w:rPr>
        <w:t>关于享受</w:t>
      </w:r>
      <w:r>
        <w:rPr>
          <w:rFonts w:ascii="Calibri" w:eastAsia="宋体" w:hAnsi="Calibri" w:cstheme="minorBidi" w:hint="eastAsia"/>
          <w:b/>
          <w:bCs/>
          <w:kern w:val="2"/>
          <w:sz w:val="21"/>
          <w:szCs w:val="22"/>
          <w:lang w:eastAsia="zh-CN"/>
        </w:rPr>
        <w:t>优惠政策的主体</w:t>
      </w:r>
      <w:r>
        <w:rPr>
          <w:rFonts w:ascii="Calibri" w:eastAsia="宋体" w:hAnsi="Calibri" w:cstheme="minorBidi" w:hint="eastAsia"/>
          <w:b/>
          <w:bCs/>
          <w:kern w:val="2"/>
          <w:sz w:val="21"/>
          <w:szCs w:val="22"/>
          <w:lang w:eastAsia="zh-CN"/>
        </w:rPr>
        <w:t>、</w:t>
      </w:r>
      <w:r>
        <w:rPr>
          <w:rFonts w:ascii="Calibri" w:eastAsia="宋体" w:hAnsi="Calibri" w:cstheme="minorBidi" w:hint="eastAsia"/>
          <w:b/>
          <w:bCs/>
          <w:kern w:val="2"/>
          <w:sz w:val="21"/>
          <w:szCs w:val="22"/>
          <w:lang w:eastAsia="zh-CN"/>
        </w:rPr>
        <w:t>价格扣除比例</w:t>
      </w:r>
      <w:r>
        <w:rPr>
          <w:rFonts w:ascii="Calibri" w:eastAsia="宋体" w:hAnsi="Calibri" w:cstheme="minorBidi" w:hint="eastAsia"/>
          <w:b/>
          <w:bCs/>
          <w:kern w:val="2"/>
          <w:sz w:val="21"/>
          <w:szCs w:val="22"/>
          <w:lang w:eastAsia="zh-CN"/>
        </w:rPr>
        <w:t>及采购标的所属行业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专门面向中小企业采购的项目，不再执行价格扣除比例。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非</w:t>
      </w:r>
      <w:r>
        <w:rPr>
          <w:rFonts w:eastAsia="宋体" w:hAnsi="Calibri" w:cstheme="minorBidi" w:hint="eastAsia"/>
          <w:kern w:val="2"/>
          <w:sz w:val="21"/>
          <w:szCs w:val="22"/>
          <w:lang w:eastAsia="zh-CN"/>
        </w:rPr>
        <w:t>专门面向中小企业采购的项目，</w:t>
      </w:r>
      <w:r>
        <w:rPr>
          <w:rFonts w:ascii="Calibri" w:eastAsia="宋体" w:hAnsi="Calibri" w:cstheme="minorBidi" w:hint="eastAsia"/>
          <w:kern w:val="2"/>
          <w:sz w:val="21"/>
          <w:szCs w:val="22"/>
          <w:lang w:eastAsia="zh-CN"/>
        </w:rPr>
        <w:t>应</w:t>
      </w:r>
      <w:r>
        <w:rPr>
          <w:rFonts w:eastAsia="宋体" w:hAnsi="Calibri" w:cstheme="minorBidi" w:hint="eastAsia"/>
          <w:kern w:val="2"/>
          <w:sz w:val="21"/>
          <w:szCs w:val="22"/>
          <w:lang w:eastAsia="zh-CN"/>
        </w:rPr>
        <w:t>执行价格扣除比例</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投标人提供的货物（以招标文件用户需求书“货物清单明细”的“货物名称”一栏为准）全部均由优惠主体制造，则对其投标总价给予</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FF0000"/>
          <w:kern w:val="2"/>
          <w:sz w:val="21"/>
          <w:szCs w:val="22"/>
          <w:u w:val="single"/>
          <w:lang w:eastAsia="zh-CN"/>
        </w:rPr>
        <w:t>10</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FF0000"/>
          <w:kern w:val="2"/>
          <w:sz w:val="21"/>
          <w:szCs w:val="22"/>
          <w:u w:val="single"/>
          <w:lang w:eastAsia="zh-CN"/>
        </w:rPr>
        <w:t xml:space="preserve"> </w:t>
      </w:r>
      <w:r>
        <w:rPr>
          <w:rFonts w:ascii="Calibri" w:eastAsia="宋体" w:hAnsi="Calibri" w:cstheme="minorBidi" w:hint="eastAsia"/>
          <w:color w:val="FF0000"/>
          <w:kern w:val="2"/>
          <w:sz w:val="21"/>
          <w:szCs w:val="22"/>
          <w:lang w:eastAsia="zh-CN"/>
        </w:rPr>
        <w:t xml:space="preserve"> </w:t>
      </w:r>
      <w:r>
        <w:rPr>
          <w:rFonts w:ascii="Calibri" w:eastAsia="宋体" w:hAnsi="Calibri" w:cstheme="minorBidi"/>
          <w:color w:val="FF0000"/>
          <w:kern w:val="2"/>
          <w:sz w:val="21"/>
          <w:szCs w:val="22"/>
          <w:lang w:eastAsia="zh-CN"/>
        </w:rPr>
        <w:t>%</w:t>
      </w:r>
      <w:r>
        <w:rPr>
          <w:rFonts w:ascii="Calibri" w:eastAsia="宋体" w:hAnsi="Calibri" w:cstheme="minorBidi" w:hint="eastAsia"/>
          <w:color w:val="000000"/>
          <w:kern w:val="2"/>
          <w:sz w:val="21"/>
          <w:szCs w:val="22"/>
          <w:lang w:eastAsia="zh-CN"/>
        </w:rPr>
        <w:t>（</w:t>
      </w:r>
      <w:r>
        <w:rPr>
          <w:rFonts w:ascii="Calibri" w:eastAsia="宋体" w:hAnsi="Calibri" w:cstheme="minorBidi" w:hint="eastAsia"/>
          <w:color w:val="000000"/>
          <w:kern w:val="2"/>
          <w:sz w:val="21"/>
          <w:szCs w:val="22"/>
          <w:lang w:eastAsia="zh-CN"/>
        </w:rPr>
        <w:t>10%~20%</w:t>
      </w:r>
      <w:r>
        <w:rPr>
          <w:rFonts w:ascii="Calibri" w:eastAsia="宋体" w:hAnsi="Calibri" w:cstheme="minorBidi" w:hint="eastAsia"/>
          <w:color w:val="000000"/>
          <w:kern w:val="2"/>
          <w:sz w:val="21"/>
          <w:szCs w:val="22"/>
          <w:lang w:eastAsia="zh-CN"/>
        </w:rPr>
        <w:t>）</w:t>
      </w:r>
      <w:r>
        <w:rPr>
          <w:rFonts w:ascii="Calibri" w:eastAsia="宋体" w:hAnsi="Calibri" w:cstheme="minorBidi" w:hint="eastAsia"/>
          <w:kern w:val="2"/>
          <w:sz w:val="21"/>
          <w:szCs w:val="22"/>
          <w:lang w:eastAsia="zh-CN"/>
        </w:rPr>
        <w:t>的扣除，用扣除后的价格参与评审。满足多项优惠政策的</w:t>
      </w:r>
      <w:r>
        <w:rPr>
          <w:rFonts w:ascii="Calibri" w:eastAsia="宋体" w:hAnsi="Calibri" w:cstheme="minorBidi" w:hint="eastAsia"/>
          <w:kern w:val="2"/>
          <w:sz w:val="21"/>
          <w:szCs w:val="22"/>
          <w:lang w:eastAsia="zh-CN"/>
        </w:rPr>
        <w:t>供应商</w:t>
      </w:r>
      <w:r>
        <w:rPr>
          <w:rFonts w:ascii="Calibri" w:eastAsia="宋体" w:hAnsi="Calibri" w:cstheme="minorBidi" w:hint="eastAsia"/>
          <w:kern w:val="2"/>
          <w:sz w:val="21"/>
          <w:szCs w:val="22"/>
          <w:lang w:eastAsia="zh-CN"/>
        </w:rPr>
        <w:t>，不重复享受多项价格扣除政策。</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备注：（a）</w:t>
      </w:r>
      <w:r>
        <w:rPr>
          <w:rFonts w:ascii="Calibri"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优惠主体制造是指货物由优惠主体生产且使用该优惠主体商号或者注册商标；投标人提供的货物既有优惠主体制造货物，又有非优惠主体制造货物的，不给予价格扣除。</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w:t>
      </w:r>
      <w:bookmarkStart w:id="39" w:name="_Hlk71970739"/>
      <w:r>
        <w:rPr>
          <w:rFonts w:ascii="宋体" w:eastAsia="宋体" w:hAnsi="宋体" w:cs="宋体" w:hint="eastAsia"/>
          <w:kern w:val="2"/>
          <w:sz w:val="21"/>
          <w:szCs w:val="21"/>
          <w:lang w:eastAsia="zh-CN"/>
        </w:rPr>
        <w:t>中小企业参加</w:t>
      </w:r>
      <w:r>
        <w:rPr>
          <w:rFonts w:ascii="宋体" w:eastAsia="宋体" w:hAnsi="宋体" w:cs="宋体" w:hint="eastAsia"/>
          <w:kern w:val="2"/>
          <w:sz w:val="21"/>
          <w:szCs w:val="21"/>
          <w:lang w:eastAsia="zh-CN"/>
        </w:rPr>
        <w:t>政府采购（自行采购）</w:t>
      </w:r>
      <w:r>
        <w:rPr>
          <w:rFonts w:ascii="宋体" w:eastAsia="宋体" w:hAnsi="宋体" w:cs="宋体" w:hint="eastAsia"/>
          <w:kern w:val="2"/>
          <w:sz w:val="21"/>
          <w:szCs w:val="21"/>
          <w:lang w:eastAsia="zh-CN"/>
        </w:rPr>
        <w:t>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bookmarkEnd w:id="39"/>
      <w:r>
        <w:rPr>
          <w:rFonts w:ascii="宋体" w:eastAsia="宋体" w:hAnsi="宋体" w:cs="宋体" w:hint="eastAsia"/>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w:t>
      </w:r>
      <w:r>
        <w:rPr>
          <w:rFonts w:ascii="宋体" w:eastAsia="宋体" w:hAnsi="宋体" w:cs="宋体" w:hint="eastAsia"/>
          <w:b/>
          <w:bCs/>
          <w:color w:val="FF0000"/>
          <w:kern w:val="2"/>
          <w:sz w:val="21"/>
          <w:szCs w:val="21"/>
          <w:lang w:eastAsia="zh-CN"/>
        </w:rPr>
        <w:t>货物制造商</w:t>
      </w:r>
      <w:r>
        <w:rPr>
          <w:rFonts w:ascii="宋体" w:eastAsia="宋体" w:hAnsi="宋体" w:cs="宋体" w:hint="eastAsia"/>
          <w:b/>
          <w:bCs/>
          <w:color w:val="FF0000"/>
          <w:kern w:val="2"/>
          <w:sz w:val="21"/>
          <w:szCs w:val="21"/>
          <w:lang w:eastAsia="zh-CN"/>
        </w:rPr>
        <w:t>）</w:t>
      </w:r>
      <w:r>
        <w:rPr>
          <w:rFonts w:ascii="宋体" w:eastAsia="宋体" w:hAnsi="宋体" w:cs="宋体" w:hint="eastAsia"/>
          <w:b/>
          <w:bCs/>
          <w:color w:val="FF0000"/>
          <w:kern w:val="2"/>
          <w:sz w:val="21"/>
          <w:szCs w:val="21"/>
          <w:lang w:eastAsia="zh-CN"/>
        </w:rPr>
        <w:t>所属行业应当与采购标的所属行业相一致</w:t>
      </w:r>
      <w:r>
        <w:rPr>
          <w:rFonts w:ascii="宋体" w:eastAsia="宋体" w:hAnsi="宋体" w:cs="宋体" w:hint="eastAsia"/>
          <w:b/>
          <w:bCs/>
          <w:color w:val="FF0000"/>
          <w:kern w:val="2"/>
          <w:sz w:val="21"/>
          <w:szCs w:val="21"/>
          <w:lang w:eastAsia="zh-CN"/>
        </w:rPr>
        <w:t>，</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以招标文件第一册第三章用户需求书“货物清单明细”的“标的所属行业”一栏为准</w:t>
      </w:r>
      <w:r>
        <w:rPr>
          <w:rFonts w:ascii="宋体" w:eastAsia="宋体" w:hAnsi="宋体" w:cs="宋体" w:hint="eastAsia"/>
          <w:b/>
          <w:bCs/>
          <w:color w:val="FF0000"/>
          <w:kern w:val="2"/>
          <w:sz w:val="21"/>
          <w:szCs w:val="21"/>
          <w:lang w:eastAsia="zh-CN"/>
        </w:rPr>
        <w:t>。</w:t>
      </w:r>
    </w:p>
    <w:p>
      <w:pPr>
        <w:widowControl w:val="0"/>
        <w:ind w:firstLine="420" w:firstLineChars="200"/>
        <w:jc w:val="both"/>
        <w:rPr>
          <w:rFonts w:ascii="Calibri" w:eastAsia="宋体" w:hAnsi="Calibri"/>
          <w:kern w:val="2"/>
          <w:sz w:val="21"/>
          <w:szCs w:val="22"/>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）小型企业、微型企业、残疾人福利性单位作为优惠主体的认定资料为《中小企业声明函》、《残疾人福利性单</w:t>
      </w:r>
      <w:r>
        <w:rPr>
          <w:rFonts w:ascii="Calibri" w:eastAsia="宋体" w:hAnsi="Calibri" w:cstheme="minorBidi" w:hint="eastAsia"/>
          <w:kern w:val="2"/>
          <w:sz w:val="21"/>
          <w:szCs w:val="22"/>
          <w:lang w:eastAsia="zh-CN"/>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widowControl w:val="0"/>
        <w:numPr>
          <w:ilvl w:val="0"/>
          <w:numId w:val="0"/>
        </w:numPr>
        <w:ind w:left="0" w:firstLine="420" w:leftChars="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）享受价格扣除获得</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合同的，小微企业不得将合同分包给大中型企业。</w:t>
      </w:r>
    </w:p>
    <w:p>
      <w:pPr>
        <w:keepNext/>
        <w:keepLines/>
        <w:widowControl w:val="0"/>
        <w:spacing w:before="0" w:after="0" w:line="416" w:lineRule="auto"/>
        <w:jc w:val="both"/>
        <w:outlineLvl w:val="1"/>
        <w:rPr>
          <w:rFonts w:ascii="Cambria" w:eastAsia="宋体" w:hAnsi="Cambria"/>
          <w:b/>
          <w:bCs/>
          <w:kern w:val="2"/>
          <w:sz w:val="32"/>
          <w:szCs w:val="3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b/>
          <w:bCs/>
          <w:kern w:val="2"/>
          <w:sz w:val="21"/>
          <w:szCs w:val="22"/>
          <w:lang w:eastAsia="zh-CN"/>
        </w:rPr>
        <w:t>2</w:t>
      </w:r>
      <w:r>
        <w:rPr>
          <w:rFonts w:ascii="Calibri" w:eastAsia="宋体" w:hAnsi="Calibri" w:cstheme="minorBidi" w:hint="eastAsia"/>
          <w:b/>
          <w:bCs/>
          <w:kern w:val="2"/>
          <w:sz w:val="21"/>
          <w:szCs w:val="22"/>
          <w:lang w:eastAsia="zh-CN"/>
        </w:rPr>
        <w:t>、</w:t>
      </w:r>
      <w:r>
        <w:rPr>
          <w:rFonts w:ascii="宋体" w:eastAsia="宋体" w:hAnsi="宋体" w:cs="宋体" w:hint="eastAsia"/>
          <w:b/>
          <w:bCs/>
          <w:kern w:val="2"/>
          <w:sz w:val="21"/>
          <w:szCs w:val="22"/>
          <w:lang w:eastAsia="zh-CN"/>
        </w:rPr>
        <w:t>关于</w:t>
      </w:r>
      <w:r>
        <w:rPr>
          <w:rFonts w:ascii="宋体" w:eastAsia="宋体" w:hAnsi="宋体" w:cs="宋体" w:hint="eastAsia"/>
          <w:b/>
          <w:bCs/>
          <w:kern w:val="2"/>
          <w:sz w:val="21"/>
          <w:szCs w:val="22"/>
          <w:lang w:eastAsia="zh-CN"/>
        </w:rPr>
        <w:t>政府采购（自行采购）</w:t>
      </w:r>
      <w:r>
        <w:rPr>
          <w:rFonts w:ascii="宋体" w:eastAsia="宋体" w:hAnsi="宋体" w:cs="宋体" w:hint="eastAsia"/>
          <w:b/>
          <w:bCs/>
          <w:kern w:val="2"/>
          <w:sz w:val="21"/>
          <w:szCs w:val="22"/>
          <w:lang w:eastAsia="zh-CN"/>
        </w:rPr>
        <w:t>订单融资政策</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Calibri" w:eastAsia="宋体" w:hAnsi="Calibri"/>
          <w:kern w:val="2"/>
          <w:sz w:val="21"/>
          <w:szCs w:val="22"/>
          <w:lang w:eastAsia="zh-CN"/>
        </w:rPr>
      </w:pPr>
      <w:r>
        <w:rPr>
          <w:rFonts w:ascii="Calibri" w:eastAsia="宋体" w:hAnsi="Calibri" w:cstheme="minorBidi" w:hint="eastAsia"/>
          <w:color w:val="FF0000"/>
          <w:kern w:val="2"/>
          <w:sz w:val="21"/>
          <w:szCs w:val="22"/>
          <w:lang w:eastAsia="zh-CN"/>
        </w:rPr>
        <w:t>为深入贯彻落实国家深化</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制度改革精神，充分发挥</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扶持中小企业发展的政策功能，缓解中小微企业融资难、融资贵的问题，根据《深圳市财政局关于加大力度运用</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订单融资政策支持企业发展的通知》要求，参与深圳市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活动供应商可凭借所获取的深圳市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Calibri" w:eastAsia="宋体" w:hAnsi="Calibri" w:hint="eastAsia"/>
          <w:b/>
          <w:bCs/>
          <w:kern w:val="2"/>
          <w:sz w:val="21"/>
          <w:szCs w:val="22"/>
          <w:lang w:eastAsia="zh-CN"/>
        </w:rPr>
      </w:pPr>
      <w:r>
        <w:rPr>
          <w:rFonts w:ascii="Calibri" w:eastAsia="宋体" w:hAnsi="Calibri" w:cstheme="minorBidi" w:hint="eastAsia"/>
          <w:b/>
          <w:bCs/>
          <w:kern w:val="2"/>
          <w:sz w:val="21"/>
          <w:szCs w:val="22"/>
          <w:lang w:eastAsia="zh-CN"/>
        </w:rPr>
        <w:t>3</w:t>
      </w:r>
      <w:r>
        <w:rPr>
          <w:rFonts w:eastAsia="宋体" w:hAnsi="Calibri" w:cstheme="minorBidi" w:hint="eastAsia"/>
          <w:b/>
          <w:bCs/>
          <w:kern w:val="2"/>
          <w:sz w:val="21"/>
          <w:szCs w:val="22"/>
          <w:lang w:eastAsia="zh-CN"/>
        </w:rPr>
        <w:t>、本项目为代理服务项目，将向中标（成交）供应商收取代理服务费。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供应商在领取《中标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通知书》之前须向深圳公共资源交易中心（深圳交易集团有限公司</w:t>
      </w:r>
      <w:r>
        <w:rPr>
          <w:rFonts w:ascii="Calibri" w:eastAsia="宋体" w:hAnsi="Calibri" w:cstheme="minorBidi" w:hint="eastAsia"/>
          <w:kern w:val="2"/>
          <w:sz w:val="21"/>
          <w:szCs w:val="22"/>
          <w:lang w:eastAsia="zh-CN"/>
        </w:rPr>
        <w:t>宝安分公司</w:t>
      </w:r>
      <w:r>
        <w:rPr>
          <w:rFonts w:ascii="Calibri" w:eastAsia="宋体" w:hAnsi="Calibri" w:cstheme="minorBidi" w:hint="eastAsia"/>
          <w:kern w:val="2"/>
          <w:sz w:val="21"/>
          <w:szCs w:val="22"/>
          <w:lang w:eastAsia="zh-CN"/>
        </w:rPr>
        <w:t>）交纳代理服务费。若因中标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供应商交纳代理服务费所产生的时间影响到合同签订的，由中标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供应商自行承担责任。代理服务费标准参照</w:t>
      </w:r>
      <w:r>
        <w:rPr>
          <w:rFonts w:eastAsia="宋体" w:hAnsi="Calibri" w:cstheme="minorBidi" w:hint="eastAsia"/>
          <w:kern w:val="2"/>
          <w:sz w:val="21"/>
          <w:szCs w:val="22"/>
          <w:lang w:eastAsia="zh-CN"/>
        </w:rPr>
        <w:t>下列</w:t>
      </w:r>
      <w:r>
        <w:rPr>
          <w:rFonts w:ascii="Calibri" w:eastAsia="宋体" w:hAnsi="Calibri" w:cstheme="minorBidi" w:hint="eastAsia"/>
          <w:kern w:val="2"/>
          <w:sz w:val="21"/>
          <w:szCs w:val="22"/>
          <w:lang w:eastAsia="zh-CN"/>
        </w:rPr>
        <w:t>标准收取。</w:t>
      </w:r>
      <w:r>
        <w:rPr>
          <w:rFonts w:ascii="Calibri" w:eastAsia="宋体" w:hAnsi="Calibri" w:cstheme="minorBidi" w:hint="eastAsia"/>
          <w:b/>
          <w:color w:val="FF0000"/>
          <w:kern w:val="2"/>
          <w:sz w:val="21"/>
          <w:szCs w:val="22"/>
          <w:lang w:eastAsia="zh-CN"/>
        </w:rPr>
        <w:t>本项目类型为</w:t>
      </w:r>
      <w:r>
        <w:rPr>
          <w:rFonts w:ascii="Calibri" w:eastAsia="宋体" w:hAnsi="Calibri" w:cstheme="minorBidi" w:hint="eastAsia"/>
          <w:b/>
          <w:color w:val="FF0000"/>
          <w:kern w:val="2"/>
          <w:sz w:val="21"/>
          <w:szCs w:val="22"/>
          <w:lang w:eastAsia="zh-CN"/>
        </w:rPr>
        <w:t>货物</w:t>
      </w:r>
      <w:r>
        <w:rPr>
          <w:rFonts w:ascii="Calibri" w:eastAsia="宋体" w:hAnsi="Calibri" w:cstheme="minorBidi" w:hint="eastAsia"/>
          <w:b/>
          <w:color w:val="FF0000"/>
          <w:kern w:val="2"/>
          <w:sz w:val="21"/>
          <w:szCs w:val="22"/>
          <w:lang w:eastAsia="zh-CN"/>
        </w:rPr>
        <w:t>采购：</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）代理服务费以《中标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通知书》确定的</w:t>
      </w: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金额作为计算基数，按差额定率累进法计算。</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100万元以下</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100万元（含）-500万元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500万元（含）-1000万元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1000万元（含）-5000万元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5000万元（含）-1亿元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1亿元（含）-5亿元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5亿元（含）-10亿元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10亿元（含）-50亿元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50亿元（含）-100亿元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100亿元（含）以上</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备注：1.每宗交易代理服务费不低于 </w:t>
      </w:r>
      <w:r>
        <w:rPr>
          <w:rFonts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000 元；</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pPr>
        <w:widowControl w:val="0"/>
        <w:ind w:firstLine="420" w:firstLineChars="20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szCs w:val="22"/>
          <w:lang w:eastAsia="zh-CN"/>
        </w:rPr>
        <w:sectPr>
          <w:pgSz w:w="11907" w:h="16840"/>
          <w:pgMar w:top="1440" w:right="1797" w:bottom="1440" w:left="1797" w:header="851" w:footer="992" w:gutter="0"/>
          <w:cols w:num="1" w:space="425"/>
          <w:titlePg/>
          <w:docGrid w:linePitch="462" w:charSpace="0"/>
        </w:sectPr>
      </w:pPr>
    </w:p>
    <w:bookmarkEnd w:id="37"/>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第三章 用户需求书</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一、项目基本信息</w:t>
      </w:r>
    </w:p>
    <w:p>
      <w:pPr>
        <w:widowControl w:val="0"/>
        <w:jc w:val="both"/>
        <w:rPr>
          <w:rFonts w:ascii="宋体" w:eastAsia="宋体" w:hAnsi="宋体"/>
          <w:b/>
          <w:color w:val="FF0000"/>
          <w:kern w:val="2"/>
          <w:sz w:val="21"/>
          <w:szCs w:val="21"/>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3"/>
        <w:gridCol w:w="5761"/>
        <w:gridCol w:w="235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413"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5761"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采购项目名称</w:t>
            </w:r>
          </w:p>
        </w:tc>
        <w:tc>
          <w:tcPr>
            <w:tcW w:w="2355"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财政预算限额（元）</w:t>
            </w:r>
          </w:p>
        </w:tc>
      </w:tr>
      <w:tr>
        <w:tblPrEx>
          <w:tblW w:w="5000" w:type="pct"/>
          <w:jc w:val="center"/>
          <w:tblLayout w:type="fixed"/>
          <w:tblCellMar>
            <w:top w:w="0" w:type="dxa"/>
            <w:left w:w="108" w:type="dxa"/>
            <w:bottom w:w="0" w:type="dxa"/>
            <w:right w:w="108" w:type="dxa"/>
          </w:tblCellMar>
        </w:tblPrEx>
        <w:trPr>
          <w:trHeight w:hRule="auto" w:val="0"/>
          <w:jc w:val="center"/>
        </w:trPr>
        <w:tc>
          <w:tcPr>
            <w:tcW w:w="413"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1</w:t>
            </w:r>
          </w:p>
        </w:tc>
        <w:tc>
          <w:tcPr>
            <w:tcW w:w="5761" w:type="dxa"/>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深圳市宝安区公共卫生服务中心上网行为管理(审计)设备采购</w:t>
            </w:r>
          </w:p>
        </w:tc>
        <w:tc>
          <w:tcPr>
            <w:tcW w:w="2355" w:type="dxa"/>
            <w:vMerge w:val="restart"/>
            <w:vAlign w:val="center"/>
          </w:tcPr>
          <w:p>
            <w:pPr>
              <w:widowControl w:val="0"/>
              <w:jc w:val="center"/>
              <w:rPr>
                <w:rFonts w:ascii="Calibri" w:eastAsia="宋体" w:hAnsi="Calibri"/>
                <w:bCs/>
                <w:color w:val="FF0000"/>
                <w:kern w:val="2"/>
                <w:sz w:val="21"/>
                <w:szCs w:val="21"/>
                <w:lang w:eastAsia="zh-CN"/>
              </w:rPr>
            </w:pPr>
            <w:r>
              <w:rPr>
                <w:rFonts w:ascii="仿宋_GB2312" w:eastAsia="仿宋_GB2312" w:hAnsi="仿宋_GB2312" w:cs="仿宋_GB2312" w:hint="eastAsia"/>
                <w:kern w:val="2"/>
                <w:sz w:val="21"/>
                <w:szCs w:val="21"/>
                <w:lang w:eastAsia="zh-CN"/>
              </w:rPr>
              <w:t>726000</w:t>
            </w:r>
          </w:p>
        </w:tc>
      </w:tr>
      <w:tr>
        <w:tblPrEx>
          <w:tblW w:w="5000" w:type="pct"/>
          <w:jc w:val="center"/>
          <w:tblLayout w:type="fixed"/>
          <w:tblCellMar>
            <w:top w:w="0" w:type="dxa"/>
            <w:left w:w="108" w:type="dxa"/>
            <w:bottom w:w="0" w:type="dxa"/>
            <w:right w:w="108" w:type="dxa"/>
          </w:tblCellMar>
        </w:tblPrEx>
        <w:trPr>
          <w:trHeight w:hRule="auto" w:val="0"/>
          <w:jc w:val="center"/>
        </w:trPr>
        <w:tc>
          <w:tcPr>
            <w:tcW w:w="6174" w:type="dxa"/>
            <w:gridSpan w:val="2"/>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b/>
                <w:bCs/>
                <w:color w:val="FF0000"/>
                <w:kern w:val="2"/>
                <w:sz w:val="21"/>
                <w:szCs w:val="21"/>
                <w:lang w:eastAsia="zh-CN"/>
              </w:rPr>
              <w:t>合计</w:t>
            </w:r>
          </w:p>
        </w:tc>
        <w:tc>
          <w:tcPr>
            <w:tcW w:w="2355" w:type="dxa"/>
            <w:vMerge/>
            <w:vAlign w:val="center"/>
          </w:tcPr>
          <w:p>
            <w:pPr>
              <w:widowControl w:val="0"/>
              <w:jc w:val="center"/>
              <w:rPr>
                <w:rFonts w:ascii="Calibri" w:eastAsia="宋体" w:hAnsi="Calibri"/>
                <w:bCs/>
                <w:color w:val="FF0000"/>
                <w:kern w:val="2"/>
                <w:sz w:val="21"/>
                <w:szCs w:val="21"/>
                <w:lang w:eastAsia="zh-CN"/>
              </w:rPr>
            </w:pPr>
          </w:p>
        </w:tc>
      </w:tr>
    </w:tbl>
    <w:p>
      <w:pPr>
        <w:widowControl w:val="0"/>
        <w:jc w:val="both"/>
        <w:rPr>
          <w:rFonts w:ascii="宋体" w:eastAsia="宋体" w:hAnsi="宋体"/>
          <w:b/>
          <w:color w:val="FF0000"/>
          <w:kern w:val="2"/>
          <w:sz w:val="21"/>
          <w:szCs w:val="21"/>
          <w:lang w:eastAsia="zh-CN"/>
        </w:rPr>
      </w:pPr>
    </w:p>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bookmarkStart w:id="40" w:name="_Hlk72258617"/>
      <w:r>
        <w:rPr>
          <w:rFonts w:ascii="Cambria" w:eastAsia="宋体" w:hAnsi="Cambria" w:cstheme="majorBidi" w:hint="eastAsia"/>
          <w:b/>
          <w:bCs/>
          <w:kern w:val="2"/>
          <w:sz w:val="32"/>
          <w:lang w:eastAsia="zh-CN"/>
        </w:rPr>
        <w:t>二、</w:t>
      </w:r>
      <w:bookmarkStart w:id="41" w:name="_Hlk72073432"/>
      <w:r>
        <w:rPr>
          <w:rFonts w:ascii="Cambria" w:eastAsia="宋体" w:hAnsi="Cambria" w:cstheme="majorBidi" w:hint="eastAsia"/>
          <w:b/>
          <w:bCs/>
          <w:kern w:val="2"/>
          <w:sz w:val="32"/>
          <w:lang w:eastAsia="zh-CN"/>
        </w:rPr>
        <w:t>货物需求明细</w:t>
      </w:r>
      <w:bookmarkEnd w:id="41"/>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3"/>
        <w:gridCol w:w="1810"/>
        <w:gridCol w:w="498"/>
        <w:gridCol w:w="425"/>
        <w:gridCol w:w="1289"/>
        <w:gridCol w:w="1289"/>
        <w:gridCol w:w="1289"/>
        <w:gridCol w:w="145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277"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1061"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货物名称（标的名称）</w:t>
            </w:r>
          </w:p>
        </w:tc>
        <w:tc>
          <w:tcPr>
            <w:tcW w:w="292"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数量</w:t>
            </w:r>
          </w:p>
        </w:tc>
        <w:tc>
          <w:tcPr>
            <w:tcW w:w="24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单位</w:t>
            </w:r>
          </w:p>
        </w:tc>
        <w:tc>
          <w:tcPr>
            <w:tcW w:w="1288" w:type="dxa"/>
            <w:vAlign w:val="center"/>
          </w:tcPr>
          <w:p>
            <w:pPr>
              <w:widowControl w:val="0"/>
              <w:jc w:val="center"/>
              <w:rPr>
                <w:rFonts w:ascii="Calibri" w:eastAsia="宋体" w:hAnsi="Calibri" w:hint="eastAsia"/>
                <w:b/>
                <w:bCs/>
                <w:color w:val="FF0000"/>
                <w:kern w:val="2"/>
                <w:sz w:val="21"/>
                <w:szCs w:val="21"/>
                <w:lang w:eastAsia="zh-CN"/>
              </w:rPr>
            </w:pPr>
            <w:r>
              <w:rPr>
                <w:rFonts w:eastAsia="宋体" w:hint="eastAsia"/>
                <w:b/>
                <w:bCs/>
                <w:color w:val="FF0000"/>
                <w:sz w:val="21"/>
                <w:szCs w:val="21"/>
                <w:lang w:eastAsia="zh-CN" w:bidi="ar"/>
              </w:rPr>
              <w:t>单台最高限价（万元）</w:t>
            </w:r>
          </w:p>
        </w:tc>
        <w:tc>
          <w:tcPr>
            <w:tcW w:w="1288"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是否接受进口</w:t>
            </w:r>
          </w:p>
        </w:tc>
        <w:tc>
          <w:tcPr>
            <w:tcW w:w="1288"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是否专门面向中小企业</w:t>
            </w:r>
          </w:p>
        </w:tc>
        <w:tc>
          <w:tcPr>
            <w:tcW w:w="1454"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标的所属行业</w:t>
            </w:r>
          </w:p>
        </w:tc>
      </w:tr>
      <w:tr>
        <w:tblPrEx>
          <w:tblW w:w="5000" w:type="pct"/>
          <w:jc w:val="center"/>
          <w:tblLayout w:type="fixed"/>
          <w:tblCellMar>
            <w:top w:w="0" w:type="dxa"/>
            <w:left w:w="108" w:type="dxa"/>
            <w:bottom w:w="0" w:type="dxa"/>
            <w:right w:w="108" w:type="dxa"/>
          </w:tblCellMar>
        </w:tblPrEx>
        <w:trPr>
          <w:trHeight w:hRule="auto" w:val="0"/>
          <w:jc w:val="center"/>
        </w:trPr>
        <w:tc>
          <w:tcPr>
            <w:tcW w:w="277"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p>
        </w:tc>
        <w:tc>
          <w:tcPr>
            <w:tcW w:w="1061" w:type="pct"/>
            <w:vAlign w:val="center"/>
          </w:tcPr>
          <w:p>
            <w:pPr>
              <w:widowControl w:val="0"/>
              <w:jc w:val="center"/>
              <w:rPr>
                <w:rFonts w:ascii="Calibri" w:eastAsia="宋体" w:hAnsi="Calibri"/>
                <w:bCs/>
                <w:kern w:val="2"/>
                <w:sz w:val="21"/>
                <w:szCs w:val="21"/>
                <w:lang w:eastAsia="zh-CN"/>
              </w:rPr>
            </w:pPr>
            <w:r>
              <w:rPr>
                <w:rFonts w:ascii="宋体" w:eastAsia="宋体" w:hAnsi="宋体" w:cs="宋体" w:hint="eastAsia"/>
                <w:color w:val="000000"/>
                <w:sz w:val="21"/>
                <w:szCs w:val="21"/>
                <w:lang w:eastAsia="zh-CN" w:bidi="ar"/>
              </w:rPr>
              <w:t>上网行为管理设备</w:t>
            </w:r>
          </w:p>
        </w:tc>
        <w:tc>
          <w:tcPr>
            <w:tcW w:w="292" w:type="pct"/>
            <w:vAlign w:val="center"/>
          </w:tcPr>
          <w:p>
            <w:pPr>
              <w:keepNext w:val="0"/>
              <w:keepLines w:val="0"/>
              <w:widowControl/>
              <w:suppressLineNumbers w:val="0"/>
              <w:jc w:val="center"/>
              <w:textAlignment w:val="center"/>
              <w:rPr>
                <w:rFonts w:ascii="Calibri" w:eastAsia="宋体" w:hAnsi="Calibri"/>
                <w:bCs/>
                <w:kern w:val="2"/>
                <w:sz w:val="21"/>
                <w:szCs w:val="21"/>
                <w:lang w:eastAsia="zh-CN"/>
              </w:rPr>
            </w:pPr>
            <w:r>
              <w:rPr>
                <w:rFonts w:eastAsia="宋体"/>
                <w:color w:val="000000"/>
                <w:sz w:val="21"/>
                <w:szCs w:val="21"/>
                <w:lang w:eastAsia="zh-CN" w:bidi="ar"/>
              </w:rPr>
              <w:t>10</w:t>
            </w:r>
          </w:p>
        </w:tc>
        <w:tc>
          <w:tcPr>
            <w:tcW w:w="249" w:type="pct"/>
            <w:vAlign w:val="center"/>
          </w:tcPr>
          <w:p>
            <w:pPr>
              <w:keepNext w:val="0"/>
              <w:keepLines w:val="0"/>
              <w:widowControl/>
              <w:suppressLineNumbers w:val="0"/>
              <w:jc w:val="center"/>
              <w:textAlignment w:val="center"/>
              <w:rPr>
                <w:rFonts w:ascii="Calibri" w:eastAsia="宋体" w:hAnsi="Calibri"/>
                <w:bCs/>
                <w:kern w:val="2"/>
                <w:sz w:val="21"/>
                <w:szCs w:val="21"/>
                <w:lang w:eastAsia="zh-CN"/>
              </w:rPr>
            </w:pPr>
            <w:r>
              <w:rPr>
                <w:rFonts w:ascii="宋体" w:eastAsia="宋体" w:hAnsi="宋体" w:cs="宋体" w:hint="eastAsia"/>
                <w:color w:val="000000"/>
                <w:sz w:val="21"/>
                <w:szCs w:val="21"/>
                <w:lang w:eastAsia="zh-CN" w:bidi="ar"/>
              </w:rPr>
              <w:t>台</w:t>
            </w:r>
          </w:p>
        </w:tc>
        <w:tc>
          <w:tcPr>
            <w:tcW w:w="1288" w:type="dxa"/>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hint="eastAsia"/>
                <w:b/>
                <w:bCs/>
                <w:color w:val="000000"/>
                <w:sz w:val="21"/>
                <w:szCs w:val="21"/>
                <w:lang w:eastAsia="zh-CN" w:bidi="ar"/>
              </w:rPr>
              <w:t>7.26</w:t>
            </w:r>
          </w:p>
        </w:tc>
        <w:tc>
          <w:tcPr>
            <w:tcW w:w="1288" w:type="dxa"/>
            <w:vAlign w:val="center"/>
          </w:tcPr>
          <w:p>
            <w:pPr>
              <w:widowControl w:val="0"/>
              <w:jc w:val="center"/>
              <w:rPr>
                <w:rFonts w:ascii="Calibri" w:eastAsia="宋体" w:hAnsi="Calibri"/>
                <w:b/>
                <w:bCs/>
                <w:color w:val="FF0000"/>
                <w:kern w:val="2"/>
                <w:sz w:val="21"/>
                <w:szCs w:val="21"/>
                <w:lang w:eastAsia="zh-CN"/>
              </w:rPr>
            </w:pPr>
            <w:r>
              <w:rPr>
                <w:rFonts w:eastAsia="宋体"/>
                <w:b/>
                <w:bCs/>
                <w:color w:val="000000"/>
                <w:sz w:val="21"/>
                <w:szCs w:val="21"/>
                <w:lang w:eastAsia="zh-CN" w:bidi="ar"/>
              </w:rPr>
              <w:t>拒绝进口</w:t>
            </w:r>
          </w:p>
        </w:tc>
        <w:tc>
          <w:tcPr>
            <w:tcW w:w="1288"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否</w:t>
            </w:r>
          </w:p>
        </w:tc>
        <w:tc>
          <w:tcPr>
            <w:tcW w:w="1454"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工业</w:t>
            </w:r>
          </w:p>
        </w:tc>
      </w:tr>
    </w:tbl>
    <w:p>
      <w:pPr>
        <w:widowControl w:val="0"/>
        <w:ind w:firstLine="420" w:firstLineChars="200"/>
        <w:jc w:val="both"/>
        <w:rPr>
          <w:rFonts w:ascii="宋体" w:eastAsia="宋体" w:hAnsi="宋体"/>
          <w:b/>
          <w:color w:val="FF0000"/>
          <w:kern w:val="2"/>
          <w:sz w:val="21"/>
          <w:szCs w:val="21"/>
          <w:lang w:eastAsia="zh-CN"/>
        </w:rPr>
      </w:pPr>
      <w:r>
        <w:rPr>
          <w:rFonts w:ascii="宋体" w:eastAsia="宋体" w:hAnsi="宋体" w:cstheme="minorBidi" w:hint="eastAsia"/>
          <w:b/>
          <w:color w:val="FF0000"/>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cstheme="minorBidi" w:hint="eastAsia"/>
          <w:b/>
          <w:color w:val="FF0000"/>
          <w:kern w:val="2"/>
          <w:sz w:val="21"/>
          <w:szCs w:val="21"/>
          <w:lang w:eastAsia="zh-CN"/>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hint="eastAsia"/>
          <w:b/>
          <w:color w:val="FF0000"/>
          <w:kern w:val="2"/>
          <w:sz w:val="21"/>
          <w:szCs w:val="21"/>
          <w:lang w:eastAsia="zh-CN"/>
        </w:rPr>
        <w:t>★</w:t>
      </w:r>
      <w:r>
        <w:rPr>
          <w:rFonts w:ascii="宋体" w:eastAsia="宋体" w:hAnsi="宋体" w:hint="eastAsia"/>
          <w:b/>
          <w:color w:val="FF0000"/>
          <w:kern w:val="2"/>
          <w:sz w:val="21"/>
          <w:szCs w:val="21"/>
          <w:lang w:eastAsia="zh-CN"/>
        </w:rPr>
        <w:t>如注明有单价控制金额的产品，投标人对该产品的报价不得超过控制金额，否则将作投标无效处理。</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hint="eastAsia"/>
          <w:b/>
          <w:color w:val="FF0000"/>
          <w:kern w:val="2"/>
          <w:sz w:val="21"/>
          <w:szCs w:val="21"/>
          <w:lang w:eastAsia="zh-CN"/>
        </w:rPr>
        <w:t>参照《政府采购货物和服务招标投标管理办法》（财政部令第87号）第三十一条规定，单一产品项目或非单一产品项目中的核心产品均应明确品牌，如未填报品牌信息的，所造成的后果由供应商自行承担。</w:t>
      </w:r>
    </w:p>
    <w:bookmarkEnd w:id="40"/>
    <w:p>
      <w:pPr>
        <w:widowControl w:val="0"/>
        <w:spacing w:line="360" w:lineRule="auto"/>
        <w:jc w:val="both"/>
        <w:rPr>
          <w:rFonts w:ascii="Calibri" w:eastAsia="宋体" w:hAnsi="Calibri"/>
          <w:b/>
          <w:bCs/>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bookmarkStart w:id="42" w:name="_Toc128884461"/>
      <w:r>
        <w:rPr>
          <w:rFonts w:ascii="Cambria" w:eastAsia="宋体" w:hAnsi="Cambria" w:cstheme="majorBidi" w:hint="eastAsia"/>
          <w:b/>
          <w:bCs/>
          <w:kern w:val="2"/>
          <w:sz w:val="28"/>
          <w:szCs w:val="28"/>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782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705" w:type="dxa"/>
            <w:noWrap w:val="0"/>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7832"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705" w:type="dxa"/>
            <w:noWrap w:val="0"/>
            <w:vAlign w:val="top"/>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7832" w:type="dxa"/>
            <w:noWrap w:val="0"/>
            <w:vAlign w:val="top"/>
          </w:tcPr>
          <w:p>
            <w:pPr>
              <w:widowControl w:val="0"/>
              <w:jc w:val="center"/>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本项目招标文件中所有带★号条款</w:t>
            </w:r>
            <w:r>
              <w:rPr>
                <w:rFonts w:ascii="Calibri" w:eastAsia="宋体" w:hAnsi="Calibri" w:cstheme="minorBidi" w:hint="eastAsia"/>
                <w:kern w:val="2"/>
                <w:sz w:val="21"/>
                <w:szCs w:val="22"/>
                <w:lang w:eastAsia="zh-CN"/>
              </w:rPr>
              <w:t>内容</w:t>
            </w:r>
          </w:p>
        </w:tc>
      </w:tr>
    </w:tbl>
    <w:p>
      <w:pPr>
        <w:widowControl w:val="0"/>
        <w:jc w:val="both"/>
        <w:rPr>
          <w:rFonts w:ascii="Calibri" w:eastAsia="宋体" w:hAnsi="Calibri"/>
          <w:kern w:val="2"/>
          <w:sz w:val="21"/>
          <w:szCs w:val="22"/>
          <w:lang w:eastAsia="zh-CN"/>
        </w:rPr>
      </w:pPr>
      <w:r>
        <w:rPr>
          <w:rFonts w:ascii="Calibri" w:eastAsia="宋体" w:hAnsi="Calibri" w:cstheme="minorBidi" w:hint="eastAsia"/>
          <w:b/>
          <w:color w:val="FF0000"/>
          <w:kern w:val="2"/>
          <w:sz w:val="21"/>
          <w:szCs w:val="22"/>
          <w:lang w:eastAsia="zh-CN"/>
        </w:rPr>
        <w:t>注</w:t>
      </w:r>
      <w:r>
        <w:rPr>
          <w:rFonts w:ascii="Calibri" w:eastAsia="宋体" w:hAnsi="Calibri" w:cstheme="minorBidi" w:hint="eastAsia"/>
          <w:kern w:val="2"/>
          <w:sz w:val="21"/>
          <w:szCs w:val="22"/>
          <w:lang w:eastAsia="zh-CN"/>
        </w:rPr>
        <w:t>：</w:t>
      </w:r>
      <w:r>
        <w:rPr>
          <w:rFonts w:ascii="Calibri" w:eastAsia="宋体" w:hAnsi="Calibri" w:cstheme="minorBidi" w:hint="eastAsia"/>
          <w:b/>
          <w:color w:val="FF0000"/>
          <w:kern w:val="2"/>
          <w:sz w:val="21"/>
          <w:szCs w:val="22"/>
          <w:lang w:eastAsia="zh-CN"/>
        </w:rPr>
        <w:t>上表所列内容为不可负偏离条款，负偏离将视为未实质性满足招标文件要求</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作投标无效处理。投标人是否满足</w:t>
      </w:r>
      <w:r>
        <w:rPr>
          <w:rFonts w:ascii="Calibri" w:eastAsia="宋体" w:hAnsi="Calibri" w:cstheme="minorBidi" w:hint="eastAsia"/>
          <w:b/>
          <w:color w:val="FF0000"/>
          <w:kern w:val="2"/>
          <w:sz w:val="21"/>
          <w:szCs w:val="22"/>
          <w:lang w:eastAsia="zh-CN"/>
        </w:rPr>
        <w:t>以上实质性</w:t>
      </w:r>
      <w:r>
        <w:rPr>
          <w:rFonts w:ascii="Calibri" w:eastAsia="宋体" w:hAnsi="Calibri" w:cstheme="minorBidi" w:hint="eastAsia"/>
          <w:b/>
          <w:color w:val="FF0000"/>
          <w:kern w:val="2"/>
          <w:sz w:val="21"/>
          <w:szCs w:val="22"/>
          <w:lang w:eastAsia="zh-CN"/>
        </w:rPr>
        <w:t>条款要求，</w:t>
      </w:r>
      <w:r>
        <w:rPr>
          <w:rFonts w:ascii="Calibri" w:eastAsia="宋体" w:hAnsi="Calibri" w:cstheme="minorBidi" w:hint="eastAsia"/>
          <w:b/>
          <w:color w:val="FF0000"/>
          <w:kern w:val="2"/>
          <w:sz w:val="21"/>
          <w:szCs w:val="22"/>
          <w:lang w:eastAsia="zh-CN"/>
        </w:rPr>
        <w:t>以</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实质性条款响应情况表</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响应为准。</w:t>
      </w:r>
      <w:r>
        <w:rPr>
          <w:rFonts w:ascii="Calibri" w:eastAsia="宋体" w:hAnsi="Calibri" w:cstheme="minorBidi" w:hint="eastAsia"/>
          <w:b/>
          <w:color w:val="FF0000"/>
          <w:kern w:val="2"/>
          <w:sz w:val="21"/>
          <w:szCs w:val="22"/>
          <w:lang w:eastAsia="zh-CN"/>
        </w:rPr>
        <w:t>如投标人中标后被发现不能满足</w:t>
      </w:r>
      <w:r>
        <w:rPr>
          <w:rFonts w:ascii="Calibri" w:eastAsia="宋体" w:hAnsi="Calibri" w:cstheme="minorBidi" w:hint="eastAsia"/>
          <w:b/>
          <w:color w:val="FF0000"/>
          <w:kern w:val="2"/>
          <w:sz w:val="21"/>
          <w:szCs w:val="22"/>
          <w:lang w:eastAsia="zh-CN"/>
        </w:rPr>
        <w:t>以上实质性</w:t>
      </w:r>
      <w:r>
        <w:rPr>
          <w:rFonts w:ascii="Calibri" w:eastAsia="宋体" w:hAnsi="Calibri" w:cstheme="minorBidi" w:hint="eastAsia"/>
          <w:b/>
          <w:color w:val="FF0000"/>
          <w:kern w:val="2"/>
          <w:sz w:val="21"/>
          <w:szCs w:val="22"/>
          <w:lang w:eastAsia="zh-CN"/>
        </w:rPr>
        <w:t>条款要求的，采购单位有权拒绝签订合同，一切后果由投标人承担。</w:t>
      </w:r>
    </w:p>
    <w:bookmarkEnd w:id="42"/>
    <w:p>
      <w:pPr>
        <w:widowControl w:val="0"/>
        <w:spacing w:after="60" w:afterLines="25" w:line="300" w:lineRule="auto"/>
        <w:jc w:val="both"/>
        <w:rPr>
          <w:rFonts w:ascii="Arial" w:eastAsia="宋体" w:hAnsi="Arial"/>
          <w:kern w:val="2"/>
          <w:sz w:val="21"/>
          <w:lang w:eastAsia="zh-CN"/>
        </w:rPr>
      </w:pPr>
    </w:p>
    <w:p>
      <w:pPr>
        <w:widowControl/>
        <w:jc w:val="left"/>
        <w:rPr>
          <w:rFonts w:ascii="Arial" w:eastAsia="宋体" w:hAnsi="Arial"/>
          <w:kern w:val="2"/>
          <w:sz w:val="21"/>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四</w:t>
      </w:r>
      <w:r>
        <w:rPr>
          <w:rFonts w:ascii="Cambria" w:eastAsia="宋体" w:hAnsi="Cambria" w:cstheme="majorBidi" w:hint="eastAsia"/>
          <w:b/>
          <w:bCs/>
          <w:kern w:val="2"/>
          <w:sz w:val="28"/>
          <w:szCs w:val="28"/>
          <w:lang w:eastAsia="zh-CN"/>
        </w:rPr>
        <w:t>、技术要求</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eastAsia="宋体" w:hAnsi="宋体"/>
          <w:b/>
          <w:color w:val="FF0000"/>
          <w:kern w:val="2"/>
          <w:sz w:val="21"/>
          <w:szCs w:val="21"/>
          <w:lang w:eastAsia="zh-CN"/>
        </w:rPr>
      </w:pPr>
      <w:r>
        <w:rPr>
          <w:rFonts w:ascii="宋体" w:eastAsia="宋体" w:hAnsi="宋体" w:hint="eastAsia"/>
          <w:b/>
          <w:color w:val="FF0000"/>
          <w:kern w:val="2"/>
          <w:sz w:val="21"/>
          <w:szCs w:val="21"/>
          <w:lang w:eastAsia="zh-CN"/>
        </w:rPr>
        <w:t>说明：</w:t>
      </w:r>
      <w:r>
        <w:rPr>
          <w:rFonts w:ascii="Calibri" w:eastAsia="宋体" w:hAnsi="Calibri" w:cstheme="minorBidi"/>
          <w:b/>
          <w:kern w:val="2"/>
          <w:sz w:val="21"/>
          <w:szCs w:val="21"/>
          <w:lang w:eastAsia="zh-CN"/>
        </w:rPr>
        <w:t xml:space="preserve"> </w:t>
      </w:r>
      <w:bookmarkStart w:id="43" w:name="_Hlk72585069"/>
      <w:r>
        <w:rPr>
          <w:rFonts w:ascii="宋体" w:eastAsia="宋体" w:hAnsi="宋体" w:hint="eastAsia"/>
          <w:b/>
          <w:color w:val="FF0000"/>
          <w:kern w:val="2"/>
          <w:sz w:val="21"/>
          <w:szCs w:val="21"/>
          <w:lang w:eastAsia="zh-CN"/>
        </w:rPr>
        <w:t>1、带</w:t>
      </w:r>
      <w:r>
        <w:rPr>
          <w:rFonts w:ascii="宋体" w:eastAsia="宋体" w:hAnsi="宋体" w:hint="eastAsia"/>
          <w:b/>
          <w:bCs/>
          <w:color w:val="FF0000"/>
          <w:kern w:val="2"/>
          <w:sz w:val="21"/>
          <w:szCs w:val="21"/>
          <w:lang w:eastAsia="zh-CN"/>
        </w:rPr>
        <w:t>★</w:t>
      </w:r>
      <w:r>
        <w:rPr>
          <w:rFonts w:ascii="宋体" w:eastAsia="宋体" w:hAnsi="宋体" w:hint="eastAsia"/>
          <w:b/>
          <w:color w:val="FF0000"/>
          <w:kern w:val="2"/>
          <w:sz w:val="21"/>
          <w:szCs w:val="21"/>
          <w:lang w:eastAsia="zh-CN"/>
        </w:rPr>
        <w:t>号要求为不可偏离要求，如出现负偏离</w:t>
      </w:r>
      <w:r>
        <w:rPr>
          <w:rFonts w:ascii="宋体" w:eastAsia="宋体" w:hAnsi="宋体" w:hint="eastAsia"/>
          <w:b/>
          <w:color w:val="FF0000"/>
          <w:kern w:val="2"/>
          <w:sz w:val="21"/>
          <w:szCs w:val="21"/>
          <w:lang w:eastAsia="zh-CN"/>
        </w:rPr>
        <w:t>，将导致投标无效。带▲号参数为重要参数，其他参数（非▲号参数）为普通参数，如出现负偏离，将按照评分准则做扣分处理。如注明要求提供相关佐证材料的，需以佐证材料作为是否偏离的依据。其余指标项未要求提供证明资料，无需提供相关证明资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2、所列的技术</w:t>
      </w:r>
      <w:r>
        <w:rPr>
          <w:rFonts w:ascii="Calibri" w:eastAsia="宋体" w:hAnsi="Calibri"/>
          <w:color w:val="FF0000"/>
          <w:kern w:val="2"/>
          <w:sz w:val="21"/>
          <w:szCs w:val="21"/>
          <w:lang w:eastAsia="zh-CN"/>
        </w:rPr>
        <w:t>参数</w:t>
      </w:r>
      <w:r>
        <w:rPr>
          <w:rFonts w:ascii="Calibri" w:eastAsia="宋体" w:hAnsi="Calibri" w:hint="eastAsia"/>
          <w:color w:val="FF0000"/>
          <w:kern w:val="2"/>
          <w:sz w:val="21"/>
          <w:szCs w:val="21"/>
          <w:lang w:eastAsia="zh-CN"/>
        </w:rPr>
        <w:t>需求中如出现品牌信息仅供参考，不作为参数要求，目的只为投标人更清楚地了解采购需求，投标人可提供其他品牌设备投标。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3、如有</w:t>
      </w:r>
      <w:r>
        <w:rPr>
          <w:rFonts w:ascii="Calibri" w:eastAsia="宋体" w:hAnsi="Calibri"/>
          <w:color w:val="FF0000"/>
          <w:kern w:val="2"/>
          <w:sz w:val="21"/>
          <w:szCs w:val="21"/>
          <w:lang w:eastAsia="zh-CN"/>
        </w:rPr>
        <w:t>方案表述中有出现类似可实现、</w:t>
      </w:r>
      <w:r>
        <w:rPr>
          <w:rFonts w:ascii="Calibri" w:eastAsia="宋体" w:hAnsi="Calibri" w:hint="eastAsia"/>
          <w:color w:val="FF0000"/>
          <w:kern w:val="2"/>
          <w:sz w:val="21"/>
          <w:szCs w:val="21"/>
          <w:lang w:eastAsia="zh-CN"/>
        </w:rPr>
        <w:t>实现</w:t>
      </w:r>
      <w:r>
        <w:rPr>
          <w:rFonts w:ascii="Calibri" w:eastAsia="宋体" w:hAnsi="Calibri"/>
          <w:color w:val="FF0000"/>
          <w:kern w:val="2"/>
          <w:sz w:val="21"/>
          <w:szCs w:val="21"/>
          <w:lang w:eastAsia="zh-CN"/>
        </w:rPr>
        <w:t>、</w:t>
      </w:r>
      <w:r>
        <w:rPr>
          <w:rFonts w:ascii="Calibri" w:eastAsia="宋体" w:hAnsi="Calibri" w:hint="eastAsia"/>
          <w:color w:val="FF0000"/>
          <w:kern w:val="2"/>
          <w:sz w:val="21"/>
          <w:szCs w:val="21"/>
          <w:lang w:eastAsia="zh-CN"/>
        </w:rPr>
        <w:t>可</w:t>
      </w:r>
      <w:r>
        <w:rPr>
          <w:rFonts w:ascii="Calibri" w:eastAsia="宋体" w:hAnsi="Calibri"/>
          <w:color w:val="FF0000"/>
          <w:kern w:val="2"/>
          <w:sz w:val="21"/>
          <w:szCs w:val="21"/>
          <w:lang w:eastAsia="zh-CN"/>
        </w:rPr>
        <w:t>支持、支持</w:t>
      </w:r>
      <w:r>
        <w:rPr>
          <w:rFonts w:ascii="Calibri" w:eastAsia="宋体" w:hAnsi="Calibri" w:hint="eastAsia"/>
          <w:color w:val="FF0000"/>
          <w:kern w:val="2"/>
          <w:sz w:val="21"/>
          <w:szCs w:val="21"/>
          <w:lang w:eastAsia="zh-CN"/>
        </w:rPr>
        <w:t>等</w:t>
      </w:r>
      <w:r>
        <w:rPr>
          <w:rFonts w:ascii="Calibri" w:eastAsia="宋体" w:hAnsi="Calibri"/>
          <w:color w:val="FF0000"/>
          <w:kern w:val="2"/>
          <w:sz w:val="21"/>
          <w:szCs w:val="21"/>
          <w:lang w:eastAsia="zh-CN"/>
        </w:rPr>
        <w:t>描述的，均表示方案需要实现的功能或</w:t>
      </w:r>
      <w:r>
        <w:rPr>
          <w:rFonts w:ascii="Calibri" w:eastAsia="宋体" w:hAnsi="Calibri" w:hint="eastAsia"/>
          <w:color w:val="FF0000"/>
          <w:kern w:val="2"/>
          <w:sz w:val="21"/>
          <w:szCs w:val="21"/>
          <w:lang w:eastAsia="zh-CN"/>
        </w:rPr>
        <w:t>应满足的</w:t>
      </w:r>
      <w:r>
        <w:rPr>
          <w:rFonts w:ascii="Calibri" w:eastAsia="宋体" w:hAnsi="Calibri"/>
          <w:color w:val="FF0000"/>
          <w:kern w:val="2"/>
          <w:sz w:val="21"/>
          <w:szCs w:val="21"/>
          <w:lang w:eastAsia="zh-CN"/>
        </w:rPr>
        <w:t>要求，即项目在验收时无须增加其他</w:t>
      </w:r>
      <w:r>
        <w:rPr>
          <w:rFonts w:ascii="Calibri" w:eastAsia="宋体" w:hAnsi="Calibri" w:hint="eastAsia"/>
          <w:color w:val="FF0000"/>
          <w:kern w:val="2"/>
          <w:sz w:val="21"/>
          <w:szCs w:val="21"/>
          <w:lang w:eastAsia="zh-CN"/>
        </w:rPr>
        <w:t>额外</w:t>
      </w:r>
      <w:r>
        <w:rPr>
          <w:rFonts w:ascii="Calibri" w:eastAsia="宋体" w:hAnsi="Calibri"/>
          <w:color w:val="FF0000"/>
          <w:kern w:val="2"/>
          <w:sz w:val="21"/>
          <w:szCs w:val="21"/>
          <w:lang w:eastAsia="zh-CN"/>
        </w:rPr>
        <w:t>设备</w:t>
      </w:r>
      <w:r>
        <w:rPr>
          <w:rFonts w:ascii="Calibri" w:eastAsia="宋体" w:hAnsi="Calibri" w:hint="eastAsia"/>
          <w:color w:val="FF0000"/>
          <w:kern w:val="2"/>
          <w:sz w:val="21"/>
          <w:szCs w:val="21"/>
          <w:lang w:eastAsia="zh-CN"/>
        </w:rPr>
        <w:t>或</w:t>
      </w:r>
      <w:r>
        <w:rPr>
          <w:rFonts w:ascii="Calibri" w:eastAsia="宋体" w:hAnsi="Calibri"/>
          <w:color w:val="FF0000"/>
          <w:kern w:val="2"/>
          <w:sz w:val="21"/>
          <w:szCs w:val="21"/>
          <w:lang w:eastAsia="zh-CN"/>
        </w:rPr>
        <w:t>系统</w:t>
      </w:r>
      <w:r>
        <w:rPr>
          <w:rFonts w:ascii="Calibri" w:eastAsia="宋体" w:hAnsi="Calibri" w:hint="eastAsia"/>
          <w:color w:val="FF0000"/>
          <w:kern w:val="2"/>
          <w:sz w:val="21"/>
          <w:szCs w:val="21"/>
          <w:lang w:eastAsia="zh-CN"/>
        </w:rPr>
        <w:t>，</w:t>
      </w:r>
      <w:r>
        <w:rPr>
          <w:rFonts w:ascii="Calibri" w:eastAsia="宋体" w:hAnsi="Calibri"/>
          <w:color w:val="FF0000"/>
          <w:kern w:val="2"/>
          <w:sz w:val="21"/>
          <w:szCs w:val="21"/>
          <w:lang w:eastAsia="zh-CN"/>
        </w:rPr>
        <w:t>使用本项目中的设备或</w:t>
      </w:r>
      <w:r>
        <w:rPr>
          <w:rFonts w:ascii="Calibri" w:eastAsia="宋体" w:hAnsi="Calibri" w:hint="eastAsia"/>
          <w:color w:val="FF0000"/>
          <w:kern w:val="2"/>
          <w:sz w:val="21"/>
          <w:szCs w:val="21"/>
          <w:lang w:eastAsia="zh-CN"/>
        </w:rPr>
        <w:t>系统</w:t>
      </w:r>
      <w:r>
        <w:rPr>
          <w:rFonts w:ascii="Calibri" w:eastAsia="宋体" w:hAnsi="Calibri"/>
          <w:color w:val="FF0000"/>
          <w:kern w:val="2"/>
          <w:sz w:val="21"/>
          <w:szCs w:val="21"/>
          <w:lang w:eastAsia="zh-CN"/>
        </w:rPr>
        <w:t>即能实现</w:t>
      </w:r>
      <w:r>
        <w:rPr>
          <w:rFonts w:ascii="Calibri" w:eastAsia="宋体" w:hAnsi="Calibri" w:hint="eastAsia"/>
          <w:color w:val="FF0000"/>
          <w:kern w:val="2"/>
          <w:sz w:val="21"/>
          <w:szCs w:val="21"/>
          <w:lang w:eastAsia="zh-CN"/>
        </w:rPr>
        <w:t>相应功能</w:t>
      </w:r>
      <w:r>
        <w:rPr>
          <w:rFonts w:ascii="Calibri" w:eastAsia="宋体" w:hAnsi="Calibri"/>
          <w:color w:val="FF0000"/>
          <w:kern w:val="2"/>
          <w:sz w:val="21"/>
          <w:szCs w:val="21"/>
          <w:lang w:eastAsia="zh-CN"/>
        </w:rPr>
        <w:t>或</w:t>
      </w:r>
      <w:r>
        <w:rPr>
          <w:rFonts w:ascii="Calibri" w:eastAsia="宋体" w:hAnsi="Calibri" w:hint="eastAsia"/>
          <w:color w:val="FF0000"/>
          <w:kern w:val="2"/>
          <w:sz w:val="21"/>
          <w:szCs w:val="21"/>
          <w:lang w:eastAsia="zh-CN"/>
        </w:rPr>
        <w:t>满足相关</w:t>
      </w:r>
      <w:r>
        <w:rPr>
          <w:rFonts w:ascii="Calibri" w:eastAsia="宋体" w:hAnsi="Calibri"/>
          <w:color w:val="FF0000"/>
          <w:kern w:val="2"/>
          <w:sz w:val="21"/>
          <w:szCs w:val="21"/>
          <w:lang w:eastAsia="zh-CN"/>
        </w:rPr>
        <w:t>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shd w:val="clear" w:color="auto" w:fill="FFFF00"/>
          <w:lang w:eastAsia="zh-CN"/>
        </w:rPr>
        <w:t>4、</w:t>
      </w:r>
      <w:r>
        <w:rPr>
          <w:rFonts w:ascii="Calibri" w:eastAsia="宋体" w:hAnsi="Calibri" w:hint="eastAsia"/>
          <w:color w:val="FF0000"/>
          <w:kern w:val="2"/>
          <w:sz w:val="21"/>
          <w:szCs w:val="21"/>
          <w:shd w:val="clear" w:color="auto" w:fill="FFFF00"/>
          <w:lang w:eastAsia="zh-CN"/>
        </w:rPr>
        <w:t>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5</w:t>
      </w:r>
      <w:r>
        <w:rPr>
          <w:rFonts w:ascii="Calibri" w:eastAsia="宋体" w:hAnsi="Calibri"/>
          <w:color w:val="FF0000"/>
          <w:kern w:val="2"/>
          <w:sz w:val="21"/>
          <w:szCs w:val="21"/>
          <w:lang w:eastAsia="zh-CN"/>
        </w:rPr>
        <w:t>、针对招标文件产品技术参数如涉及相关既定值、</w:t>
      </w:r>
      <w:r>
        <w:rPr>
          <w:rFonts w:ascii="Calibri" w:eastAsia="宋体" w:hAnsi="Calibri"/>
          <w:color w:val="FF0000"/>
          <w:kern w:val="2"/>
          <w:sz w:val="21"/>
          <w:szCs w:val="21"/>
          <w:lang w:eastAsia="zh-CN"/>
        </w:rPr>
        <w:t>单向范围值、区间范围值的，投标技术参数响应方式举例说明如下：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（1）涉及相关既定值的，例：招标技术参数要求值为“20L”，投标技术参数响应值与“20L”不一致的，均视为负偏离；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widowControl w:val="0"/>
        <w:ind w:firstLine="420" w:firstLineChars="200"/>
        <w:jc w:val="both"/>
        <w:rPr>
          <w:rFonts w:ascii="Calibri" w:eastAsia="宋体" w:hAnsi="Calibri" w:hint="eastAsia"/>
          <w:b/>
          <w:kern w:val="2"/>
          <w:sz w:val="21"/>
          <w:szCs w:val="21"/>
          <w:lang w:eastAsia="zh-CN"/>
        </w:rPr>
      </w:pPr>
    </w:p>
    <w:bookmarkEnd w:id="43"/>
    <w:tbl>
      <w:tblPr>
        <w:tblStyle w:val="TableNormal"/>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8"/>
        <w:gridCol w:w="1143"/>
        <w:gridCol w:w="6538"/>
      </w:tblGrid>
      <w:tr>
        <w:tblPrEx>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841" w:type="dxa"/>
            <w:vAlign w:val="center"/>
          </w:tcPr>
          <w:p>
            <w:pPr>
              <w:widowControl w:val="0"/>
              <w:jc w:val="center"/>
              <w:rPr>
                <w:rFonts w:ascii="Calibri" w:eastAsia="宋体" w:hAnsi="Calibri"/>
                <w:color w:val="000000"/>
                <w:kern w:val="2"/>
                <w:sz w:val="21"/>
                <w:szCs w:val="21"/>
                <w:lang w:eastAsia="zh-CN"/>
              </w:rPr>
            </w:pPr>
            <w:bookmarkStart w:id="44" w:name="OLE_LINK10"/>
            <w:bookmarkStart w:id="45" w:name="_Hlk70236148"/>
            <w:r>
              <w:rPr>
                <w:rFonts w:ascii="Calibri" w:eastAsia="宋体" w:hAnsi="Calibri" w:cstheme="minorBidi"/>
                <w:color w:val="000000"/>
                <w:kern w:val="2"/>
                <w:sz w:val="21"/>
                <w:szCs w:val="21"/>
                <w:lang w:eastAsia="zh-CN"/>
              </w:rPr>
              <w:t>序号</w:t>
            </w:r>
          </w:p>
        </w:tc>
        <w:tc>
          <w:tcPr>
            <w:tcW w:w="1134" w:type="dxa"/>
            <w:vAlign w:val="center"/>
          </w:tcPr>
          <w:p>
            <w:pPr>
              <w:widowControl/>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货物名称</w:t>
            </w:r>
          </w:p>
        </w:tc>
        <w:tc>
          <w:tcPr>
            <w:tcW w:w="6485"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招标</w:t>
            </w:r>
            <w:r>
              <w:rPr>
                <w:rFonts w:ascii="Calibri" w:eastAsia="宋体" w:hAnsi="Calibri" w:cstheme="minorBidi"/>
                <w:color w:val="000000"/>
                <w:kern w:val="2"/>
                <w:sz w:val="21"/>
                <w:szCs w:val="21"/>
                <w:lang w:eastAsia="zh-CN"/>
              </w:rPr>
              <w:t>技术要求</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1</w:t>
            </w:r>
          </w:p>
        </w:tc>
        <w:tc>
          <w:tcPr>
            <w:tcW w:w="1134"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上网行为管理设备</w:t>
            </w:r>
          </w:p>
        </w:tc>
        <w:tc>
          <w:tcPr>
            <w:tcW w:w="6485" w:type="dxa"/>
            <w:vAlign w:val="top"/>
          </w:tcPr>
          <w:p>
            <w:pPr>
              <w:keepNext w:val="0"/>
              <w:keepLines w:val="0"/>
              <w:widowControl/>
              <w:suppressLineNumbers w:val="0"/>
              <w:jc w:val="both"/>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1.1U</w:t>
            </w:r>
            <w:r>
              <w:rPr>
                <w:rFonts w:ascii="宋体" w:eastAsia="宋体" w:hAnsi="宋体" w:cs="宋体" w:hint="eastAsia"/>
                <w:kern w:val="2"/>
                <w:sz w:val="21"/>
                <w:szCs w:val="21"/>
                <w:lang w:eastAsia="zh-CN" w:bidi="ar"/>
              </w:rPr>
              <w:t>标准机架式（产品应用多核并行处</w:t>
            </w:r>
            <w:r>
              <w:rPr>
                <w:rFonts w:ascii="宋体" w:eastAsia="宋体" w:hAnsi="宋体" w:cs="宋体" w:hint="eastAsia"/>
                <w:kern w:val="2"/>
                <w:sz w:val="21"/>
                <w:szCs w:val="21"/>
                <w:lang w:eastAsia="zh-CN" w:bidi="ar"/>
                <w:rPrChange w:id="46" w:author="青山绿水" w:date="2025-04-15T15:39:20Z">
                  <w:rPr>
                    <w:rFonts w:ascii="宋体" w:eastAsia="宋体" w:hAnsi="宋体" w:cs="宋体" w:hint="eastAsia"/>
                    <w:kern w:val="2"/>
                    <w:sz w:val="21"/>
                    <w:szCs w:val="21"/>
                    <w:lang w:eastAsia="zh-CN" w:bidi="ar"/>
                  </w:rPr>
                </w:rPrChange>
              </w:rPr>
              <w:t>理架构，</w:t>
            </w:r>
            <w:r>
              <w:rPr>
                <w:rFonts w:ascii="宋体" w:eastAsia="宋体" w:hAnsi="宋体" w:cs="宋体" w:hint="eastAsia"/>
                <w:kern w:val="2"/>
                <w:sz w:val="21"/>
                <w:szCs w:val="21"/>
                <w:highlight w:val="none"/>
                <w:lang w:eastAsia="zh-CN" w:bidi="ar"/>
                <w:rPrChange w:id="47" w:author="青山绿水" w:date="2025-04-15T15:39:20Z">
                  <w:rPr>
                    <w:rFonts w:ascii="宋体" w:eastAsia="宋体" w:hAnsi="宋体" w:cs="宋体" w:hint="eastAsia"/>
                    <w:kern w:val="2"/>
                    <w:sz w:val="21"/>
                    <w:szCs w:val="21"/>
                    <w:highlight w:val="yellow"/>
                    <w:lang w:eastAsia="zh-CN" w:bidi="ar"/>
                  </w:rPr>
                </w:rPrChange>
              </w:rPr>
              <w:t>可兼容</w:t>
            </w:r>
            <w:r>
              <w:rPr>
                <w:rFonts w:ascii="宋体" w:eastAsia="宋体" w:hAnsi="宋体" w:cs="宋体" w:hint="eastAsia"/>
                <w:kern w:val="2"/>
                <w:sz w:val="21"/>
                <w:szCs w:val="21"/>
                <w:lang w:eastAsia="zh-CN" w:bidi="ar"/>
                <w:rPrChange w:id="48" w:author="青山绿水" w:date="2025-04-15T15:39:20Z">
                  <w:rPr>
                    <w:rFonts w:ascii="宋体" w:eastAsia="宋体" w:hAnsi="宋体" w:cs="宋体" w:hint="eastAsia"/>
                    <w:kern w:val="2"/>
                    <w:sz w:val="21"/>
                    <w:szCs w:val="21"/>
                    <w:lang w:eastAsia="zh-CN" w:bidi="ar"/>
                  </w:rPr>
                </w:rPrChange>
              </w:rPr>
              <w:t>国产CP</w:t>
            </w:r>
            <w:r>
              <w:rPr>
                <w:rFonts w:ascii="宋体" w:eastAsia="宋体" w:hAnsi="宋体" w:cs="宋体" w:hint="eastAsia"/>
                <w:kern w:val="2"/>
                <w:sz w:val="21"/>
                <w:szCs w:val="21"/>
                <w:lang w:eastAsia="zh-CN" w:bidi="ar"/>
              </w:rPr>
              <w:t>U和国产操作系统），千兆电口</w:t>
            </w:r>
            <w:r>
              <w:rPr>
                <w:rFonts w:ascii="宋体" w:eastAsia="宋体" w:hAnsi="宋体" w:cs="宋体" w:hint="eastAsia"/>
                <w:kern w:val="2"/>
                <w:sz w:val="21"/>
                <w:szCs w:val="21"/>
                <w:lang w:eastAsia="zh-CN" w:bidi="ar"/>
              </w:rPr>
              <w:t>≥6</w:t>
            </w:r>
            <w:r>
              <w:rPr>
                <w:rFonts w:ascii="宋体" w:eastAsia="宋体" w:hAnsi="宋体" w:cs="宋体" w:hint="eastAsia"/>
                <w:kern w:val="2"/>
                <w:sz w:val="21"/>
                <w:szCs w:val="21"/>
                <w:lang w:eastAsia="zh-CN" w:bidi="ar"/>
              </w:rPr>
              <w:t>个，网络层吞吐量（大包）</w:t>
            </w:r>
            <w:r>
              <w:rPr>
                <w:rFonts w:ascii="宋体" w:eastAsia="宋体" w:hAnsi="宋体" w:cs="宋体" w:hint="eastAsia"/>
                <w:kern w:val="2"/>
                <w:sz w:val="21"/>
                <w:szCs w:val="21"/>
                <w:lang w:eastAsia="zh-CN" w:bidi="ar"/>
              </w:rPr>
              <w:t>≥2Gb</w:t>
            </w:r>
            <w:r>
              <w:rPr>
                <w:rFonts w:ascii="宋体" w:eastAsia="宋体" w:hAnsi="宋体" w:cs="宋体" w:hint="eastAsia"/>
                <w:kern w:val="2"/>
                <w:sz w:val="21"/>
                <w:szCs w:val="21"/>
                <w:lang w:eastAsia="zh-CN" w:bidi="ar"/>
              </w:rPr>
              <w:t>，支持用户数</w:t>
            </w:r>
            <w:r>
              <w:rPr>
                <w:rFonts w:ascii="宋体" w:eastAsia="宋体" w:hAnsi="宋体" w:cs="宋体" w:hint="eastAsia"/>
                <w:kern w:val="2"/>
                <w:sz w:val="21"/>
                <w:szCs w:val="21"/>
                <w:lang w:eastAsia="zh-CN" w:bidi="ar"/>
              </w:rPr>
              <w:t>≥500</w:t>
            </w:r>
            <w:r>
              <w:rPr>
                <w:rFonts w:ascii="宋体" w:eastAsia="宋体" w:hAnsi="宋体" w:cs="宋体" w:hint="eastAsia"/>
                <w:kern w:val="2"/>
                <w:sz w:val="21"/>
                <w:szCs w:val="21"/>
                <w:lang w:eastAsia="zh-CN" w:bidi="ar"/>
              </w:rPr>
              <w:t>，最大并发连接数</w:t>
            </w:r>
            <w:r>
              <w:rPr>
                <w:rFonts w:ascii="宋体" w:eastAsia="宋体" w:hAnsi="宋体" w:cs="宋体" w:hint="eastAsia"/>
                <w:kern w:val="2"/>
                <w:sz w:val="21"/>
                <w:szCs w:val="21"/>
                <w:lang w:eastAsia="zh-CN" w:bidi="ar"/>
              </w:rPr>
              <w:t>≥5</w:t>
            </w:r>
            <w:r>
              <w:rPr>
                <w:rFonts w:ascii="宋体" w:eastAsia="宋体" w:hAnsi="宋体" w:cs="宋体" w:hint="eastAsia"/>
                <w:kern w:val="2"/>
                <w:sz w:val="21"/>
                <w:szCs w:val="21"/>
                <w:lang w:eastAsia="zh-CN" w:bidi="ar"/>
              </w:rPr>
              <w:t>万；</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2.支持图形化查看当前内网IP使用情况，帮助管理员减少人工维护IP表的工作量；</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3.支持用户认证与管理、应用控制、流量管控、行为审计等功能；</w:t>
            </w:r>
          </w:p>
        </w:tc>
      </w:tr>
      <w:tr>
        <w:tblPrEx>
          <w:tblW w:w="5000" w:type="pct"/>
          <w:tblInd w:w="288" w:type="dxa"/>
          <w:tblLayout w:type="fixed"/>
          <w:tblCellMar>
            <w:top w:w="0" w:type="dxa"/>
            <w:left w:w="108" w:type="dxa"/>
            <w:bottom w:w="0" w:type="dxa"/>
            <w:right w:w="108" w:type="dxa"/>
          </w:tblCellMar>
        </w:tblPrEx>
        <w:trPr>
          <w:trHeight w:val="686"/>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color w:val="000000"/>
                <w:kern w:val="2"/>
                <w:sz w:val="21"/>
                <w:szCs w:val="21"/>
                <w:lang w:eastAsia="zh-CN"/>
              </w:rPr>
            </w:pPr>
          </w:p>
        </w:tc>
        <w:tc>
          <w:tcPr>
            <w:tcW w:w="6485" w:type="dxa"/>
            <w:vAlign w:val="center"/>
          </w:tcPr>
          <w:p>
            <w:pPr>
              <w:widowControl/>
              <w:snapToGrid w:val="0"/>
              <w:spacing w:line="320" w:lineRule="exact"/>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支持首页分析显示接入管理状态，包括在线用户、流量分析、应用流量排名；资产类型分布、新设备发现趋势、终端违规检查项排行、终端违规用户排行；支持行为风险分析，泄密风险、终端接入、工作效率、接入状态、上网状态等。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5.设备内置应用识别规则库，支持超过9000种以上应用规则数、支持超过6000种以上的应用；支持根据标签选择应用，并支持给每个应用自定义标签；支持根据标签选择一类应用做控制。</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kern w:val="2"/>
                <w:sz w:val="21"/>
                <w:szCs w:val="21"/>
                <w:lang w:eastAsia="zh-CN"/>
              </w:rPr>
            </w:pPr>
            <w:r>
              <w:rPr>
                <w:rFonts w:ascii="宋体" w:eastAsia="宋体" w:hAnsi="宋体" w:cs="宋体" w:hint="eastAsia"/>
                <w:sz w:val="21"/>
                <w:szCs w:val="21"/>
                <w:lang w:eastAsia="zh-CN" w:bidi="ar"/>
              </w:rPr>
              <w:t>6.▲支持Windows终端外联行为检查，包括：连接拨号行为、双网卡行为、有无线网卡、连接非法WIFI、有4G网卡、使用非法网关、连接外网、自定义外联行为，对不满足检查要求的终端强制断网，支持向管理员告警，并弹窗提示用户。</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r>
              <w:rPr>
                <w:rFonts w:ascii="宋体" w:eastAsia="宋体" w:hAnsi="宋体" w:cs="宋体" w:hint="eastAsia"/>
                <w:color w:val="FF0000"/>
                <w:kern w:val="2"/>
                <w:sz w:val="21"/>
                <w:szCs w:val="21"/>
                <w:lang w:eastAsia="zh-CN"/>
              </w:rPr>
              <w:t>。</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7.▲支持在设置流量策略后，根据整体线路或者某流量通道内的空闲情况，自动启用和停止使用流量控制策略，以提升带宽的高使用率，空闲值可自定义。</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8.分析展示要求：1）支持首页分析显示接入用户人数、终端类型；2）资产类型分布、新设备发现趋势、终端违规检查项排行、终端违规用户排行；3）带宽质量分析、实时流量排名；4）泄密风险、工作效率、共享上网等行为风险情况。</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9.Web访问质量检测，针对内网用户的web访问质量进行检测，对整体网络提供清晰的整体网络质量评级。</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10.支持网络故障排查，支持PPS异常、丢包异常、ARP异常、内网DOS攻击等异常情况实时监测，显示每日异常事件个数及情况；</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11.▲支持对上网日志进行大数据分析，并支持多个大数据分析模型：包括业务审计，带宽分析，上网态势分析，未关机检测分析，团队稳定性分析，图书馆资源优化，办公网上网态势分析，专线质量分析。</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r>
              <w:rPr>
                <w:rFonts w:ascii="宋体" w:eastAsia="宋体" w:hAnsi="宋体" w:cs="宋体" w:hint="eastAsia"/>
                <w:color w:val="FF0000"/>
                <w:kern w:val="2"/>
                <w:sz w:val="21"/>
                <w:szCs w:val="21"/>
                <w:lang w:eastAsia="zh-CN"/>
              </w:rPr>
              <w:t>。</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12.▲支持在不同线路上，根据适用应用、生效时间、目标IP、日期、适用对象、位置来保证或者限制流量，可根据百分比或数值设置通道带宽，并支持设置各通道的优先级。</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r>
              <w:rPr>
                <w:rFonts w:ascii="宋体" w:eastAsia="宋体" w:hAnsi="宋体" w:cs="宋体" w:hint="eastAsia"/>
                <w:color w:val="FF0000"/>
                <w:kern w:val="2"/>
                <w:sz w:val="21"/>
                <w:szCs w:val="21"/>
                <w:lang w:eastAsia="zh-CN"/>
              </w:rPr>
              <w:t>。</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vAlign w:val="center"/>
          </w:tcPr>
          <w:p>
            <w:pPr>
              <w:keepNext w:val="0"/>
              <w:keepLines w:val="0"/>
              <w:widowControl/>
              <w:suppressLineNumbers w:val="0"/>
              <w:jc w:val="left"/>
              <w:textAlignment w:val="center"/>
              <w:rPr>
                <w:rFonts w:ascii="宋体" w:eastAsia="宋体" w:hAnsi="宋体" w:cs="宋体" w:hint="eastAsia"/>
                <w:b/>
                <w:bCs/>
                <w:kern w:val="2"/>
                <w:sz w:val="21"/>
                <w:szCs w:val="21"/>
                <w:lang w:eastAsia="zh-CN"/>
              </w:rPr>
            </w:pPr>
            <w:r>
              <w:rPr>
                <w:rFonts w:ascii="宋体" w:eastAsia="宋体" w:hAnsi="宋体" w:cs="宋体" w:hint="eastAsia"/>
                <w:sz w:val="21"/>
                <w:szCs w:val="21"/>
                <w:lang w:eastAsia="zh-CN" w:bidi="ar"/>
              </w:rPr>
              <w:t>13.支持记录全部或者指定类别URL、网页标题、网页内容等信息，支持网页内容审计后的网页快照功能。</w:t>
            </w:r>
          </w:p>
        </w:tc>
      </w:tr>
      <w:bookmarkEnd w:id="44"/>
      <w:bookmarkEnd w:id="45"/>
    </w:tbl>
    <w:p>
      <w:pPr>
        <w:widowControl w:val="0"/>
        <w:jc w:val="both"/>
        <w:rPr>
          <w:rFonts w:ascii="Calibri" w:eastAsia="宋体" w:hAnsi="Calibri"/>
          <w:b/>
          <w:kern w:val="2"/>
          <w:sz w:val="21"/>
          <w:szCs w:val="21"/>
          <w:lang w:eastAsia="zh-CN"/>
        </w:rPr>
      </w:pPr>
    </w:p>
    <w:p>
      <w:pPr>
        <w:widowControl w:val="0"/>
        <w:jc w:val="both"/>
        <w:rPr>
          <w:rFonts w:ascii="Calibri" w:eastAsia="宋体" w:hAnsi="Calibri"/>
          <w:b/>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r>
        <w:rPr>
          <w:rFonts w:ascii="宋体" w:eastAsia="宋体" w:hAnsi="宋体" w:hint="eastAsia"/>
          <w:b/>
          <w:bCs/>
          <w:color w:val="FF0000"/>
          <w:kern w:val="2"/>
          <w:sz w:val="32"/>
          <w:szCs w:val="21"/>
          <w:lang w:eastAsia="zh-CN"/>
        </w:rPr>
        <w:t>★</w:t>
      </w:r>
      <w:r>
        <w:rPr>
          <w:rFonts w:ascii="Cambria" w:eastAsia="宋体" w:hAnsi="Cambria" w:cstheme="majorBidi" w:hint="eastAsia"/>
          <w:b/>
          <w:bCs/>
          <w:kern w:val="2"/>
          <w:sz w:val="28"/>
          <w:szCs w:val="28"/>
          <w:lang w:eastAsia="zh-CN"/>
        </w:rPr>
        <w:t>五、商务要求</w:t>
      </w: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1"/>
          <w:lang w:eastAsia="zh-CN"/>
        </w:rPr>
        <w:t>说明：</w:t>
      </w:r>
      <w:r>
        <w:rPr>
          <w:rFonts w:ascii="Calibri" w:eastAsia="宋体" w:hAnsi="Calibri" w:cstheme="minorBidi"/>
          <w:b/>
          <w:kern w:val="2"/>
          <w:sz w:val="21"/>
          <w:szCs w:val="22"/>
          <w:lang w:eastAsia="zh-CN"/>
        </w:rPr>
        <w:t>1</w:t>
      </w:r>
      <w:r>
        <w:rPr>
          <w:rFonts w:ascii="Calibri" w:eastAsia="宋体" w:hAnsi="Calibri" w:cstheme="minorBidi" w:hint="eastAsia"/>
          <w:b/>
          <w:kern w:val="2"/>
          <w:sz w:val="21"/>
          <w:szCs w:val="22"/>
          <w:lang w:eastAsia="zh-CN"/>
        </w:rPr>
        <w:t>、评分时，如对一项招标商务要求（以划分框为准）中的内容存在两处（或以上）负偏离的，在评分时只作一项负偏离扣分。</w:t>
      </w:r>
    </w:p>
    <w:p>
      <w:pPr>
        <w:widowControl w:val="0"/>
        <w:ind w:firstLine="420" w:firstLineChars="200"/>
        <w:jc w:val="both"/>
        <w:rPr>
          <w:rFonts w:ascii="Calibri" w:eastAsia="宋体" w:hAnsi="Calibri"/>
          <w:b/>
          <w:kern w:val="2"/>
          <w:sz w:val="21"/>
          <w:szCs w:val="21"/>
          <w:lang w:eastAsia="zh-CN"/>
        </w:rPr>
      </w:pPr>
      <w:r>
        <w:rPr>
          <w:rFonts w:ascii="Calibri" w:eastAsia="宋体" w:hAnsi="Calibri" w:cstheme="minorBidi"/>
          <w:b/>
          <w:kern w:val="2"/>
          <w:sz w:val="21"/>
          <w:szCs w:val="21"/>
          <w:lang w:eastAsia="zh-CN"/>
        </w:rPr>
        <w:t>2</w:t>
      </w:r>
      <w:r>
        <w:rPr>
          <w:rFonts w:ascii="Calibri" w:eastAsia="宋体" w:hAnsi="Calibri" w:cstheme="minorBidi" w:hint="eastAsia"/>
          <w:b/>
          <w:kern w:val="2"/>
          <w:sz w:val="21"/>
          <w:szCs w:val="21"/>
          <w:lang w:eastAsia="zh-CN"/>
        </w:rPr>
        <w:t>、带★号条款为不可偏离条款，不作为评分准则中的评分内容</w:t>
      </w:r>
      <w:r>
        <w:rPr>
          <w:rFonts w:ascii="Calibri" w:eastAsia="宋体" w:hAnsi="Calibri" w:cstheme="minorBidi" w:hint="eastAsia"/>
          <w:b/>
          <w:kern w:val="2"/>
          <w:sz w:val="21"/>
          <w:szCs w:val="21"/>
          <w:lang w:eastAsia="zh-CN"/>
        </w:rPr>
        <w:t>，</w:t>
      </w:r>
      <w:r>
        <w:rPr>
          <w:rFonts w:ascii="Calibri" w:eastAsia="宋体" w:hAnsi="Calibri" w:cstheme="minorBidi" w:hint="eastAsia"/>
          <w:b/>
          <w:kern w:val="2"/>
          <w:sz w:val="21"/>
          <w:szCs w:val="21"/>
          <w:lang w:eastAsia="zh-CN"/>
        </w:rPr>
        <w:t>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p>
      <w:pPr>
        <w:widowControl w:val="0"/>
        <w:jc w:val="both"/>
        <w:rPr>
          <w:rFonts w:ascii="Calibri" w:eastAsia="宋体" w:hAnsi="Calibri"/>
          <w:b/>
          <w:kern w:val="2"/>
          <w:sz w:val="21"/>
          <w:szCs w:val="22"/>
          <w:lang w:eastAsia="zh-CN"/>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9"/>
        <w:gridCol w:w="1413"/>
        <w:gridCol w:w="6297"/>
      </w:tblGrid>
      <w:tr>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84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序号</w:t>
            </w:r>
          </w:p>
        </w:tc>
        <w:tc>
          <w:tcPr>
            <w:tcW w:w="1457"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商务需求项</w:t>
            </w:r>
          </w:p>
        </w:tc>
        <w:tc>
          <w:tcPr>
            <w:tcW w:w="6523"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招标商务要求</w:t>
            </w:r>
          </w:p>
        </w:tc>
      </w:tr>
      <w:tr>
        <w:tblPrEx>
          <w:tblW w:w="5000" w:type="pct"/>
          <w:tblInd w:w="108" w:type="dxa"/>
          <w:tblLayout w:type="fixed"/>
          <w:tblCellMar>
            <w:top w:w="0" w:type="dxa"/>
            <w:left w:w="108" w:type="dxa"/>
            <w:bottom w:w="0" w:type="dxa"/>
            <w:right w:w="108" w:type="dxa"/>
          </w:tblCellMar>
        </w:tblPrEx>
        <w:trPr>
          <w:trHeight w:val="280"/>
        </w:trPr>
        <w:tc>
          <w:tcPr>
            <w:tcW w:w="8820" w:type="dxa"/>
            <w:gridSpan w:val="3"/>
            <w:noWrap w:val="0"/>
            <w:vAlign w:val="top"/>
          </w:tcPr>
          <w:p>
            <w:pPr>
              <w:widowControl w:val="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（一）免费保修期内售后服务要求</w:t>
            </w:r>
          </w:p>
        </w:tc>
      </w:tr>
      <w:tr>
        <w:tblPrEx>
          <w:tblW w:w="5000" w:type="pct"/>
          <w:tblInd w:w="108" w:type="dxa"/>
          <w:tblLayout w:type="fixed"/>
          <w:tblCellMar>
            <w:top w:w="0" w:type="dxa"/>
            <w:left w:w="108" w:type="dxa"/>
            <w:bottom w:w="0" w:type="dxa"/>
            <w:right w:w="108" w:type="dxa"/>
          </w:tblCellMar>
        </w:tblPrEx>
        <w:trPr>
          <w:trHeight w:val="320"/>
        </w:trPr>
        <w:tc>
          <w:tcPr>
            <w:tcW w:w="840" w:type="dxa"/>
            <w:noWrap w:val="0"/>
            <w:vAlign w:val="center"/>
          </w:tcPr>
          <w:p>
            <w:pPr>
              <w:widowControl w:val="0"/>
              <w:jc w:val="center"/>
              <w:rPr>
                <w:rFonts w:ascii="Calibri" w:eastAsia="宋体" w:hAnsi="Calibri"/>
                <w:bCs/>
                <w:kern w:val="2"/>
                <w:sz w:val="21"/>
                <w:szCs w:val="22"/>
                <w:lang w:eastAsia="zh-CN"/>
              </w:rPr>
            </w:pPr>
            <w:r>
              <w:rPr>
                <w:rFonts w:ascii="Calibri" w:eastAsia="宋体" w:hAnsi="Calibri" w:cstheme="minorBidi" w:hint="eastAsia"/>
                <w:bCs/>
                <w:kern w:val="2"/>
                <w:sz w:val="21"/>
                <w:szCs w:val="22"/>
                <w:lang w:eastAsia="zh-CN"/>
              </w:rPr>
              <w:t>1</w:t>
            </w:r>
          </w:p>
        </w:tc>
        <w:tc>
          <w:tcPr>
            <w:tcW w:w="1457" w:type="dxa"/>
            <w:noWrap w:val="0"/>
            <w:vAlign w:val="top"/>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维修响应及故障解决时间</w:t>
            </w:r>
          </w:p>
        </w:tc>
        <w:tc>
          <w:tcPr>
            <w:tcW w:w="6523" w:type="dxa"/>
            <w:noWrap w:val="0"/>
            <w:vAlign w:val="top"/>
          </w:tcPr>
          <w:p>
            <w:pPr>
              <w:widowControl w:val="0"/>
              <w:jc w:val="both"/>
              <w:rPr>
                <w:rFonts w:ascii="Calibri" w:eastAsia="宋体" w:hAnsi="Calibri"/>
                <w:b/>
                <w:kern w:val="2"/>
                <w:sz w:val="21"/>
                <w:szCs w:val="22"/>
                <w:lang w:eastAsia="zh-CN"/>
              </w:rPr>
            </w:pPr>
            <w:r>
              <w:rPr>
                <w:rFonts w:ascii="Calibri" w:eastAsia="宋体" w:hAnsi="Calibri" w:cstheme="minorBidi" w:hint="eastAsia"/>
                <w:bCs/>
                <w:kern w:val="2"/>
                <w:sz w:val="21"/>
                <w:szCs w:val="21"/>
                <w:lang w:eastAsia="zh-CN"/>
              </w:rPr>
              <w:t>在免费保修期内，一旦发生质量问题，中标人保证在接到通知</w:t>
            </w:r>
            <w:r>
              <w:rPr>
                <w:rFonts w:ascii="Calibri"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小时内赶到现场进行修理或更换。</w:t>
            </w:r>
          </w:p>
        </w:tc>
      </w:tr>
      <w:tr>
        <w:tblPrEx>
          <w:tblW w:w="5000" w:type="pct"/>
          <w:tblInd w:w="108" w:type="dxa"/>
          <w:tblLayout w:type="fixed"/>
          <w:tblCellMar>
            <w:top w:w="0" w:type="dxa"/>
            <w:left w:w="108" w:type="dxa"/>
            <w:bottom w:w="0" w:type="dxa"/>
            <w:right w:w="108" w:type="dxa"/>
          </w:tblCellMar>
        </w:tblPrEx>
        <w:trPr>
          <w:trHeight w:val="320"/>
        </w:trPr>
        <w:tc>
          <w:tcPr>
            <w:tcW w:w="840" w:type="dxa"/>
            <w:vMerge w:val="restart"/>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p>
        </w:tc>
        <w:tc>
          <w:tcPr>
            <w:tcW w:w="1457" w:type="dxa"/>
            <w:vMerge w:val="restart"/>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免费保修期</w:t>
            </w:r>
          </w:p>
        </w:tc>
        <w:tc>
          <w:tcPr>
            <w:tcW w:w="6523" w:type="dxa"/>
            <w:noWrap w:val="0"/>
            <w:vAlign w:val="top"/>
          </w:tcPr>
          <w:p>
            <w:pPr>
              <w:widowControl w:val="0"/>
              <w:jc w:val="both"/>
              <w:rPr>
                <w:rFonts w:ascii="Calibri" w:eastAsia="宋体" w:hAnsi="Calibri"/>
                <w:b/>
                <w:kern w:val="2"/>
                <w:sz w:val="21"/>
                <w:szCs w:val="21"/>
                <w:lang w:eastAsia="zh-CN"/>
              </w:rPr>
            </w:pPr>
            <w:r>
              <w:rPr>
                <w:rFonts w:ascii="Calibri" w:eastAsia="宋体" w:hAnsi="Calibri" w:cstheme="minorBidi" w:hint="eastAsia"/>
                <w:bCs/>
                <w:kern w:val="2"/>
                <w:sz w:val="21"/>
                <w:szCs w:val="21"/>
                <w:lang w:eastAsia="zh-CN"/>
              </w:rPr>
              <w:t>1</w:t>
            </w:r>
            <w:r>
              <w:rPr>
                <w:rFonts w:ascii="Calibri" w:eastAsia="宋体" w:hAnsi="Calibri" w:cstheme="minorBidi"/>
                <w:bCs/>
                <w:kern w:val="2"/>
                <w:sz w:val="21"/>
                <w:szCs w:val="21"/>
                <w:lang w:eastAsia="zh-CN"/>
              </w:rPr>
              <w:t>.</w:t>
            </w:r>
            <w:r>
              <w:rPr>
                <w:rFonts w:ascii="Calibri" w:eastAsia="宋体" w:hAnsi="Calibri" w:cstheme="minorBidi" w:hint="eastAsia"/>
                <w:bCs/>
                <w:kern w:val="2"/>
                <w:sz w:val="21"/>
                <w:szCs w:val="21"/>
                <w:lang w:eastAsia="zh-CN"/>
              </w:rPr>
              <w:t>货物免费保修期</w:t>
            </w:r>
            <w:r>
              <w:rPr>
                <w:rFonts w:ascii="Calibri" w:eastAsia="宋体" w:hAnsi="Calibri" w:cstheme="minorBidi" w:hint="eastAsia"/>
                <w:bCs/>
                <w:kern w:val="2"/>
                <w:sz w:val="21"/>
                <w:szCs w:val="21"/>
                <w:u w:val="single"/>
                <w:lang w:eastAsia="zh-CN"/>
              </w:rPr>
              <w:t xml:space="preserve">  </w:t>
            </w:r>
            <w:r>
              <w:rPr>
                <w:rFonts w:ascii="Calibri" w:eastAsia="宋体" w:hAnsi="Calibri" w:cstheme="minorBidi" w:hint="eastAsia"/>
                <w:bCs/>
                <w:kern w:val="2"/>
                <w:sz w:val="21"/>
                <w:szCs w:val="21"/>
                <w:u w:val="single"/>
                <w:lang w:eastAsia="zh-CN"/>
              </w:rPr>
              <w:t>3</w:t>
            </w:r>
            <w:r>
              <w:rPr>
                <w:rFonts w:ascii="Calibri" w:eastAsia="宋体" w:hAnsi="Calibri" w:cstheme="minorBidi" w:hint="eastAsia"/>
                <w:bCs/>
                <w:kern w:val="2"/>
                <w:sz w:val="21"/>
                <w:szCs w:val="21"/>
                <w:u w:val="single"/>
                <w:lang w:eastAsia="zh-CN"/>
              </w:rPr>
              <w:t xml:space="preserve"> </w:t>
            </w:r>
            <w:r>
              <w:rPr>
                <w:rFonts w:ascii="Calibri" w:eastAsia="宋体" w:hAnsi="Calibri" w:cstheme="minorBidi" w:hint="eastAsia"/>
                <w:bCs/>
                <w:kern w:val="2"/>
                <w:sz w:val="21"/>
                <w:szCs w:val="21"/>
                <w:lang w:eastAsia="zh-CN"/>
              </w:rPr>
              <w:t>年</w:t>
            </w:r>
            <w:r>
              <w:rPr>
                <w:rFonts w:ascii="Calibri" w:eastAsia="宋体" w:hAnsi="Calibri" w:cstheme="minorBidi" w:hint="eastAsia"/>
                <w:bCs/>
                <w:color w:val="FF0000"/>
                <w:kern w:val="2"/>
                <w:sz w:val="21"/>
                <w:szCs w:val="21"/>
                <w:lang w:eastAsia="zh-CN"/>
              </w:rPr>
              <w:t>，</w:t>
            </w:r>
            <w:r>
              <w:rPr>
                <w:rFonts w:ascii="Calibri" w:eastAsia="宋体" w:hAnsi="Calibri" w:cstheme="minorBidi" w:hint="eastAsia"/>
                <w:bCs/>
                <w:kern w:val="2"/>
                <w:sz w:val="21"/>
                <w:szCs w:val="21"/>
                <w:lang w:eastAsia="zh-CN"/>
              </w:rPr>
              <w:t>时间自最终验收合格并交付使用之日起计算。</w:t>
            </w:r>
          </w:p>
        </w:tc>
      </w:tr>
      <w:tr>
        <w:tblPrEx>
          <w:tblW w:w="5000" w:type="pct"/>
          <w:tblInd w:w="108" w:type="dxa"/>
          <w:tblLayout w:type="fixed"/>
          <w:tblCellMar>
            <w:top w:w="0" w:type="dxa"/>
            <w:left w:w="108" w:type="dxa"/>
            <w:bottom w:w="0" w:type="dxa"/>
            <w:right w:w="108" w:type="dxa"/>
          </w:tblCellMar>
        </w:tblPrEx>
        <w:trPr>
          <w:trHeight w:val="523"/>
        </w:trPr>
        <w:tc>
          <w:tcPr>
            <w:tcW w:w="840" w:type="dxa"/>
            <w:vMerge/>
            <w:noWrap w:val="0"/>
            <w:vAlign w:val="center"/>
          </w:tcPr>
          <w:p>
            <w:pPr>
              <w:widowControl w:val="0"/>
              <w:jc w:val="center"/>
              <w:rPr>
                <w:rFonts w:ascii="Calibri" w:eastAsia="宋体" w:hAnsi="Calibri"/>
                <w:b/>
                <w:kern w:val="2"/>
                <w:sz w:val="21"/>
                <w:szCs w:val="22"/>
                <w:lang w:eastAsia="zh-CN"/>
              </w:rPr>
            </w:pPr>
          </w:p>
        </w:tc>
        <w:tc>
          <w:tcPr>
            <w:tcW w:w="1457" w:type="dxa"/>
            <w:vMerge/>
            <w:noWrap w:val="0"/>
            <w:vAlign w:val="center"/>
          </w:tcPr>
          <w:p>
            <w:pPr>
              <w:widowControl w:val="0"/>
              <w:jc w:val="both"/>
              <w:rPr>
                <w:rFonts w:ascii="Calibri" w:eastAsia="宋体" w:hAnsi="Calibri"/>
                <w:kern w:val="2"/>
                <w:sz w:val="21"/>
                <w:szCs w:val="22"/>
                <w:lang w:eastAsia="zh-CN"/>
              </w:rPr>
            </w:pPr>
          </w:p>
        </w:tc>
        <w:tc>
          <w:tcPr>
            <w:tcW w:w="6523" w:type="dxa"/>
            <w:noWrap w:val="0"/>
            <w:vAlign w:val="center"/>
          </w:tcPr>
          <w:p>
            <w:pPr>
              <w:widowControl w:val="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r>
              <w:rPr>
                <w:rFonts w:ascii="Calibri" w:eastAsia="宋体" w:hAnsi="Calibri" w:cstheme="minorBidi"/>
                <w:bCs/>
                <w:kern w:val="2"/>
                <w:sz w:val="21"/>
                <w:szCs w:val="21"/>
                <w:lang w:eastAsia="zh-CN"/>
              </w:rPr>
              <w:t>.</w:t>
            </w:r>
            <w:r>
              <w:rPr>
                <w:rFonts w:ascii="Calibri" w:eastAsia="宋体" w:hAnsi="Calibri" w:cstheme="minorBidi" w:hint="eastAsia"/>
                <w:bCs/>
                <w:kern w:val="2"/>
                <w:sz w:val="21"/>
                <w:szCs w:val="21"/>
                <w:lang w:eastAsia="zh-CN"/>
              </w:rPr>
              <w:t>免费保修期内，</w:t>
            </w:r>
            <w:r>
              <w:rPr>
                <w:rFonts w:ascii="Calibri" w:eastAsia="宋体" w:hAnsi="Calibri" w:cstheme="minorBidi" w:hint="eastAsia"/>
                <w:color w:val="000000"/>
                <w:kern w:val="2"/>
                <w:sz w:val="21"/>
                <w:szCs w:val="21"/>
                <w:lang w:eastAsia="zh-CN"/>
              </w:rPr>
              <w:t>所有服务及配件全免费。</w:t>
            </w:r>
          </w:p>
        </w:tc>
      </w:tr>
      <w:tr>
        <w:tblPrEx>
          <w:tblW w:w="5000" w:type="pct"/>
          <w:tblInd w:w="108" w:type="dxa"/>
          <w:tblLayout w:type="fixed"/>
          <w:tblCellMar>
            <w:top w:w="0" w:type="dxa"/>
            <w:left w:w="108" w:type="dxa"/>
            <w:bottom w:w="0" w:type="dxa"/>
            <w:right w:w="108" w:type="dxa"/>
          </w:tblCellMar>
        </w:tblPrEx>
        <w:trPr>
          <w:trHeight w:val="523"/>
        </w:trPr>
        <w:tc>
          <w:tcPr>
            <w:tcW w:w="84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3</w:t>
            </w:r>
          </w:p>
        </w:tc>
        <w:tc>
          <w:tcPr>
            <w:tcW w:w="1457"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技术文件</w:t>
            </w:r>
          </w:p>
        </w:tc>
        <w:tc>
          <w:tcPr>
            <w:tcW w:w="6523" w:type="dxa"/>
            <w:noWrap w:val="0"/>
            <w:vAlign w:val="center"/>
          </w:tcPr>
          <w:p>
            <w:pPr>
              <w:widowControl w:val="0"/>
              <w:jc w:val="both"/>
              <w:rPr>
                <w:rFonts w:ascii="Calibri" w:eastAsia="宋体" w:hAnsi="Calibri"/>
                <w:bCs/>
                <w:kern w:val="2"/>
                <w:sz w:val="21"/>
                <w:szCs w:val="22"/>
                <w:lang w:eastAsia="zh-CN"/>
              </w:rPr>
            </w:pPr>
            <w:r>
              <w:rPr>
                <w:rFonts w:ascii="Calibri" w:eastAsia="宋体" w:hAnsi="Calibri" w:cstheme="minorBidi" w:hint="eastAsia"/>
                <w:bCs/>
                <w:kern w:val="2"/>
                <w:sz w:val="21"/>
                <w:szCs w:val="22"/>
                <w:lang w:eastAsia="zh-CN"/>
              </w:rPr>
              <w:t>供应商应提供全套、完整的书面技术资料，包括仪器说明书、操作手册、简单维修说明、图纸等。</w:t>
            </w:r>
          </w:p>
        </w:tc>
      </w:tr>
      <w:tr>
        <w:tblPrEx>
          <w:tblW w:w="5000" w:type="pct"/>
          <w:tblInd w:w="108" w:type="dxa"/>
          <w:tblLayout w:type="fixed"/>
          <w:tblCellMar>
            <w:top w:w="0" w:type="dxa"/>
            <w:left w:w="108" w:type="dxa"/>
            <w:bottom w:w="0" w:type="dxa"/>
            <w:right w:w="108" w:type="dxa"/>
          </w:tblCellMar>
        </w:tblPrEx>
        <w:trPr>
          <w:trHeight w:val="523"/>
        </w:trPr>
        <w:tc>
          <w:tcPr>
            <w:tcW w:w="840" w:type="dxa"/>
            <w:noWrap w:val="0"/>
            <w:vAlign w:val="center"/>
          </w:tcPr>
          <w:p>
            <w:pPr>
              <w:widowControl w:val="0"/>
              <w:jc w:val="center"/>
              <w:rPr>
                <w:rFonts w:ascii="Calibri" w:eastAsia="宋体" w:hAnsi="Calibri"/>
                <w:bCs/>
                <w:kern w:val="2"/>
                <w:sz w:val="21"/>
                <w:szCs w:val="22"/>
                <w:lang w:eastAsia="zh-CN"/>
              </w:rPr>
            </w:pPr>
            <w:r>
              <w:rPr>
                <w:rFonts w:ascii="Calibri" w:eastAsia="宋体" w:hAnsi="Calibri" w:cstheme="minorBidi" w:hint="eastAsia"/>
                <w:bCs/>
                <w:kern w:val="2"/>
                <w:sz w:val="21"/>
                <w:szCs w:val="22"/>
                <w:lang w:eastAsia="zh-CN"/>
              </w:rPr>
              <w:t>4</w:t>
            </w:r>
          </w:p>
        </w:tc>
        <w:tc>
          <w:tcPr>
            <w:tcW w:w="1457" w:type="dxa"/>
            <w:noWrap w:val="0"/>
            <w:vAlign w:val="center"/>
          </w:tcPr>
          <w:p>
            <w:pPr>
              <w:widowControl w:val="0"/>
              <w:jc w:val="center"/>
              <w:rPr>
                <w:rFonts w:ascii="Calibri" w:eastAsia="宋体" w:hAnsi="Calibri"/>
                <w:bCs/>
                <w:kern w:val="2"/>
                <w:sz w:val="21"/>
                <w:szCs w:val="22"/>
                <w:lang w:eastAsia="zh-CN"/>
              </w:rPr>
            </w:pPr>
            <w:r>
              <w:rPr>
                <w:rFonts w:ascii="Calibri" w:eastAsia="宋体" w:hAnsi="Calibri" w:cstheme="minorBidi" w:hint="eastAsia"/>
                <w:kern w:val="2"/>
                <w:sz w:val="21"/>
                <w:szCs w:val="21"/>
                <w:lang w:eastAsia="zh-CN"/>
              </w:rPr>
              <w:t>安装调试</w:t>
            </w:r>
          </w:p>
        </w:tc>
        <w:tc>
          <w:tcPr>
            <w:tcW w:w="6523" w:type="dxa"/>
            <w:noWrap w:val="0"/>
            <w:vAlign w:val="center"/>
          </w:tcPr>
          <w:p>
            <w:pPr>
              <w:widowControl w:val="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供应商应安排具有安装调试经验的资深工程师进行设备上架及安装调试。</w:t>
            </w:r>
          </w:p>
        </w:tc>
      </w:tr>
      <w:tr>
        <w:tblPrEx>
          <w:tblW w:w="5000" w:type="pct"/>
          <w:tblInd w:w="108" w:type="dxa"/>
          <w:tblLayout w:type="fixed"/>
          <w:tblCellMar>
            <w:top w:w="0" w:type="dxa"/>
            <w:left w:w="108" w:type="dxa"/>
            <w:bottom w:w="0" w:type="dxa"/>
            <w:right w:w="108" w:type="dxa"/>
          </w:tblCellMar>
        </w:tblPrEx>
        <w:trPr>
          <w:trHeight w:val="523"/>
        </w:trPr>
        <w:tc>
          <w:tcPr>
            <w:tcW w:w="840" w:type="dxa"/>
            <w:noWrap w:val="0"/>
            <w:vAlign w:val="center"/>
          </w:tcPr>
          <w:p>
            <w:pPr>
              <w:widowControl w:val="0"/>
              <w:jc w:val="center"/>
              <w:rPr>
                <w:rFonts w:ascii="Calibri" w:eastAsia="宋体" w:hAnsi="Calibri" w:hint="eastAsia"/>
                <w:bCs/>
                <w:kern w:val="2"/>
                <w:sz w:val="21"/>
                <w:szCs w:val="22"/>
                <w:lang w:eastAsia="zh-CN"/>
              </w:rPr>
            </w:pPr>
            <w:bookmarkStart w:id="49" w:name="_GoBack" w:colFirst="1" w:colLast="2"/>
            <w:r>
              <w:rPr>
                <w:rFonts w:ascii="Calibri" w:eastAsia="宋体" w:hAnsi="Calibri" w:cstheme="minorBidi" w:hint="eastAsia"/>
                <w:bCs/>
                <w:kern w:val="2"/>
                <w:sz w:val="21"/>
                <w:szCs w:val="22"/>
                <w:lang w:eastAsia="zh-CN"/>
              </w:rPr>
              <w:t>5</w:t>
            </w:r>
          </w:p>
        </w:tc>
        <w:tc>
          <w:tcPr>
            <w:tcW w:w="1457" w:type="dxa"/>
            <w:noWrap w:val="0"/>
            <w:vAlign w:val="center"/>
          </w:tcPr>
          <w:p>
            <w:pPr>
              <w:widowControl w:val="0"/>
              <w:jc w:val="center"/>
              <w:rPr>
                <w:rFonts w:ascii="Calibri" w:eastAsia="宋体" w:hAnsi="Calibri" w:hint="default"/>
                <w:kern w:val="2"/>
                <w:sz w:val="21"/>
                <w:szCs w:val="21"/>
                <w:lang w:eastAsia="zh-CN"/>
                <w:rPrChange w:id="50" w:author="青山绿水" w:date="2025-04-15T15:39:28Z">
                  <w:rPr>
                    <w:rFonts w:eastAsia="宋体" w:hint="default"/>
                    <w:szCs w:val="21"/>
                    <w:lang w:val="en-US" w:eastAsia="zh-CN"/>
                  </w:rPr>
                </w:rPrChange>
              </w:rPr>
            </w:pPr>
            <w:r>
              <w:rPr>
                <w:rFonts w:ascii="Calibri" w:eastAsia="宋体" w:hAnsi="Calibri" w:cstheme="minorBidi" w:hint="eastAsia"/>
                <w:kern w:val="2"/>
                <w:sz w:val="21"/>
                <w:szCs w:val="21"/>
                <w:lang w:eastAsia="zh-CN"/>
                <w:rPrChange w:id="51" w:author="青山绿水" w:date="2025-04-15T15:39:28Z">
                  <w:rPr>
                    <w:rFonts w:ascii="Calibri" w:eastAsia="宋体" w:hAnsi="Calibri" w:cstheme="minorBidi" w:hint="eastAsia"/>
                    <w:kern w:val="2"/>
                    <w:sz w:val="21"/>
                    <w:szCs w:val="21"/>
                    <w:lang w:eastAsia="zh-CN"/>
                  </w:rPr>
                </w:rPrChange>
              </w:rPr>
              <w:t>人员要求</w:t>
            </w:r>
          </w:p>
        </w:tc>
        <w:tc>
          <w:tcPr>
            <w:tcW w:w="6523" w:type="dxa"/>
            <w:noWrap w:val="0"/>
            <w:vAlign w:val="center"/>
          </w:tcPr>
          <w:p>
            <w:pPr>
              <w:widowControl w:val="0"/>
              <w:jc w:val="both"/>
              <w:rPr>
                <w:rFonts w:ascii="Calibri" w:eastAsia="宋体" w:hAnsi="Calibri" w:hint="default"/>
                <w:bCs/>
                <w:kern w:val="2"/>
                <w:sz w:val="21"/>
                <w:szCs w:val="21"/>
                <w:lang w:eastAsia="zh-CN"/>
                <w:rPrChange w:id="52" w:author="青山绿水" w:date="2025-04-15T15:39:28Z">
                  <w:rPr>
                    <w:rFonts w:hint="default"/>
                    <w:bCs/>
                    <w:szCs w:val="21"/>
                    <w:lang w:val="en-US" w:eastAsia="zh-CN"/>
                  </w:rPr>
                </w:rPrChange>
              </w:rPr>
            </w:pPr>
            <w:r>
              <w:rPr>
                <w:rFonts w:ascii="Calibri" w:eastAsia="宋体" w:hAnsi="Calibri" w:cstheme="minorBidi"/>
                <w:bCs/>
                <w:kern w:val="2"/>
                <w:sz w:val="21"/>
                <w:szCs w:val="21"/>
                <w:highlight w:val="none"/>
                <w:lang w:eastAsia="zh-CN"/>
                <w:rPrChange w:id="53" w:author="青山绿水" w:date="2025-04-15T15:39:28Z">
                  <w:rPr>
                    <w:rFonts w:ascii="Calibri" w:eastAsia="宋体" w:hAnsi="Calibri" w:cstheme="minorBidi"/>
                    <w:bCs/>
                    <w:kern w:val="2"/>
                    <w:sz w:val="21"/>
                    <w:szCs w:val="21"/>
                    <w:highlight w:val="yellow"/>
                    <w:lang w:eastAsia="zh-CN"/>
                  </w:rPr>
                </w:rPrChange>
              </w:rPr>
              <w:t>维保期为36个月，此期间须配备专业的</w:t>
            </w:r>
            <w:r>
              <w:rPr>
                <w:rFonts w:ascii="Calibri" w:eastAsia="宋体" w:hAnsi="Calibri" w:cstheme="minorBidi" w:hint="eastAsia"/>
                <w:bCs/>
                <w:kern w:val="2"/>
                <w:sz w:val="21"/>
                <w:szCs w:val="21"/>
                <w:highlight w:val="none"/>
                <w:lang w:eastAsia="zh-CN"/>
                <w:rPrChange w:id="54" w:author="青山绿水" w:date="2025-04-15T15:39:28Z">
                  <w:rPr>
                    <w:rFonts w:ascii="Calibri" w:eastAsia="宋体" w:hAnsi="Calibri" w:cstheme="minorBidi" w:hint="eastAsia"/>
                    <w:bCs/>
                    <w:kern w:val="2"/>
                    <w:sz w:val="21"/>
                    <w:szCs w:val="21"/>
                    <w:highlight w:val="yellow"/>
                    <w:lang w:eastAsia="zh-CN"/>
                  </w:rPr>
                </w:rPrChange>
              </w:rPr>
              <w:t>团队</w:t>
            </w:r>
            <w:r>
              <w:rPr>
                <w:rFonts w:ascii="Calibri" w:eastAsia="宋体" w:hAnsi="Calibri" w:cstheme="minorBidi"/>
                <w:bCs/>
                <w:kern w:val="2"/>
                <w:sz w:val="21"/>
                <w:szCs w:val="21"/>
                <w:highlight w:val="none"/>
                <w:lang w:eastAsia="zh-CN"/>
                <w:rPrChange w:id="55" w:author="青山绿水" w:date="2025-04-15T15:39:28Z">
                  <w:rPr>
                    <w:rFonts w:ascii="Calibri" w:eastAsia="宋体" w:hAnsi="Calibri" w:cstheme="minorBidi"/>
                    <w:bCs/>
                    <w:kern w:val="2"/>
                    <w:sz w:val="21"/>
                    <w:szCs w:val="21"/>
                    <w:highlight w:val="yellow"/>
                    <w:lang w:eastAsia="zh-CN"/>
                  </w:rPr>
                </w:rPrChange>
              </w:rPr>
              <w:t>，至少配备【2】名专职</w:t>
            </w:r>
            <w:r>
              <w:rPr>
                <w:rFonts w:ascii="Calibri" w:eastAsia="宋体" w:hAnsi="Calibri" w:cstheme="minorBidi" w:hint="eastAsia"/>
                <w:bCs/>
                <w:kern w:val="2"/>
                <w:sz w:val="21"/>
                <w:szCs w:val="21"/>
                <w:highlight w:val="none"/>
                <w:lang w:eastAsia="zh-CN"/>
                <w:rPrChange w:id="56" w:author="青山绿水" w:date="2025-04-15T15:39:28Z">
                  <w:rPr>
                    <w:rFonts w:ascii="Calibri" w:eastAsia="宋体" w:hAnsi="Calibri" w:cstheme="minorBidi" w:hint="eastAsia"/>
                    <w:bCs/>
                    <w:kern w:val="2"/>
                    <w:sz w:val="21"/>
                    <w:szCs w:val="21"/>
                    <w:highlight w:val="yellow"/>
                    <w:lang w:eastAsia="zh-CN"/>
                  </w:rPr>
                </w:rPrChange>
              </w:rPr>
              <w:t>信息化相关</w:t>
            </w:r>
            <w:r>
              <w:rPr>
                <w:rFonts w:ascii="Calibri" w:eastAsia="宋体" w:hAnsi="Calibri" w:cstheme="minorBidi"/>
                <w:bCs/>
                <w:kern w:val="2"/>
                <w:sz w:val="21"/>
                <w:szCs w:val="21"/>
                <w:highlight w:val="none"/>
                <w:lang w:eastAsia="zh-CN"/>
                <w:rPrChange w:id="57" w:author="青山绿水" w:date="2025-04-15T15:39:28Z">
                  <w:rPr>
                    <w:rFonts w:ascii="Calibri" w:eastAsia="宋体" w:hAnsi="Calibri" w:cstheme="minorBidi"/>
                    <w:bCs/>
                    <w:kern w:val="2"/>
                    <w:sz w:val="21"/>
                    <w:szCs w:val="21"/>
                    <w:highlight w:val="yellow"/>
                    <w:lang w:eastAsia="zh-CN"/>
                  </w:rPr>
                </w:rPrChange>
              </w:rPr>
              <w:t>维保人员</w:t>
            </w:r>
            <w:r>
              <w:rPr>
                <w:rFonts w:ascii="Calibri" w:eastAsia="宋体" w:hAnsi="Calibri" w:cstheme="minorBidi" w:hint="eastAsia"/>
                <w:bCs/>
                <w:kern w:val="2"/>
                <w:sz w:val="21"/>
                <w:szCs w:val="21"/>
                <w:highlight w:val="none"/>
                <w:lang w:eastAsia="zh-CN"/>
                <w:rPrChange w:id="58" w:author="青山绿水" w:date="2025-04-15T15:39:28Z">
                  <w:rPr>
                    <w:rFonts w:ascii="Calibri" w:eastAsia="宋体" w:hAnsi="Calibri" w:cstheme="minorBidi" w:hint="eastAsia"/>
                    <w:bCs/>
                    <w:kern w:val="2"/>
                    <w:sz w:val="21"/>
                    <w:szCs w:val="21"/>
                    <w:highlight w:val="yellow"/>
                    <w:lang w:eastAsia="zh-CN"/>
                  </w:rPr>
                </w:rPrChange>
              </w:rPr>
              <w:t>。</w:t>
            </w:r>
          </w:p>
        </w:tc>
      </w:tr>
      <w:bookmarkEnd w:id="49"/>
      <w:tr>
        <w:tblPrEx>
          <w:tblW w:w="5000" w:type="pct"/>
          <w:tblInd w:w="108" w:type="dxa"/>
          <w:tblLayout w:type="fixed"/>
          <w:tblCellMar>
            <w:top w:w="0" w:type="dxa"/>
            <w:left w:w="108" w:type="dxa"/>
            <w:bottom w:w="0" w:type="dxa"/>
            <w:right w:w="108" w:type="dxa"/>
          </w:tblCellMar>
        </w:tblPrEx>
        <w:trPr>
          <w:trHeight w:val="454"/>
        </w:trPr>
        <w:tc>
          <w:tcPr>
            <w:tcW w:w="8820" w:type="dxa"/>
            <w:gridSpan w:val="3"/>
            <w:noWrap w:val="0"/>
            <w:vAlign w:val="center"/>
          </w:tcPr>
          <w:p>
            <w:pPr>
              <w:widowControl w:val="0"/>
              <w:spacing w:line="360" w:lineRule="exact"/>
              <w:jc w:val="both"/>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（二）免费保修期外售后服务要求</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hint="eastAsia"/>
                <w:b/>
                <w:kern w:val="2"/>
                <w:sz w:val="20"/>
                <w:szCs w:val="20"/>
                <w:lang w:eastAsia="zh-CN"/>
              </w:rPr>
              <w:t>1</w:t>
            </w:r>
          </w:p>
        </w:tc>
        <w:tc>
          <w:tcPr>
            <w:tcW w:w="1457" w:type="dxa"/>
            <w:vMerge w:val="restart"/>
            <w:noWrap w:val="0"/>
            <w:vAlign w:val="center"/>
          </w:tcPr>
          <w:p>
            <w:pPr>
              <w:widowControl w:val="0"/>
              <w:spacing w:line="360" w:lineRule="exact"/>
              <w:jc w:val="center"/>
              <w:rPr>
                <w:rFonts w:ascii="宋体" w:eastAsia="宋体" w:hAnsi="宋体"/>
                <w:b/>
                <w:color w:val="000000"/>
                <w:kern w:val="2"/>
                <w:sz w:val="20"/>
                <w:szCs w:val="20"/>
                <w:lang w:eastAsia="zh-CN"/>
              </w:rPr>
            </w:pPr>
            <w:r>
              <w:rPr>
                <w:rFonts w:ascii="宋体" w:eastAsia="宋体" w:hAnsi="宋体" w:cs="宋体" w:hint="eastAsia"/>
                <w:b/>
                <w:bCs/>
                <w:color w:val="000000"/>
                <w:kern w:val="2"/>
                <w:sz w:val="20"/>
                <w:szCs w:val="20"/>
                <w:lang w:eastAsia="zh-CN"/>
              </w:rPr>
              <w:t>维修零配件、消耗品和延续保修合同的报价</w:t>
            </w:r>
          </w:p>
        </w:tc>
        <w:tc>
          <w:tcPr>
            <w:tcW w:w="6523" w:type="dxa"/>
            <w:noWrap w:val="0"/>
            <w:vAlign w:val="center"/>
          </w:tcPr>
          <w:p>
            <w:pPr>
              <w:widowControl w:val="0"/>
              <w:spacing w:line="360" w:lineRule="exact"/>
              <w:jc w:val="both"/>
              <w:rPr>
                <w:rFonts w:ascii="宋体" w:eastAsia="宋体" w:hAnsi="宋体"/>
                <w:b/>
                <w:color w:val="000000"/>
                <w:kern w:val="2"/>
                <w:sz w:val="21"/>
                <w:szCs w:val="22"/>
                <w:lang w:eastAsia="zh-CN"/>
              </w:rPr>
            </w:pPr>
            <w:r>
              <w:rPr>
                <w:rFonts w:ascii="宋体" w:eastAsia="宋体" w:hAnsi="宋体" w:cs="宋体" w:hint="eastAsia"/>
                <w:color w:val="000000"/>
                <w:kern w:val="2"/>
                <w:sz w:val="20"/>
                <w:szCs w:val="20"/>
                <w:lang w:eastAsia="zh-CN"/>
              </w:rPr>
              <w:t>1.1由设备制造商提供售后服务，</w:t>
            </w:r>
            <w:r>
              <w:rPr>
                <w:rFonts w:ascii="宋体" w:eastAsia="宋体" w:hAnsi="宋体" w:cs="宋体" w:hint="eastAsia"/>
                <w:color w:val="000000"/>
                <w:kern w:val="2"/>
                <w:sz w:val="20"/>
                <w:szCs w:val="20"/>
                <w:u w:val="single"/>
                <w:lang w:eastAsia="zh-CN"/>
              </w:rPr>
              <w:t xml:space="preserve"> </w:t>
            </w:r>
            <w:r>
              <w:rPr>
                <w:rFonts w:ascii="宋体" w:eastAsia="宋体" w:hAnsi="宋体" w:cs="宋体" w:hint="eastAsia"/>
                <w:color w:val="000000"/>
                <w:kern w:val="2"/>
                <w:sz w:val="20"/>
                <w:szCs w:val="20"/>
                <w:u w:val="single"/>
                <w:lang w:eastAsia="zh-CN"/>
              </w:rPr>
              <w:t xml:space="preserve">1 </w:t>
            </w:r>
            <w:r>
              <w:rPr>
                <w:rFonts w:ascii="宋体" w:eastAsia="宋体" w:hAnsi="宋体" w:cs="宋体" w:hint="eastAsia"/>
                <w:color w:val="000000"/>
                <w:kern w:val="2"/>
                <w:sz w:val="20"/>
                <w:szCs w:val="20"/>
                <w:lang w:eastAsia="zh-CN"/>
              </w:rPr>
              <w:t>小时内响应，</w:t>
            </w:r>
            <w:r>
              <w:rPr>
                <w:rFonts w:ascii="宋体" w:eastAsia="宋体" w:hAnsi="宋体" w:cs="宋体" w:hint="eastAsia"/>
                <w:color w:val="000000"/>
                <w:kern w:val="2"/>
                <w:sz w:val="20"/>
                <w:szCs w:val="20"/>
                <w:u w:val="single"/>
                <w:lang w:eastAsia="zh-CN"/>
              </w:rPr>
              <w:t xml:space="preserve"> </w:t>
            </w:r>
            <w:r>
              <w:rPr>
                <w:rFonts w:ascii="宋体" w:eastAsia="宋体" w:hAnsi="宋体" w:cs="宋体" w:hint="eastAsia"/>
                <w:color w:val="000000"/>
                <w:kern w:val="2"/>
                <w:sz w:val="20"/>
                <w:szCs w:val="20"/>
                <w:u w:val="single"/>
                <w:lang w:eastAsia="zh-CN"/>
              </w:rPr>
              <w:t>24</w:t>
            </w:r>
            <w:r>
              <w:rPr>
                <w:rFonts w:ascii="宋体" w:eastAsia="宋体" w:hAnsi="宋体" w:cs="宋体" w:hint="eastAsia"/>
                <w:color w:val="000000"/>
                <w:kern w:val="2"/>
                <w:sz w:val="20"/>
                <w:szCs w:val="20"/>
                <w:u w:val="single"/>
                <w:lang w:eastAsia="zh-CN"/>
              </w:rPr>
              <w:t xml:space="preserve"> </w:t>
            </w:r>
            <w:r>
              <w:rPr>
                <w:rFonts w:ascii="宋体" w:eastAsia="宋体" w:hAnsi="宋体" w:cs="宋体" w:hint="eastAsia"/>
                <w:color w:val="000000"/>
                <w:kern w:val="2"/>
                <w:sz w:val="20"/>
                <w:szCs w:val="20"/>
                <w:lang w:eastAsia="zh-CN"/>
              </w:rPr>
              <w:t>小时维修到位，并在48小时内消除故障（不可抗力情况除外）。消耗品和零配件供应及时，特殊情况下可提供备用机。</w:t>
            </w:r>
          </w:p>
        </w:tc>
      </w:tr>
      <w:tr>
        <w:tblPrEx>
          <w:tblW w:w="5000" w:type="pct"/>
          <w:tblInd w:w="108" w:type="dxa"/>
          <w:tblLayout w:type="fixed"/>
          <w:tblCellMar>
            <w:top w:w="0" w:type="dxa"/>
            <w:left w:w="108" w:type="dxa"/>
            <w:bottom w:w="0" w:type="dxa"/>
            <w:right w:w="108" w:type="dxa"/>
          </w:tblCellMar>
        </w:tblPrEx>
        <w:trPr>
          <w:trHeight w:val="1154"/>
        </w:trPr>
        <w:tc>
          <w:tcPr>
            <w:tcW w:w="840" w:type="dxa"/>
            <w:vMerge/>
            <w:noWrap w:val="0"/>
            <w:vAlign w:val="center"/>
          </w:tcPr>
          <w:p>
            <w:pPr>
              <w:widowControl w:val="0"/>
              <w:spacing w:line="360" w:lineRule="exact"/>
              <w:jc w:val="center"/>
              <w:rPr>
                <w:rFonts w:ascii="宋体" w:eastAsia="宋体" w:hAnsi="宋体"/>
                <w:b/>
                <w:kern w:val="2"/>
                <w:sz w:val="21"/>
                <w:szCs w:val="22"/>
                <w:lang w:eastAsia="zh-CN"/>
              </w:rPr>
            </w:pPr>
          </w:p>
        </w:tc>
        <w:tc>
          <w:tcPr>
            <w:tcW w:w="1457" w:type="dxa"/>
            <w:vMerge/>
            <w:noWrap w:val="0"/>
            <w:vAlign w:val="center"/>
          </w:tcPr>
          <w:p>
            <w:pPr>
              <w:widowControl w:val="0"/>
              <w:spacing w:line="360" w:lineRule="exact"/>
              <w:jc w:val="both"/>
              <w:rPr>
                <w:rFonts w:ascii="宋体" w:eastAsia="宋体" w:hAnsi="宋体" w:cs="宋体"/>
                <w:b/>
                <w:bCs/>
                <w:color w:val="000000"/>
                <w:kern w:val="2"/>
                <w:sz w:val="20"/>
                <w:szCs w:val="20"/>
                <w:lang w:eastAsia="zh-CN"/>
              </w:rPr>
            </w:pPr>
          </w:p>
        </w:tc>
        <w:tc>
          <w:tcPr>
            <w:tcW w:w="6523" w:type="dxa"/>
            <w:noWrap w:val="0"/>
            <w:vAlign w:val="center"/>
          </w:tcPr>
          <w:p>
            <w:pPr>
              <w:widowControl w:val="0"/>
              <w:spacing w:line="360" w:lineRule="exact"/>
              <w:jc w:val="both"/>
              <w:rPr>
                <w:rFonts w:ascii="宋体" w:eastAsia="宋体" w:hAnsi="宋体"/>
                <w:b/>
                <w:color w:val="000000"/>
                <w:kern w:val="2"/>
                <w:sz w:val="21"/>
                <w:szCs w:val="22"/>
                <w:lang w:eastAsia="zh-CN"/>
              </w:rPr>
            </w:pPr>
            <w:r>
              <w:rPr>
                <w:rFonts w:ascii="宋体" w:eastAsia="宋体" w:hAnsi="宋体" w:cs="宋体" w:hint="eastAsia"/>
                <w:color w:val="000000"/>
                <w:kern w:val="2"/>
                <w:sz w:val="20"/>
                <w:szCs w:val="20"/>
                <w:lang w:eastAsia="zh-CN"/>
              </w:rPr>
              <w:t>1.2</w:t>
            </w:r>
            <w:r>
              <w:rPr>
                <w:rFonts w:ascii="Calibri" w:eastAsia="宋体" w:hAnsi="Calibri" w:cstheme="minorBidi" w:hint="eastAsia"/>
                <w:kern w:val="2"/>
                <w:sz w:val="21"/>
                <w:szCs w:val="22"/>
                <w:lang w:eastAsia="zh-CN"/>
              </w:rPr>
              <w:t>维保期后为了保障系统的正常使用，需要确定后续运维价格（原则上确定最终价格后，不能高于最终报价的5%）</w:t>
            </w:r>
          </w:p>
        </w:tc>
      </w:tr>
      <w:tr>
        <w:tblPrEx>
          <w:tblW w:w="5000" w:type="pct"/>
          <w:tblInd w:w="108" w:type="dxa"/>
          <w:tblLayout w:type="fixed"/>
          <w:tblCellMar>
            <w:top w:w="0" w:type="dxa"/>
            <w:left w:w="108" w:type="dxa"/>
            <w:bottom w:w="0" w:type="dxa"/>
            <w:right w:w="108" w:type="dxa"/>
          </w:tblCellMar>
        </w:tblPrEx>
        <w:trPr>
          <w:trHeight w:val="454"/>
        </w:trPr>
        <w:tc>
          <w:tcPr>
            <w:tcW w:w="8820" w:type="dxa"/>
            <w:gridSpan w:val="3"/>
            <w:noWrap w:val="0"/>
            <w:vAlign w:val="center"/>
          </w:tcPr>
          <w:p>
            <w:pPr>
              <w:widowControl w:val="0"/>
              <w:spacing w:line="360" w:lineRule="exact"/>
              <w:jc w:val="both"/>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（三）其他商务要求</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1</w:t>
            </w:r>
          </w:p>
        </w:tc>
        <w:tc>
          <w:tcPr>
            <w:tcW w:w="1457"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违约责任</w:t>
            </w:r>
          </w:p>
        </w:tc>
        <w:tc>
          <w:tcPr>
            <w:tcW w:w="6523" w:type="dxa"/>
            <w:noWrap w:val="0"/>
            <w:vAlign w:val="top"/>
          </w:tcPr>
          <w:p>
            <w:pPr>
              <w:widowControl w:val="0"/>
              <w:spacing w:line="360" w:lineRule="exact"/>
              <w:jc w:val="both"/>
              <w:rPr>
                <w:rFonts w:ascii="宋体" w:eastAsia="宋体" w:hAnsi="宋体" w:cs="宋体" w:hint="eastAsia"/>
                <w:color w:val="000000"/>
                <w:kern w:val="2"/>
                <w:sz w:val="20"/>
                <w:szCs w:val="20"/>
                <w:lang w:eastAsia="zh-CN"/>
              </w:rPr>
            </w:pPr>
            <w:r>
              <w:rPr>
                <w:rFonts w:ascii="宋体" w:eastAsia="宋体" w:hAnsi="宋体" w:cs="宋体" w:hint="eastAsia"/>
                <w:color w:val="000000"/>
                <w:kern w:val="2"/>
                <w:sz w:val="20"/>
                <w:szCs w:val="20"/>
                <w:lang w:eastAsia="zh-CN"/>
              </w:rPr>
              <w:t>1</w:t>
            </w:r>
            <w:r>
              <w:rPr>
                <w:rFonts w:ascii="宋体" w:eastAsia="宋体" w:hAnsi="宋体" w:cs="宋体" w:hint="eastAsia"/>
                <w:color w:val="000000"/>
                <w:kern w:val="2"/>
                <w:sz w:val="20"/>
                <w:szCs w:val="20"/>
                <w:lang w:eastAsia="zh-CN"/>
              </w:rPr>
              <w:t>.1中标人不能交货的，需偿付不能交货部分货款的</w:t>
            </w:r>
            <w:r>
              <w:rPr>
                <w:rFonts w:ascii="宋体" w:eastAsia="宋体" w:hAnsi="宋体" w:cs="宋体" w:hint="eastAsia"/>
                <w:color w:val="000000"/>
                <w:kern w:val="2"/>
                <w:sz w:val="20"/>
                <w:szCs w:val="20"/>
                <w:u w:val="single"/>
                <w:lang w:eastAsia="zh-CN"/>
              </w:rPr>
              <w:t xml:space="preserve"> </w:t>
            </w:r>
            <w:r>
              <w:rPr>
                <w:rFonts w:ascii="宋体" w:eastAsia="宋体" w:hAnsi="宋体" w:cs="宋体" w:hint="eastAsia"/>
                <w:color w:val="000000"/>
                <w:kern w:val="2"/>
                <w:sz w:val="20"/>
                <w:szCs w:val="20"/>
                <w:u w:val="single"/>
                <w:lang w:eastAsia="zh-CN"/>
              </w:rPr>
              <w:t>100</w:t>
            </w:r>
            <w:r>
              <w:rPr>
                <w:rFonts w:ascii="宋体" w:eastAsia="宋体" w:hAnsi="宋体" w:cs="宋体" w:hint="eastAsia"/>
                <w:color w:val="000000"/>
                <w:kern w:val="2"/>
                <w:sz w:val="20"/>
                <w:szCs w:val="20"/>
                <w:u w:val="single"/>
                <w:lang w:eastAsia="zh-CN"/>
              </w:rPr>
              <w:t xml:space="preserve"> </w:t>
            </w:r>
            <w:r>
              <w:rPr>
                <w:rFonts w:ascii="宋体" w:eastAsia="宋体" w:hAnsi="宋体" w:cs="宋体" w:hint="eastAsia"/>
                <w:color w:val="000000"/>
                <w:kern w:val="2"/>
                <w:sz w:val="20"/>
                <w:szCs w:val="20"/>
                <w:u w:val="single"/>
                <w:lang w:eastAsia="zh-CN"/>
              </w:rPr>
              <w:t xml:space="preserve"> </w:t>
            </w:r>
            <w:r>
              <w:rPr>
                <w:rFonts w:ascii="宋体" w:eastAsia="宋体" w:hAnsi="宋体" w:cs="宋体" w:hint="eastAsia"/>
                <w:color w:val="000000"/>
                <w:kern w:val="2"/>
                <w:sz w:val="20"/>
                <w:szCs w:val="20"/>
                <w:lang w:eastAsia="zh-CN"/>
              </w:rPr>
              <w:t>%的违约金并按主管部门相关规定处理。</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1457"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6523" w:type="dxa"/>
            <w:noWrap w:val="0"/>
            <w:vAlign w:val="top"/>
          </w:tcPr>
          <w:p>
            <w:pPr>
              <w:widowControl w:val="0"/>
              <w:spacing w:line="360" w:lineRule="exact"/>
              <w:jc w:val="both"/>
              <w:rPr>
                <w:rFonts w:ascii="宋体" w:eastAsia="宋体" w:hAnsi="宋体" w:cs="宋体" w:hint="eastAsia"/>
                <w:color w:val="000000"/>
                <w:kern w:val="2"/>
                <w:sz w:val="20"/>
                <w:szCs w:val="20"/>
                <w:lang w:eastAsia="zh-CN"/>
              </w:rPr>
            </w:pPr>
            <w:r>
              <w:rPr>
                <w:rFonts w:ascii="宋体" w:eastAsia="宋体" w:hAnsi="宋体" w:cs="宋体" w:hint="eastAsia"/>
                <w:color w:val="000000"/>
                <w:kern w:val="2"/>
                <w:sz w:val="20"/>
                <w:szCs w:val="20"/>
                <w:lang w:eastAsia="zh-CN"/>
              </w:rPr>
              <w:t>1</w:t>
            </w:r>
            <w:r>
              <w:rPr>
                <w:rFonts w:ascii="宋体" w:eastAsia="宋体" w:hAnsi="宋体" w:cs="宋体" w:hint="eastAsia"/>
                <w:color w:val="000000"/>
                <w:kern w:val="2"/>
                <w:sz w:val="20"/>
                <w:szCs w:val="20"/>
                <w:lang w:eastAsia="zh-CN"/>
              </w:rPr>
              <w:t>.2中标人逾期交货的，应当承担继续履行、采取补救措施或者赔偿损失等违约责任</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1457"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6523" w:type="dxa"/>
            <w:noWrap w:val="0"/>
            <w:vAlign w:val="top"/>
          </w:tcPr>
          <w:p>
            <w:pPr>
              <w:widowControl w:val="0"/>
              <w:spacing w:line="360" w:lineRule="exact"/>
              <w:jc w:val="both"/>
              <w:rPr>
                <w:rFonts w:ascii="宋体" w:eastAsia="宋体" w:hAnsi="宋体" w:cs="宋体" w:hint="eastAsia"/>
                <w:color w:val="000000"/>
                <w:kern w:val="2"/>
                <w:sz w:val="20"/>
                <w:szCs w:val="20"/>
                <w:lang w:eastAsia="zh-CN"/>
              </w:rPr>
            </w:pPr>
            <w:r>
              <w:rPr>
                <w:rFonts w:ascii="宋体" w:eastAsia="宋体" w:hAnsi="宋体" w:cs="宋体" w:hint="eastAsia"/>
                <w:color w:val="000000"/>
                <w:kern w:val="2"/>
                <w:sz w:val="20"/>
                <w:szCs w:val="20"/>
                <w:lang w:eastAsia="zh-CN"/>
              </w:rPr>
              <w:t>1</w:t>
            </w:r>
            <w:r>
              <w:rPr>
                <w:rFonts w:ascii="宋体" w:eastAsia="宋体" w:hAnsi="宋体" w:cs="宋体" w:hint="eastAsia"/>
                <w:color w:val="000000"/>
                <w:kern w:val="2"/>
                <w:sz w:val="20"/>
                <w:szCs w:val="20"/>
                <w:lang w:eastAsia="zh-CN"/>
              </w:rPr>
              <w:t>.3中标人所交付产品、工程或服务不符合其投标承诺的，或在投标阶段为了中标而盲目虚假承诺、低价恶性竞争，在履约阶段则通过偷工减料、以次充好而获取利润的，</w:t>
            </w:r>
            <w:r>
              <w:rPr>
                <w:rFonts w:ascii="宋体" w:eastAsia="宋体" w:hAnsi="宋体" w:cs="宋体" w:hint="eastAsia"/>
                <w:color w:val="000000"/>
                <w:kern w:val="2"/>
                <w:sz w:val="20"/>
                <w:szCs w:val="20"/>
                <w:lang w:eastAsia="zh-CN"/>
              </w:rPr>
              <w:t>采购人</w:t>
            </w:r>
            <w:r>
              <w:rPr>
                <w:rFonts w:ascii="宋体" w:eastAsia="宋体" w:hAnsi="宋体" w:cs="宋体" w:hint="eastAsia"/>
                <w:color w:val="000000"/>
                <w:kern w:val="2"/>
                <w:sz w:val="20"/>
                <w:szCs w:val="20"/>
                <w:lang w:eastAsia="zh-CN"/>
              </w:rPr>
              <w:t>将根据标的的性质以及损失的大小，可以合理选择要求</w:t>
            </w:r>
            <w:r>
              <w:rPr>
                <w:rFonts w:ascii="宋体" w:eastAsia="宋体" w:hAnsi="宋体" w:cs="宋体" w:hint="eastAsia"/>
                <w:color w:val="000000"/>
                <w:kern w:val="2"/>
                <w:sz w:val="20"/>
                <w:szCs w:val="20"/>
                <w:lang w:eastAsia="zh-CN"/>
              </w:rPr>
              <w:t>中标人</w:t>
            </w:r>
            <w:r>
              <w:rPr>
                <w:rFonts w:ascii="宋体" w:eastAsia="宋体" w:hAnsi="宋体" w:cs="宋体" w:hint="eastAsia"/>
                <w:color w:val="000000"/>
                <w:kern w:val="2"/>
                <w:sz w:val="20"/>
                <w:szCs w:val="20"/>
                <w:lang w:eastAsia="zh-CN"/>
              </w:rPr>
              <w:t>承担修理、更换、重作、退货、减少价款或者报酬等违约责任。</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2</w:t>
            </w:r>
          </w:p>
        </w:tc>
        <w:tc>
          <w:tcPr>
            <w:tcW w:w="1457" w:type="dxa"/>
            <w:vMerge w:val="restart"/>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hint="eastAsia"/>
                <w:b/>
                <w:kern w:val="2"/>
                <w:sz w:val="20"/>
                <w:szCs w:val="20"/>
                <w:lang w:eastAsia="zh-CN"/>
              </w:rPr>
              <w:t>交货</w:t>
            </w:r>
            <w:r>
              <w:rPr>
                <w:rFonts w:ascii="宋体" w:eastAsia="宋体" w:hAnsi="宋体" w:cstheme="minorBidi" w:hint="eastAsia"/>
                <w:b/>
                <w:kern w:val="2"/>
                <w:sz w:val="20"/>
                <w:szCs w:val="20"/>
                <w:lang w:eastAsia="zh-CN"/>
              </w:rPr>
              <w:t>及付款要求</w:t>
            </w:r>
          </w:p>
        </w:tc>
        <w:tc>
          <w:tcPr>
            <w:tcW w:w="6523" w:type="dxa"/>
            <w:noWrap w:val="0"/>
            <w:vAlign w:val="center"/>
          </w:tcPr>
          <w:p>
            <w:pPr>
              <w:widowControl w:val="0"/>
              <w:spacing w:line="360" w:lineRule="exact"/>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.1履约时间和地点：投标供应商在签订合同之日起</w:t>
            </w:r>
            <w:r>
              <w:rPr>
                <w:rFonts w:ascii="Calibri" w:eastAsia="宋体" w:hAnsi="Calibri" w:cstheme="minorBidi"/>
                <w:kern w:val="2"/>
                <w:sz w:val="21"/>
                <w:szCs w:val="22"/>
                <w:lang w:eastAsia="zh-CN"/>
              </w:rPr>
              <w:t>30</w:t>
            </w:r>
            <w:r>
              <w:rPr>
                <w:rFonts w:ascii="Calibri" w:eastAsia="宋体" w:hAnsi="Calibri" w:cstheme="minorBidi" w:hint="eastAsia"/>
                <w:kern w:val="2"/>
                <w:sz w:val="21"/>
                <w:szCs w:val="22"/>
                <w:lang w:eastAsia="zh-CN"/>
              </w:rPr>
              <w:t>天内交货，交货地点为</w:t>
            </w:r>
            <w:r>
              <w:rPr>
                <w:rFonts w:ascii="Calibri" w:eastAsia="宋体" w:hAnsi="Calibri" w:cstheme="minorBidi" w:hint="eastAsia"/>
                <w:kern w:val="2"/>
                <w:sz w:val="21"/>
                <w:szCs w:val="22"/>
                <w:lang w:eastAsia="zh-CN"/>
              </w:rPr>
              <w:t>深圳市宝安区公共卫生服务中心的10家街道分中心</w:t>
            </w:r>
            <w:r>
              <w:rPr>
                <w:rFonts w:ascii="Calibri" w:eastAsia="宋体" w:hAnsi="Calibri" w:cstheme="minorBidi" w:hint="eastAsia"/>
                <w:kern w:val="2"/>
                <w:sz w:val="21"/>
                <w:szCs w:val="22"/>
                <w:lang w:eastAsia="zh-CN"/>
              </w:rPr>
              <w:t>。</w:t>
            </w:r>
          </w:p>
          <w:p>
            <w:pPr>
              <w:widowControl w:val="0"/>
              <w:spacing w:line="360" w:lineRule="auto"/>
              <w:jc w:val="both"/>
              <w:rPr>
                <w:rFonts w:ascii="Calibri" w:eastAsia="宋体" w:hAnsi="Calibri"/>
                <w:b/>
                <w:bCs/>
                <w:kern w:val="2"/>
                <w:szCs w:val="22"/>
                <w:lang w:eastAsia="zh-CN"/>
              </w:rPr>
            </w:pPr>
            <w:r>
              <w:rPr>
                <w:rFonts w:eastAsia="宋体" w:hint="eastAsia"/>
                <w:kern w:val="2"/>
                <w:sz w:val="21"/>
                <w:lang w:eastAsia="zh-CN"/>
              </w:rPr>
              <w:t>注：长期货物政府采购合同履行期限最长不得超过二十四个月，如甲方对履约情况不满意，甲方不再续约</w:t>
            </w:r>
            <w:r>
              <w:rPr>
                <w:rFonts w:ascii="Calibri" w:eastAsia="宋体" w:hAnsi="Calibri" w:hint="eastAsia"/>
                <w:kern w:val="2"/>
                <w:sz w:val="21"/>
                <w:lang w:eastAsia="zh-CN"/>
              </w:rPr>
              <w:t>。</w:t>
            </w:r>
          </w:p>
        </w:tc>
      </w:tr>
      <w:tr>
        <w:tblPrEx>
          <w:tblW w:w="5000" w:type="pct"/>
          <w:tblInd w:w="108" w:type="dxa"/>
          <w:tblLayout w:type="fixed"/>
          <w:tblCellMar>
            <w:top w:w="0" w:type="dxa"/>
            <w:left w:w="108" w:type="dxa"/>
            <w:bottom w:w="0" w:type="dxa"/>
            <w:right w:w="108" w:type="dxa"/>
          </w:tblCellMar>
        </w:tblPrEx>
        <w:trPr>
          <w:trHeight w:val="449"/>
        </w:trPr>
        <w:tc>
          <w:tcPr>
            <w:tcW w:w="840" w:type="dxa"/>
            <w:vMerge/>
            <w:noWrap w:val="0"/>
            <w:vAlign w:val="center"/>
          </w:tcPr>
          <w:p>
            <w:pPr>
              <w:widowControl w:val="0"/>
              <w:spacing w:line="360" w:lineRule="exact"/>
              <w:jc w:val="center"/>
              <w:rPr>
                <w:rFonts w:ascii="宋体" w:eastAsia="宋体" w:hAnsi="宋体"/>
                <w:b/>
                <w:kern w:val="2"/>
                <w:sz w:val="20"/>
                <w:szCs w:val="20"/>
                <w:lang w:eastAsia="zh-CN"/>
              </w:rPr>
            </w:pPr>
          </w:p>
        </w:tc>
        <w:tc>
          <w:tcPr>
            <w:tcW w:w="1457" w:type="dxa"/>
            <w:vMerge/>
            <w:noWrap w:val="0"/>
            <w:vAlign w:val="center"/>
          </w:tcPr>
          <w:p>
            <w:pPr>
              <w:widowControl w:val="0"/>
              <w:spacing w:line="360" w:lineRule="exact"/>
              <w:jc w:val="center"/>
              <w:rPr>
                <w:rFonts w:ascii="宋体" w:eastAsia="宋体" w:hAnsi="宋体"/>
                <w:b/>
                <w:kern w:val="2"/>
                <w:sz w:val="20"/>
                <w:szCs w:val="20"/>
                <w:lang w:eastAsia="zh-CN"/>
              </w:rPr>
            </w:pPr>
          </w:p>
        </w:tc>
        <w:tc>
          <w:tcPr>
            <w:tcW w:w="6523" w:type="dxa"/>
            <w:noWrap w:val="0"/>
            <w:vAlign w:val="center"/>
          </w:tcPr>
          <w:p>
            <w:pPr>
              <w:widowControl w:val="0"/>
              <w:numPr>
                <w:ilvl w:val="0"/>
                <w:numId w:val="2"/>
              </w:numPr>
              <w:tabs>
                <w:tab w:val="clear" w:pos="312"/>
              </w:tabs>
              <w:spacing w:line="360" w:lineRule="auto"/>
              <w:ind w:left="425" w:hanging="425"/>
              <w:jc w:val="left"/>
              <w:rPr>
                <w:rFonts w:ascii="宋体" w:eastAsia="宋体" w:hAnsi="宋体" w:cs="仿宋" w:hint="eastAsia"/>
                <w:kern w:val="2"/>
                <w:sz w:val="21"/>
                <w:szCs w:val="21"/>
                <w:lang w:eastAsia="zh-CN"/>
              </w:rPr>
            </w:pPr>
            <w:r>
              <w:rPr>
                <w:rFonts w:ascii="Calibri" w:eastAsia="宋体" w:hAnsi="Calibri" w:cstheme="minorBidi" w:hint="eastAsia"/>
                <w:kern w:val="2"/>
                <w:sz w:val="21"/>
                <w:szCs w:val="22"/>
                <w:lang w:eastAsia="zh-CN"/>
              </w:rPr>
              <w:t>2</w:t>
            </w: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付款期限和方式：</w:t>
            </w:r>
            <w:r>
              <w:rPr>
                <w:rFonts w:ascii="宋体" w:eastAsia="宋体" w:hAnsi="宋体" w:cs="仿宋" w:hint="eastAsia"/>
                <w:kern w:val="2"/>
                <w:sz w:val="21"/>
                <w:szCs w:val="21"/>
                <w:lang w:eastAsia="zh-CN"/>
              </w:rPr>
              <w:t>合同签订后，采购人收到中标人开具的等额普通发票后，向中标人支付项目首付款，付款金额为合同总价的</w:t>
            </w:r>
            <w:r>
              <w:rPr>
                <w:rFonts w:ascii="宋体" w:eastAsia="宋体" w:hAnsi="宋体" w:cs="仿宋" w:hint="eastAsia"/>
                <w:kern w:val="2"/>
                <w:sz w:val="21"/>
                <w:szCs w:val="21"/>
                <w:lang w:eastAsia="zh-CN"/>
              </w:rPr>
              <w:t>3</w:t>
            </w:r>
            <w:r>
              <w:rPr>
                <w:rFonts w:ascii="宋体" w:eastAsia="宋体" w:hAnsi="宋体" w:cs="仿宋" w:hint="eastAsia"/>
                <w:kern w:val="2"/>
                <w:sz w:val="21"/>
                <w:szCs w:val="21"/>
                <w:lang w:eastAsia="zh-CN"/>
              </w:rPr>
              <w:t>0%；中标人将全部设备按要求送至采购人指定地点，采购人收到中标人开具的等额普通发票后，向中标人支付项目进度款，付款金额为合同总价的</w:t>
            </w:r>
            <w:r>
              <w:rPr>
                <w:rFonts w:ascii="宋体" w:eastAsia="宋体" w:hAnsi="宋体" w:cs="仿宋" w:hint="eastAsia"/>
                <w:kern w:val="2"/>
                <w:sz w:val="21"/>
                <w:szCs w:val="21"/>
                <w:lang w:eastAsia="zh-CN"/>
              </w:rPr>
              <w:t>6</w:t>
            </w:r>
            <w:r>
              <w:rPr>
                <w:rFonts w:ascii="宋体" w:eastAsia="宋体" w:hAnsi="宋体" w:cs="仿宋" w:hint="eastAsia"/>
                <w:kern w:val="2"/>
                <w:sz w:val="21"/>
                <w:szCs w:val="21"/>
                <w:lang w:eastAsia="zh-CN"/>
              </w:rPr>
              <w:t>0%；全部设备按要求安装部署调试完毕并验收合格后，采购人收到中标人开具的等额普通发票后，向中标人支付项目尾款，付款金额为合同总价的10%。</w:t>
            </w:r>
          </w:p>
          <w:p>
            <w:pPr>
              <w:widowControl w:val="0"/>
              <w:spacing w:line="360" w:lineRule="exact"/>
              <w:jc w:val="both"/>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Cs w:val="22"/>
                <w:lang w:eastAsia="zh-CN"/>
              </w:rPr>
            </w:pPr>
            <w:r>
              <w:rPr>
                <w:rFonts w:eastAsia="宋体" w:hint="eastAsia"/>
                <w:kern w:val="2"/>
                <w:sz w:val="21"/>
                <w:lang w:eastAsia="zh-CN"/>
              </w:rPr>
              <w:t>注：根据《深圳市落实采购人主体责任实施办法》</w:t>
            </w:r>
            <w:r>
              <w:rPr>
                <w:rFonts w:ascii="Calibri" w:eastAsia="宋体" w:hAnsi="Calibri" w:hint="eastAsia"/>
                <w:kern w:val="2"/>
                <w:sz w:val="21"/>
                <w:lang w:eastAsia="zh-CN"/>
              </w:rPr>
              <w:t>第34条规定，对于满足合同约定支付条件的，采购人应当自收到发票后 15 日内将资金支付到合同约定的供应商账户，不得以机构变动、人员更替、政策调整等为由延迟付款，不得将采购文件和合同中未规定的义务作为向供应商付款的条件。</w:t>
            </w:r>
          </w:p>
        </w:tc>
      </w:tr>
      <w:tr>
        <w:tblPrEx>
          <w:tblW w:w="5000" w:type="pct"/>
          <w:tblInd w:w="108" w:type="dxa"/>
          <w:tblLayout w:type="fixed"/>
          <w:tblCellMar>
            <w:top w:w="0" w:type="dxa"/>
            <w:left w:w="108" w:type="dxa"/>
            <w:bottom w:w="0" w:type="dxa"/>
            <w:right w:w="108" w:type="dxa"/>
          </w:tblCellMar>
        </w:tblPrEx>
        <w:trPr>
          <w:trHeight w:val="454"/>
        </w:trPr>
        <w:tc>
          <w:tcPr>
            <w:tcW w:w="840" w:type="dxa"/>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hint="eastAsia"/>
                <w:b/>
                <w:kern w:val="2"/>
                <w:sz w:val="20"/>
                <w:szCs w:val="20"/>
                <w:lang w:eastAsia="zh-CN"/>
              </w:rPr>
              <w:t>3</w:t>
            </w:r>
          </w:p>
        </w:tc>
        <w:tc>
          <w:tcPr>
            <w:tcW w:w="1457" w:type="dxa"/>
            <w:noWrap w:val="0"/>
            <w:vAlign w:val="center"/>
          </w:tcPr>
          <w:p>
            <w:pPr>
              <w:widowControl w:val="0"/>
              <w:spacing w:line="360" w:lineRule="exact"/>
              <w:jc w:val="center"/>
              <w:rPr>
                <w:rFonts w:ascii="宋体" w:eastAsia="宋体" w:hAnsi="宋体" w:cs="宋体" w:hint="eastAsia"/>
                <w:b/>
                <w:color w:val="000000"/>
                <w:kern w:val="2"/>
                <w:sz w:val="20"/>
                <w:szCs w:val="20"/>
                <w:lang w:eastAsia="zh-CN"/>
              </w:rPr>
            </w:pPr>
            <w:r>
              <w:rPr>
                <w:rFonts w:ascii="宋体" w:eastAsia="宋体" w:hAnsi="宋体" w:cs="宋体" w:hint="eastAsia"/>
                <w:b/>
                <w:color w:val="000000"/>
                <w:kern w:val="2"/>
                <w:sz w:val="20"/>
                <w:szCs w:val="20"/>
                <w:lang w:eastAsia="zh-CN"/>
              </w:rPr>
              <w:t>验收条件</w:t>
            </w:r>
          </w:p>
        </w:tc>
        <w:tc>
          <w:tcPr>
            <w:tcW w:w="6523" w:type="dxa"/>
            <w:noWrap w:val="0"/>
            <w:vAlign w:val="center"/>
          </w:tcPr>
          <w:p>
            <w:pPr>
              <w:widowControl w:val="0"/>
              <w:spacing w:line="360" w:lineRule="exact"/>
              <w:jc w:val="both"/>
              <w:rPr>
                <w:rFonts w:ascii="宋体" w:eastAsia="宋体" w:hAnsi="宋体" w:cs="宋体" w:hint="eastAsia"/>
                <w:color w:val="000000"/>
                <w:kern w:val="2"/>
                <w:sz w:val="20"/>
                <w:szCs w:val="20"/>
                <w:lang w:eastAsia="zh-CN"/>
              </w:rPr>
            </w:pPr>
            <w:r>
              <w:rPr>
                <w:rFonts w:ascii="Calibri" w:eastAsia="宋体" w:hAnsi="Calibri" w:cstheme="minorBidi" w:hint="eastAsia"/>
                <w:kern w:val="2"/>
                <w:sz w:val="21"/>
                <w:szCs w:val="22"/>
                <w:lang w:eastAsia="zh-CN"/>
              </w:rPr>
              <w:t>安装上线运行后10个工作日内，采购方组织人员和中标方人员一起安排场地和设备，按照合同履约条款进行验收工作，双方签署验收报告。</w:t>
            </w:r>
          </w:p>
        </w:tc>
      </w:tr>
      <w:tr>
        <w:tblPrEx>
          <w:tblW w:w="5000" w:type="pct"/>
          <w:tblInd w:w="108" w:type="dxa"/>
          <w:tblLayout w:type="fixed"/>
          <w:tblCellMar>
            <w:top w:w="0" w:type="dxa"/>
            <w:left w:w="108" w:type="dxa"/>
            <w:bottom w:w="0" w:type="dxa"/>
            <w:right w:w="108" w:type="dxa"/>
          </w:tblCellMar>
        </w:tblPrEx>
        <w:trPr>
          <w:trHeight w:val="454"/>
        </w:trPr>
        <w:tc>
          <w:tcPr>
            <w:tcW w:w="840" w:type="dxa"/>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hint="eastAsia"/>
                <w:b/>
                <w:kern w:val="2"/>
                <w:sz w:val="20"/>
                <w:szCs w:val="20"/>
                <w:lang w:eastAsia="zh-CN"/>
              </w:rPr>
              <w:t>4</w:t>
            </w:r>
          </w:p>
        </w:tc>
        <w:tc>
          <w:tcPr>
            <w:tcW w:w="1457" w:type="dxa"/>
            <w:noWrap w:val="0"/>
            <w:vAlign w:val="center"/>
          </w:tcPr>
          <w:p>
            <w:pPr>
              <w:widowControl w:val="0"/>
              <w:spacing w:line="360" w:lineRule="exact"/>
              <w:jc w:val="center"/>
              <w:rPr>
                <w:rFonts w:ascii="宋体" w:eastAsia="宋体" w:hAnsi="宋体" w:cs="宋体" w:hint="eastAsia"/>
                <w:b/>
                <w:color w:val="000000"/>
                <w:kern w:val="2"/>
                <w:sz w:val="20"/>
                <w:szCs w:val="20"/>
                <w:lang w:eastAsia="zh-CN"/>
              </w:rPr>
            </w:pPr>
            <w:r>
              <w:rPr>
                <w:rFonts w:ascii="宋体" w:eastAsia="宋体" w:hAnsi="宋体" w:cs="宋体" w:hint="eastAsia"/>
                <w:b/>
                <w:color w:val="000000"/>
                <w:kern w:val="2"/>
                <w:sz w:val="20"/>
                <w:szCs w:val="20"/>
                <w:lang w:eastAsia="zh-CN"/>
              </w:rPr>
              <w:t>争议解决方法</w:t>
            </w:r>
          </w:p>
        </w:tc>
        <w:tc>
          <w:tcPr>
            <w:tcW w:w="6523" w:type="dxa"/>
            <w:noWrap w:val="0"/>
            <w:vAlign w:val="center"/>
          </w:tcPr>
          <w:p>
            <w:pPr>
              <w:widowControl w:val="0"/>
              <w:spacing w:line="360" w:lineRule="exact"/>
              <w:jc w:val="both"/>
              <w:rPr>
                <w:rFonts w:ascii="宋体" w:eastAsia="宋体" w:hAnsi="宋体" w:cs="宋体" w:hint="eastAsia"/>
                <w:color w:val="000000"/>
                <w:kern w:val="2"/>
                <w:sz w:val="20"/>
                <w:szCs w:val="20"/>
                <w:lang w:eastAsia="zh-CN"/>
              </w:rPr>
            </w:pPr>
            <w:r>
              <w:rPr>
                <w:rFonts w:ascii="宋体" w:eastAsia="宋体" w:hAnsi="宋体" w:cs="宋体" w:hint="eastAsia"/>
                <w:kern w:val="2"/>
                <w:sz w:val="21"/>
                <w:szCs w:val="21"/>
                <w:lang w:eastAsia="zh-CN"/>
              </w:rPr>
              <w:t>执行本合同发生的争议，由甲乙双方协商解决。</w:t>
            </w:r>
          </w:p>
        </w:tc>
      </w:tr>
      <w:tr>
        <w:tblPrEx>
          <w:tblW w:w="5000" w:type="pct"/>
          <w:tblInd w:w="108" w:type="dxa"/>
          <w:tblLayout w:type="fixed"/>
          <w:tblCellMar>
            <w:top w:w="0" w:type="dxa"/>
            <w:left w:w="108" w:type="dxa"/>
            <w:bottom w:w="0" w:type="dxa"/>
            <w:right w:w="108" w:type="dxa"/>
          </w:tblCellMar>
        </w:tblPrEx>
        <w:trPr>
          <w:trHeight w:val="454"/>
        </w:trPr>
        <w:tc>
          <w:tcPr>
            <w:tcW w:w="840" w:type="dxa"/>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5</w:t>
            </w:r>
          </w:p>
        </w:tc>
        <w:tc>
          <w:tcPr>
            <w:tcW w:w="1457" w:type="dxa"/>
            <w:noWrap w:val="0"/>
            <w:vAlign w:val="center"/>
          </w:tcPr>
          <w:p>
            <w:pPr>
              <w:widowControl w:val="0"/>
              <w:spacing w:line="360" w:lineRule="exact"/>
              <w:jc w:val="center"/>
              <w:rPr>
                <w:rFonts w:ascii="宋体" w:eastAsia="宋体" w:hAnsi="宋体"/>
                <w:color w:val="000000"/>
                <w:kern w:val="2"/>
                <w:sz w:val="20"/>
                <w:szCs w:val="20"/>
                <w:lang w:eastAsia="zh-CN"/>
              </w:rPr>
            </w:pPr>
            <w:r>
              <w:rPr>
                <w:rFonts w:ascii="宋体" w:eastAsia="宋体" w:hAnsi="宋体" w:cs="宋体" w:hint="eastAsia"/>
                <w:b/>
                <w:bCs/>
                <w:color w:val="000000"/>
                <w:kern w:val="2"/>
                <w:sz w:val="20"/>
                <w:szCs w:val="20"/>
                <w:lang w:eastAsia="zh-CN"/>
              </w:rPr>
              <w:t>运输、安装条件</w:t>
            </w:r>
          </w:p>
        </w:tc>
        <w:tc>
          <w:tcPr>
            <w:tcW w:w="6523" w:type="dxa"/>
            <w:noWrap w:val="0"/>
            <w:vAlign w:val="center"/>
          </w:tcPr>
          <w:p>
            <w:pPr>
              <w:widowControl w:val="0"/>
              <w:spacing w:line="360" w:lineRule="exact"/>
              <w:jc w:val="both"/>
              <w:rPr>
                <w:rFonts w:ascii="宋体" w:eastAsia="宋体" w:hAnsi="宋体"/>
                <w:bCs/>
                <w:color w:val="000000"/>
                <w:kern w:val="2"/>
                <w:sz w:val="21"/>
                <w:szCs w:val="21"/>
                <w:lang w:eastAsia="zh-CN"/>
              </w:rPr>
            </w:pPr>
            <w:r>
              <w:rPr>
                <w:rFonts w:ascii="宋体" w:eastAsia="宋体" w:hAnsi="宋体" w:cs="宋体" w:hint="eastAsia"/>
                <w:color w:val="000000"/>
                <w:kern w:val="2"/>
                <w:sz w:val="20"/>
                <w:szCs w:val="20"/>
                <w:lang w:eastAsia="zh-CN"/>
              </w:rPr>
              <w:t>5</w:t>
            </w:r>
            <w:r>
              <w:rPr>
                <w:rFonts w:ascii="宋体" w:eastAsia="宋体" w:hAnsi="宋体" w:cs="宋体" w:hint="eastAsia"/>
                <w:color w:val="000000"/>
                <w:kern w:val="2"/>
                <w:sz w:val="20"/>
                <w:szCs w:val="20"/>
                <w:lang w:eastAsia="zh-CN"/>
              </w:rPr>
              <w:t>.1 投标供应商须在签订合同之日起 3天内向采购人提供设备的运行、安装、使用环境要求。</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6</w:t>
            </w:r>
          </w:p>
        </w:tc>
        <w:tc>
          <w:tcPr>
            <w:tcW w:w="1457" w:type="dxa"/>
            <w:vMerge w:val="restart"/>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b/>
                <w:kern w:val="2"/>
                <w:sz w:val="20"/>
                <w:szCs w:val="20"/>
                <w:lang w:eastAsia="zh-CN"/>
              </w:rPr>
              <w:t>培训</w:t>
            </w:r>
          </w:p>
        </w:tc>
        <w:tc>
          <w:tcPr>
            <w:tcW w:w="6523" w:type="dxa"/>
            <w:noWrap w:val="0"/>
            <w:vAlign w:val="top"/>
          </w:tcPr>
          <w:p>
            <w:pPr>
              <w:widowControl/>
              <w:jc w:val="left"/>
              <w:rPr>
                <w:rFonts w:ascii="宋体" w:eastAsia="宋体" w:hAnsi="宋体" w:cs="宋体"/>
                <w:color w:val="000000"/>
                <w:kern w:val="2"/>
                <w:sz w:val="20"/>
                <w:szCs w:val="20"/>
                <w:lang w:eastAsia="zh-CN"/>
              </w:rPr>
            </w:pPr>
            <w:r>
              <w:rPr>
                <w:rFonts w:ascii="宋体" w:eastAsia="宋体" w:hAnsi="宋体" w:cs="宋体" w:hint="eastAsia"/>
                <w:color w:val="000000"/>
                <w:kern w:val="2"/>
                <w:sz w:val="20"/>
                <w:szCs w:val="20"/>
                <w:lang w:eastAsia="zh-CN"/>
              </w:rPr>
              <w:t>6</w:t>
            </w:r>
            <w:r>
              <w:rPr>
                <w:rFonts w:ascii="宋体" w:eastAsia="宋体" w:hAnsi="宋体" w:cs="宋体" w:hint="eastAsia"/>
                <w:color w:val="000000"/>
                <w:kern w:val="2"/>
                <w:sz w:val="20"/>
                <w:szCs w:val="20"/>
                <w:lang w:eastAsia="zh-CN"/>
              </w:rPr>
              <w:t>.1投标供应商应派专业技术人员免费对采购单位指定人员进行定期培训及指导，直至其完全掌握设备的基本故障处理技术。</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b/>
                <w:kern w:val="2"/>
                <w:sz w:val="20"/>
                <w:szCs w:val="20"/>
                <w:lang w:eastAsia="zh-CN"/>
              </w:rPr>
            </w:pPr>
          </w:p>
        </w:tc>
        <w:tc>
          <w:tcPr>
            <w:tcW w:w="1457" w:type="dxa"/>
            <w:vMerge/>
            <w:noWrap w:val="0"/>
            <w:vAlign w:val="center"/>
          </w:tcPr>
          <w:p>
            <w:pPr>
              <w:widowControl w:val="0"/>
              <w:spacing w:line="360" w:lineRule="exact"/>
              <w:jc w:val="both"/>
              <w:rPr>
                <w:rFonts w:ascii="宋体" w:eastAsia="宋体" w:hAnsi="宋体"/>
                <w:b/>
                <w:kern w:val="2"/>
                <w:sz w:val="20"/>
                <w:szCs w:val="20"/>
                <w:lang w:eastAsia="zh-CN"/>
              </w:rPr>
            </w:pPr>
          </w:p>
        </w:tc>
        <w:tc>
          <w:tcPr>
            <w:tcW w:w="6523" w:type="dxa"/>
            <w:noWrap w:val="0"/>
            <w:vAlign w:val="top"/>
          </w:tcPr>
          <w:p>
            <w:pPr>
              <w:widowControl/>
              <w:jc w:val="left"/>
              <w:rPr>
                <w:rFonts w:ascii="宋体" w:eastAsia="宋体" w:hAnsi="宋体" w:cs="宋体"/>
                <w:color w:val="000000"/>
                <w:kern w:val="2"/>
                <w:sz w:val="20"/>
                <w:szCs w:val="20"/>
                <w:lang w:eastAsia="zh-CN"/>
              </w:rPr>
            </w:pPr>
            <w:r>
              <w:rPr>
                <w:rFonts w:ascii="宋体" w:eastAsia="宋体" w:hAnsi="宋体" w:cs="宋体" w:hint="eastAsia"/>
                <w:color w:val="000000"/>
                <w:kern w:val="2"/>
                <w:sz w:val="20"/>
                <w:szCs w:val="20"/>
                <w:lang w:eastAsia="zh-CN"/>
              </w:rPr>
              <w:t>6</w:t>
            </w:r>
            <w:r>
              <w:rPr>
                <w:rFonts w:ascii="宋体" w:eastAsia="宋体" w:hAnsi="宋体" w:cs="宋体" w:hint="eastAsia"/>
                <w:color w:val="000000"/>
                <w:kern w:val="2"/>
                <w:sz w:val="20"/>
                <w:szCs w:val="20"/>
                <w:lang w:eastAsia="zh-CN"/>
              </w:rPr>
              <w:t>.2 现场培训：投标供应商应提供现场技术培训，保证使用人员正常操作设备的各种功能。</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7</w:t>
            </w:r>
          </w:p>
        </w:tc>
        <w:tc>
          <w:tcPr>
            <w:tcW w:w="1457" w:type="dxa"/>
            <w:vMerge w:val="restart"/>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b/>
                <w:kern w:val="2"/>
                <w:sz w:val="20"/>
                <w:szCs w:val="20"/>
                <w:lang w:eastAsia="zh-CN"/>
              </w:rPr>
              <w:t>知识产权</w:t>
            </w:r>
          </w:p>
        </w:tc>
        <w:tc>
          <w:tcPr>
            <w:tcW w:w="6523" w:type="dxa"/>
            <w:noWrap w:val="0"/>
            <w:vAlign w:val="top"/>
          </w:tcPr>
          <w:p>
            <w:pPr>
              <w:widowControl w:val="0"/>
              <w:jc w:val="both"/>
              <w:rPr>
                <w:rFonts w:ascii="Calibri" w:eastAsia="宋体" w:hAnsi="Calibri"/>
                <w:kern w:val="2"/>
                <w:sz w:val="21"/>
                <w:szCs w:val="22"/>
                <w:lang w:eastAsia="zh-CN"/>
              </w:rPr>
            </w:pPr>
            <w:r>
              <w:rPr>
                <w:rFonts w:ascii="宋体" w:eastAsia="宋体" w:hAnsi="宋体" w:cs="宋体" w:hint="eastAsia"/>
                <w:color w:val="000000"/>
                <w:kern w:val="2"/>
                <w:sz w:val="20"/>
                <w:szCs w:val="20"/>
                <w:lang w:eastAsia="zh-CN"/>
              </w:rPr>
              <w:t>7</w:t>
            </w:r>
            <w:r>
              <w:rPr>
                <w:rFonts w:ascii="宋体" w:eastAsia="宋体" w:hAnsi="宋体" w:cs="宋体" w:hint="eastAsia"/>
                <w:color w:val="000000"/>
                <w:kern w:val="2"/>
                <w:sz w:val="20"/>
                <w:szCs w:val="20"/>
                <w:lang w:eastAsia="zh-CN"/>
              </w:rPr>
              <w:t>.1涉及采购标的的知识产权归属、处理的，</w:t>
            </w:r>
            <w:r>
              <w:rPr>
                <w:rFonts w:ascii="宋体" w:eastAsia="宋体" w:hAnsi="宋体" w:cs="宋体" w:hint="eastAsia"/>
                <w:color w:val="000000"/>
                <w:kern w:val="2"/>
                <w:sz w:val="20"/>
                <w:szCs w:val="20"/>
                <w:lang w:eastAsia="zh-CN"/>
              </w:rPr>
              <w:t>应</w:t>
            </w:r>
            <w:r>
              <w:rPr>
                <w:rFonts w:ascii="宋体" w:eastAsia="宋体" w:hAnsi="宋体" w:cs="宋体" w:hint="eastAsia"/>
                <w:color w:val="000000"/>
                <w:kern w:val="2"/>
                <w:sz w:val="20"/>
                <w:szCs w:val="20"/>
                <w:lang w:eastAsia="zh-CN"/>
              </w:rPr>
              <w:t>约定知识产权的归属和处理方式。</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b/>
                <w:kern w:val="2"/>
                <w:sz w:val="21"/>
                <w:szCs w:val="22"/>
                <w:lang w:eastAsia="zh-CN"/>
              </w:rPr>
            </w:pPr>
          </w:p>
        </w:tc>
        <w:tc>
          <w:tcPr>
            <w:tcW w:w="1457" w:type="dxa"/>
            <w:vMerge/>
            <w:noWrap w:val="0"/>
            <w:vAlign w:val="center"/>
          </w:tcPr>
          <w:p>
            <w:pPr>
              <w:widowControl w:val="0"/>
              <w:spacing w:line="360" w:lineRule="exact"/>
              <w:jc w:val="both"/>
              <w:rPr>
                <w:rFonts w:ascii="宋体" w:eastAsia="宋体" w:hAnsi="宋体"/>
                <w:b/>
                <w:kern w:val="2"/>
                <w:sz w:val="21"/>
                <w:szCs w:val="22"/>
                <w:lang w:eastAsia="zh-CN"/>
              </w:rPr>
            </w:pPr>
          </w:p>
        </w:tc>
        <w:tc>
          <w:tcPr>
            <w:tcW w:w="6523" w:type="dxa"/>
            <w:noWrap w:val="0"/>
            <w:vAlign w:val="top"/>
          </w:tcPr>
          <w:p>
            <w:pPr>
              <w:widowControl/>
              <w:jc w:val="left"/>
              <w:rPr>
                <w:rFonts w:ascii="宋体" w:eastAsia="宋体" w:hAnsi="宋体" w:cs="宋体"/>
                <w:color w:val="000000"/>
                <w:kern w:val="2"/>
                <w:sz w:val="20"/>
                <w:szCs w:val="20"/>
                <w:lang w:eastAsia="zh-CN"/>
              </w:rPr>
            </w:pPr>
            <w:r>
              <w:rPr>
                <w:rFonts w:ascii="宋体" w:eastAsia="宋体" w:hAnsi="宋体" w:cs="宋体" w:hint="eastAsia"/>
                <w:color w:val="000000"/>
                <w:kern w:val="2"/>
                <w:sz w:val="20"/>
                <w:szCs w:val="20"/>
                <w:lang w:eastAsia="zh-CN"/>
              </w:rPr>
              <w:t>7</w:t>
            </w:r>
            <w:r>
              <w:rPr>
                <w:rFonts w:ascii="宋体" w:eastAsia="宋体" w:hAnsi="宋体" w:cs="宋体" w:hint="eastAsia"/>
                <w:color w:val="000000"/>
                <w:kern w:val="2"/>
                <w:sz w:val="20"/>
                <w:szCs w:val="20"/>
                <w:lang w:eastAsia="zh-CN"/>
              </w:rPr>
              <w:t>.2采购人购买产品后，有权对该产品与其他设备进行配套、整合或适当改进，而免受侵犯专利权的起诉。</w:t>
            </w:r>
          </w:p>
        </w:tc>
      </w:tr>
      <w:tr>
        <w:tblPrEx>
          <w:tblW w:w="5000" w:type="pct"/>
          <w:tblInd w:w="108" w:type="dxa"/>
          <w:tblLayout w:type="fixed"/>
          <w:tblCellMar>
            <w:top w:w="0" w:type="dxa"/>
            <w:left w:w="108" w:type="dxa"/>
            <w:bottom w:w="0" w:type="dxa"/>
            <w:right w:w="108" w:type="dxa"/>
          </w:tblCellMar>
        </w:tblPrEx>
        <w:trPr>
          <w:trHeight w:val="454"/>
        </w:trPr>
        <w:tc>
          <w:tcPr>
            <w:tcW w:w="840" w:type="dxa"/>
            <w:noWrap w:val="0"/>
            <w:vAlign w:val="center"/>
          </w:tcPr>
          <w:p>
            <w:pPr>
              <w:widowControl w:val="0"/>
              <w:spacing w:line="360" w:lineRule="exact"/>
              <w:jc w:val="center"/>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8</w:t>
            </w:r>
          </w:p>
        </w:tc>
        <w:tc>
          <w:tcPr>
            <w:tcW w:w="1457" w:type="dxa"/>
            <w:noWrap w:val="0"/>
            <w:vAlign w:val="center"/>
          </w:tcPr>
          <w:p>
            <w:pPr>
              <w:widowControl w:val="0"/>
              <w:spacing w:line="360" w:lineRule="exact"/>
              <w:jc w:val="center"/>
              <w:rPr>
                <w:rFonts w:ascii="宋体" w:eastAsia="宋体" w:hAnsi="宋体" w:cs="宋体"/>
                <w:b/>
                <w:bCs/>
                <w:color w:val="FF0000"/>
                <w:kern w:val="2"/>
                <w:sz w:val="20"/>
                <w:szCs w:val="20"/>
                <w:lang w:eastAsia="zh-CN"/>
              </w:rPr>
            </w:pPr>
            <w:r>
              <w:rPr>
                <w:rFonts w:ascii="宋体" w:eastAsia="宋体" w:hAnsi="宋体" w:cs="宋体" w:hint="eastAsia"/>
                <w:b/>
                <w:bCs/>
                <w:color w:val="FF0000"/>
                <w:kern w:val="2"/>
                <w:sz w:val="20"/>
                <w:szCs w:val="20"/>
                <w:lang w:eastAsia="zh-CN"/>
              </w:rPr>
              <w:t>其他</w:t>
            </w:r>
          </w:p>
        </w:tc>
        <w:tc>
          <w:tcPr>
            <w:tcW w:w="6523" w:type="dxa"/>
            <w:noWrap w:val="0"/>
            <w:vAlign w:val="top"/>
          </w:tcPr>
          <w:p>
            <w:pPr>
              <w:widowControl w:val="0"/>
              <w:spacing w:line="360" w:lineRule="exact"/>
              <w:jc w:val="center"/>
              <w:rPr>
                <w:rFonts w:ascii="宋体" w:eastAsia="宋体" w:hAnsi="宋体" w:cs="宋体" w:hint="eastAsia"/>
                <w:b/>
                <w:bCs/>
                <w:color w:val="FF0000"/>
                <w:kern w:val="2"/>
                <w:sz w:val="20"/>
                <w:szCs w:val="20"/>
                <w:lang w:eastAsia="zh-CN"/>
              </w:rPr>
            </w:pPr>
            <w:r>
              <w:rPr>
                <w:rFonts w:ascii="宋体" w:eastAsia="宋体" w:hAnsi="宋体" w:cs="宋体" w:hint="eastAsia"/>
                <w:b/>
                <w:bCs/>
                <w:color w:val="FF0000"/>
                <w:kern w:val="2"/>
                <w:sz w:val="20"/>
                <w:szCs w:val="20"/>
                <w:lang w:eastAsia="zh-CN"/>
              </w:rPr>
              <w:t>原厂三年硬件质保、原厂三年软件升级。</w:t>
            </w:r>
          </w:p>
        </w:tc>
      </w:tr>
    </w:tbl>
    <w:p>
      <w:pPr>
        <w:widowControl w:val="0"/>
        <w:spacing w:before="60" w:beforeLines="25" w:after="60" w:afterLines="25"/>
        <w:ind w:firstLine="0" w:firstLineChars="0"/>
        <w:jc w:val="both"/>
        <w:rPr>
          <w:rFonts w:ascii="宋体" w:eastAsia="宋体" w:hAnsi="宋体"/>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六</w:t>
      </w:r>
      <w:r>
        <w:rPr>
          <w:rFonts w:ascii="Cambria" w:eastAsia="宋体" w:hAnsi="Cambria" w:cstheme="majorBidi" w:hint="eastAsia"/>
          <w:b/>
          <w:bCs/>
          <w:kern w:val="2"/>
          <w:sz w:val="28"/>
          <w:szCs w:val="28"/>
          <w:lang w:eastAsia="zh-CN"/>
        </w:rPr>
        <w:t>、其他重要条款</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kern w:val="2"/>
          <w:sz w:val="21"/>
          <w:szCs w:val="21"/>
          <w:lang w:eastAsia="zh-CN"/>
        </w:rPr>
      </w:pPr>
      <w:r>
        <w:rPr>
          <w:rFonts w:ascii="Calibri" w:eastAsia="宋体" w:hAnsi="Calibri" w:cstheme="minorBidi"/>
          <w:bCs/>
          <w:kern w:val="2"/>
          <w:sz w:val="21"/>
          <w:szCs w:val="21"/>
          <w:lang w:eastAsia="zh-CN"/>
        </w:rPr>
        <w:t>2</w:t>
      </w:r>
      <w:r>
        <w:rPr>
          <w:rFonts w:ascii="Calibri" w:eastAsia="宋体" w:hAnsi="Calibri" w:cstheme="minorBidi"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、投标人不得期望通过索赔等方式获取补偿，否则，除可能遭到拒绝外，还可能将被作为不良行为记录在案，并可能影响其以后参加</w:t>
      </w:r>
      <w:r>
        <w:rPr>
          <w:rFonts w:ascii="Calibri" w:eastAsia="宋体" w:hAnsi="Calibri" w:cstheme="minorBidi" w:hint="eastAsia"/>
          <w:bCs/>
          <w:kern w:val="2"/>
          <w:sz w:val="21"/>
          <w:szCs w:val="21"/>
          <w:lang w:eastAsia="zh-CN"/>
        </w:rPr>
        <w:t>政府采购（自行采购）</w:t>
      </w:r>
      <w:r>
        <w:rPr>
          <w:rFonts w:ascii="Calibri" w:eastAsia="宋体" w:hAnsi="Calibri" w:cstheme="minorBidi" w:hint="eastAsia"/>
          <w:bCs/>
          <w:kern w:val="2"/>
          <w:sz w:val="21"/>
          <w:szCs w:val="21"/>
          <w:lang w:eastAsia="zh-CN"/>
        </w:rPr>
        <w:t>的项目投标。各投标人在投标报价时，应充分考虑投标报价的风险。</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、除</w:t>
      </w:r>
      <w:r>
        <w:rPr>
          <w:rFonts w:ascii="Calibri" w:eastAsia="宋体" w:hAnsi="Calibri" w:cstheme="minorBidi" w:hint="eastAsia"/>
          <w:bCs/>
          <w:kern w:val="2"/>
          <w:sz w:val="21"/>
          <w:szCs w:val="21"/>
          <w:lang w:eastAsia="zh-CN"/>
        </w:rPr>
        <w:t>政府采购（自行采购）</w:t>
      </w:r>
      <w:r>
        <w:rPr>
          <w:rFonts w:ascii="Calibri" w:eastAsia="宋体" w:hAnsi="Calibri" w:cstheme="minorBidi" w:hint="eastAsia"/>
          <w:bCs/>
          <w:kern w:val="2"/>
          <w:sz w:val="21"/>
          <w:szCs w:val="21"/>
          <w:lang w:eastAsia="zh-CN"/>
        </w:rPr>
        <w:t>合同继续履行将损害国家利益和社会公共利益外，双方当事人不得擅自变更、中止或者终止合同。</w:t>
      </w:r>
    </w:p>
    <w:p>
      <w:pPr>
        <w:widowControl w:val="0"/>
        <w:ind w:firstLine="420" w:firstLineChars="200"/>
        <w:jc w:val="both"/>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5</w:t>
      </w:r>
      <w:r>
        <w:rPr>
          <w:rFonts w:ascii="Calibri" w:eastAsia="宋体" w:hAnsi="Calibri" w:cstheme="minorBidi"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ascii="Calibri" w:eastAsia="宋体" w:hAnsi="Calibri" w:cstheme="minorBidi" w:hint="eastAsia"/>
          <w:bCs/>
          <w:kern w:val="2"/>
          <w:sz w:val="21"/>
          <w:szCs w:val="21"/>
          <w:lang w:eastAsia="zh-CN"/>
        </w:rPr>
        <w:t>。</w:t>
      </w:r>
    </w:p>
    <w:p>
      <w:pPr>
        <w:widowControl w:val="0"/>
        <w:jc w:val="both"/>
        <w:rPr>
          <w:rFonts w:ascii="宋体" w:eastAsia="宋体" w:hAnsi="宋体"/>
          <w:kern w:val="2"/>
          <w:sz w:val="21"/>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Calibri" w:eastAsia="宋体" w:hAnsi="Calibri"/>
          <w:kern w:val="2"/>
          <w:szCs w:val="22"/>
          <w:lang w:eastAsia="zh-CN"/>
        </w:rPr>
      </w:pPr>
    </w:p>
    <w:p>
      <w:pPr>
        <w:widowControl w:val="0"/>
        <w:spacing w:line="360" w:lineRule="auto"/>
        <w:jc w:val="both"/>
        <w:rPr>
          <w:rFonts w:ascii="宋体" w:eastAsia="宋体" w:hAnsi="宋体"/>
          <w:b/>
          <w:bCs/>
          <w:kern w:val="2"/>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第四章</w:t>
      </w:r>
      <w:r>
        <w:rPr>
          <w:rFonts w:ascii="Cambria" w:eastAsia="宋体" w:hAnsi="Cambria" w:cstheme="majorBidi"/>
          <w:b/>
          <w:bCs/>
          <w:kern w:val="2"/>
          <w:sz w:val="32"/>
          <w:szCs w:val="32"/>
          <w:lang w:eastAsia="zh-CN"/>
        </w:rPr>
        <w:t xml:space="preserve"> </w:t>
      </w:r>
      <w:r>
        <w:rPr>
          <w:rFonts w:ascii="Cambria" w:eastAsia="宋体" w:hAnsi="Cambria" w:cstheme="majorBidi" w:hint="eastAsia"/>
          <w:b/>
          <w:bCs/>
          <w:kern w:val="2"/>
          <w:sz w:val="32"/>
          <w:szCs w:val="32"/>
          <w:lang w:eastAsia="zh-CN"/>
        </w:rPr>
        <w:t xml:space="preserve"> 投标文件组成要求及格式</w:t>
      </w:r>
    </w:p>
    <w:p>
      <w:pPr>
        <w:widowControl w:val="0"/>
        <w:jc w:val="both"/>
        <w:rPr>
          <w:rFonts w:ascii="黑体" w:eastAsia="黑体" w:hAnsi="Calibri"/>
          <w:bCs/>
          <w:kern w:val="2"/>
          <w:szCs w:val="22"/>
          <w:lang w:eastAsia="zh-CN"/>
        </w:rPr>
      </w:pPr>
      <w:r>
        <w:rPr>
          <w:rFonts w:ascii="黑体" w:eastAsia="黑体" w:hAnsi="Calibri" w:cstheme="minorBidi" w:hint="eastAsia"/>
          <w:bCs/>
          <w:kern w:val="2"/>
          <w:szCs w:val="22"/>
          <w:lang w:eastAsia="zh-CN"/>
        </w:rPr>
        <w:t>特别提醒：</w:t>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 xml:space="preserve">    投标文件正文（信息公开部分）必须编制于“正文（公开部分）”部分，投标文件附件（非信息公开部分）必须编制于“附件（不公开部分）”部分，如下图所示。</w:t>
      </w:r>
    </w:p>
    <w:p>
      <w:pPr>
        <w:widowControl/>
        <w:jc w:val="left"/>
        <w:rPr>
          <w:rFonts w:ascii="宋体" w:eastAsia="宋体" w:hAnsi="宋体" w:cs="宋体"/>
          <w:szCs w:val="22"/>
          <w:lang w:eastAsia="zh-CN"/>
        </w:rPr>
      </w:pPr>
      <w:r>
        <w:drawing>
          <wp:inline distT="0" distB="0" distL="114300" distR="114300">
            <wp:extent cx="5162550" cy="4011295"/>
            <wp:effectExtent l="0" t="0" r="0" b="8255"/>
            <wp:docPr id="1"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6f322b8feee32c1a3f0d48f365c82"/>
                    <pic:cNvPicPr>
                      <a:picLocks noChangeAspect="1"/>
                    </pic:cNvPicPr>
                  </pic:nvPicPr>
                  <pic:blipFill>
                    <a:blip xmlns:r="http://schemas.openxmlformats.org/officeDocument/2006/relationships" r:embed="rId7"/>
                    <a:stretch>
                      <a:fillRect/>
                    </a:stretch>
                  </pic:blipFill>
                  <pic:spPr>
                    <a:xfrm>
                      <a:off x="0" y="0"/>
                      <a:ext cx="5162550" cy="4011295"/>
                    </a:xfrm>
                    <a:prstGeom prst="rect">
                      <a:avLst/>
                    </a:prstGeom>
                  </pic:spPr>
                </pic:pic>
              </a:graphicData>
            </a:graphic>
          </wp:inline>
        </w:drawing>
      </w:r>
    </w:p>
    <w:p>
      <w:pPr>
        <w:widowControl w:val="0"/>
        <w:ind w:firstLine="480" w:firstLineChars="200"/>
        <w:jc w:val="both"/>
        <w:rPr>
          <w:rFonts w:ascii="仿宋_GB2312" w:eastAsia="仿宋_GB2312" w:hAnsi="Calibri"/>
          <w:kern w:val="2"/>
          <w:szCs w:val="22"/>
          <w:lang w:eastAsia="zh-CN"/>
        </w:rPr>
      </w:pPr>
      <w:bookmarkStart w:id="59" w:name="_Hlk72257167"/>
      <w:r>
        <w:rPr>
          <w:rFonts w:ascii="仿宋_GB2312" w:eastAsia="仿宋_GB2312" w:hAnsi="Calibri" w:cstheme="minorBidi" w:hint="eastAsia"/>
          <w:kern w:val="2"/>
          <w:szCs w:val="22"/>
          <w:lang w:eastAsia="zh-CN"/>
        </w:rPr>
        <w:t>政府集中采购机构公布投标文件正文（信息公开部分）时为计算机截取信息自动公布，</w:t>
      </w:r>
      <w:r>
        <w:rPr>
          <w:rFonts w:ascii="仿宋_GB2312" w:eastAsia="仿宋_GB2312" w:hAnsi="Calibri" w:cstheme="minorBidi" w:hint="eastAsia"/>
          <w:b/>
          <w:bCs/>
          <w:kern w:val="2"/>
          <w:szCs w:val="22"/>
          <w:lang w:eastAsia="zh-CN"/>
        </w:rPr>
        <w:t>如投标人误将涉及个人隐私的信息放入投标文件正文，相关后果由投标人自负；</w:t>
      </w:r>
      <w:r>
        <w:rPr>
          <w:rFonts w:ascii="仿宋_GB2312" w:eastAsia="仿宋_GB2312" w:hAnsi="Calibri" w:cstheme="minorBidi" w:hint="eastAsia"/>
          <w:kern w:val="2"/>
          <w:szCs w:val="22"/>
          <w:highlight w:val="yellow"/>
          <w:lang w:eastAsia="zh-CN"/>
        </w:rPr>
        <w:t>如投标人将必须放于投标文件正文（信息公开部分）的内容放入投标文件附件（非信息公开部分），将作投标无效处理。</w:t>
      </w:r>
    </w:p>
    <w:bookmarkEnd w:id="59"/>
    <w:p>
      <w:pPr>
        <w:widowControl w:val="0"/>
        <w:ind w:firstLine="420" w:firstLineChars="200"/>
        <w:jc w:val="both"/>
        <w:rPr>
          <w:rFonts w:ascii="宋体" w:eastAsia="宋体" w:hAnsi="宋体"/>
          <w:kern w:val="2"/>
          <w:sz w:val="21"/>
          <w:szCs w:val="21"/>
          <w:lang w:eastAsia="zh-CN"/>
        </w:rPr>
      </w:pPr>
    </w:p>
    <w:p>
      <w:pPr>
        <w:widowControl w:val="0"/>
        <w:ind w:firstLine="480" w:firstLineChars="200"/>
        <w:jc w:val="both"/>
        <w:rPr>
          <w:rFonts w:ascii="仿宋_GB2312" w:eastAsia="仿宋_GB2312" w:hAnsi="Calibri"/>
          <w:kern w:val="2"/>
          <w:szCs w:val="22"/>
          <w:lang w:eastAsia="zh-CN"/>
        </w:rPr>
      </w:pPr>
    </w:p>
    <w:p>
      <w:pPr>
        <w:widowControl w:val="0"/>
        <w:jc w:val="both"/>
        <w:rPr>
          <w:rFonts w:ascii="仿宋_GB2312" w:eastAsia="仿宋_GB2312" w:hAnsi="Calibri"/>
          <w:kern w:val="2"/>
          <w:szCs w:val="22"/>
          <w:lang w:eastAsia="zh-CN"/>
        </w:rPr>
      </w:pPr>
    </w:p>
    <w:p>
      <w:pPr>
        <w:widowControl w:val="0"/>
        <w:jc w:val="both"/>
        <w:rPr>
          <w:rFonts w:ascii="宋体" w:eastAsia="宋体" w:hAnsi="宋体"/>
          <w:kern w:val="2"/>
          <w:szCs w:val="22"/>
          <w:lang w:eastAsia="zh-CN"/>
        </w:rPr>
      </w:pPr>
      <w:bookmarkStart w:id="60" w:name="_Hlk72257771"/>
      <w:bookmarkStart w:id="61" w:name="_Hlk72263559"/>
      <w:r>
        <w:rPr>
          <w:rFonts w:ascii="宋体" w:eastAsia="宋体" w:hAnsi="宋体" w:cstheme="minorBidi" w:hint="eastAsia"/>
          <w:kern w:val="2"/>
          <w:szCs w:val="22"/>
          <w:lang w:eastAsia="zh-CN"/>
        </w:rPr>
        <w:t>投标文件组成：</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1.投标文件正文</w:t>
      </w:r>
      <w:r>
        <w:rPr>
          <w:rFonts w:ascii="宋体" w:eastAsia="宋体" w:hAnsi="宋体" w:cstheme="minorBidi" w:hint="eastAsia"/>
          <w:b/>
          <w:color w:val="FF0000"/>
          <w:kern w:val="2"/>
          <w:szCs w:val="22"/>
          <w:lang w:eastAsia="zh-CN"/>
        </w:rPr>
        <w:t>（信息公开部分）</w:t>
      </w:r>
      <w:r>
        <w:rPr>
          <w:rFonts w:ascii="宋体" w:eastAsia="宋体" w:hAnsi="宋体" w:cstheme="minorBidi" w:hint="eastAsia"/>
          <w:kern w:val="2"/>
          <w:szCs w:val="22"/>
          <w:lang w:eastAsia="zh-CN"/>
        </w:rPr>
        <w:t>，主要包括以下内容：</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bookmarkStart w:id="62" w:name="_Hlk72070784"/>
      <w:r>
        <w:rPr>
          <w:rFonts w:ascii="Calibri" w:eastAsia="宋体" w:hAnsi="Calibri" w:cstheme="minorBidi" w:hint="eastAsia"/>
          <w:kern w:val="2"/>
          <w:sz w:val="21"/>
          <w:szCs w:val="21"/>
          <w:lang w:eastAsia="zh-CN"/>
        </w:rPr>
        <w:t>投标函</w:t>
      </w:r>
      <w:bookmarkEnd w:id="62"/>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自行采购投标及履约承诺函；</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3</w:t>
      </w:r>
      <w:r>
        <w:rPr>
          <w:rFonts w:ascii="Calibri" w:eastAsia="宋体" w:hAnsi="Calibri" w:cstheme="minorBidi" w:hint="eastAsia"/>
          <w:kern w:val="2"/>
          <w:sz w:val="21"/>
          <w:szCs w:val="21"/>
          <w:lang w:eastAsia="zh-CN"/>
        </w:rPr>
        <w:t>）投标人情况及资格证明文件</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bookmarkStart w:id="63" w:name="_Hlk72257201"/>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4</w:t>
      </w:r>
      <w:r>
        <w:rPr>
          <w:rFonts w:ascii="Calibri" w:eastAsia="宋体" w:hAnsi="Calibri" w:cstheme="minorBidi" w:hint="eastAsia"/>
          <w:kern w:val="2"/>
          <w:sz w:val="21"/>
          <w:szCs w:val="21"/>
          <w:lang w:eastAsia="zh-CN"/>
        </w:rPr>
        <w:t>）</w:t>
      </w:r>
      <w:bookmarkEnd w:id="63"/>
      <w:r>
        <w:rPr>
          <w:rFonts w:ascii="Calibri" w:eastAsia="宋体" w:hAnsi="Calibri" w:cstheme="minorBidi" w:hint="eastAsia"/>
          <w:kern w:val="2"/>
          <w:sz w:val="21"/>
          <w:szCs w:val="21"/>
          <w:lang w:eastAsia="zh-CN"/>
        </w:rPr>
        <w:t>项目详细报价</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Pr>
          <w:rFonts w:ascii="宋体" w:eastAsia="宋体" w:hAnsi="宋体" w:cs="宋体" w:hint="eastAsia"/>
          <w:sz w:val="21"/>
          <w:szCs w:val="21"/>
          <w:lang w:eastAsia="zh-CN"/>
        </w:rPr>
        <w:t>同类业绩</w:t>
      </w:r>
      <w:r>
        <w:rPr>
          <w:rFonts w:ascii="宋体" w:eastAsia="宋体" w:hAnsi="宋体" w:cs="宋体" w:hint="eastAsia"/>
          <w:sz w:val="21"/>
          <w:szCs w:val="21"/>
          <w:lang w:eastAsia="zh-CN"/>
        </w:rPr>
        <w:t>；</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2.投标文件附件</w:t>
      </w:r>
      <w:r>
        <w:rPr>
          <w:rFonts w:ascii="宋体" w:eastAsia="宋体" w:hAnsi="宋体" w:cstheme="minorBidi" w:hint="eastAsia"/>
          <w:b/>
          <w:color w:val="FF0000"/>
          <w:kern w:val="2"/>
          <w:szCs w:val="22"/>
          <w:lang w:eastAsia="zh-CN"/>
        </w:rPr>
        <w:t>（信息不公开部分）</w:t>
      </w:r>
      <w:r>
        <w:rPr>
          <w:rFonts w:ascii="宋体" w:eastAsia="宋体" w:hAnsi="宋体" w:cstheme="minorBidi" w:hint="eastAsia"/>
          <w:kern w:val="2"/>
          <w:szCs w:val="22"/>
          <w:lang w:eastAsia="zh-CN"/>
        </w:rPr>
        <w:t>：主要包括以下内容：</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供应商基本情况表；</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（2）法定代表人（负责人）证明书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（3）投标文件签署授权委托书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实质性条款响应情况表</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技术要求偏离表</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项目实施方案；</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w:t>
      </w:r>
      <w:r>
        <w:rPr>
          <w:rFonts w:ascii="宋体" w:eastAsia="宋体" w:hAnsi="宋体" w:cstheme="minorBidi" w:hint="eastAsia"/>
          <w:kern w:val="2"/>
          <w:sz w:val="21"/>
          <w:szCs w:val="21"/>
          <w:lang w:eastAsia="zh-CN"/>
        </w:rPr>
        <w:t>拟安排的项目主要团队成员（主要技术人员）情况</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）售后服务评价；</w:t>
      </w:r>
    </w:p>
    <w:p>
      <w:pPr>
        <w:widowControl w:val="0"/>
        <w:ind w:left="821" w:firstLine="1418" w:leftChars="342" w:firstLineChars="675"/>
        <w:jc w:val="both"/>
        <w:rPr>
          <w:rFonts w:ascii="宋体" w:eastAsia="宋体" w:hAnsi="宋体"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9</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投标人认为需要加以说明的其他内容</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p>
    <w:p>
      <w:pPr>
        <w:widowControl w:val="0"/>
        <w:spacing w:line="360" w:lineRule="auto"/>
        <w:jc w:val="both"/>
        <w:rPr>
          <w:rFonts w:ascii="Calibri" w:eastAsia="宋体" w:hAnsi="Calibri"/>
          <w:b/>
          <w:bCs/>
          <w:kern w:val="2"/>
          <w:szCs w:val="22"/>
          <w:lang w:eastAsia="zh-CN"/>
        </w:rPr>
      </w:pPr>
    </w:p>
    <w:p>
      <w:pPr>
        <w:widowControl w:val="0"/>
        <w:ind w:left="240" w:firstLine="781" w:leftChars="100" w:firstLineChars="372"/>
        <w:jc w:val="both"/>
        <w:rPr>
          <w:rFonts w:ascii="宋体" w:eastAsia="宋体" w:hAnsi="宋体"/>
          <w:kern w:val="2"/>
          <w:sz w:val="21"/>
          <w:szCs w:val="21"/>
          <w:lang w:eastAsia="zh-CN"/>
        </w:rPr>
      </w:pPr>
    </w:p>
    <w:p>
      <w:pPr>
        <w:widowControl w:val="0"/>
        <w:jc w:val="both"/>
        <w:rPr>
          <w:rFonts w:ascii="仿宋_GB2312" w:eastAsia="仿宋_GB2312" w:hAnsi="Calibri"/>
          <w:kern w:val="2"/>
          <w:szCs w:val="22"/>
          <w:lang w:eastAsia="zh-CN"/>
        </w:rPr>
      </w:pP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1.本项目为网上电子投标项目，投标文件不需法人或授权委托人另行签字，无需加盖单位公章，招标文件另有规定的除外。</w:t>
      </w:r>
    </w:p>
    <w:p>
      <w:pPr>
        <w:widowControl w:val="0"/>
        <w:ind w:firstLine="420" w:firstLineChars="200"/>
        <w:jc w:val="both"/>
        <w:rPr>
          <w:rFonts w:ascii="宋体" w:eastAsia="宋体" w:hAnsi="宋体"/>
          <w:color w:val="FF0000"/>
          <w:kern w:val="2"/>
          <w:szCs w:val="22"/>
          <w:lang w:eastAsia="zh-CN"/>
        </w:rPr>
      </w:pPr>
      <w:r>
        <w:rPr>
          <w:rFonts w:ascii="宋体" w:eastAsia="宋体" w:hAnsi="宋体" w:cstheme="minorBidi" w:hint="eastAsia"/>
          <w:b/>
          <w:kern w:val="2"/>
          <w:sz w:val="21"/>
          <w:szCs w:val="21"/>
          <w:lang w:eastAsia="zh-CN"/>
        </w:rPr>
        <w:t>2.关于填写“开标一览表”的说明：“开标一览表”中除“投标总价”外，其他信息不作评审依据</w:t>
      </w:r>
      <w:bookmarkEnd w:id="60"/>
      <w:bookmarkEnd w:id="61"/>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sectPr>
          <w:pgSz w:w="11907" w:h="16840"/>
          <w:pgMar w:top="1440" w:right="1797" w:bottom="1440" w:left="1797" w:header="851" w:footer="992" w:gutter="0"/>
          <w:cols w:num="1" w:space="425"/>
          <w:titlePg/>
          <w:docGrid w:linePitch="462" w:charSpace="0"/>
        </w:sectPr>
      </w:pP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一、投标函</w:t>
      </w:r>
    </w:p>
    <w:p>
      <w:pPr>
        <w:widowControl w:val="0"/>
        <w:spacing w:line="360" w:lineRule="auto"/>
        <w:jc w:val="both"/>
        <w:rPr>
          <w:rFonts w:ascii="宋体" w:eastAsia="宋体" w:hAnsi="宋体"/>
          <w:kern w:val="2"/>
          <w:sz w:val="21"/>
          <w:szCs w:val="21"/>
          <w:lang w:eastAsia="zh-CN"/>
        </w:rPr>
      </w:pPr>
      <w:bookmarkStart w:id="64" w:name="_Hlk72257506"/>
      <w:r>
        <w:rPr>
          <w:rFonts w:ascii="宋体" w:eastAsia="宋体" w:hAnsi="宋体" w:cstheme="minorBidi" w:hint="eastAsia"/>
          <w:kern w:val="2"/>
          <w:sz w:val="21"/>
          <w:szCs w:val="21"/>
          <w:lang w:eastAsia="zh-CN"/>
        </w:rPr>
        <w:t>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color w:val="FF0000"/>
          <w:kern w:val="2"/>
          <w:sz w:val="21"/>
          <w:szCs w:val="21"/>
          <w:u w:val="single"/>
          <w:lang w:eastAsia="zh-CN"/>
        </w:rPr>
        <w:t>深圳公共资源交易中心</w:t>
      </w:r>
      <w:r>
        <w:rPr>
          <w:rFonts w:ascii="宋体" w:eastAsia="宋体" w:hAnsi="宋体" w:cstheme="minorBidi" w:hint="eastAsia"/>
          <w:kern w:val="2"/>
          <w:sz w:val="21"/>
          <w:szCs w:val="21"/>
          <w:u w:val="single"/>
          <w:lang w:eastAsia="zh-CN"/>
        </w:rPr>
        <w:t xml:space="preserve">  </w:t>
      </w:r>
    </w:p>
    <w:p>
      <w:pPr>
        <w:widowControl w:val="0"/>
        <w:ind w:firstLine="420" w:firstLineChars="200"/>
        <w:jc w:val="both"/>
        <w:rPr>
          <w:rFonts w:ascii="宋体" w:eastAsia="宋体" w:hAnsi="宋体"/>
          <w:kern w:val="2"/>
          <w:sz w:val="21"/>
          <w:szCs w:val="21"/>
          <w:lang w:eastAsia="zh-CN"/>
        </w:rPr>
      </w:pPr>
      <w:bookmarkStart w:id="65"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BAZXCG-2025-00019</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深圳市宝安区公共卫生服务中心上网行为管理(审计)设备采购</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项目的招标文件，</w:t>
      </w:r>
      <w:r>
        <w:rPr>
          <w:rFonts w:ascii="Calibri" w:eastAsia="宋体" w:hAnsi="Calibri" w:cstheme="minorBidi" w:hint="eastAsia"/>
          <w:kern w:val="2"/>
          <w:sz w:val="21"/>
          <w:szCs w:val="21"/>
          <w:lang w:eastAsia="zh-CN"/>
        </w:rPr>
        <w:t>参照</w:t>
      </w:r>
      <w:r>
        <w:rPr>
          <w:rFonts w:ascii="Calibri" w:eastAsia="宋体" w:hAnsi="Calibri" w:cstheme="minorBidi" w:hint="eastAsia"/>
          <w:kern w:val="2"/>
          <w:sz w:val="21"/>
          <w:szCs w:val="21"/>
          <w:lang w:eastAsia="zh-CN"/>
        </w:rPr>
        <w:t>《深圳经济特区政府采购条例》和《深圳网上政府采购管理暂行办法》等有关规定，我单位经研究上述招标文件的专用条款及通用条款后，</w:t>
      </w:r>
      <w:bookmarkStart w:id="66" w:name="_Hlk72263588"/>
      <w:r>
        <w:rPr>
          <w:rFonts w:ascii="Calibri" w:eastAsia="宋体" w:hAnsi="Calibri" w:cstheme="minorBidi" w:hint="eastAsia"/>
          <w:kern w:val="2"/>
          <w:sz w:val="21"/>
          <w:szCs w:val="21"/>
          <w:lang w:eastAsia="zh-CN"/>
        </w:rPr>
        <w:t>愿意按照招标文件要求承包上述项目并修补其任何缺陷。</w:t>
      </w:r>
      <w:bookmarkEnd w:id="66"/>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67"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67"/>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ind w:left="480" w:firstLine="0" w:leftChars="200" w:firstLineChars="0"/>
        <w:jc w:val="both"/>
        <w:rPr>
          <w:rFonts w:ascii="宋体" w:eastAsia="宋体" w:hAnsi="宋体"/>
          <w:b/>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65"/>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w:t>
      </w: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如我单位提交样品，且未在规定时间内取回样品的，视同放弃取回，同意深圳公共资源交易中心对我单位提交的样品进行清理。</w:t>
      </w:r>
    </w:p>
    <w:p>
      <w:pPr>
        <w:widowControl w:val="0"/>
        <w:ind w:left="480" w:firstLine="210" w:leftChars="200" w:firstLineChars="100"/>
        <w:jc w:val="both"/>
        <w:rPr>
          <w:rFonts w:ascii="Calibri" w:eastAsia="宋体" w:hAnsi="Calibri" w:hint="eastAsia"/>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pPr>
        <w:widowControl w:val="0"/>
        <w:ind w:left="480" w:leftChars="2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64"/>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heme="minorBidi" w:hint="eastAsia"/>
          <w:bCs/>
          <w:kern w:val="2"/>
          <w:szCs w:val="32"/>
          <w:lang w:eastAsia="zh-CN"/>
        </w:rPr>
        <w:t>二、</w:t>
      </w:r>
      <w:r>
        <w:rPr>
          <w:rFonts w:ascii="黑体" w:eastAsia="黑体" w:hAnsi="宋体" w:cstheme="minorBidi" w:hint="eastAsia"/>
          <w:bCs/>
          <w:kern w:val="2"/>
          <w:szCs w:val="32"/>
          <w:lang w:eastAsia="zh-CN"/>
        </w:rPr>
        <w:t>自行采购投标及履约承诺函</w:t>
      </w:r>
    </w:p>
    <w:p>
      <w:pPr>
        <w:widowControl w:val="0"/>
        <w:jc w:val="both"/>
        <w:rPr>
          <w:rFonts w:ascii="宋体" w:eastAsia="宋体" w:hAnsi="宋体"/>
          <w:color w:val="FF0000"/>
          <w:kern w:val="2"/>
          <w:sz w:val="21"/>
          <w:szCs w:val="21"/>
          <w:lang w:eastAsia="zh-CN"/>
        </w:rPr>
      </w:pPr>
      <w:bookmarkStart w:id="68" w:name="_Hlk72257530"/>
      <w:r>
        <w:rPr>
          <w:rFonts w:ascii="宋体" w:eastAsia="宋体" w:hAnsi="宋体" w:cstheme="minorBidi" w:hint="eastAsia"/>
          <w:color w:val="FF0000"/>
          <w:kern w:val="2"/>
          <w:sz w:val="21"/>
          <w:szCs w:val="21"/>
          <w:lang w:eastAsia="zh-CN"/>
        </w:rPr>
        <w:t>致：</w:t>
      </w:r>
      <w:r>
        <w:rPr>
          <w:rFonts w:ascii="宋体" w:eastAsia="宋体" w:hAnsi="宋体" w:cstheme="minorBidi"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我单位承诺：</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Cs/>
          <w:kern w:val="2"/>
          <w:sz w:val="21"/>
          <w:szCs w:val="21"/>
          <w:lang w:eastAsia="zh-CN"/>
        </w:rPr>
        <w:t>1.我单位参与本项目所</w:t>
      </w:r>
      <w:r>
        <w:rPr>
          <w:rFonts w:ascii="宋体" w:eastAsia="宋体" w:hAnsi="宋体" w:cstheme="minorBidi" w:hint="eastAsia"/>
          <w:bCs/>
          <w:kern w:val="2"/>
          <w:sz w:val="21"/>
          <w:szCs w:val="21"/>
          <w:lang w:eastAsia="zh-CN"/>
        </w:rPr>
        <w:t>投标</w:t>
      </w:r>
      <w:r>
        <w:rPr>
          <w:rFonts w:ascii="宋体" w:eastAsia="宋体" w:hAnsi="宋体" w:cstheme="minorBidi" w:hint="eastAsia"/>
          <w:bCs/>
          <w:kern w:val="2"/>
          <w:sz w:val="21"/>
          <w:szCs w:val="21"/>
          <w:lang w:eastAsia="zh-CN"/>
        </w:rPr>
        <w:t>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活动时不存在被有关部门禁止参与</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活动且在有效期内的情况。符合招标文件关于联合体及进口产品的相关资格要求。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严重违法失信行为记录名单。</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bookmarkStart w:id="69" w:name="_Hlk72587269"/>
      <w:bookmarkStart w:id="70" w:name="_Hlk72587299"/>
      <w:r>
        <w:rPr>
          <w:rFonts w:ascii="宋体" w:eastAsia="宋体" w:hAnsi="宋体" w:cstheme="minorBidi" w:hint="eastAsia"/>
          <w:kern w:val="2"/>
          <w:sz w:val="21"/>
          <w:szCs w:val="21"/>
          <w:lang w:eastAsia="zh-CN"/>
        </w:rPr>
        <w:t>我单位参与该项目投标，严格遵守</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相关法律，不造假，不围标、串标、陪标。我单位已清楚，如违反上述要求，投标将作无效处理，被列入不良记录名单并在网上曝光，同时将被提请</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主管部门给予一定年限内禁止参与</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活动或其他处罚</w:t>
      </w:r>
      <w:bookmarkEnd w:id="69"/>
      <w:r>
        <w:rPr>
          <w:rFonts w:ascii="宋体" w:eastAsia="宋体" w:hAnsi="宋体" w:cstheme="minorBidi" w:hint="eastAsia"/>
          <w:kern w:val="2"/>
          <w:sz w:val="21"/>
          <w:szCs w:val="21"/>
          <w:lang w:eastAsia="zh-CN"/>
        </w:rPr>
        <w:t>。</w:t>
      </w:r>
    </w:p>
    <w:bookmarkEnd w:id="70"/>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w:t>
      </w:r>
      <w:r>
        <w:rPr>
          <w:rFonts w:ascii="宋体" w:eastAsia="宋体" w:hAnsi="宋体" w:cstheme="minorBidi" w:hint="eastAsia"/>
          <w:kern w:val="2"/>
          <w:sz w:val="21"/>
          <w:szCs w:val="22"/>
          <w:lang w:eastAsia="zh-CN"/>
        </w:rPr>
        <w:t>若所投产品包括数据中心相关设备的，应满足</w:t>
      </w:r>
      <w:r>
        <w:rPr>
          <w:rFonts w:ascii="Calibri" w:eastAsia="宋体" w:hAnsi="Calibri" w:cstheme="minorBidi" w:hint="eastAsia"/>
          <w:kern w:val="2"/>
          <w:sz w:val="21"/>
          <w:szCs w:val="22"/>
          <w:lang w:eastAsia="zh-CN"/>
        </w:rPr>
        <w:t>《财政部 生态环境部 工业和信息化部关于印发&lt;绿色数据中心政府采购需求标准（试行）&gt;的通知》</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财库〔2023〕7号）</w:t>
      </w:r>
      <w:r>
        <w:rPr>
          <w:rFonts w:ascii="Calibri" w:eastAsia="宋体" w:hAnsi="Calibri" w:cstheme="minorBidi" w:hint="eastAsia"/>
          <w:kern w:val="2"/>
          <w:sz w:val="21"/>
          <w:szCs w:val="22"/>
          <w:lang w:eastAsia="zh-CN"/>
        </w:rPr>
        <w:t>要求。若所投产品涉及国家强制性标准的，所投产品应符合国家强制性标准相关要求。</w:t>
      </w:r>
    </w:p>
    <w:p>
      <w:pPr>
        <w:widowControl w:val="0"/>
        <w:ind w:firstLine="420" w:firstLineChars="200"/>
        <w:jc w:val="both"/>
        <w:rPr>
          <w:rFonts w:ascii="宋体" w:eastAsia="宋体" w:hAnsi="宋体"/>
          <w:bCs/>
          <w:kern w:val="2"/>
          <w:sz w:val="21"/>
          <w:szCs w:val="22"/>
          <w:lang w:eastAsia="zh-CN"/>
        </w:rPr>
      </w:pP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2</w:t>
      </w:r>
      <w:r>
        <w:rPr>
          <w:rFonts w:ascii="宋体" w:eastAsia="宋体" w:hAnsi="宋体" w:cs="宋体" w:hint="eastAsia"/>
          <w:bCs/>
          <w:sz w:val="21"/>
          <w:szCs w:val="21"/>
          <w:lang w:eastAsia="zh-CN"/>
        </w:rPr>
        <w:t>.</w:t>
      </w:r>
      <w:r>
        <w:rPr>
          <w:rFonts w:ascii="宋体" w:eastAsia="宋体" w:hAnsi="宋体" w:cstheme="minorBidi"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theme="minorBidi" w:hint="eastAsia"/>
          <w:bCs/>
          <w:kern w:val="2"/>
          <w:sz w:val="21"/>
          <w:szCs w:val="22"/>
          <w:lang w:eastAsia="zh-CN"/>
        </w:rPr>
        <w:t>1</w:t>
      </w:r>
      <w:r>
        <w:rPr>
          <w:rFonts w:ascii="宋体" w:eastAsia="宋体" w:hAnsi="宋体" w:cstheme="minorBidi" w:hint="eastAsia"/>
          <w:bCs/>
          <w:kern w:val="2"/>
          <w:sz w:val="21"/>
          <w:szCs w:val="22"/>
          <w:lang w:eastAsia="zh-CN"/>
        </w:rPr>
        <w:t>3</w:t>
      </w:r>
      <w:r>
        <w:rPr>
          <w:rFonts w:ascii="宋体" w:eastAsia="宋体" w:hAnsi="宋体" w:cstheme="minorBidi"/>
          <w:bCs/>
          <w:kern w:val="2"/>
          <w:sz w:val="21"/>
          <w:szCs w:val="22"/>
          <w:lang w:eastAsia="zh-CN"/>
        </w:rPr>
        <w:t>.我单位保证，符合《中华人民共和国政府采购法实施条例》第十八条规定，与其他投标供应商不存在单位负责人为同一人或者存在直接控股</w:t>
      </w:r>
      <w:r>
        <w:rPr>
          <w:rFonts w:ascii="宋体" w:eastAsia="宋体" w:hAnsi="宋体" w:cstheme="minorBidi"/>
          <w:bCs/>
          <w:kern w:val="2"/>
          <w:sz w:val="21"/>
          <w:szCs w:val="22"/>
          <w:lang w:eastAsia="zh-CN"/>
        </w:rPr>
        <w:t>、管理关系；</w:t>
      </w:r>
      <w:r>
        <w:rPr>
          <w:rFonts w:ascii="宋体" w:eastAsia="宋体" w:hAnsi="宋体" w:cstheme="minorBidi" w:hint="eastAsia"/>
          <w:bCs/>
          <w:kern w:val="2"/>
          <w:sz w:val="21"/>
          <w:szCs w:val="22"/>
          <w:lang w:eastAsia="zh-CN"/>
        </w:rPr>
        <w:t>不存在为</w:t>
      </w:r>
      <w:r>
        <w:rPr>
          <w:rFonts w:ascii="宋体" w:eastAsia="宋体" w:hAnsi="宋体" w:cstheme="minorBidi"/>
          <w:bCs/>
          <w:kern w:val="2"/>
          <w:sz w:val="21"/>
          <w:szCs w:val="22"/>
          <w:lang w:eastAsia="zh-CN"/>
        </w:rPr>
        <w:t>本次采购项目提供整体设计、规范编制或者项目管理、监理、检测等服务的情形。</w:t>
      </w:r>
      <w:r>
        <w:rPr>
          <w:rFonts w:ascii="宋体" w:eastAsia="宋体" w:hAnsi="宋体" w:cstheme="minorBidi" w:hint="eastAsia"/>
          <w:bCs/>
          <w:kern w:val="2"/>
          <w:sz w:val="21"/>
          <w:szCs w:val="22"/>
          <w:lang w:eastAsia="zh-CN"/>
        </w:rPr>
        <w:t>若</w:t>
      </w:r>
      <w:r>
        <w:rPr>
          <w:rFonts w:ascii="宋体" w:eastAsia="宋体" w:hAnsi="宋体" w:cstheme="minorBidi" w:hint="eastAsia"/>
          <w:bCs/>
          <w:kern w:val="2"/>
          <w:sz w:val="21"/>
          <w:szCs w:val="22"/>
          <w:lang w:eastAsia="zh-CN"/>
        </w:rPr>
        <w:t>存在“不同供应商的董事、股东或其他高级管理人员为同一人的”情形的，</w:t>
      </w:r>
      <w:r>
        <w:rPr>
          <w:rFonts w:ascii="宋体" w:eastAsia="宋体" w:hAnsi="宋体" w:cstheme="minorBidi" w:hint="eastAsia"/>
          <w:bCs/>
          <w:kern w:val="2"/>
          <w:sz w:val="21"/>
          <w:szCs w:val="22"/>
          <w:lang w:eastAsia="zh-CN"/>
        </w:rPr>
        <w:t>我单位保证</w:t>
      </w:r>
      <w:r>
        <w:rPr>
          <w:rFonts w:ascii="宋体" w:eastAsia="宋体" w:hAnsi="宋体" w:cstheme="minorBidi" w:hint="eastAsia"/>
          <w:bCs/>
          <w:kern w:val="2"/>
          <w:sz w:val="21"/>
          <w:szCs w:val="22"/>
          <w:lang w:eastAsia="zh-CN"/>
        </w:rPr>
        <w:t>不存在串通投标、恶意串通或者视为串通投标的情形</w:t>
      </w:r>
      <w:r>
        <w:rPr>
          <w:rFonts w:ascii="宋体" w:eastAsia="宋体" w:hAnsi="宋体" w:cstheme="minorBidi" w:hint="eastAsia"/>
          <w:bCs/>
          <w:kern w:val="2"/>
          <w:sz w:val="21"/>
          <w:szCs w:val="22"/>
          <w:lang w:eastAsia="zh-CN"/>
        </w:rPr>
        <w:t>。</w:t>
      </w:r>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宋体" w:eastAsia="宋体" w:hAnsi="宋体"/>
          <w:b/>
          <w:kern w:val="2"/>
          <w:sz w:val="21"/>
          <w:szCs w:val="22"/>
          <w:lang w:eastAsia="zh-CN"/>
        </w:rPr>
      </w:pPr>
      <w:r>
        <w:rPr>
          <w:rFonts w:ascii="宋体" w:eastAsia="宋体" w:hAnsi="宋体" w:cstheme="minorBidi"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kern w:val="2"/>
          <w:sz w:val="21"/>
          <w:szCs w:val="22"/>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p>
    <w:bookmarkEnd w:id="68"/>
    <w:p>
      <w:pPr>
        <w:widowControl w:val="0"/>
        <w:spacing w:before="60" w:beforeLines="25" w:after="60" w:afterLines="25"/>
        <w:jc w:val="right"/>
        <w:rPr>
          <w:rFonts w:ascii="Calibri" w:eastAsia="宋体" w:hAnsi="Calibri" w:hint="eastAsia"/>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lang w:eastAsia="zh-CN"/>
        </w:rPr>
        <w:t>：</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lang w:eastAsia="zh-CN"/>
        </w:rPr>
        <w:t>.</w:t>
      </w:r>
    </w:p>
    <w:p>
      <w:pPr>
        <w:widowControl w:val="0"/>
        <w:ind w:firstLine="645"/>
        <w:jc w:val="right"/>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 xml:space="preserve">                                 日期：</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年</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月</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日</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71"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其中要求提供《自行采购投标及履约承诺函》《供应商基本情况表》且已在规定章节中提供的，此处不重复提供</w:t>
      </w:r>
      <w:r>
        <w:rPr>
          <w:rFonts w:ascii="Calibri" w:eastAsia="宋体" w:hAnsi="Calibri" w:cstheme="minorBidi" w:hint="eastAsia"/>
          <w:b/>
          <w:bCs/>
          <w:color w:val="FF0000"/>
          <w:kern w:val="2"/>
          <w:sz w:val="21"/>
          <w:szCs w:val="22"/>
          <w:lang w:eastAsia="zh-CN"/>
        </w:rPr>
        <w:t>。）</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72" w:name="_Hlk72257908"/>
      <w:r>
        <w:rPr>
          <w:rFonts w:ascii="黑体" w:eastAsia="黑体" w:hAnsi="宋体" w:cstheme="minorBidi" w:hint="eastAsia"/>
          <w:bCs/>
          <w:szCs w:val="32"/>
          <w:lang w:eastAsia="zh-CN"/>
        </w:rPr>
        <w:t>（二）中小企业声明函、残疾人福利性单位声明函及监狱企业声明函</w:t>
      </w:r>
    </w:p>
    <w:bookmarkEnd w:id="71"/>
    <w:p>
      <w:pPr>
        <w:widowControl w:val="0"/>
        <w:jc w:val="left"/>
        <w:outlineLvl w:val="9"/>
        <w:rPr>
          <w:rFonts w:ascii="黑体" w:eastAsia="黑体" w:hAnsi="宋体"/>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cstheme="minorBidi"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heme="minorBidi" w:hint="eastAsia"/>
          <w:color w:val="FF0000"/>
          <w:kern w:val="2"/>
          <w:sz w:val="21"/>
          <w:szCs w:val="21"/>
          <w:lang w:eastAsia="zh-CN"/>
        </w:rPr>
        <w:t>投标人提供的声明函不属实的，属于提供虚假资料谋取中标，</w:t>
      </w:r>
      <w:r>
        <w:rPr>
          <w:rFonts w:ascii="黑体" w:eastAsia="黑体" w:hAnsi="黑体" w:cstheme="minorBidi" w:hint="eastAsia"/>
          <w:color w:val="FF0000"/>
          <w:kern w:val="2"/>
          <w:sz w:val="21"/>
          <w:szCs w:val="21"/>
          <w:lang w:eastAsia="zh-CN"/>
        </w:rPr>
        <w:t>参照</w:t>
      </w:r>
      <w:r>
        <w:rPr>
          <w:rFonts w:ascii="黑体" w:eastAsia="黑体" w:hAnsi="黑体" w:cstheme="minorBidi" w:hint="eastAsia"/>
          <w:color w:val="FF0000"/>
          <w:kern w:val="2"/>
          <w:sz w:val="21"/>
          <w:szCs w:val="21"/>
          <w:lang w:eastAsia="zh-CN"/>
        </w:rPr>
        <w:t>《中华人民共和国政府采购法》等国家有关规定追究相应责任。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1</w:t>
      </w:r>
      <w:r>
        <w:rPr>
          <w:rFonts w:ascii="黑体" w:eastAsia="黑体" w:hAnsi="黑体" w:cstheme="minorBidi"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2</w:t>
      </w:r>
      <w:r>
        <w:rPr>
          <w:rFonts w:ascii="黑体" w:eastAsia="黑体" w:hAnsi="黑体" w:cstheme="minorBidi" w:hint="eastAsia"/>
          <w:color w:val="FF0000"/>
          <w:kern w:val="2"/>
          <w:sz w:val="21"/>
          <w:szCs w:val="21"/>
          <w:lang w:eastAsia="zh-CN"/>
        </w:rPr>
        <w:t>)《工业和信息化部、国家统计局、国家发展和改革委员会、财政部关于印发中小企业划型标准规定的通知》（工信部联企业〔2011〕300号）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(3)《统计上大中小微型企业划分办法(2017)》（国统字〔2017〕213号）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(4)《关于促进残疾人就业政府采购政策的通知》（财库〔2017〕141号）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3、请依照提供的格式和内容填写声明函，不要随意变更格式；声明函不需要盖章或签字；</w:t>
      </w:r>
      <w:r>
        <w:rPr>
          <w:rFonts w:ascii="黑体" w:eastAsia="黑体" w:hAnsi="黑体" w:cstheme="minorBidi"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第二处，在“项目名称”下划线处如实填写采购</w:t>
      </w:r>
      <w:r>
        <w:rPr>
          <w:rFonts w:ascii="黑体" w:eastAsia="黑体" w:hAnsi="宋体" w:cstheme="minorBidi" w:hint="eastAsia"/>
          <w:bCs/>
          <w:color w:val="FF0000"/>
          <w:sz w:val="21"/>
          <w:szCs w:val="21"/>
          <w:lang w:eastAsia="zh-CN"/>
        </w:rPr>
        <w:t>文件中确定的</w:t>
      </w:r>
      <w:r>
        <w:rPr>
          <w:rFonts w:ascii="黑体" w:eastAsia="黑体" w:hAnsi="宋体" w:cstheme="minorBidi" w:hint="eastAsia"/>
          <w:bCs/>
          <w:color w:val="FF0000"/>
          <w:sz w:val="21"/>
          <w:szCs w:val="21"/>
          <w:lang w:eastAsia="zh-CN"/>
        </w:rPr>
        <w:t>项目名称</w:t>
      </w:r>
      <w:r>
        <w:rPr>
          <w:rFonts w:ascii="黑体" w:eastAsia="黑体" w:hAnsi="宋体" w:cstheme="minorBidi" w:hint="eastAsia"/>
          <w:bCs/>
          <w:color w:val="FF0000"/>
          <w:sz w:val="21"/>
          <w:szCs w:val="21"/>
          <w:lang w:eastAsia="zh-CN"/>
        </w:rPr>
        <w:t>。对于分包方式面向中小企业采购的项目，应标明中小企业的具体分包内容；对于以联合体方式面向中小企业采购的项目，应标明联合体中中小企业所承担的具体内容</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第四处，在“</w:t>
      </w:r>
      <w:r>
        <w:rPr>
          <w:rFonts w:ascii="黑体" w:eastAsia="黑体" w:hAnsi="宋体" w:cstheme="minorBidi" w:hint="eastAsia"/>
          <w:bCs/>
          <w:color w:val="FF0000"/>
          <w:sz w:val="21"/>
          <w:szCs w:val="21"/>
          <w:lang w:eastAsia="zh-CN"/>
        </w:rPr>
        <w:t>采购</w:t>
      </w:r>
      <w:r>
        <w:rPr>
          <w:rFonts w:ascii="黑体" w:eastAsia="黑体" w:hAnsi="宋体" w:cstheme="minorBidi" w:hint="eastAsia"/>
          <w:bCs/>
          <w:color w:val="FF0000"/>
          <w:sz w:val="21"/>
          <w:szCs w:val="21"/>
          <w:lang w:eastAsia="zh-CN"/>
        </w:rPr>
        <w:t>文件中明确的所属行业”下划线处填写采购标的对应的中小企业划分标准所属行业（所属行业以招标文件第一册第三章用户需求书“货物清单明细”的“</w:t>
      </w:r>
      <w:r>
        <w:rPr>
          <w:rFonts w:ascii="黑体" w:eastAsia="黑体" w:hAnsi="宋体" w:cstheme="minorBidi" w:hint="eastAsia"/>
          <w:bCs/>
          <w:color w:val="FF0000"/>
          <w:sz w:val="21"/>
          <w:szCs w:val="21"/>
          <w:lang w:eastAsia="zh-CN"/>
        </w:rPr>
        <w:t>标的所属行业</w:t>
      </w:r>
      <w:r>
        <w:rPr>
          <w:rFonts w:ascii="黑体" w:eastAsia="黑体" w:hAnsi="宋体" w:cstheme="minorBidi" w:hint="eastAsia"/>
          <w:bCs/>
          <w:color w:val="FF0000"/>
          <w:sz w:val="21"/>
          <w:szCs w:val="21"/>
          <w:lang w:eastAsia="zh-CN"/>
        </w:rPr>
        <w:t>”一栏为准）</w:t>
      </w:r>
      <w:r>
        <w:rPr>
          <w:rFonts w:ascii="黑体" w:eastAsia="黑体" w:hAnsi="宋体" w:cstheme="minorBidi" w:hint="eastAsia"/>
          <w:bCs/>
          <w:color w:val="FF0000"/>
          <w:sz w:val="21"/>
          <w:szCs w:val="21"/>
          <w:lang w:eastAsia="zh-CN"/>
        </w:rPr>
        <w:t>，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第五处，在“企业名称”下划线处如实填写</w:t>
      </w:r>
      <w:r>
        <w:rPr>
          <w:rFonts w:ascii="黑体" w:eastAsia="黑体" w:hAnsi="宋体" w:cstheme="minorBidi" w:hint="eastAsia"/>
          <w:b/>
          <w:color w:val="FF0000"/>
          <w:sz w:val="21"/>
          <w:szCs w:val="21"/>
          <w:lang w:eastAsia="zh-CN"/>
        </w:rPr>
        <w:t>货物</w:t>
      </w:r>
      <w:r>
        <w:rPr>
          <w:rFonts w:ascii="黑体" w:eastAsia="黑体" w:hAnsi="宋体" w:cstheme="minorBidi" w:hint="eastAsia"/>
          <w:b/>
          <w:color w:val="FF0000"/>
          <w:sz w:val="21"/>
          <w:szCs w:val="21"/>
          <w:lang w:eastAsia="zh-CN"/>
        </w:rPr>
        <w:t>制造商名称</w:t>
      </w:r>
      <w:r>
        <w:rPr>
          <w:rFonts w:ascii="黑体" w:eastAsia="黑体" w:hAnsi="宋体" w:cstheme="minorBidi" w:hint="eastAsia"/>
          <w:b/>
          <w:color w:val="FF0000"/>
          <w:sz w:val="21"/>
          <w:szCs w:val="21"/>
          <w:lang w:eastAsia="zh-CN"/>
        </w:rPr>
        <w:t>。</w:t>
      </w:r>
      <w:r>
        <w:rPr>
          <w:rFonts w:ascii="黑体" w:eastAsia="黑体" w:hAnsi="宋体" w:cstheme="minorBidi" w:hint="eastAsia"/>
          <w:bCs/>
          <w:color w:val="FF0000"/>
          <w:sz w:val="21"/>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heme="minorBidi" w:hint="eastAsia"/>
          <w:bCs/>
          <w:color w:val="FF0000"/>
          <w:sz w:val="21"/>
          <w:szCs w:val="21"/>
          <w:lang w:eastAsia="zh-CN"/>
        </w:rPr>
        <w:t>七、八处，</w:t>
      </w:r>
      <w:r>
        <w:rPr>
          <w:rFonts w:ascii="黑体" w:eastAsia="黑体" w:hAnsi="宋体" w:cstheme="minorBidi" w:hint="eastAsia"/>
          <w:bCs/>
          <w:color w:val="FF0000"/>
          <w:sz w:val="21"/>
          <w:szCs w:val="21"/>
          <w:lang w:eastAsia="zh-CN"/>
        </w:rPr>
        <w:t>在“从业人员”、“营业收入”、“资产总额”下划线处如实填写从业人员、营业收入、资产总额</w:t>
      </w:r>
      <w:r>
        <w:rPr>
          <w:rFonts w:ascii="黑体" w:eastAsia="黑体" w:hAnsi="宋体" w:cstheme="minorBidi" w:hint="eastAsia"/>
          <w:bCs/>
          <w:color w:val="FF0000"/>
          <w:sz w:val="21"/>
          <w:szCs w:val="21"/>
          <w:lang w:eastAsia="zh-CN"/>
        </w:rPr>
        <w:t>。从业人员、资产总额指标以上年度末数据为依据，营业收入指标以上年度累计数据为依据。无上年度数据的新成立企业可不填报。</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第九处，</w:t>
      </w:r>
      <w:r>
        <w:rPr>
          <w:rFonts w:ascii="黑体" w:eastAsia="黑体" w:hAnsi="宋体" w:cstheme="minorBidi" w:hint="eastAsia"/>
          <w:bCs/>
          <w:color w:val="FF0000"/>
          <w:sz w:val="21"/>
          <w:szCs w:val="21"/>
          <w:lang w:eastAsia="zh-CN"/>
        </w:rPr>
        <w:t>在“中型企业、小型企业、微</w:t>
      </w:r>
      <w:r>
        <w:rPr>
          <w:rFonts w:ascii="黑体" w:eastAsia="黑体" w:hAnsi="宋体" w:cstheme="minorBidi" w:hint="eastAsia"/>
          <w:bCs/>
          <w:color w:val="FF0000"/>
          <w:sz w:val="21"/>
          <w:szCs w:val="21"/>
          <w:lang w:eastAsia="zh-CN"/>
        </w:rPr>
        <w:t>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2</w:t>
      </w:r>
      <w:r>
        <w:rPr>
          <w:rFonts w:ascii="黑体" w:eastAsia="黑体" w:hAnsi="宋体" w:cstheme="minorBidi" w:hint="eastAsia"/>
          <w:bCs/>
          <w:color w:val="FF0000"/>
          <w:sz w:val="21"/>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numPr>
          <w:ilvl w:val="0"/>
          <w:numId w:val="0"/>
        </w:numPr>
        <w:ind w:left="0"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3</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事业单位、社会组织等非企业主体不享受中小企业扶持政策，但事业单位、社会组织等非企业主体提供全部由中小企业制造的货物参加货物采购项目的除外。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4</w:t>
      </w:r>
      <w:r>
        <w:rPr>
          <w:rFonts w:ascii="黑体" w:eastAsia="黑体" w:hAnsi="宋体" w:cstheme="minorBidi" w:hint="eastAsia"/>
          <w:bCs/>
          <w:color w:val="FF0000"/>
          <w:sz w:val="21"/>
          <w:szCs w:val="21"/>
          <w:lang w:eastAsia="zh-CN"/>
        </w:rPr>
        <w:t>）声明是残疾人福利性单位须填写《残疾人福利性单位声明函》的相关内容，具体参照以上《中小企业声明函》填写要求执行。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5</w:t>
      </w:r>
      <w:r>
        <w:rPr>
          <w:rFonts w:ascii="黑体" w:eastAsia="黑体" w:hAnsi="宋体" w:cstheme="minorBidi" w:hint="eastAsia"/>
          <w:bCs/>
          <w:color w:val="FF0000"/>
          <w:sz w:val="21"/>
          <w:szCs w:val="21"/>
          <w:lang w:eastAsia="zh-CN"/>
        </w:rPr>
        <w:t>）声明是监狱企业须填写《监狱企业声明函》的三项内容（填写位置的字体已加粗），具体参照以上《中小企业声明函》填写要求执行。</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r>
        <w:rPr>
          <w:rFonts w:ascii="黑体" w:eastAsia="黑体" w:hAnsi="宋体" w:cstheme="minorBidi" w:hint="eastAsia"/>
          <w:bCs/>
          <w:color w:val="FF0000"/>
          <w:sz w:val="21"/>
          <w:szCs w:val="21"/>
          <w:lang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3"/>
        </w:numPr>
        <w:jc w:val="center"/>
        <w:outlineLvl w:val="9"/>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numPr>
          <w:ilvl w:val="0"/>
          <w:numId w:val="0"/>
        </w:numPr>
        <w:spacing w:line="360" w:lineRule="auto"/>
        <w:ind w:left="0" w:firstLine="0"/>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，要求制造商</w:t>
      </w:r>
      <w:r>
        <w:rPr>
          <w:rFonts w:ascii="宋体" w:eastAsia="宋体" w:hAnsi="宋体" w:cs="宋体" w:hint="eastAsia"/>
          <w:b/>
          <w:bCs/>
          <w:i/>
          <w:iCs/>
          <w:kern w:val="2"/>
          <w:sz w:val="21"/>
          <w:szCs w:val="21"/>
          <w:u w:val="single"/>
          <w:lang w:eastAsia="zh-CN"/>
        </w:rPr>
        <w:t>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，要求制造商</w:t>
      </w:r>
      <w:r>
        <w:rPr>
          <w:rFonts w:ascii="宋体" w:eastAsia="宋体" w:hAnsi="宋体" w:cs="宋体" w:hint="eastAsia"/>
          <w:b/>
          <w:bCs/>
          <w:i/>
          <w:iCs/>
          <w:kern w:val="2"/>
          <w:sz w:val="21"/>
          <w:szCs w:val="21"/>
          <w:u w:val="single"/>
          <w:lang w:eastAsia="zh-CN"/>
        </w:rPr>
        <w:t>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bookmarkStart w:id="73" w:name="_Hlk73562203"/>
      <w:r>
        <w:rPr>
          <w:rFonts w:ascii="宋体" w:eastAsia="宋体" w:hAnsi="宋体" w:cs="宋体" w:hint="eastAsia"/>
          <w:kern w:val="2"/>
          <w:sz w:val="21"/>
          <w:szCs w:val="21"/>
          <w:lang w:eastAsia="zh-CN"/>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eastAsia="宋体" w:hint="eastAsia"/>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 号）第二十条规定，投标人按照本办法规定提供声明函内容不实的，属于提供虚假材料谋取中标，</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《政府采购法》等政府采购有关法律法规规定追究相应责任。</w:t>
      </w:r>
      <w:bookmarkEnd w:id="73"/>
    </w:p>
    <w:p>
      <w:pPr>
        <w:widowControl w:val="0"/>
        <w:ind w:firstLine="420" w:firstLineChars="200"/>
        <w:jc w:val="both"/>
        <w:outlineLvl w:val="9"/>
        <w:rPr>
          <w:rFonts w:ascii="宋体" w:eastAsia="宋体" w:hAnsi="宋体"/>
          <w:bCs/>
          <w:color w:val="FF0000"/>
          <w:sz w:val="21"/>
          <w:szCs w:val="21"/>
          <w:lang w:eastAsia="zh-CN"/>
        </w:rPr>
      </w:pPr>
    </w:p>
    <w:p>
      <w:pPr>
        <w:widowControl w:val="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bookmarkStart w:id="74" w:name="_Hlk73562331"/>
      <w:bookmarkStart w:id="75" w:name="_Hlk73562245"/>
      <w:r>
        <w:rPr>
          <w:rFonts w:ascii="宋体" w:eastAsia="宋体" w:hAnsi="宋体" w:cs="宋体" w:hint="eastAsia"/>
          <w:kern w:val="2"/>
          <w:sz w:val="21"/>
          <w:szCs w:val="21"/>
          <w:lang w:eastAsia="zh-CN"/>
        </w:rPr>
        <w:t>本单位郑重声明，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74"/>
    </w:p>
    <w:bookmarkEnd w:id="75"/>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w:t>
      </w:r>
      <w:r>
        <w:rPr>
          <w:rFonts w:ascii="宋体" w:eastAsia="宋体" w:hAnsi="宋体" w:cstheme="minorBidi" w:hint="eastAsia"/>
          <w:kern w:val="2"/>
          <w:sz w:val="21"/>
          <w:szCs w:val="21"/>
          <w:lang w:eastAsia="zh-CN"/>
        </w:rPr>
        <w:t>参照</w:t>
      </w:r>
      <w:r>
        <w:rPr>
          <w:rFonts w:ascii="宋体" w:eastAsia="宋体" w:hAnsi="宋体" w:cstheme="minorBidi" w:hint="eastAsia"/>
          <w:kern w:val="2"/>
          <w:sz w:val="21"/>
          <w:szCs w:val="21"/>
          <w:lang w:eastAsia="zh-CN"/>
        </w:rPr>
        <w:t>《财政部司法部关于政府采购支持监狱企业发展有关问题的通知》（财库〔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b/>
          <w:bCs/>
          <w:kern w:val="2"/>
          <w:sz w:val="21"/>
          <w:szCs w:val="21"/>
          <w:u w:val="single"/>
          <w:lang w:eastAsia="zh-CN"/>
        </w:rPr>
        <w:t xml:space="preserve">  </w:t>
      </w:r>
      <w:r>
        <w:rPr>
          <w:rFonts w:ascii="宋体" w:eastAsia="宋体" w:hAnsi="宋体" w:cstheme="minorBidi"/>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b/>
          <w:bCs/>
          <w:kern w:val="2"/>
          <w:sz w:val="21"/>
          <w:szCs w:val="21"/>
          <w:u w:val="single"/>
          <w:lang w:eastAsia="zh-CN"/>
        </w:rPr>
        <w:t xml:space="preserve">  </w:t>
      </w:r>
      <w:r>
        <w:rPr>
          <w:rFonts w:ascii="宋体" w:eastAsia="宋体" w:hAnsi="宋体" w:cstheme="minorBidi"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72"/>
    </w:p>
    <w:p>
      <w:pPr>
        <w:widowControl/>
        <w:jc w:val="left"/>
        <w:outlineLvl w:val="9"/>
        <w:rPr>
          <w:rFonts w:ascii="宋体" w:eastAsia="宋体" w:hAnsi="宋体" w:hint="eastAsia"/>
          <w:b/>
          <w:bCs/>
          <w:szCs w:val="20"/>
          <w:lang w:eastAsia="zh-CN"/>
        </w:rPr>
      </w:pPr>
    </w:p>
    <w:p>
      <w:pPr>
        <w:keepNext/>
        <w:keepLines/>
        <w:widowControl w:val="0"/>
        <w:spacing w:before="260" w:after="260" w:line="240" w:lineRule="auto"/>
        <w:jc w:val="center"/>
        <w:outlineLvl w:val="2"/>
        <w:rPr>
          <w:rFonts w:ascii="黑体" w:eastAsia="黑体" w:hAnsi="宋体"/>
          <w:bCs/>
          <w:kern w:val="2"/>
          <w:lang w:eastAsia="zh-CN"/>
        </w:rPr>
      </w:pPr>
      <w:bookmarkStart w:id="76" w:name="_Hlk72259976"/>
      <w:r>
        <w:rPr>
          <w:rFonts w:ascii="黑体" w:eastAsia="黑体" w:hAnsi="宋体" w:cstheme="minorBidi" w:hint="eastAsia"/>
          <w:bCs/>
          <w:kern w:val="2"/>
          <w:lang w:eastAsia="zh-CN"/>
        </w:rPr>
        <w:t>四、项目详细报价</w:t>
      </w:r>
    </w:p>
    <w:p>
      <w:pPr>
        <w:widowControl w:val="0"/>
        <w:tabs>
          <w:tab w:val="left" w:pos="720"/>
        </w:tabs>
        <w:ind w:firstLine="3120" w:firstLineChars="13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（一）分项报价表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7"/>
        <w:gridCol w:w="1147"/>
        <w:gridCol w:w="703"/>
        <w:gridCol w:w="703"/>
        <w:gridCol w:w="612"/>
        <w:gridCol w:w="726"/>
        <w:gridCol w:w="462"/>
        <w:gridCol w:w="427"/>
        <w:gridCol w:w="571"/>
        <w:gridCol w:w="563"/>
        <w:gridCol w:w="218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114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货物名称</w:t>
            </w:r>
          </w:p>
        </w:tc>
        <w:tc>
          <w:tcPr>
            <w:tcW w:w="703" w:type="dxa"/>
            <w:vAlign w:val="center"/>
          </w:tcPr>
          <w:p>
            <w:pPr>
              <w:widowControl w:val="0"/>
              <w:jc w:val="center"/>
              <w:rPr>
                <w:rFonts w:eastAsia="宋体" w:hint="eastAsia"/>
                <w:bCs/>
                <w:kern w:val="2"/>
                <w:sz w:val="21"/>
                <w:szCs w:val="21"/>
                <w:lang w:eastAsia="zh-CN"/>
              </w:rPr>
            </w:pPr>
            <w:r>
              <w:rPr>
                <w:rFonts w:eastAsia="宋体" w:hint="eastAsia"/>
                <w:kern w:val="2"/>
                <w:sz w:val="21"/>
                <w:szCs w:val="21"/>
                <w:lang w:eastAsia="zh-CN"/>
              </w:rPr>
              <w:t>品牌</w:t>
            </w:r>
          </w:p>
        </w:tc>
        <w:tc>
          <w:tcPr>
            <w:tcW w:w="703"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规格/型号</w:t>
            </w:r>
          </w:p>
        </w:tc>
        <w:tc>
          <w:tcPr>
            <w:tcW w:w="612" w:type="dxa"/>
            <w:vAlign w:val="center"/>
          </w:tcPr>
          <w:p>
            <w:pPr>
              <w:widowControl w:val="0"/>
              <w:jc w:val="center"/>
              <w:rPr>
                <w:rFonts w:eastAsia="宋体"/>
                <w:bCs/>
                <w:kern w:val="2"/>
                <w:sz w:val="21"/>
                <w:szCs w:val="21"/>
                <w:lang w:eastAsia="zh-CN"/>
              </w:rPr>
            </w:pPr>
            <w:r>
              <w:rPr>
                <w:rFonts w:eastAsia="宋体" w:hint="eastAsia"/>
                <w:b/>
                <w:color w:val="FF0000"/>
                <w:kern w:val="2"/>
                <w:sz w:val="21"/>
                <w:szCs w:val="21"/>
                <w:lang w:eastAsia="zh-CN"/>
              </w:rPr>
              <w:t>原产地</w:t>
            </w:r>
          </w:p>
        </w:tc>
        <w:tc>
          <w:tcPr>
            <w:tcW w:w="726"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制造商名称</w:t>
            </w:r>
          </w:p>
        </w:tc>
        <w:tc>
          <w:tcPr>
            <w:tcW w:w="46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c>
          <w:tcPr>
            <w:tcW w:w="571"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单价(元)</w:t>
            </w:r>
          </w:p>
        </w:tc>
        <w:tc>
          <w:tcPr>
            <w:tcW w:w="563"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合价(元)</w:t>
            </w:r>
          </w:p>
        </w:tc>
        <w:tc>
          <w:tcPr>
            <w:tcW w:w="2188" w:type="dxa"/>
            <w:vAlign w:val="center"/>
          </w:tcPr>
          <w:p>
            <w:pPr>
              <w:widowControl w:val="0"/>
              <w:jc w:val="center"/>
              <w:rPr>
                <w:rFonts w:eastAsia="宋体"/>
                <w:kern w:val="2"/>
                <w:sz w:val="21"/>
                <w:szCs w:val="21"/>
                <w:lang w:eastAsia="zh-CN"/>
              </w:rPr>
            </w:pPr>
            <w:r>
              <w:rPr>
                <w:rFonts w:eastAsia="宋体"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114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上网行为管理设备</w:t>
            </w:r>
          </w:p>
        </w:tc>
        <w:tc>
          <w:tcPr>
            <w:tcW w:w="703" w:type="dxa"/>
            <w:vAlign w:val="center"/>
          </w:tcPr>
          <w:p>
            <w:pPr>
              <w:widowControl w:val="0"/>
              <w:jc w:val="center"/>
              <w:rPr>
                <w:rFonts w:eastAsia="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vAlign w:val="center"/>
          </w:tcPr>
          <w:p>
            <w:pPr>
              <w:widowControl w:val="0"/>
              <w:jc w:val="center"/>
              <w:rPr>
                <w:rFonts w:eastAsia="宋体"/>
                <w:bCs/>
                <w:kern w:val="2"/>
                <w:sz w:val="21"/>
                <w:szCs w:val="21"/>
                <w:lang w:eastAsia="zh-CN"/>
              </w:rPr>
            </w:pPr>
            <w:r>
              <w:rPr>
                <w:rFonts w:ascii="Calibri" w:eastAsia="宋体" w:hAnsi="Calibri" w:hint="eastAsia"/>
                <w:bCs/>
                <w:kern w:val="2"/>
                <w:sz w:val="21"/>
                <w:szCs w:val="21"/>
                <w:lang w:eastAsia="zh-CN"/>
              </w:rPr>
              <w:t>10</w:t>
            </w:r>
          </w:p>
        </w:tc>
        <w:tc>
          <w:tcPr>
            <w:tcW w:w="427" w:type="dxa"/>
            <w:vAlign w:val="center"/>
          </w:tcPr>
          <w:p>
            <w:pPr>
              <w:widowControl w:val="0"/>
              <w:jc w:val="center"/>
              <w:rPr>
                <w:rFonts w:eastAsia="宋体"/>
                <w:bCs/>
                <w:kern w:val="2"/>
                <w:sz w:val="21"/>
                <w:szCs w:val="21"/>
                <w:lang w:eastAsia="zh-CN"/>
              </w:rPr>
            </w:pPr>
            <w:r>
              <w:rPr>
                <w:rFonts w:ascii="Calibri" w:eastAsia="宋体" w:hAnsi="Calibri" w:hint="eastAsia"/>
                <w:bCs/>
                <w:kern w:val="2"/>
                <w:sz w:val="21"/>
                <w:szCs w:val="21"/>
                <w:lang w:eastAsia="zh-CN"/>
              </w:rPr>
              <w:t>台</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2188" w:type="dxa"/>
            <w:vAlign w:val="center"/>
          </w:tcPr>
          <w:p>
            <w:pPr>
              <w:widowControl w:val="0"/>
              <w:jc w:val="center"/>
              <w:rPr>
                <w:rFonts w:eastAsia="宋体"/>
                <w:b/>
                <w:bCs/>
                <w:kern w:val="2"/>
                <w:sz w:val="21"/>
                <w:szCs w:val="21"/>
                <w:lang w:eastAsia="zh-CN"/>
              </w:rPr>
            </w:pPr>
            <w:r>
              <w:rPr>
                <w:rFonts w:eastAsia="宋体" w:hint="eastAsia"/>
                <w:b/>
                <w:bCs/>
                <w:kern w:val="2"/>
                <w:sz w:val="21"/>
                <w:szCs w:val="21"/>
                <w:lang w:eastAsia="zh-CN"/>
              </w:rPr>
              <w:t>726000</w:t>
            </w:r>
          </w:p>
        </w:tc>
      </w:tr>
      <w:tr>
        <w:tblPrEx>
          <w:tblW w:w="5000" w:type="pct"/>
          <w:jc w:val="center"/>
          <w:tblLayout w:type="fixed"/>
          <w:tblCellMar>
            <w:top w:w="0" w:type="dxa"/>
            <w:left w:w="108" w:type="dxa"/>
            <w:bottom w:w="0" w:type="dxa"/>
            <w:right w:w="108" w:type="dxa"/>
          </w:tblCellMar>
        </w:tblPrEx>
        <w:trPr>
          <w:trHeight w:hRule="auto" w:val="0"/>
          <w:jc w:val="center"/>
        </w:trPr>
        <w:tc>
          <w:tcPr>
            <w:tcW w:w="8529" w:type="dxa"/>
            <w:gridSpan w:val="11"/>
            <w:vAlign w:val="center"/>
          </w:tcPr>
          <w:p>
            <w:pPr>
              <w:widowControl w:val="0"/>
              <w:jc w:val="left"/>
              <w:rPr>
                <w:rFonts w:eastAsia="宋体" w:hint="eastAsia"/>
                <w:bCs/>
                <w:kern w:val="2"/>
                <w:sz w:val="21"/>
                <w:szCs w:val="21"/>
                <w:lang w:eastAsia="zh-CN"/>
              </w:rPr>
            </w:pPr>
            <w:r>
              <w:rPr>
                <w:rFonts w:eastAsia="宋体" w:hint="eastAsia"/>
                <w:bCs/>
                <w:kern w:val="2"/>
                <w:sz w:val="21"/>
                <w:szCs w:val="21"/>
                <w:lang w:eastAsia="zh-CN"/>
              </w:rPr>
              <w:t>合计（即投标总价；币种：人民币；单位：元） 小写：            大写：</w:t>
            </w:r>
          </w:p>
        </w:tc>
      </w:tr>
    </w:tbl>
    <w:p>
      <w:pPr>
        <w:widowControl w:val="0"/>
        <w:ind w:firstLine="480" w:firstLineChars="200"/>
        <w:jc w:val="both"/>
        <w:rPr>
          <w:rFonts w:ascii="宋体" w:eastAsia="宋体" w:hAnsi="宋体" w:hint="eastAsia"/>
          <w:b/>
          <w:kern w:val="2"/>
          <w:szCs w:val="22"/>
          <w:lang w:eastAsia="zh-CN"/>
        </w:rPr>
      </w:pPr>
    </w:p>
    <w:p>
      <w:pPr>
        <w:widowControl w:val="0"/>
        <w:ind w:firstLine="480" w:firstLineChars="200"/>
        <w:jc w:val="both"/>
        <w:rPr>
          <w:rFonts w:ascii="宋体" w:eastAsia="宋体" w:hAnsi="宋体"/>
          <w:b/>
          <w:kern w:val="2"/>
          <w:szCs w:val="22"/>
          <w:lang w:eastAsia="zh-CN"/>
        </w:rPr>
      </w:pPr>
      <w:r>
        <w:rPr>
          <w:rFonts w:ascii="宋体" w:eastAsia="宋体" w:hAnsi="宋体" w:cstheme="minorBidi" w:hint="eastAsia"/>
          <w:b/>
          <w:kern w:val="2"/>
          <w:szCs w:val="22"/>
          <w:lang w:eastAsia="zh-CN"/>
        </w:rPr>
        <w:t>注：1.本表可按同样格式扩展。</w:t>
      </w:r>
    </w:p>
    <w:p>
      <w:pPr>
        <w:widowControl w:val="0"/>
        <w:ind w:firstLine="470" w:firstLineChars="196"/>
        <w:jc w:val="both"/>
        <w:rPr>
          <w:rFonts w:ascii="宋体" w:eastAsia="宋体" w:hAnsi="宋体"/>
          <w:b/>
          <w:kern w:val="2"/>
          <w:szCs w:val="22"/>
          <w:lang w:eastAsia="zh-CN"/>
        </w:rPr>
      </w:pPr>
      <w:r>
        <w:rPr>
          <w:rFonts w:ascii="宋体" w:eastAsia="宋体" w:hAnsi="宋体" w:cstheme="minorBidi" w:hint="eastAsia"/>
          <w:b/>
          <w:kern w:val="2"/>
          <w:szCs w:val="22"/>
          <w:lang w:eastAsia="zh-CN"/>
        </w:rPr>
        <w:t>2</w:t>
      </w:r>
      <w:r>
        <w:rPr>
          <w:rFonts w:ascii="宋体" w:eastAsia="宋体" w:hAnsi="宋体" w:cstheme="minorBidi"/>
          <w:b/>
          <w:kern w:val="2"/>
          <w:szCs w:val="22"/>
          <w:lang w:eastAsia="zh-CN"/>
        </w:rPr>
        <w:t>.</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品牌</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可以与商标一致，也可以填写便于区分其他公司商品的制造商简称或者制造商认可的品牌名称</w:t>
      </w:r>
      <w:r>
        <w:rPr>
          <w:rFonts w:ascii="宋体" w:eastAsia="宋体" w:hAnsi="宋体" w:cstheme="minorBidi" w:hint="eastAsia"/>
          <w:b/>
          <w:kern w:val="2"/>
          <w:szCs w:val="22"/>
          <w:lang w:eastAsia="zh-CN"/>
        </w:rPr>
        <w:t>。此类填写错误或缺漏的不利后果由供应商承担。经评审委员会认定，在使用综合评分法的项目中一项此类填写错误或缺漏将按照一项普通招标技术要求（一般参数/普通参数）负偏离扣分处理。</w:t>
      </w:r>
    </w:p>
    <w:p>
      <w:pPr>
        <w:widowControl w:val="0"/>
        <w:ind w:firstLine="470" w:firstLineChars="196"/>
        <w:jc w:val="both"/>
        <w:rPr>
          <w:rFonts w:ascii="Calibri" w:eastAsia="宋体" w:hAnsi="Calibri" w:hint="eastAsia"/>
          <w:b/>
          <w:kern w:val="2"/>
          <w:szCs w:val="22"/>
          <w:lang w:eastAsia="zh-CN"/>
        </w:rPr>
      </w:pPr>
      <w:r>
        <w:rPr>
          <w:rFonts w:ascii="宋体" w:eastAsia="宋体" w:hAnsi="宋体" w:cstheme="minorBidi" w:hint="eastAsia"/>
          <w:b/>
          <w:kern w:val="2"/>
          <w:szCs w:val="22"/>
          <w:lang w:eastAsia="zh-CN"/>
        </w:rPr>
        <w:t>3.</w:t>
      </w:r>
      <w:r>
        <w:rPr>
          <w:rFonts w:ascii="宋体" w:eastAsia="宋体" w:hAnsi="宋体" w:cstheme="minorBidi" w:hint="eastAsia"/>
          <w:b/>
          <w:kern w:val="2"/>
          <w:szCs w:val="22"/>
          <w:lang w:eastAsia="zh-CN"/>
        </w:rPr>
        <w:t>如所投货物属于定制类的非量产货物或无具体型号的货物，可以在“规格/型号”</w:t>
      </w:r>
      <w:r>
        <w:rPr>
          <w:rFonts w:ascii="宋体" w:eastAsia="宋体" w:hAnsi="宋体" w:cstheme="minorBidi" w:hint="eastAsia"/>
          <w:b/>
          <w:kern w:val="2"/>
          <w:szCs w:val="22"/>
          <w:lang w:eastAsia="zh-CN"/>
        </w:rPr>
        <w:t>栏目</w:t>
      </w:r>
      <w:r>
        <w:rPr>
          <w:rFonts w:ascii="宋体" w:eastAsia="宋体" w:hAnsi="宋体" w:cstheme="minorBidi" w:hint="eastAsia"/>
          <w:b/>
          <w:kern w:val="2"/>
          <w:szCs w:val="22"/>
          <w:lang w:eastAsia="zh-CN"/>
        </w:rPr>
        <w:t>仅填写规格信息而不填型号信息（型号信息用“定制”描述即可）；</w:t>
      </w:r>
      <w:bookmarkStart w:id="77" w:name="_Hlk73646428"/>
      <w:r>
        <w:rPr>
          <w:rFonts w:ascii="宋体" w:eastAsia="宋体" w:hAnsi="宋体" w:cstheme="minorBidi" w:hint="eastAsia"/>
          <w:b/>
          <w:kern w:val="2"/>
          <w:szCs w:val="22"/>
          <w:lang w:eastAsia="zh-CN"/>
        </w:rPr>
        <w:t>此类填写错误</w:t>
      </w:r>
      <w:r>
        <w:rPr>
          <w:rFonts w:ascii="宋体" w:eastAsia="宋体" w:hAnsi="宋体" w:cstheme="minorBidi" w:hint="eastAsia"/>
          <w:b/>
          <w:kern w:val="2"/>
          <w:szCs w:val="22"/>
          <w:lang w:eastAsia="zh-CN"/>
        </w:rPr>
        <w:t>或缺漏</w:t>
      </w:r>
      <w:r>
        <w:rPr>
          <w:rFonts w:ascii="宋体" w:eastAsia="宋体" w:hAnsi="宋体" w:cstheme="minorBidi" w:hint="eastAsia"/>
          <w:b/>
          <w:kern w:val="2"/>
          <w:szCs w:val="22"/>
          <w:lang w:eastAsia="zh-CN"/>
        </w:rPr>
        <w:t>（所投货物为定制类的非量产货物但供应商却错误填报了型号）的不利后果</w:t>
      </w:r>
      <w:r>
        <w:rPr>
          <w:rFonts w:ascii="Calibri" w:eastAsia="宋体" w:hAnsi="Calibri" w:cstheme="minorBidi" w:hint="eastAsia"/>
          <w:b/>
          <w:kern w:val="2"/>
          <w:szCs w:val="22"/>
          <w:lang w:eastAsia="zh-CN"/>
        </w:rPr>
        <w:t>由供应商承担</w:t>
      </w:r>
      <w:r>
        <w:rPr>
          <w:rFonts w:ascii="Calibri" w:eastAsia="宋体" w:hAnsi="Calibri" w:cstheme="minorBidi" w:hint="eastAsia"/>
          <w:b/>
          <w:kern w:val="2"/>
          <w:szCs w:val="22"/>
          <w:lang w:eastAsia="zh-CN"/>
        </w:rPr>
        <w:t>。</w:t>
      </w:r>
      <w:r>
        <w:rPr>
          <w:rFonts w:ascii="Calibri" w:eastAsia="宋体" w:hAnsi="Calibri" w:cstheme="minorBidi" w:hint="eastAsia"/>
          <w:b/>
          <w:kern w:val="2"/>
          <w:szCs w:val="22"/>
          <w:lang w:eastAsia="zh-CN"/>
        </w:rPr>
        <w:t>经评审委员会认定，在使用综合评分法的项目中一项此类填写错误</w:t>
      </w:r>
      <w:r>
        <w:rPr>
          <w:rFonts w:ascii="Calibri" w:eastAsia="宋体" w:hAnsi="Calibri" w:cstheme="minorBidi" w:hint="eastAsia"/>
          <w:b/>
          <w:kern w:val="2"/>
          <w:szCs w:val="22"/>
          <w:lang w:eastAsia="zh-CN"/>
        </w:rPr>
        <w:t>或缺漏</w:t>
      </w:r>
      <w:r>
        <w:rPr>
          <w:rFonts w:ascii="Calibri" w:eastAsia="宋体" w:hAnsi="Calibri" w:cstheme="minorBidi" w:hint="eastAsia"/>
          <w:b/>
          <w:kern w:val="2"/>
          <w:szCs w:val="22"/>
          <w:lang w:eastAsia="zh-CN"/>
        </w:rPr>
        <w:t>将按照一项</w:t>
      </w:r>
      <w:r>
        <w:rPr>
          <w:rFonts w:ascii="Calibri" w:eastAsia="宋体" w:hAnsi="Calibri" w:cstheme="minorBidi" w:hint="eastAsia"/>
          <w:b/>
          <w:kern w:val="2"/>
          <w:szCs w:val="22"/>
          <w:lang w:eastAsia="zh-CN"/>
        </w:rPr>
        <w:t>普通招标技术要求（一般参数/普通参数）</w:t>
      </w:r>
      <w:r>
        <w:rPr>
          <w:rFonts w:ascii="Calibri" w:eastAsia="宋体" w:hAnsi="Calibri" w:cstheme="minorBidi" w:hint="eastAsia"/>
          <w:b/>
          <w:kern w:val="2"/>
          <w:szCs w:val="22"/>
          <w:lang w:eastAsia="zh-CN"/>
        </w:rPr>
        <w:t>负偏离扣分处理。</w:t>
      </w:r>
      <w:bookmarkEnd w:id="77"/>
    </w:p>
    <w:p>
      <w:pPr>
        <w:widowControl w:val="0"/>
        <w:ind w:firstLine="470" w:firstLineChars="196"/>
        <w:jc w:val="both"/>
        <w:rPr>
          <w:rFonts w:ascii="宋体" w:eastAsia="宋体" w:hAnsi="宋体"/>
          <w:b/>
          <w:kern w:val="2"/>
          <w:szCs w:val="22"/>
          <w:lang w:eastAsia="zh-CN"/>
        </w:rPr>
      </w:pPr>
      <w:r>
        <w:rPr>
          <w:rFonts w:ascii="宋体" w:eastAsia="宋体" w:hAnsi="宋体" w:cstheme="minorBidi"/>
          <w:b/>
          <w:kern w:val="2"/>
          <w:szCs w:val="22"/>
          <w:lang w:eastAsia="zh-CN"/>
        </w:rPr>
        <w:t>3</w:t>
      </w:r>
      <w:r>
        <w:rPr>
          <w:rFonts w:ascii="宋体" w:eastAsia="宋体" w:hAnsi="宋体" w:cstheme="minorBidi" w:hint="eastAsia"/>
          <w:b/>
          <w:kern w:val="2"/>
          <w:szCs w:val="22"/>
          <w:lang w:eastAsia="zh-CN"/>
        </w:rPr>
        <w:t>.“原产地”是指货物的实际生产加工地，非品牌所在地</w:t>
      </w:r>
    </w:p>
    <w:p>
      <w:pPr>
        <w:widowControl w:val="0"/>
        <w:ind w:firstLine="470" w:firstLineChars="196"/>
        <w:jc w:val="both"/>
        <w:rPr>
          <w:rFonts w:ascii="宋体" w:eastAsia="宋体" w:hAnsi="宋体"/>
          <w:b/>
          <w:kern w:val="2"/>
          <w:szCs w:val="22"/>
          <w:lang w:eastAsia="zh-CN"/>
        </w:rPr>
      </w:pPr>
      <w:r>
        <w:rPr>
          <w:rFonts w:ascii="宋体" w:eastAsia="宋体" w:hAnsi="宋体" w:cstheme="minorBidi"/>
          <w:b/>
          <w:kern w:val="2"/>
          <w:szCs w:val="22"/>
          <w:lang w:eastAsia="zh-CN"/>
        </w:rPr>
        <w:t>4</w:t>
      </w:r>
      <w:r>
        <w:rPr>
          <w:rFonts w:ascii="宋体" w:eastAsia="宋体" w:hAnsi="宋体" w:cstheme="minorBidi" w:hint="eastAsia"/>
          <w:b/>
          <w:kern w:val="2"/>
          <w:szCs w:val="22"/>
          <w:lang w:eastAsia="zh-CN"/>
        </w:rPr>
        <w:t>.所投货物均应填写制造商名称</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“制造商”是指产品品牌厂商，产品代工制造的，应填写接受委托生产制造的制造商。</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5</w:t>
      </w:r>
      <w:r>
        <w:rPr>
          <w:rFonts w:ascii="宋体" w:eastAsia="宋体" w:hAnsi="宋体" w:cstheme="minorBidi" w:hint="eastAsia"/>
          <w:b/>
          <w:kern w:val="2"/>
          <w:szCs w:val="22"/>
          <w:lang w:eastAsia="zh-CN"/>
        </w:rPr>
        <w:t>.以上分项报价表的投标总价应当与开标一览表的投标总价一致。</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6</w:t>
      </w:r>
      <w:r>
        <w:rPr>
          <w:rFonts w:ascii="宋体" w:eastAsia="宋体" w:hAnsi="宋体" w:cstheme="minorBidi" w:hint="eastAsia"/>
          <w:b/>
          <w:kern w:val="2"/>
          <w:szCs w:val="22"/>
          <w:lang w:eastAsia="zh-CN"/>
        </w:rPr>
        <w:t>.单价、合价和投标总价为包干价，即三者均应包含货物的价款、包装、运输、装卸、安装、调试、技术指导、培训、咨询、服务、保险、税费、检测、验收合格交付使用之前以及技术和售后服务等其他各项有关费用。</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7</w:t>
      </w:r>
      <w:r>
        <w:rPr>
          <w:rFonts w:ascii="宋体" w:eastAsia="宋体" w:hAnsi="宋体" w:cstheme="minorBidi" w:hint="eastAsia"/>
          <w:b/>
          <w:kern w:val="2"/>
          <w:szCs w:val="22"/>
          <w:lang w:eastAsia="zh-CN"/>
        </w:rPr>
        <w:t>.所有价格应按“招标文件”中规定的货币单位填写；投标总价应为以上各分项价格之和；投标总价和项目报价表中单个采购预算条目报价均不得超过对应的财政预算限额，否则将导致投标无效。</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color w:val="FF0000"/>
          <w:kern w:val="2"/>
          <w:szCs w:val="22"/>
          <w:lang w:eastAsia="zh-CN"/>
        </w:rPr>
      </w:pP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（二）核心产品品牌</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kern w:val="2"/>
          <w:szCs w:val="22"/>
          <w:lang w:eastAsia="zh-CN"/>
        </w:rPr>
      </w:pPr>
      <w:r>
        <w:rPr>
          <w:rFonts w:ascii="宋体" w:eastAsia="宋体" w:hAnsi="宋体" w:cstheme="minorBidi" w:hint="eastAsia"/>
          <w:kern w:val="2"/>
          <w:szCs w:val="22"/>
          <w:lang w:eastAsia="zh-CN"/>
        </w:rPr>
        <w:t>备注：</w:t>
      </w:r>
      <w:r>
        <w:rPr>
          <w:rFonts w:ascii="宋体" w:eastAsia="宋体" w:hAnsi="宋体" w:cstheme="minorBidi" w:hint="eastAsia"/>
          <w:kern w:val="2"/>
          <w:szCs w:val="22"/>
          <w:lang w:eastAsia="zh-CN"/>
        </w:rPr>
        <w:t>单一产品采购项目，核心产品即为该单一产品。</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color w:val="FF0000"/>
          <w:kern w:val="2"/>
          <w:szCs w:val="22"/>
          <w:lang w:eastAsia="zh-CN"/>
        </w:rPr>
      </w:pPr>
    </w:p>
    <w:p>
      <w:pPr>
        <w:widowControl w:val="0"/>
        <w:jc w:val="both"/>
        <w:rPr>
          <w:rFonts w:ascii="Calibri" w:eastAsia="宋体" w:hAnsi="Calibri"/>
          <w:b/>
          <w:kern w:val="2"/>
          <w:szCs w:val="22"/>
          <w:lang w:eastAsia="zh-CN"/>
        </w:rPr>
      </w:pPr>
    </w:p>
    <w:p>
      <w:pPr>
        <w:widowControl w:val="0"/>
        <w:tabs>
          <w:tab w:val="left" w:pos="720"/>
        </w:tabs>
        <w:ind w:firstLine="1920" w:firstLineChars="8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（三）可选配件报价清单（不包括在总报价内）</w:t>
      </w:r>
    </w:p>
    <w:p>
      <w:pPr>
        <w:widowControl w:val="0"/>
        <w:ind w:firstLine="420" w:firstLineChars="200"/>
        <w:jc w:val="both"/>
        <w:rPr>
          <w:rFonts w:ascii="Calibri" w:eastAsia="宋体" w:hAnsi="宋体"/>
          <w:b/>
          <w:bCs/>
          <w:kern w:val="2"/>
          <w:sz w:val="21"/>
          <w:szCs w:val="21"/>
          <w:lang w:eastAsia="zh-CN"/>
        </w:rPr>
      </w:pPr>
      <w:r>
        <w:rPr>
          <w:rFonts w:ascii="Calibri" w:eastAsia="宋体" w:hAnsi="宋体" w:cstheme="minorBidi" w:hint="eastAsia"/>
          <w:b/>
          <w:bCs/>
          <w:kern w:val="2"/>
          <w:sz w:val="21"/>
          <w:szCs w:val="21"/>
          <w:lang w:eastAsia="zh-CN"/>
        </w:rPr>
        <w:t>注：格式可以参照《（一）分项报价表》表格，并提供相应的品牌/规格/型号、原产地、制造商信息（没有品牌、型号的，用“定制”描述即可）、单价等详细信息</w:t>
      </w:r>
    </w:p>
    <w:p>
      <w:pPr>
        <w:widowControl w:val="0"/>
        <w:ind w:firstLine="480" w:firstLineChars="200"/>
        <w:jc w:val="both"/>
        <w:rPr>
          <w:rFonts w:ascii="Calibri" w:eastAsia="宋体" w:hAnsi="宋体"/>
          <w:b/>
          <w:bCs/>
          <w:kern w:val="2"/>
          <w:szCs w:val="22"/>
          <w:lang w:eastAsia="zh-CN"/>
        </w:rPr>
      </w:pPr>
    </w:p>
    <w:p>
      <w:pPr>
        <w:widowControl w:val="0"/>
        <w:ind w:firstLine="480" w:firstLineChars="200"/>
        <w:jc w:val="both"/>
        <w:rPr>
          <w:rFonts w:ascii="Calibri" w:eastAsia="宋体" w:hAnsi="宋体"/>
          <w:b/>
          <w:bCs/>
          <w:kern w:val="2"/>
          <w:szCs w:val="22"/>
          <w:lang w:eastAsia="zh-CN"/>
        </w:rPr>
      </w:pP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（四）</w:t>
      </w:r>
      <w:bookmarkStart w:id="78" w:name="_Hlk72073235"/>
      <w:r>
        <w:rPr>
          <w:rFonts w:ascii="Calibri" w:eastAsia="宋体" w:hAnsi="Calibri" w:cstheme="minorBidi" w:hint="eastAsia"/>
          <w:b/>
          <w:kern w:val="2"/>
          <w:szCs w:val="22"/>
          <w:lang w:eastAsia="zh-CN"/>
        </w:rPr>
        <w:t>投标人认为需要涉及的其他内容报价清单</w:t>
      </w:r>
      <w:bookmarkEnd w:id="78"/>
    </w:p>
    <w:p>
      <w:pPr>
        <w:widowControl w:val="0"/>
        <w:jc w:val="both"/>
        <w:rPr>
          <w:rFonts w:ascii="Calibri" w:eastAsia="宋体" w:hAnsi="Calibri"/>
          <w:b/>
          <w:bCs/>
          <w:kern w:val="2"/>
          <w:sz w:val="21"/>
          <w:szCs w:val="22"/>
          <w:lang w:eastAsia="zh-CN"/>
        </w:rPr>
      </w:pPr>
    </w:p>
    <w:p>
      <w:pPr>
        <w:widowControl w:val="0"/>
        <w:jc w:val="center"/>
        <w:outlineLvl w:val="2"/>
        <w:rPr>
          <w:rFonts w:ascii="Calibri" w:eastAsia="宋体" w:hAnsi="Calibri"/>
          <w:kern w:val="2"/>
          <w:sz w:val="21"/>
          <w:szCs w:val="22"/>
          <w:lang w:eastAsia="zh-CN"/>
        </w:rPr>
      </w:pPr>
      <w:r>
        <w:rPr>
          <w:rFonts w:ascii="黑体" w:eastAsia="黑体" w:hAnsi="黑体" w:cs="黑体" w:hint="eastAsia"/>
          <w:kern w:val="2"/>
          <w:lang w:eastAsia="zh-CN"/>
        </w:rPr>
        <w:t>五、同类业绩</w:t>
      </w:r>
    </w:p>
    <w:p>
      <w:pPr>
        <w:widowControl w:val="0"/>
        <w:jc w:val="both"/>
        <w:rPr>
          <w:rFonts w:ascii="Calibri" w:eastAsia="宋体" w:hAnsi="Calibri"/>
          <w:kern w:val="2"/>
          <w:sz w:val="21"/>
          <w:szCs w:val="22"/>
          <w:lang w:eastAsia="zh-CN"/>
        </w:rPr>
      </w:pPr>
    </w:p>
    <w:p>
      <w:pPr>
        <w:widowControl w:val="0"/>
        <w:ind w:firstLine="720" w:firstLineChars="300"/>
        <w:jc w:val="both"/>
        <w:rPr>
          <w:rFonts w:ascii="Calibri" w:eastAsia="宋体" w:hAnsi="Calibri"/>
          <w:b/>
          <w:color w:val="FF0000"/>
          <w:kern w:val="2"/>
          <w:szCs w:val="22"/>
          <w:lang w:eastAsia="zh-CN"/>
        </w:rPr>
      </w:pPr>
      <w:r>
        <w:rPr>
          <w:rFonts w:ascii="Calibri" w:eastAsia="宋体" w:hAnsi="Calibri" w:cstheme="minorBidi" w:hint="eastAsia"/>
          <w:b/>
          <w:color w:val="FF0000"/>
          <w:kern w:val="2"/>
          <w:szCs w:val="22"/>
          <w:lang w:eastAsia="zh-CN"/>
        </w:rPr>
        <w:t>（信息公开部分的内容到此为止！以下为信息不公开部分。）</w:t>
      </w:r>
    </w:p>
    <w:bookmarkEnd w:id="76"/>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widowControl w:val="0"/>
        <w:jc w:val="both"/>
        <w:outlineLvl w:val="1"/>
        <w:rPr>
          <w:rFonts w:ascii="宋体" w:eastAsia="宋体" w:hAnsi="宋体"/>
          <w:b/>
          <w:color w:val="FF0000"/>
          <w:kern w:val="2"/>
          <w:sz w:val="28"/>
          <w:szCs w:val="28"/>
          <w:lang w:eastAsia="zh-CN"/>
        </w:rPr>
      </w:pPr>
      <w:bookmarkStart w:id="79" w:name="_Hlk72260530"/>
      <w:r>
        <w:rPr>
          <w:rFonts w:ascii="宋体" w:eastAsia="宋体" w:hAnsi="宋体" w:cstheme="minorBidi"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w:t>
      </w:r>
      <w:r>
        <w:rPr>
          <w:rFonts w:ascii="黑体" w:eastAsia="黑体" w:hAnsi="宋体" w:cstheme="minorBidi" w:hint="eastAsia"/>
          <w:bCs/>
          <w:kern w:val="2"/>
          <w:szCs w:val="32"/>
          <w:lang w:eastAsia="zh-CN"/>
        </w:rPr>
        <w:t>、供应商基本情况表</w:t>
      </w:r>
    </w:p>
    <w:p>
      <w:pPr>
        <w:widowControl w:val="0"/>
        <w:spacing w:line="240" w:lineRule="auto"/>
        <w:ind w:firstLine="0" w:firstLineChars="0"/>
        <w:jc w:val="both"/>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填表单位：（加盖单位公章）</w:t>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 xml:space="preserve">            填表日期：    年   月   日</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trPr>
        <w:tc>
          <w:tcPr>
            <w:tcW w:w="1402"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采购人</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项目名称</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862"/>
        </w:trPr>
        <w:tc>
          <w:tcPr>
            <w:tcW w:w="1402"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投标（响应）供应商</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供应商统一社会信用代码</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投标（响应）供应商相关人员情况</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职务</w:t>
            </w:r>
          </w:p>
        </w:tc>
        <w:tc>
          <w:tcPr>
            <w:tcW w:w="941"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姓名</w:t>
            </w:r>
          </w:p>
        </w:tc>
        <w:tc>
          <w:tcPr>
            <w:tcW w:w="1977"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身份证号码</w:t>
            </w:r>
          </w:p>
        </w:tc>
        <w:tc>
          <w:tcPr>
            <w:tcW w:w="1489"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劳动合同</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关系单位</w:t>
            </w:r>
          </w:p>
        </w:tc>
        <w:tc>
          <w:tcPr>
            <w:tcW w:w="1475"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缴纳社会</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保险单位</w:t>
            </w:r>
          </w:p>
        </w:tc>
      </w:tr>
      <w:tr>
        <w:tblPrEx>
          <w:tblW w:w="5000" w:type="pct"/>
          <w:tblInd w:w="0" w:type="dxa"/>
          <w:tblLayout w:type="fixed"/>
          <w:tblCellMar>
            <w:top w:w="0" w:type="dxa"/>
            <w:left w:w="108" w:type="dxa"/>
            <w:bottom w:w="0" w:type="dxa"/>
            <w:right w:w="108" w:type="dxa"/>
          </w:tblCellMar>
        </w:tblPrEx>
        <w:trPr>
          <w:trHeight w:val="1153"/>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法定代表人</w:t>
            </w:r>
            <w:r>
              <w:rPr>
                <w:rFonts w:ascii="方正仿宋_GBK" w:eastAsia="方正仿宋_GBK" w:hAnsi="方正仿宋_GBK" w:cs="方正仿宋_GBK" w:hint="eastAsia"/>
                <w:kern w:val="2"/>
                <w:sz w:val="22"/>
                <w:szCs w:val="22"/>
                <w:lang w:eastAsia="zh-CN"/>
              </w:rPr>
              <w:t>/单位负责人/主要经营负责人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项目投标授权代表人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3</w:t>
            </w:r>
          </w:p>
        </w:tc>
        <w:tc>
          <w:tcPr>
            <w:tcW w:w="2266"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项目负责人</w:t>
            </w:r>
          </w:p>
        </w:tc>
        <w:tc>
          <w:tcPr>
            <w:tcW w:w="941"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4</w:t>
            </w:r>
          </w:p>
        </w:tc>
        <w:tc>
          <w:tcPr>
            <w:tcW w:w="2266"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主要技术人员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5</w:t>
            </w:r>
          </w:p>
        </w:tc>
        <w:tc>
          <w:tcPr>
            <w:tcW w:w="226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firstLine="0" w:leftChars="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投标文件编制人员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b/>
                <w:bCs/>
                <w:kern w:val="2"/>
                <w:lang w:eastAsia="zh-CN"/>
              </w:rPr>
            </w:pPr>
            <w:r>
              <w:rPr>
                <w:rFonts w:ascii="方正仿宋_GBK" w:eastAsia="方正仿宋_GBK" w:hAnsi="方正仿宋_GBK" w:cs="方正仿宋_GBK" w:hint="eastAsia"/>
                <w:b/>
                <w:bCs/>
                <w:kern w:val="2"/>
                <w:lang w:eastAsia="zh-CN"/>
              </w:rPr>
              <w:t>投标（响应）供应商关联关系情况</w:t>
            </w:r>
          </w:p>
        </w:tc>
      </w:tr>
      <w:tr>
        <w:tblPrEx>
          <w:tblW w:w="5000" w:type="pct"/>
          <w:tblInd w:w="0" w:type="dxa"/>
          <w:tblLayout w:type="fixed"/>
          <w:tblCellMar>
            <w:top w:w="0" w:type="dxa"/>
            <w:left w:w="108" w:type="dxa"/>
            <w:bottom w:w="0" w:type="dxa"/>
            <w:right w:w="108" w:type="dxa"/>
          </w:tblCellMar>
        </w:tblPrEx>
        <w:trPr>
          <w:trHeight w:val="510"/>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关联关系类型</w:t>
            </w:r>
          </w:p>
        </w:tc>
        <w:tc>
          <w:tcPr>
            <w:tcW w:w="172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关联主体名称</w:t>
            </w:r>
          </w:p>
        </w:tc>
        <w:tc>
          <w:tcPr>
            <w:tcW w:w="4156" w:type="dxa"/>
            <w:gridSpan w:val="3"/>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备注</w:t>
            </w:r>
          </w:p>
        </w:tc>
      </w:tr>
      <w:tr>
        <w:tblPrEx>
          <w:tblW w:w="5000" w:type="pct"/>
          <w:tblInd w:w="0" w:type="dxa"/>
          <w:tblLayout w:type="fixed"/>
          <w:tblCellMar>
            <w:top w:w="0" w:type="dxa"/>
            <w:left w:w="108" w:type="dxa"/>
            <w:bottom w:w="0" w:type="dxa"/>
            <w:right w:w="108" w:type="dxa"/>
          </w:tblCellMar>
        </w:tblPrEx>
        <w:trPr>
          <w:trHeight w:val="169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控股股东</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管理关系</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指对投标（响应）供应商不具有出资持股关系，但对其存在管理关系的主体</w:t>
            </w:r>
            <w:r>
              <w:rPr>
                <w:rFonts w:ascii="方正仿宋_GBK" w:eastAsia="方正仿宋_GBK" w:hAnsi="方正仿宋_GBK" w:cs="方正仿宋_GBK" w:hint="eastAsia"/>
                <w:kern w:val="2"/>
                <w:sz w:val="20"/>
                <w:szCs w:val="20"/>
                <w:lang w:eastAsia="zh-CN"/>
              </w:rPr>
              <w:t>。</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说明：同一关联关系类型有多个主体的，应分行填写。</w:t>
            </w:r>
          </w:p>
        </w:tc>
      </w:tr>
    </w:tbl>
    <w:p>
      <w:pPr>
        <w:widowControl w:val="0"/>
        <w:jc w:val="both"/>
        <w:rPr>
          <w:rFonts w:ascii="Calibri" w:eastAsia="宋体" w:hAnsi="Calibri"/>
          <w:kern w:val="2"/>
          <w:szCs w:val="22"/>
          <w:lang w:eastAsia="zh-CN"/>
        </w:rPr>
      </w:pPr>
      <w:r>
        <w:rPr>
          <w:rFonts w:ascii="方正仿宋_GBK" w:eastAsia="方正仿宋_GBK" w:hAnsi="方正仿宋_GBK" w:cs="方正仿宋_GBK" w:hint="eastAsia"/>
          <w:b/>
          <w:bCs/>
          <w:kern w:val="2"/>
          <w:lang w:eastAsia="zh-CN"/>
        </w:rPr>
        <w:t>备注：</w:t>
      </w:r>
      <w:r>
        <w:rPr>
          <w:rFonts w:ascii="方正仿宋_GBK" w:eastAsia="方正仿宋_GBK" w:hAnsi="方正仿宋_GBK" w:cs="方正仿宋_GBK" w:hint="eastAsia"/>
          <w:b/>
          <w:bCs/>
          <w:color w:val="0000FF"/>
          <w:kern w:val="2"/>
          <w:lang w:eastAsia="zh-CN"/>
        </w:rPr>
        <w:t>鼓励</w:t>
      </w:r>
      <w:r>
        <w:rPr>
          <w:rFonts w:ascii="方正仿宋_GBK" w:eastAsia="方正仿宋_GBK" w:hAnsi="方正仿宋_GBK" w:cs="方正仿宋_GBK" w:hint="eastAsia"/>
          <w:b/>
          <w:bCs/>
          <w:kern w:val="2"/>
          <w:lang w:eastAsia="zh-CN"/>
        </w:rPr>
        <w:t>投标（响应）供应商在投标（响应）文件中要求投标（响应）供应商提供法定代表人、投标（响应）授权代表人、项目负责人（如有）最近一个月的社保缴纳证明，以及企业股权关系证明。</w:t>
      </w:r>
    </w:p>
    <w:p>
      <w:pPr>
        <w:widowControl w:val="0"/>
        <w:jc w:val="both"/>
        <w:rPr>
          <w:rFonts w:ascii="黑体" w:eastAsia="黑体" w:hAnsi="Calibri" w:hint="eastAsia"/>
          <w:kern w:val="2"/>
          <w:szCs w:val="22"/>
          <w:lang w:eastAsia="zh-CN"/>
        </w:rPr>
      </w:pPr>
      <w:r>
        <w:rPr>
          <w:rFonts w:ascii="黑体" w:eastAsia="黑体" w:hAnsi="Calibri" w:cstheme="minorBidi" w:hint="eastAsia"/>
          <w:kern w:val="2"/>
          <w:szCs w:val="22"/>
          <w:lang w:eastAsia="zh-CN"/>
        </w:rPr>
        <w:br w:type="page"/>
      </w: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二、</w:t>
      </w:r>
      <w:bookmarkStart w:id="80" w:name="_Hlk72092499"/>
      <w:r>
        <w:rPr>
          <w:rFonts w:ascii="黑体" w:eastAsia="黑体" w:hAnsi="宋体" w:cstheme="minorBidi" w:hint="eastAsia"/>
          <w:bCs/>
          <w:kern w:val="2"/>
          <w:szCs w:val="32"/>
          <w:lang w:eastAsia="zh-CN"/>
        </w:rPr>
        <w:t>法定代表人（负责人）证明书</w:t>
      </w:r>
      <w:bookmarkEnd w:id="80"/>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，现任我单位</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w:t>
      </w:r>
      <w:r>
        <w:rPr>
          <w:rFonts w:ascii="Calibri" w:eastAsia="宋体" w:hAnsi="Calibri" w:cstheme="minorBidi" w:hint="eastAsia"/>
          <w:kern w:val="2"/>
          <w:sz w:val="21"/>
          <w:szCs w:val="21"/>
          <w:lang w:eastAsia="zh-CN"/>
        </w:rPr>
        <w:t>身份证件</w:t>
      </w:r>
      <w:r>
        <w:rPr>
          <w:rFonts w:ascii="Calibri" w:eastAsia="宋体" w:hAnsi="Calibri" w:cstheme="minorBidi" w:hint="eastAsia"/>
          <w:kern w:val="2"/>
          <w:sz w:val="21"/>
          <w:szCs w:val="21"/>
          <w:lang w:eastAsia="zh-CN"/>
        </w:rPr>
        <w:t>号</w:t>
      </w:r>
      <w:r>
        <w:rPr>
          <w:rFonts w:ascii="Calibri" w:eastAsia="宋体" w:hAnsi="Calibri" w:cstheme="minorBidi" w:hint="eastAsia"/>
          <w:kern w:val="2"/>
          <w:sz w:val="21"/>
          <w:szCs w:val="21"/>
          <w:lang w:eastAsia="zh-CN"/>
        </w:rPr>
        <w:t>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4"/>
        </w:numPr>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ascii="Calibri"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jc w:val="both"/>
        <w:rPr>
          <w:rFonts w:ascii="Calibri" w:eastAsia="宋体" w:hAnsi="Calibri"/>
          <w:kern w:val="2"/>
          <w:szCs w:val="22"/>
          <w:lang w:eastAsia="zh-CN"/>
        </w:rPr>
      </w:pPr>
    </w:p>
    <w:p>
      <w:pPr>
        <w:widowControl w:val="0"/>
        <w:jc w:val="both"/>
        <w:rPr>
          <w:rFonts w:ascii="黑体" w:eastAsia="黑体" w:hAnsi="Calibri" w:hint="eastAsia"/>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widowControl w:val="0"/>
        <w:jc w:val="both"/>
        <w:rPr>
          <w:rFonts w:ascii="黑体" w:eastAsia="黑体" w:hAnsi="Calibri" w:hint="eastAsia"/>
          <w:lang w:eastAsia="zh-CN"/>
        </w:rPr>
      </w:pPr>
      <w:r>
        <w:rPr>
          <w:rFonts w:ascii="黑体" w:eastAsia="黑体" w:hAnsi="Calibri" w:cstheme="minorBidi" w:hint="eastAsia"/>
          <w:lang w:eastAsia="zh-CN"/>
        </w:rPr>
        <w:br w:type="page"/>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三、</w:t>
      </w:r>
      <w:r>
        <w:rPr>
          <w:rFonts w:ascii="黑体" w:eastAsia="黑体" w:hAnsi="宋体" w:cstheme="minorBidi" w:hint="eastAsia"/>
          <w:bCs/>
          <w:kern w:val="2"/>
          <w:szCs w:val="32"/>
          <w:lang w:eastAsia="zh-CN"/>
        </w:rPr>
        <w:t>投标文件签署授权委托书</w:t>
      </w:r>
    </w:p>
    <w:p>
      <w:pPr>
        <w:widowControl w:val="0"/>
        <w:ind w:firstLine="480" w:firstLineChars="200"/>
        <w:jc w:val="both"/>
        <w:rPr>
          <w:rFonts w:ascii="Calibri" w:eastAsia="宋体" w:hAnsi="Calibri"/>
          <w:b/>
          <w:kern w:val="2"/>
          <w:szCs w:val="22"/>
          <w:lang w:eastAsia="zh-CN"/>
        </w:rPr>
      </w:pPr>
    </w:p>
    <w:bookmarkEnd w:id="79"/>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w:t>
      </w:r>
      <w:r>
        <w:rPr>
          <w:rFonts w:ascii="Calibri" w:eastAsia="宋体" w:hAnsi="Calibri" w:cstheme="minorBidi" w:hint="eastAsia"/>
          <w:kern w:val="2"/>
          <w:sz w:val="21"/>
          <w:szCs w:val="21"/>
          <w:lang w:eastAsia="zh-CN"/>
        </w:rPr>
        <w:t>证件号</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 xml:space="preserve">月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jc w:val="both"/>
        <w:rPr>
          <w:rFonts w:ascii="黑体" w:eastAsia="黑体" w:hAnsi="黑体" w:cs="黑体" w:hint="eastAsia"/>
          <w:b/>
          <w:bCs/>
          <w:kern w:val="2"/>
          <w:lang w:eastAsia="zh-CN"/>
        </w:rPr>
      </w:pPr>
    </w:p>
    <w:p>
      <w:pPr>
        <w:widowControl w:val="0"/>
        <w:ind w:firstLine="480" w:firstLineChars="200"/>
        <w:jc w:val="both"/>
        <w:rPr>
          <w:rFonts w:ascii="Calibri" w:eastAsia="宋体" w:hAnsi="Calibri"/>
          <w:b/>
          <w:kern w:val="2"/>
          <w:szCs w:val="2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ascii="Calibri" w:eastAsia="宋体" w:hAnsi="Calibri" w:hint="eastAsia"/>
          <w:kern w:val="2"/>
          <w:sz w:val="21"/>
          <w:szCs w:val="21"/>
          <w:lang w:eastAsia="zh-CN"/>
        </w:rPr>
        <w:t>贵单位</w:t>
      </w:r>
      <w:r>
        <w:rPr>
          <w:rFonts w:eastAsia="宋体" w:hint="eastAsia"/>
          <w:kern w:val="2"/>
          <w:sz w:val="21"/>
          <w:szCs w:val="21"/>
          <w:lang w:eastAsia="zh-CN"/>
        </w:rPr>
        <w:t>缴纳社会保险。</w:t>
      </w:r>
    </w:p>
    <w:p>
      <w:pPr>
        <w:widowControl w:val="0"/>
        <w:jc w:val="both"/>
        <w:rPr>
          <w:rFonts w:ascii="Calibri" w:eastAsia="宋体" w:hAnsi="Calibri"/>
          <w:kern w:val="2"/>
          <w:sz w:val="21"/>
          <w:szCs w:val="22"/>
          <w:lang w:eastAsia="zh-CN"/>
        </w:rPr>
      </w:pPr>
    </w:p>
    <w:p>
      <w:pPr>
        <w:widowControl w:val="0"/>
        <w:jc w:val="both"/>
        <w:rPr>
          <w:rFonts w:ascii="黑体" w:eastAsia="黑体" w:hAnsi="宋体" w:hint="eastAsia"/>
          <w:bCs/>
          <w:lang w:eastAsia="zh-CN"/>
        </w:rPr>
      </w:pPr>
      <w:r>
        <w:rPr>
          <w:rFonts w:ascii="黑体" w:eastAsia="黑体" w:hAnsi="宋体" w:hint="eastAsia"/>
          <w:bCs/>
          <w:lang w:eastAsia="zh-CN"/>
        </w:rPr>
        <w:br w:type="page"/>
      </w:r>
    </w:p>
    <w:p>
      <w:pPr>
        <w:widowControl w:val="0"/>
        <w:snapToGrid w:val="0"/>
        <w:spacing w:before="0" w:after="0" w:line="240" w:lineRule="auto"/>
        <w:jc w:val="center"/>
        <w:outlineLvl w:val="2"/>
        <w:rPr>
          <w:rFonts w:ascii="黑体" w:eastAsia="黑体" w:hAnsi="宋体" w:hint="eastAsia"/>
          <w:bCs/>
          <w:lang w:eastAsia="zh-CN"/>
        </w:rPr>
      </w:pPr>
      <w:r>
        <w:rPr>
          <w:rFonts w:ascii="黑体" w:eastAsia="黑体" w:hAnsi="宋体" w:hint="eastAsia"/>
          <w:bCs/>
          <w:lang w:eastAsia="zh-CN"/>
        </w:rPr>
        <w:t>四、实质性条款响应情况表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2"/>
        <w:gridCol w:w="2765"/>
        <w:gridCol w:w="1648"/>
        <w:gridCol w:w="1912"/>
        <w:gridCol w:w="147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sz w:val="21"/>
                <w:szCs w:val="21"/>
                <w:lang w:eastAsia="zh-CN"/>
              </w:rPr>
            </w:pPr>
            <w:bookmarkStart w:id="81" w:name="_Hlk72092651"/>
            <w:r>
              <w:rPr>
                <w:rFonts w:ascii="宋体" w:eastAsia="宋体" w:hAnsi="宋体" w:cstheme="minorBidi" w:hint="eastAsia"/>
                <w:sz w:val="21"/>
                <w:szCs w:val="21"/>
                <w:lang w:eastAsia="zh-CN"/>
              </w:rPr>
              <w:t>序号</w:t>
            </w:r>
          </w:p>
        </w:tc>
        <w:tc>
          <w:tcPr>
            <w:tcW w:w="2664"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c>
          <w:tcPr>
            <w:tcW w:w="158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投标响应</w:t>
            </w:r>
          </w:p>
        </w:tc>
        <w:tc>
          <w:tcPr>
            <w:tcW w:w="1842"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偏离情况</w:t>
            </w:r>
          </w:p>
        </w:tc>
        <w:tc>
          <w:tcPr>
            <w:tcW w:w="141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说明</w:t>
            </w:r>
          </w:p>
        </w:tc>
      </w:tr>
      <w:bookmarkEnd w:id="81"/>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2664" w:type="dxa"/>
            <w:vAlign w:val="center"/>
          </w:tcPr>
          <w:p>
            <w:pPr>
              <w:widowControl w:val="0"/>
              <w:adjustRightInd w:val="0"/>
              <w:snapToGrid w:val="0"/>
              <w:spacing w:line="360" w:lineRule="auto"/>
              <w:jc w:val="left"/>
              <w:rPr>
                <w:rFonts w:ascii="Calibri" w:eastAsia="宋体" w:hAnsi="宋体"/>
                <w:sz w:val="21"/>
                <w:szCs w:val="21"/>
                <w:lang w:eastAsia="zh-CN"/>
              </w:rPr>
            </w:pPr>
            <w:r>
              <w:rPr>
                <w:rFonts w:ascii="Calibri" w:eastAsia="宋体" w:hAnsi="宋体" w:cstheme="minorBidi" w:hint="eastAsia"/>
                <w:color w:val="FF0000"/>
                <w:sz w:val="21"/>
                <w:szCs w:val="21"/>
                <w:lang w:eastAsia="zh-CN"/>
              </w:rPr>
              <w:t>本项目招标文件中所有带★号条款内容</w:t>
            </w:r>
          </w:p>
        </w:tc>
        <w:tc>
          <w:tcPr>
            <w:tcW w:w="1588" w:type="dxa"/>
          </w:tcPr>
          <w:p>
            <w:pPr>
              <w:widowControl w:val="0"/>
              <w:adjustRightInd w:val="0"/>
              <w:snapToGrid w:val="0"/>
              <w:spacing w:line="360" w:lineRule="auto"/>
              <w:jc w:val="both"/>
              <w:rPr>
                <w:rFonts w:ascii="宋体" w:eastAsia="宋体" w:hAnsi="宋体"/>
                <w:sz w:val="21"/>
                <w:szCs w:val="21"/>
                <w:lang w:eastAsia="zh-CN"/>
              </w:rPr>
            </w:pPr>
          </w:p>
        </w:tc>
        <w:tc>
          <w:tcPr>
            <w:tcW w:w="1842" w:type="dxa"/>
          </w:tcPr>
          <w:p>
            <w:pPr>
              <w:widowControl w:val="0"/>
              <w:adjustRightInd w:val="0"/>
              <w:snapToGrid w:val="0"/>
              <w:spacing w:line="360" w:lineRule="auto"/>
              <w:jc w:val="both"/>
              <w:rPr>
                <w:rFonts w:ascii="宋体" w:eastAsia="宋体" w:hAnsi="宋体"/>
                <w:sz w:val="21"/>
                <w:szCs w:val="21"/>
                <w:lang w:eastAsia="zh-CN"/>
              </w:rPr>
            </w:pPr>
          </w:p>
        </w:tc>
        <w:tc>
          <w:tcPr>
            <w:tcW w:w="1418"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80" w:firstLineChars="200"/>
        <w:jc w:val="both"/>
        <w:rPr>
          <w:rFonts w:ascii="Calibri" w:eastAsia="宋体" w:hAnsi="Calibri"/>
          <w:b/>
          <w:kern w:val="2"/>
          <w:szCs w:val="22"/>
          <w:lang w:eastAsia="zh-CN"/>
        </w:rPr>
      </w:pP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注：1.上表所列各项均为不可负偏离条款。</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3</w:t>
      </w:r>
      <w:r>
        <w:rPr>
          <w:rFonts w:ascii="Calibri" w:eastAsia="宋体" w:hAnsi="Calibri" w:cstheme="minorBidi"/>
          <w:b/>
          <w:kern w:val="2"/>
          <w:szCs w:val="22"/>
          <w:lang w:eastAsia="zh-CN"/>
        </w:rPr>
        <w:t>.</w:t>
      </w:r>
      <w:r>
        <w:rPr>
          <w:rFonts w:ascii="Calibri" w:eastAsia="宋体" w:hAnsi="Calibri" w:cstheme="minorBidi" w:hint="eastAsia"/>
          <w:b/>
          <w:kern w:val="2"/>
          <w:szCs w:val="22"/>
          <w:lang w:eastAsia="zh-CN"/>
        </w:rPr>
        <w:t>“偏离情况”一栏应填写“正偏离”、“负偏离”或“无偏离”，</w:t>
      </w:r>
      <w:r>
        <w:rPr>
          <w:rFonts w:ascii="Calibri" w:eastAsia="宋体" w:hAnsi="Calibri" w:cstheme="minorBidi" w:hint="eastAsia"/>
          <w:b/>
          <w:kern w:val="2"/>
          <w:szCs w:val="2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4.</w:t>
      </w:r>
      <w:r>
        <w:rPr>
          <w:rFonts w:ascii="Calibri" w:eastAsia="宋体" w:hAnsi="Calibri" w:cstheme="minorBidi" w:hint="eastAsia"/>
          <w:b/>
          <w:kern w:val="2"/>
          <w:szCs w:val="22"/>
          <w:lang w:eastAsia="zh-CN"/>
        </w:rPr>
        <w:t>评审委员会有权对投标响应情况作出判断（作出评审结论）。</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5</w:t>
      </w:r>
      <w:r>
        <w:rPr>
          <w:rFonts w:ascii="Calibri" w:eastAsia="宋体" w:hAnsi="Calibri" w:cstheme="minorBidi"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ascii="Calibri" w:eastAsia="宋体" w:hAnsi="Calibri" w:hint="eastAsia"/>
          <w:kern w:val="2"/>
          <w:sz w:val="21"/>
          <w:szCs w:val="22"/>
          <w:lang w:eastAsia="zh-CN"/>
        </w:rPr>
      </w:pPr>
      <w:r>
        <w:rPr>
          <w:rFonts w:ascii="Calibri" w:eastAsia="宋体" w:hAnsi="Calibri" w:cstheme="minorBidi" w:hint="eastAsia"/>
          <w:b/>
          <w:kern w:val="2"/>
          <w:szCs w:val="22"/>
          <w:lang w:eastAsia="zh-CN"/>
        </w:rPr>
        <w:t>6.要求提供证明资料，在“说明”一栏中列明证明资料的位置,以便评审；未要求提供证明材料的，投标人可以不提供</w:t>
      </w:r>
      <w:r>
        <w:rPr>
          <w:rFonts w:ascii="Calibri" w:eastAsia="宋体" w:hAnsi="Calibri" w:cstheme="minorBidi" w:hint="eastAsia"/>
          <w:b/>
          <w:kern w:val="2"/>
          <w:szCs w:val="22"/>
          <w:lang w:eastAsia="zh-CN"/>
        </w:rPr>
        <w:t>。</w:t>
      </w:r>
    </w:p>
    <w:p>
      <w:pPr>
        <w:widowControl w:val="0"/>
        <w:jc w:val="both"/>
        <w:rPr>
          <w:rFonts w:ascii="黑体" w:eastAsia="黑体" w:hAnsi="Calibri" w:hint="eastAsia"/>
          <w:kern w:val="2"/>
          <w:lang w:eastAsia="zh-CN"/>
        </w:rPr>
      </w:pPr>
      <w:r>
        <w:rPr>
          <w:rFonts w:ascii="黑体" w:eastAsia="黑体" w:hAnsi="Calibri" w:cstheme="minorBidi" w:hint="eastAsia"/>
          <w:kern w:val="2"/>
          <w:lang w:eastAsia="zh-CN"/>
        </w:rPr>
        <w:br w:type="page"/>
      </w:r>
    </w:p>
    <w:p>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cstheme="minorBidi" w:hint="eastAsia"/>
          <w:bCs/>
          <w:kern w:val="2"/>
          <w:lang w:eastAsia="zh-CN"/>
        </w:rPr>
        <w:t>五</w:t>
      </w:r>
      <w:r>
        <w:rPr>
          <w:rFonts w:ascii="黑体" w:eastAsia="黑体" w:hAnsi="宋体" w:cstheme="minorBidi" w:hint="eastAsia"/>
          <w:bCs/>
          <w:kern w:val="2"/>
          <w:lang w:eastAsia="zh-CN"/>
        </w:rPr>
        <w:t>、技术要求偏离表</w:t>
      </w:r>
    </w:p>
    <w:tbl>
      <w:tblPr>
        <w:tblStyle w:val="TableNormal"/>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8"/>
        <w:gridCol w:w="756"/>
        <w:gridCol w:w="5286"/>
        <w:gridCol w:w="949"/>
        <w:gridCol w:w="695"/>
        <w:gridCol w:w="385"/>
      </w:tblGrid>
      <w:tr>
        <w:tblPrEx>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464"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序号</w:t>
            </w:r>
          </w:p>
        </w:tc>
        <w:tc>
          <w:tcPr>
            <w:tcW w:w="772"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货物名称</w:t>
            </w:r>
          </w:p>
        </w:tc>
        <w:tc>
          <w:tcPr>
            <w:tcW w:w="5446"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招标技术要求</w:t>
            </w:r>
          </w:p>
        </w:tc>
        <w:tc>
          <w:tcPr>
            <w:tcW w:w="972"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投标技术响应</w:t>
            </w:r>
          </w:p>
        </w:tc>
        <w:tc>
          <w:tcPr>
            <w:tcW w:w="710"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偏离情况</w:t>
            </w:r>
          </w:p>
        </w:tc>
        <w:tc>
          <w:tcPr>
            <w:tcW w:w="390"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kern w:val="2"/>
                <w:szCs w:val="22"/>
                <w:lang w:eastAsia="zh-CN"/>
              </w:rPr>
              <w:t>说明</w:t>
            </w:r>
          </w:p>
        </w:tc>
      </w:tr>
      <w:tr>
        <w:tblPrEx>
          <w:tblW w:w="5000" w:type="pct"/>
          <w:tblInd w:w="-37" w:type="dxa"/>
          <w:tblLayout w:type="fixed"/>
          <w:tblCellMar>
            <w:top w:w="0" w:type="dxa"/>
            <w:left w:w="108" w:type="dxa"/>
            <w:bottom w:w="0" w:type="dxa"/>
            <w:right w:w="108" w:type="dxa"/>
          </w:tblCellMar>
        </w:tblPrEx>
        <w:trPr>
          <w:trHeight w:val="170"/>
        </w:trPr>
        <w:tc>
          <w:tcPr>
            <w:tcW w:w="464"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1</w:t>
            </w:r>
          </w:p>
        </w:tc>
        <w:tc>
          <w:tcPr>
            <w:tcW w:w="772" w:type="dxa"/>
            <w:vMerge w:val="restart"/>
            <w:vAlign w:val="center"/>
          </w:tcPr>
          <w:p>
            <w:pPr>
              <w:widowControl w:val="0"/>
              <w:jc w:val="center"/>
              <w:rPr>
                <w:rFonts w:ascii="Calibri" w:eastAsia="宋体" w:hAnsi="Calibri"/>
                <w:color w:val="000000"/>
                <w:kern w:val="2"/>
                <w:sz w:val="21"/>
                <w:szCs w:val="21"/>
                <w:lang w:eastAsia="zh-CN"/>
              </w:rPr>
            </w:pPr>
            <w:r>
              <w:rPr>
                <w:rFonts w:ascii="宋体" w:eastAsia="宋体" w:hAnsi="宋体" w:cs="宋体" w:hint="eastAsia"/>
                <w:color w:val="000000"/>
                <w:sz w:val="21"/>
                <w:szCs w:val="21"/>
                <w:lang w:eastAsia="zh-CN" w:bidi="ar"/>
              </w:rPr>
              <w:t>上网行为管理设备</w:t>
            </w:r>
          </w:p>
        </w:tc>
        <w:tc>
          <w:tcPr>
            <w:tcW w:w="5446" w:type="dxa"/>
            <w:vAlign w:val="top"/>
          </w:tcPr>
          <w:p>
            <w:pPr>
              <w:keepNext w:val="0"/>
              <w:keepLines w:val="0"/>
              <w:widowControl/>
              <w:suppressLineNumbers w:val="0"/>
              <w:jc w:val="both"/>
              <w:textAlignment w:val="top"/>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1.1U</w:t>
            </w:r>
            <w:r>
              <w:rPr>
                <w:rFonts w:ascii="宋体" w:eastAsia="宋体" w:hAnsi="宋体" w:cs="宋体" w:hint="eastAsia"/>
                <w:kern w:val="2"/>
                <w:sz w:val="21"/>
                <w:szCs w:val="21"/>
                <w:lang w:eastAsia="zh-CN" w:bidi="ar"/>
              </w:rPr>
              <w:t>标准机架式（产品应用多核并行处理架构，可</w:t>
            </w:r>
            <w:r>
              <w:rPr>
                <w:rFonts w:ascii="宋体" w:eastAsia="宋体" w:hAnsi="宋体" w:cs="宋体" w:hint="eastAsia"/>
                <w:kern w:val="2"/>
                <w:sz w:val="21"/>
                <w:szCs w:val="21"/>
                <w:lang w:eastAsia="zh-CN" w:bidi="ar"/>
              </w:rPr>
              <w:t>兼容</w:t>
            </w:r>
            <w:r>
              <w:rPr>
                <w:rFonts w:ascii="宋体" w:eastAsia="宋体" w:hAnsi="宋体" w:cs="宋体" w:hint="eastAsia"/>
                <w:kern w:val="2"/>
                <w:sz w:val="21"/>
                <w:szCs w:val="21"/>
                <w:lang w:eastAsia="zh-CN" w:bidi="ar"/>
              </w:rPr>
              <w:t>国产CPU和国产操作系统），千兆电口</w:t>
            </w:r>
            <w:r>
              <w:rPr>
                <w:rFonts w:ascii="宋体" w:eastAsia="宋体" w:hAnsi="宋体" w:cs="宋体" w:hint="eastAsia"/>
                <w:kern w:val="2"/>
                <w:sz w:val="21"/>
                <w:szCs w:val="21"/>
                <w:lang w:eastAsia="zh-CN" w:bidi="ar"/>
              </w:rPr>
              <w:t>≥6</w:t>
            </w:r>
            <w:r>
              <w:rPr>
                <w:rFonts w:ascii="宋体" w:eastAsia="宋体" w:hAnsi="宋体" w:cs="宋体" w:hint="eastAsia"/>
                <w:kern w:val="2"/>
                <w:sz w:val="21"/>
                <w:szCs w:val="21"/>
                <w:lang w:eastAsia="zh-CN" w:bidi="ar"/>
              </w:rPr>
              <w:t>个，网络层吞吐量（大包）</w:t>
            </w:r>
            <w:r>
              <w:rPr>
                <w:rFonts w:ascii="宋体" w:eastAsia="宋体" w:hAnsi="宋体" w:cs="宋体" w:hint="eastAsia"/>
                <w:kern w:val="2"/>
                <w:sz w:val="21"/>
                <w:szCs w:val="21"/>
                <w:lang w:eastAsia="zh-CN" w:bidi="ar"/>
              </w:rPr>
              <w:t>≥2Gb</w:t>
            </w:r>
            <w:r>
              <w:rPr>
                <w:rFonts w:ascii="宋体" w:eastAsia="宋体" w:hAnsi="宋体" w:cs="宋体" w:hint="eastAsia"/>
                <w:kern w:val="2"/>
                <w:sz w:val="21"/>
                <w:szCs w:val="21"/>
                <w:lang w:eastAsia="zh-CN" w:bidi="ar"/>
              </w:rPr>
              <w:t>，支持用户数</w:t>
            </w:r>
            <w:r>
              <w:rPr>
                <w:rFonts w:ascii="宋体" w:eastAsia="宋体" w:hAnsi="宋体" w:cs="宋体" w:hint="eastAsia"/>
                <w:kern w:val="2"/>
                <w:sz w:val="21"/>
                <w:szCs w:val="21"/>
                <w:lang w:eastAsia="zh-CN" w:bidi="ar"/>
              </w:rPr>
              <w:t>≥500</w:t>
            </w:r>
            <w:r>
              <w:rPr>
                <w:rFonts w:ascii="宋体" w:eastAsia="宋体" w:hAnsi="宋体" w:cs="宋体" w:hint="eastAsia"/>
                <w:kern w:val="2"/>
                <w:sz w:val="21"/>
                <w:szCs w:val="21"/>
                <w:lang w:eastAsia="zh-CN" w:bidi="ar"/>
              </w:rPr>
              <w:t>，最大并发连接数</w:t>
            </w:r>
            <w:r>
              <w:rPr>
                <w:rFonts w:ascii="宋体" w:eastAsia="宋体" w:hAnsi="宋体" w:cs="宋体" w:hint="eastAsia"/>
                <w:kern w:val="2"/>
                <w:sz w:val="21"/>
                <w:szCs w:val="21"/>
                <w:lang w:eastAsia="zh-CN" w:bidi="ar"/>
              </w:rPr>
              <w:t>≥5</w:t>
            </w:r>
            <w:r>
              <w:rPr>
                <w:rFonts w:ascii="宋体" w:eastAsia="宋体" w:hAnsi="宋体" w:cs="宋体" w:hint="eastAsia"/>
                <w:kern w:val="2"/>
                <w:sz w:val="21"/>
                <w:szCs w:val="21"/>
                <w:lang w:eastAsia="zh-CN" w:bidi="ar"/>
              </w:rPr>
              <w:t>万；</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2.支持图形化查看当前内网IP使用情况，帮助管理员减少人工维护IP表的工作量；</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3.支持用户认证与管理、应用控制、流量管控、行为审计等功能；</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5446" w:type="dxa"/>
            <w:vAlign w:val="center"/>
          </w:tcPr>
          <w:p>
            <w:pPr>
              <w:widowControl/>
              <w:snapToGrid w:val="0"/>
              <w:spacing w:line="320" w:lineRule="exact"/>
              <w:jc w:val="both"/>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4.▲支持首页分析显示接入管理状态，包括在线用户、流量分析、应用流量排名；资产类型分布、新设备发现趋势、终端违规检查项排行、终端违规用户排行；支持行为风险分析，泄密风险、终端接入、工作效率、接入状态、上网状态等。</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r>
              <w:rPr>
                <w:rFonts w:ascii="宋体" w:eastAsia="宋体" w:hAnsi="宋体" w:cs="宋体" w:hint="eastAsia"/>
                <w:color w:val="FF0000"/>
                <w:kern w:val="2"/>
                <w:sz w:val="21"/>
                <w:szCs w:val="21"/>
                <w:lang w:eastAsia="zh-CN"/>
              </w:rPr>
              <w:t>。</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5.设备内置应用识别规则库，支持超过9000种以上应用规则数、支持超过6000种以上的应用；支持根据标签选择应用，并支持给每个应用自定义标签；支持根据标签选择一类应用做控制。</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6.▲支持Windows终端外联行为检查，包括：连接拨号行为、双网卡行为、有无线网卡、连接非法WIFI、有4G网卡、使用非法网关、连接外网、自定义外联行为，对不满足检查要求的终端强制断网，支持向管理员告警，并弹窗提示用户。</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r>
              <w:rPr>
                <w:rFonts w:ascii="宋体" w:eastAsia="宋体" w:hAnsi="宋体" w:cs="宋体" w:hint="eastAsia"/>
                <w:color w:val="FF0000"/>
                <w:kern w:val="2"/>
                <w:sz w:val="21"/>
                <w:szCs w:val="21"/>
                <w:lang w:eastAsia="zh-CN"/>
              </w:rPr>
              <w:t>。</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b/>
                <w:bCs/>
                <w:color w:val="000000"/>
                <w:kern w:val="2"/>
                <w:sz w:val="21"/>
                <w:szCs w:val="21"/>
                <w:lang w:eastAsia="zh-CN"/>
              </w:rPr>
            </w:pPr>
            <w:r>
              <w:rPr>
                <w:rFonts w:ascii="宋体" w:eastAsia="宋体" w:hAnsi="宋体" w:cs="宋体" w:hint="eastAsia"/>
                <w:sz w:val="21"/>
                <w:szCs w:val="21"/>
                <w:lang w:eastAsia="zh-CN" w:bidi="ar"/>
              </w:rPr>
              <w:t>7.▲支持在设置流量策略后，根据整体线路或者某流量通道内的空闲情况，自动启用和停止使用流量控制策略，以提升带宽的高使用率，空闲值可自定义。</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r>
              <w:rPr>
                <w:rFonts w:ascii="宋体" w:eastAsia="宋体" w:hAnsi="宋体" w:cs="宋体" w:hint="eastAsia"/>
                <w:color w:val="FF0000"/>
                <w:kern w:val="2"/>
                <w:sz w:val="21"/>
                <w:szCs w:val="21"/>
                <w:lang w:eastAsia="zh-CN"/>
              </w:rPr>
              <w:t>。</w:t>
            </w:r>
          </w:p>
        </w:tc>
        <w:tc>
          <w:tcPr>
            <w:tcW w:w="972" w:type="dxa"/>
          </w:tcPr>
          <w:p>
            <w:pPr>
              <w:widowControl w:val="0"/>
              <w:jc w:val="both"/>
              <w:rPr>
                <w:rFonts w:ascii="Calibri" w:eastAsia="宋体" w:hAnsi="Calibri"/>
                <w:b/>
                <w:bCs/>
                <w:color w:val="FF0000"/>
                <w:kern w:val="2"/>
                <w:sz w:val="21"/>
                <w:szCs w:val="21"/>
                <w:lang w:eastAsia="zh-CN"/>
              </w:rPr>
            </w:pPr>
          </w:p>
        </w:tc>
        <w:tc>
          <w:tcPr>
            <w:tcW w:w="710" w:type="dxa"/>
          </w:tcPr>
          <w:p>
            <w:pPr>
              <w:widowControl w:val="0"/>
              <w:jc w:val="both"/>
              <w:rPr>
                <w:rFonts w:ascii="Calibri" w:eastAsia="宋体" w:hAnsi="Calibri"/>
                <w:b/>
                <w:bCs/>
                <w:color w:val="FF0000"/>
                <w:kern w:val="2"/>
                <w:sz w:val="21"/>
                <w:szCs w:val="21"/>
                <w:lang w:eastAsia="zh-CN"/>
              </w:rPr>
            </w:pPr>
          </w:p>
        </w:tc>
        <w:tc>
          <w:tcPr>
            <w:tcW w:w="390" w:type="dxa"/>
          </w:tcPr>
          <w:p>
            <w:pPr>
              <w:widowControl w:val="0"/>
              <w:jc w:val="both"/>
              <w:rPr>
                <w:rFonts w:ascii="Calibri" w:eastAsia="宋体" w:hAnsi="Calibri"/>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8.分析展示要求：1）支持首页分析显示接入用户人数、终端类型；2）资产类型分布、新设备发现趋势、终端违规检查项排行、终端违规用户排行；3）带宽质量分析、实时流量排名；4）泄密风险、工作效率、共享上网等行为风险情况。</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65"/>
        </w:trPr>
        <w:tc>
          <w:tcPr>
            <w:tcW w:w="464" w:type="dxa"/>
            <w:vMerge/>
            <w:vAlign w:val="center"/>
          </w:tcPr>
          <w:p>
            <w:pPr>
              <w:widowControl w:val="0"/>
              <w:jc w:val="center"/>
              <w:rPr>
                <w:rFonts w:ascii="Calibri" w:eastAsia="宋体" w:hAnsi="Calibri"/>
                <w:color w:val="000000"/>
                <w:kern w:val="2"/>
                <w:sz w:val="21"/>
                <w:szCs w:val="21"/>
                <w:lang w:eastAsia="zh-CN"/>
              </w:rPr>
            </w:pPr>
          </w:p>
        </w:tc>
        <w:tc>
          <w:tcPr>
            <w:tcW w:w="772" w:type="dxa"/>
            <w:vMerge/>
            <w:vAlign w:val="center"/>
          </w:tcPr>
          <w:p>
            <w:pPr>
              <w:widowControl w:val="0"/>
              <w:jc w:val="center"/>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b/>
                <w:bCs/>
                <w:color w:val="000000"/>
                <w:kern w:val="2"/>
                <w:sz w:val="21"/>
                <w:szCs w:val="21"/>
                <w:lang w:eastAsia="zh-CN"/>
              </w:rPr>
            </w:pPr>
            <w:r>
              <w:rPr>
                <w:rFonts w:ascii="宋体" w:eastAsia="宋体" w:hAnsi="宋体" w:cs="宋体" w:hint="eastAsia"/>
                <w:sz w:val="21"/>
                <w:szCs w:val="21"/>
                <w:lang w:eastAsia="zh-CN" w:bidi="ar"/>
              </w:rPr>
              <w:t>9.Web访问质量检测，针对内网用户的web访问质量进行检测，对整体网络提供清晰的整体网络质量评级。</w:t>
            </w:r>
          </w:p>
        </w:tc>
        <w:tc>
          <w:tcPr>
            <w:tcW w:w="972" w:type="dxa"/>
          </w:tcPr>
          <w:p>
            <w:pPr>
              <w:widowControl w:val="0"/>
              <w:jc w:val="both"/>
              <w:rPr>
                <w:rFonts w:ascii="Calibri" w:eastAsia="宋体" w:hAnsi="Calibri"/>
                <w:b/>
                <w:bCs/>
                <w:color w:val="FF0000"/>
                <w:kern w:val="2"/>
                <w:sz w:val="21"/>
                <w:szCs w:val="21"/>
                <w:lang w:eastAsia="zh-CN"/>
              </w:rPr>
            </w:pPr>
          </w:p>
        </w:tc>
        <w:tc>
          <w:tcPr>
            <w:tcW w:w="710" w:type="dxa"/>
          </w:tcPr>
          <w:p>
            <w:pPr>
              <w:widowControl w:val="0"/>
              <w:jc w:val="both"/>
              <w:rPr>
                <w:rFonts w:ascii="Calibri" w:eastAsia="宋体" w:hAnsi="Calibri"/>
                <w:b/>
                <w:bCs/>
                <w:color w:val="FF0000"/>
                <w:kern w:val="2"/>
                <w:sz w:val="21"/>
                <w:szCs w:val="21"/>
                <w:lang w:eastAsia="zh-CN"/>
              </w:rPr>
            </w:pPr>
          </w:p>
        </w:tc>
        <w:tc>
          <w:tcPr>
            <w:tcW w:w="390" w:type="dxa"/>
          </w:tcPr>
          <w:p>
            <w:pPr>
              <w:widowControl w:val="0"/>
              <w:jc w:val="both"/>
              <w:rPr>
                <w:rFonts w:ascii="Calibri" w:eastAsia="宋体" w:hAnsi="Calibri"/>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tcPr>
          <w:p>
            <w:pPr>
              <w:widowControl w:val="0"/>
              <w:jc w:val="center"/>
              <w:rPr>
                <w:rFonts w:ascii="Calibri" w:eastAsia="宋体" w:hAnsi="Calibri"/>
                <w:color w:val="000000"/>
                <w:kern w:val="2"/>
                <w:sz w:val="21"/>
                <w:szCs w:val="21"/>
                <w:lang w:eastAsia="zh-CN"/>
              </w:rPr>
            </w:pPr>
          </w:p>
        </w:tc>
        <w:tc>
          <w:tcPr>
            <w:tcW w:w="772" w:type="dxa"/>
            <w:vMerge/>
          </w:tcPr>
          <w:p>
            <w:pPr>
              <w:widowControl w:val="0"/>
              <w:jc w:val="both"/>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10.支持网络故障排查，支持PPS异常、丢包异常、ARP异常、内网DOS攻击等异常情况实时监测，显示每日异常事件个数及情况；</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32"/>
        </w:trPr>
        <w:tc>
          <w:tcPr>
            <w:tcW w:w="464" w:type="dxa"/>
            <w:vMerge/>
          </w:tcPr>
          <w:p>
            <w:pPr>
              <w:widowControl w:val="0"/>
              <w:jc w:val="center"/>
              <w:rPr>
                <w:rFonts w:ascii="Calibri" w:eastAsia="宋体" w:hAnsi="Calibri"/>
                <w:color w:val="000000"/>
                <w:kern w:val="2"/>
                <w:sz w:val="21"/>
                <w:szCs w:val="21"/>
                <w:lang w:eastAsia="zh-CN"/>
              </w:rPr>
            </w:pPr>
          </w:p>
        </w:tc>
        <w:tc>
          <w:tcPr>
            <w:tcW w:w="772" w:type="dxa"/>
            <w:vMerge/>
          </w:tcPr>
          <w:p>
            <w:pPr>
              <w:widowControl w:val="0"/>
              <w:jc w:val="both"/>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11.▲支持对上网日志进行大数据分析，并支持多个大数据分析模型：包括业务审计，带宽分析，上网态势分析，未关机检测分析，团队稳定性分析，图书馆资源优化，办公网上网态势分析，专线质量分析。</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r>
              <w:rPr>
                <w:rFonts w:ascii="宋体" w:eastAsia="宋体" w:hAnsi="宋体" w:cs="宋体" w:hint="eastAsia"/>
                <w:color w:val="FF0000"/>
                <w:kern w:val="2"/>
                <w:sz w:val="21"/>
                <w:szCs w:val="21"/>
                <w:lang w:eastAsia="zh-CN"/>
              </w:rPr>
              <w:t>。</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20"/>
        </w:trPr>
        <w:tc>
          <w:tcPr>
            <w:tcW w:w="464" w:type="dxa"/>
            <w:vMerge/>
          </w:tcPr>
          <w:p>
            <w:pPr>
              <w:widowControl w:val="0"/>
              <w:jc w:val="center"/>
              <w:rPr>
                <w:rFonts w:ascii="Calibri" w:eastAsia="宋体" w:hAnsi="Calibri"/>
                <w:color w:val="000000"/>
                <w:kern w:val="2"/>
                <w:sz w:val="21"/>
                <w:szCs w:val="21"/>
                <w:lang w:eastAsia="zh-CN"/>
              </w:rPr>
            </w:pPr>
          </w:p>
        </w:tc>
        <w:tc>
          <w:tcPr>
            <w:tcW w:w="772" w:type="dxa"/>
            <w:vMerge/>
          </w:tcPr>
          <w:p>
            <w:pPr>
              <w:widowControl w:val="0"/>
              <w:jc w:val="both"/>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12.▲支持在不同线路上，根据适用应用、生效时间、目标IP、日期、适用对象、位置来保证或者限制流量，可根据百分比或数值设置通道带宽，并支持设置各通道的优先级。</w:t>
            </w:r>
            <w:r>
              <w:rPr>
                <w:rFonts w:ascii="宋体" w:eastAsia="宋体" w:hAnsi="宋体" w:cs="宋体" w:hint="eastAsia"/>
                <w:color w:val="FF0000"/>
                <w:kern w:val="2"/>
                <w:sz w:val="21"/>
                <w:szCs w:val="21"/>
                <w:lang w:eastAsia="zh-CN"/>
              </w:rPr>
              <w:t>投标时需提供检验检测报告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r>
              <w:rPr>
                <w:rFonts w:ascii="宋体" w:eastAsia="宋体" w:hAnsi="宋体" w:cs="宋体" w:hint="eastAsia"/>
                <w:color w:val="FF0000"/>
                <w:kern w:val="2"/>
                <w:sz w:val="21"/>
                <w:szCs w:val="21"/>
                <w:lang w:eastAsia="zh-CN"/>
              </w:rPr>
              <w:t>。</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20"/>
        </w:trPr>
        <w:tc>
          <w:tcPr>
            <w:tcW w:w="464" w:type="dxa"/>
            <w:vMerge/>
          </w:tcPr>
          <w:p>
            <w:pPr>
              <w:widowControl w:val="0"/>
              <w:jc w:val="center"/>
              <w:rPr>
                <w:rFonts w:ascii="Calibri" w:eastAsia="宋体" w:hAnsi="Calibri"/>
                <w:color w:val="000000"/>
                <w:kern w:val="2"/>
                <w:sz w:val="21"/>
                <w:szCs w:val="21"/>
                <w:lang w:eastAsia="zh-CN"/>
              </w:rPr>
            </w:pPr>
          </w:p>
        </w:tc>
        <w:tc>
          <w:tcPr>
            <w:tcW w:w="772" w:type="dxa"/>
            <w:vMerge/>
          </w:tcPr>
          <w:p>
            <w:pPr>
              <w:widowControl w:val="0"/>
              <w:jc w:val="both"/>
              <w:rPr>
                <w:rFonts w:ascii="Calibri" w:eastAsia="宋体" w:hAnsi="Calibri"/>
                <w:color w:val="000000"/>
                <w:kern w:val="2"/>
                <w:sz w:val="21"/>
                <w:szCs w:val="21"/>
                <w:lang w:eastAsia="zh-CN"/>
              </w:rPr>
            </w:pPr>
          </w:p>
        </w:tc>
        <w:tc>
          <w:tcPr>
            <w:tcW w:w="5446" w:type="dxa"/>
            <w:vAlign w:val="center"/>
          </w:tcPr>
          <w:p>
            <w:pPr>
              <w:keepNext w:val="0"/>
              <w:keepLines w:val="0"/>
              <w:widowControl/>
              <w:suppressLineNumbers w:val="0"/>
              <w:jc w:val="left"/>
              <w:textAlignment w:val="center"/>
              <w:rPr>
                <w:rFonts w:ascii="Calibri" w:eastAsia="宋体" w:hAnsi="Calibri"/>
                <w:color w:val="000000"/>
                <w:kern w:val="2"/>
                <w:sz w:val="21"/>
                <w:szCs w:val="21"/>
                <w:lang w:eastAsia="zh-CN"/>
              </w:rPr>
            </w:pPr>
            <w:r>
              <w:rPr>
                <w:rFonts w:ascii="宋体" w:eastAsia="宋体" w:hAnsi="宋体" w:cs="宋体" w:hint="eastAsia"/>
                <w:sz w:val="21"/>
                <w:szCs w:val="21"/>
                <w:lang w:eastAsia="zh-CN" w:bidi="ar"/>
              </w:rPr>
              <w:t>13.支持记录全部或者指定类别URL、网页标题、网页内容等信息，支持网页内容审计后的网页快照功能。</w:t>
            </w:r>
          </w:p>
        </w:tc>
        <w:tc>
          <w:tcPr>
            <w:tcW w:w="972" w:type="dxa"/>
          </w:tcPr>
          <w:p>
            <w:pPr>
              <w:widowControl w:val="0"/>
              <w:jc w:val="both"/>
              <w:rPr>
                <w:rFonts w:ascii="Calibri" w:eastAsia="宋体" w:hAnsi="Calibri"/>
                <w:color w:val="000000"/>
                <w:kern w:val="2"/>
                <w:sz w:val="21"/>
                <w:szCs w:val="21"/>
                <w:lang w:eastAsia="zh-CN"/>
              </w:rPr>
            </w:pPr>
          </w:p>
        </w:tc>
        <w:tc>
          <w:tcPr>
            <w:tcW w:w="710" w:type="dxa"/>
          </w:tcPr>
          <w:p>
            <w:pPr>
              <w:widowControl w:val="0"/>
              <w:jc w:val="both"/>
              <w:rPr>
                <w:rFonts w:ascii="Calibri" w:eastAsia="宋体" w:hAnsi="Calibri"/>
                <w:color w:val="000000"/>
                <w:kern w:val="2"/>
                <w:sz w:val="21"/>
                <w:szCs w:val="21"/>
                <w:lang w:eastAsia="zh-CN"/>
              </w:rPr>
            </w:pPr>
          </w:p>
        </w:tc>
        <w:tc>
          <w:tcPr>
            <w:tcW w:w="390" w:type="dxa"/>
          </w:tcPr>
          <w:p>
            <w:pPr>
              <w:widowControl w:val="0"/>
              <w:jc w:val="both"/>
              <w:rPr>
                <w:rFonts w:ascii="Calibri" w:eastAsia="宋体" w:hAnsi="Calibri"/>
                <w:color w:val="000000"/>
                <w:kern w:val="2"/>
                <w:sz w:val="21"/>
                <w:szCs w:val="21"/>
                <w:lang w:eastAsia="zh-CN"/>
              </w:rPr>
            </w:pPr>
          </w:p>
        </w:tc>
      </w:tr>
    </w:tbl>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ascii="Calibri" w:eastAsia="宋体" w:hAnsi="Calibri"/>
          <w:kern w:val="2"/>
          <w:sz w:val="21"/>
          <w:szCs w:val="21"/>
          <w:lang w:eastAsia="zh-CN"/>
        </w:rPr>
      </w:pPr>
      <w:bookmarkStart w:id="82" w:name="_Hlk72095977"/>
      <w:r>
        <w:rPr>
          <w:rFonts w:ascii="Calibri" w:eastAsia="宋体" w:hAnsi="Calibri" w:cstheme="minorBidi" w:hint="eastAsia"/>
          <w:kern w:val="2"/>
          <w:sz w:val="21"/>
          <w:szCs w:val="21"/>
          <w:lang w:eastAsia="zh-CN"/>
        </w:rPr>
        <w:t>证明资料【如有的话，提供的证明资料应统一编号（排序），格式自定】</w:t>
      </w:r>
      <w:bookmarkEnd w:id="82"/>
      <w:r>
        <w:rPr>
          <w:rFonts w:ascii="Calibri" w:eastAsia="宋体" w:hAnsi="Calibri" w:cstheme="minorBidi"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《技术要求偏离表》编制指引：</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1、技术要求偏离表的序号、货物名称、招标技术要求等栏目</w:t>
      </w:r>
      <w:bookmarkStart w:id="83" w:name="_Hlk72094407"/>
      <w:r>
        <w:rPr>
          <w:rFonts w:ascii="Calibri" w:eastAsia="宋体" w:hAnsi="Calibri" w:cstheme="minorBidi" w:hint="eastAsia"/>
          <w:bCs/>
          <w:kern w:val="2"/>
          <w:sz w:val="21"/>
          <w:szCs w:val="21"/>
          <w:lang w:eastAsia="zh-CN"/>
        </w:rPr>
        <w:t>对应“用户需求书”中的“技术要求”章节</w:t>
      </w:r>
      <w:bookmarkEnd w:id="83"/>
      <w:r>
        <w:rPr>
          <w:rFonts w:ascii="Calibri" w:eastAsia="宋体" w:hAnsi="Calibri" w:cstheme="minorBidi" w:hint="eastAsia"/>
          <w:bCs/>
          <w:kern w:val="2"/>
          <w:sz w:val="21"/>
          <w:szCs w:val="21"/>
          <w:lang w:eastAsia="zh-CN"/>
        </w:rPr>
        <w:t>相关内容。</w:t>
      </w:r>
    </w:p>
    <w:p>
      <w:pPr>
        <w:keepNext w:val="0"/>
        <w:keepLines w:val="0"/>
        <w:pageBreakBefore w:val="0"/>
        <w:widowControl/>
        <w:kinsoku/>
        <w:wordWrap/>
        <w:overflowPunct/>
        <w:topLinePunct w:val="0"/>
        <w:autoSpaceDE/>
        <w:autoSpaceDN/>
        <w:bidi w:val="0"/>
        <w:adjustRightInd/>
        <w:snapToGrid/>
        <w:spacing w:before="100" w:beforeAutospacing="0" w:afterAutospacing="0"/>
        <w:ind w:firstLine="420" w:firstLineChars="200"/>
        <w:jc w:val="both"/>
        <w:textAlignment w:val="auto"/>
        <w:outlineLvl w:val="9"/>
        <w:rPr>
          <w:rFonts w:eastAsia="宋体" w:hint="eastAsia"/>
          <w:bCs/>
          <w:color w:val="FF0000"/>
          <w:kern w:val="2"/>
          <w:sz w:val="21"/>
          <w:szCs w:val="21"/>
          <w:lang w:eastAsia="zh-CN"/>
        </w:rPr>
      </w:pPr>
      <w:r>
        <w:rPr>
          <w:rFonts w:ascii="宋体" w:eastAsia="宋体" w:hAnsi="宋体" w:cstheme="minorBidi"/>
          <w:bCs/>
          <w:kern w:val="2"/>
          <w:sz w:val="21"/>
          <w:szCs w:val="21"/>
          <w:lang w:eastAsia="zh-CN"/>
        </w:rPr>
        <w:t>2</w:t>
      </w:r>
      <w:r>
        <w:rPr>
          <w:rFonts w:ascii="宋体" w:eastAsia="宋体" w:hAnsi="宋体" w:cstheme="minorBidi" w:hint="eastAsia"/>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eastAsia="宋体" w:hint="eastAsia"/>
          <w:bCs/>
          <w:color w:val="FF0000"/>
          <w:kern w:val="2"/>
          <w:sz w:val="21"/>
          <w:szCs w:val="21"/>
          <w:lang w:eastAsia="zh-CN"/>
        </w:rPr>
        <w:t>“投标技术响应”必须与</w:t>
      </w:r>
      <w:r>
        <w:rPr>
          <w:rFonts w:ascii="宋体" w:eastAsia="宋体" w:hAnsi="宋体" w:hint="eastAsia"/>
          <w:bCs/>
          <w:color w:val="FF0000"/>
          <w:kern w:val="2"/>
          <w:sz w:val="21"/>
          <w:szCs w:val="21"/>
          <w:lang w:eastAsia="zh-CN"/>
        </w:rPr>
        <w:t>所投产品</w:t>
      </w:r>
      <w:r>
        <w:rPr>
          <w:rFonts w:eastAsia="宋体" w:hint="eastAsia"/>
          <w:bCs/>
          <w:color w:val="FF0000"/>
          <w:kern w:val="2"/>
          <w:sz w:val="21"/>
          <w:szCs w:val="21"/>
          <w:lang w:eastAsia="zh-CN"/>
        </w:rPr>
        <w:t>客观实际保持一致，响应不实且情节严重的，经查实，将依法记入供应商诚信档案或受到行政处罚。</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hint="eastAsia"/>
          <w:bCs/>
          <w:color w:val="FF0000"/>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w:t>
      </w:r>
      <w:bookmarkStart w:id="84" w:name="_Hlk72158270"/>
      <w:r>
        <w:rPr>
          <w:rFonts w:ascii="Calibri" w:eastAsia="宋体" w:hAnsi="Calibri" w:cstheme="minorBidi" w:hint="eastAsia"/>
          <w:bCs/>
          <w:kern w:val="2"/>
          <w:sz w:val="21"/>
          <w:szCs w:val="21"/>
          <w:lang w:eastAsia="zh-CN"/>
        </w:rPr>
        <w:t>“偏离情况”</w:t>
      </w:r>
      <w:bookmarkEnd w:id="84"/>
      <w:r>
        <w:rPr>
          <w:rFonts w:ascii="Calibri" w:eastAsia="宋体" w:hAnsi="Calibri" w:cstheme="minorBidi" w:hint="eastAsia"/>
          <w:bCs/>
          <w:kern w:val="2"/>
          <w:sz w:val="21"/>
          <w:szCs w:val="21"/>
          <w:lang w:eastAsia="zh-CN"/>
        </w:rPr>
        <w:t>一栏填写如实填写“正偏离”、“负偏离”或“无偏离”，其中：</w:t>
      </w:r>
      <w:bookmarkStart w:id="85" w:name="_Hlk72093866"/>
      <w:r>
        <w:rPr>
          <w:rFonts w:ascii="Calibri" w:eastAsia="宋体" w:hAnsi="Calibri" w:cstheme="minorBidi" w:hint="eastAsia"/>
          <w:bCs/>
          <w:kern w:val="2"/>
          <w:sz w:val="21"/>
          <w:szCs w:val="21"/>
          <w:lang w:eastAsia="zh-CN"/>
        </w:rPr>
        <w:t>“正偏离”表示“投标响应优于招标技术要求”，“负偏离”表示“投标响应不满足招标技术要求”，“无偏离”表示“投标响应与招标技术要求一致”</w:t>
      </w:r>
      <w:bookmarkEnd w:id="85"/>
      <w:r>
        <w:rPr>
          <w:rFonts w:ascii="Calibri" w:eastAsia="宋体" w:hAnsi="Calibri" w:cstheme="minorBidi" w:hint="eastAsia"/>
          <w:bCs/>
          <w:kern w:val="2"/>
          <w:sz w:val="21"/>
          <w:szCs w:val="21"/>
          <w:lang w:eastAsia="zh-CN"/>
        </w:rPr>
        <w:t>。“投标技术响应”对比“招标技术要求”存在响应不全（包括未响应整项招标技术要求或者未响应一项招标技术要求的部分内容），均视为“负偏离”。带★号条款为不可</w:t>
      </w:r>
      <w:r>
        <w:rPr>
          <w:rFonts w:ascii="Calibri" w:eastAsia="宋体" w:hAnsi="Calibri" w:cstheme="minorBidi" w:hint="eastAsia"/>
          <w:bCs/>
          <w:kern w:val="2"/>
          <w:sz w:val="21"/>
          <w:szCs w:val="21"/>
          <w:lang w:eastAsia="zh-CN"/>
        </w:rPr>
        <w:t>负</w:t>
      </w:r>
      <w:r>
        <w:rPr>
          <w:rFonts w:ascii="Calibri" w:eastAsia="宋体" w:hAnsi="Calibri" w:cstheme="minorBidi" w:hint="eastAsia"/>
          <w:bCs/>
          <w:kern w:val="2"/>
          <w:sz w:val="21"/>
          <w:szCs w:val="21"/>
          <w:lang w:eastAsia="zh-CN"/>
        </w:rPr>
        <w:t>偏离条款，不作为评分准则中的评分内容</w:t>
      </w: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如未响应或出现负偏离的，将</w:t>
      </w:r>
      <w:r>
        <w:rPr>
          <w:rFonts w:ascii="Calibri" w:eastAsia="宋体" w:hAnsi="Calibri" w:cstheme="minorBidi" w:hint="eastAsia"/>
          <w:bCs/>
          <w:kern w:val="2"/>
          <w:sz w:val="21"/>
          <w:szCs w:val="21"/>
          <w:lang w:eastAsia="zh-CN"/>
        </w:rPr>
        <w:t>做</w:t>
      </w:r>
      <w:r>
        <w:rPr>
          <w:rFonts w:ascii="Calibri" w:eastAsia="宋体" w:hAnsi="Calibri" w:cstheme="minorBidi" w:hint="eastAsia"/>
          <w:bCs/>
          <w:kern w:val="2"/>
          <w:sz w:val="21"/>
          <w:szCs w:val="21"/>
          <w:lang w:eastAsia="zh-CN"/>
        </w:rPr>
        <w:t>投标无效处理</w:t>
      </w:r>
      <w:r>
        <w:rPr>
          <w:rFonts w:ascii="Calibri" w:eastAsia="宋体" w:hAnsi="Calibri" w:cstheme="minorBidi" w:hint="eastAsia"/>
          <w:bCs/>
          <w:kern w:val="2"/>
          <w:sz w:val="21"/>
          <w:szCs w:val="21"/>
          <w:lang w:eastAsia="zh-CN"/>
        </w:rPr>
        <w:t>。</w:t>
      </w:r>
      <w:r>
        <w:rPr>
          <w:rFonts w:eastAsia="宋体" w:hint="eastAsia"/>
          <w:bCs/>
          <w:color w:val="FF0000"/>
          <w:kern w:val="2"/>
          <w:sz w:val="21"/>
          <w:szCs w:val="21"/>
          <w:lang w:eastAsia="zh-CN"/>
        </w:rPr>
        <w:t>“偏离情况”必须与所投产品客观实际保持一致，响应不实且情节严重的，经查实，将依法记入供应商诚信档案或受到行政处罚。</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4</w:t>
      </w:r>
      <w:r>
        <w:rPr>
          <w:rFonts w:ascii="Calibri" w:eastAsia="宋体" w:hAnsi="Calibri" w:cstheme="minorBidi" w:hint="eastAsia"/>
          <w:bCs/>
          <w:kern w:val="2"/>
          <w:sz w:val="21"/>
          <w:szCs w:val="21"/>
          <w:lang w:eastAsia="zh-CN"/>
        </w:rPr>
        <w:t>、未要求提供证明资料的招标技术要求，可以不提供证明资料（如实响应即可）。</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bookmarkStart w:id="86" w:name="_Hlk72096106"/>
      <w:r>
        <w:rPr>
          <w:rFonts w:ascii="Calibri" w:eastAsia="宋体" w:hAnsi="Calibri" w:cstheme="minorBidi" w:hint="eastAsia"/>
          <w:bCs/>
          <w:kern w:val="2"/>
          <w:sz w:val="21"/>
          <w:szCs w:val="21"/>
          <w:lang w:eastAsia="zh-CN"/>
        </w:rPr>
        <w:t>证明资料条款响应要求</w:t>
      </w:r>
      <w:bookmarkEnd w:id="86"/>
      <w:r>
        <w:rPr>
          <w:rFonts w:ascii="Calibri" w:eastAsia="宋体" w:hAnsi="Calibri" w:cstheme="minorBidi" w:hint="eastAsia"/>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87" w:name="_Hlk73558782"/>
      <w:r>
        <w:rPr>
          <w:rFonts w:ascii="Calibri" w:eastAsia="宋体" w:hAnsi="Calibri" w:cstheme="minorBidi" w:hint="eastAsia"/>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88" w:name="_Hlk73558164"/>
      <w:r>
        <w:rPr>
          <w:rFonts w:ascii="Calibri" w:eastAsia="宋体" w:hAnsi="Calibri" w:cstheme="minorBidi" w:hint="eastAsia"/>
          <w:bCs/>
          <w:kern w:val="2"/>
          <w:sz w:val="21"/>
          <w:szCs w:val="21"/>
          <w:lang w:eastAsia="zh-CN"/>
        </w:rPr>
        <w:t>且投标人在“偏离情况”一栏响应为“正偏离”或“无偏离”的，经评审委员会认定，将判定为负偏离。</w:t>
      </w:r>
      <w:bookmarkEnd w:id="87"/>
      <w:bookmarkEnd w:id="88"/>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6、</w:t>
      </w:r>
      <w:bookmarkStart w:id="89" w:name="_Hlk72096137"/>
      <w:r>
        <w:rPr>
          <w:rFonts w:ascii="Calibri" w:eastAsia="宋体" w:hAnsi="Calibri" w:cstheme="minorBidi" w:hint="eastAsia"/>
          <w:bCs/>
          <w:kern w:val="2"/>
          <w:sz w:val="21"/>
          <w:szCs w:val="21"/>
          <w:lang w:eastAsia="zh-CN"/>
        </w:rPr>
        <w:t>表后“证明资料”部分内容的编制</w:t>
      </w:r>
      <w:bookmarkEnd w:id="89"/>
      <w:r>
        <w:rPr>
          <w:rFonts w:ascii="Calibri" w:eastAsia="宋体" w:hAnsi="Calibri" w:cstheme="minorBidi" w:hint="eastAsia"/>
          <w:bCs/>
          <w:kern w:val="2"/>
          <w:sz w:val="21"/>
          <w:szCs w:val="21"/>
          <w:lang w:eastAsia="zh-CN"/>
        </w:rPr>
        <w:t>：提供的所有证明资料应当统一编号（排序），且证明资料的编号（顺序）、数量和名称（形式）均应与“说明”一栏所填内容保持一致（一一对应），以便评审委员会查看。</w:t>
      </w:r>
      <w:bookmarkStart w:id="90" w:name="_Hlk73558180"/>
      <w:r>
        <w:rPr>
          <w:rFonts w:ascii="Calibri" w:eastAsia="宋体" w:hAnsi="Calibri" w:cstheme="minorBidi" w:hint="eastAsia"/>
          <w:bCs/>
          <w:kern w:val="2"/>
          <w:sz w:val="21"/>
          <w:szCs w:val="21"/>
          <w:lang w:eastAsia="zh-CN"/>
        </w:rPr>
        <w:t>未按照招标文件要求在表后放置证明材料的供应商将承担不利后果，经评审委员会认定，相关技术要求将判定为负偏离。</w:t>
      </w:r>
      <w:bookmarkEnd w:id="90"/>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7、</w:t>
      </w:r>
      <w:bookmarkStart w:id="91" w:name="_Hlk72096176"/>
      <w:r>
        <w:rPr>
          <w:rFonts w:ascii="Calibri" w:eastAsia="宋体" w:hAnsi="Calibri" w:cstheme="minorBidi" w:hint="eastAsia"/>
          <w:bCs/>
          <w:kern w:val="2"/>
          <w:sz w:val="21"/>
          <w:szCs w:val="21"/>
          <w:lang w:eastAsia="zh-CN"/>
        </w:rPr>
        <w:t>证明资料的形式及其它具体要求</w:t>
      </w:r>
      <w:bookmarkEnd w:id="91"/>
      <w:r>
        <w:rPr>
          <w:rFonts w:ascii="Calibri" w:eastAsia="宋体" w:hAnsi="Calibri" w:cstheme="minorBidi" w:hint="eastAsia"/>
          <w:bCs/>
          <w:kern w:val="2"/>
          <w:sz w:val="21"/>
          <w:szCs w:val="21"/>
          <w:lang w:eastAsia="zh-CN"/>
        </w:rPr>
        <w:t>：</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（1）除照片、图片（截图）及不需加盖公章的文字说明（技术说明）外，其它证明资料均要求为原件扫描件；</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其它证明资料的形式要求参照以上要求执行；</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（4）证明资料均要求原件备查。</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8、其它注意事项：</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（1）评审委员会有权对投标人的响应情况作出判断（评审结论）；</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bookmarkStart w:id="92" w:name="_Hlk72158213"/>
      <w:r>
        <w:rPr>
          <w:rFonts w:ascii="Calibri" w:eastAsia="宋体" w:hAnsi="Calibri" w:cstheme="minorBidi" w:hint="eastAsia"/>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92"/>
    </w:p>
    <w:p>
      <w:pPr>
        <w:widowControl w:val="0"/>
        <w:ind w:firstLine="480" w:firstLineChars="200"/>
        <w:jc w:val="both"/>
        <w:rPr>
          <w:rFonts w:ascii="Calibri" w:eastAsia="宋体" w:hAnsi="Calibri"/>
          <w:b/>
          <w:kern w:val="2"/>
          <w:szCs w:val="22"/>
          <w:lang w:eastAsia="zh-CN"/>
        </w:rPr>
      </w:pPr>
    </w:p>
    <w:p>
      <w:pPr>
        <w:widowControl w:val="0"/>
        <w:jc w:val="both"/>
        <w:rPr>
          <w:rFonts w:ascii="Calibri" w:eastAsia="宋体" w:hAnsi="Calibri"/>
          <w:kern w:val="2"/>
          <w:szCs w:val="22"/>
          <w:lang w:eastAsia="zh-CN"/>
        </w:rPr>
      </w:pPr>
    </w:p>
    <w:p>
      <w:pPr>
        <w:widowControl w:val="0"/>
        <w:ind w:firstLine="420" w:firstLineChars="200"/>
        <w:jc w:val="both"/>
        <w:rPr>
          <w:rFonts w:ascii="Calibri" w:eastAsia="宋体" w:hAnsi="Calibri"/>
          <w:bCs/>
          <w:kern w:val="2"/>
          <w:sz w:val="21"/>
          <w:szCs w:val="21"/>
          <w:lang w:eastAsia="zh-CN"/>
        </w:rPr>
      </w:pPr>
    </w:p>
    <w:p>
      <w:pPr>
        <w:keepNext/>
        <w:keepLines/>
        <w:widowControl w:val="0"/>
        <w:bidi w:val="0"/>
        <w:spacing w:before="260" w:after="260" w:line="240" w:lineRule="auto"/>
        <w:jc w:val="center"/>
        <w:outlineLvl w:val="2"/>
        <w:rPr>
          <w:rFonts w:ascii="宋体" w:eastAsia="宋体" w:hAnsi="宋体" w:hint="eastAsia"/>
          <w:b/>
          <w:bCs/>
          <w:kern w:val="2"/>
          <w:sz w:val="28"/>
          <w:szCs w:val="21"/>
          <w:lang w:eastAsia="zh-CN"/>
        </w:rPr>
      </w:pPr>
      <w:bookmarkStart w:id="93" w:name="_Hlk72260576"/>
      <w:r>
        <w:rPr>
          <w:rFonts w:ascii="黑体" w:eastAsia="黑体" w:hAnsi="黑体" w:cs="黑体" w:hint="eastAsia"/>
          <w:kern w:val="2"/>
          <w:lang w:eastAsia="zh-CN"/>
        </w:rPr>
        <w:t>六、项目实施方案</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jc w:val="both"/>
        <w:rPr>
          <w:rFonts w:ascii="宋体" w:eastAsia="宋体" w:hAnsi="宋体" w:hint="eastAsia"/>
          <w:kern w:val="2"/>
          <w:sz w:val="21"/>
          <w:szCs w:val="21"/>
          <w:lang w:eastAsia="zh-CN"/>
        </w:rPr>
      </w:pPr>
    </w:p>
    <w:p>
      <w:pPr>
        <w:keepNext/>
        <w:keepLines/>
        <w:widowControl w:val="0"/>
        <w:bidi w:val="0"/>
        <w:spacing w:before="260" w:after="260" w:line="240" w:lineRule="auto"/>
        <w:jc w:val="center"/>
        <w:outlineLvl w:val="2"/>
        <w:rPr>
          <w:rFonts w:ascii="宋体" w:eastAsia="宋体" w:hAnsi="宋体"/>
          <w:b/>
          <w:bCs/>
          <w:kern w:val="2"/>
          <w:sz w:val="28"/>
          <w:szCs w:val="32"/>
          <w:lang w:eastAsia="zh-CN"/>
        </w:rPr>
      </w:pPr>
      <w:r>
        <w:rPr>
          <w:rFonts w:ascii="黑体" w:eastAsia="黑体" w:hAnsi="黑体" w:cs="黑体" w:hint="eastAsia"/>
          <w:kern w:val="2"/>
          <w:lang w:eastAsia="zh-CN"/>
        </w:rPr>
        <w:t>七、</w:t>
      </w:r>
      <w:r>
        <w:rPr>
          <w:rFonts w:ascii="黑体" w:eastAsia="黑体" w:hAnsi="黑体" w:cs="黑体" w:hint="eastAsia"/>
          <w:kern w:val="2"/>
          <w:lang w:eastAsia="zh-CN"/>
        </w:rPr>
        <w:t>拟安排的项目主要团队成员（主要技术人员）情况</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bidi w:val="0"/>
        <w:spacing w:before="260" w:after="260" w:line="240" w:lineRule="auto"/>
        <w:jc w:val="center"/>
        <w:outlineLvl w:val="2"/>
        <w:rPr>
          <w:rFonts w:ascii="宋体" w:eastAsia="宋体" w:hAnsi="宋体"/>
          <w:b/>
          <w:bCs/>
          <w:kern w:val="2"/>
          <w:sz w:val="28"/>
          <w:szCs w:val="32"/>
          <w:lang w:eastAsia="zh-CN"/>
        </w:rPr>
      </w:pPr>
      <w:r>
        <w:rPr>
          <w:rFonts w:ascii="黑体" w:eastAsia="黑体" w:hAnsi="黑体" w:cs="黑体" w:hint="eastAsia"/>
          <w:kern w:val="2"/>
          <w:lang w:eastAsia="zh-CN"/>
        </w:rPr>
        <w:t>八、售后服务评价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（特别提示：投标人须按本招标文件评标信息中这一评审因素要求，提供证明资料）</w:t>
      </w:r>
    </w:p>
    <w:p>
      <w:pPr>
        <w:widowControl w:val="0"/>
        <w:jc w:val="both"/>
        <w:rPr>
          <w:rFonts w:ascii="Calibri" w:eastAsia="宋体" w:hAnsi="Calibri"/>
          <w:kern w:val="2"/>
          <w:szCs w:val="22"/>
          <w:lang w:eastAsia="zh-CN"/>
        </w:rPr>
      </w:pP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cstheme="minorBidi" w:hint="eastAsia"/>
          <w:kern w:val="2"/>
          <w:szCs w:val="20"/>
          <w:lang w:eastAsia="zh-CN"/>
        </w:rPr>
        <w:t>九</w:t>
      </w:r>
      <w:r>
        <w:rPr>
          <w:rFonts w:ascii="黑体" w:eastAsia="黑体" w:hAnsi="宋体" w:cstheme="minorBidi" w:hint="eastAsia"/>
          <w:kern w:val="2"/>
          <w:szCs w:val="20"/>
          <w:lang w:eastAsia="zh-CN"/>
        </w:rPr>
        <w:t>、</w:t>
      </w:r>
      <w:bookmarkStart w:id="94" w:name="_Hlk72062872"/>
      <w:r>
        <w:rPr>
          <w:rFonts w:ascii="黑体" w:eastAsia="黑体" w:hAnsi="宋体" w:cstheme="minorBidi" w:hint="eastAsia"/>
          <w:kern w:val="2"/>
          <w:szCs w:val="20"/>
          <w:lang w:eastAsia="zh-CN"/>
        </w:rPr>
        <w:t>投标人认为需要加以说明的其他内容</w:t>
      </w:r>
      <w:bookmarkEnd w:id="94"/>
    </w:p>
    <w:bookmarkEnd w:id="93"/>
    <w:p>
      <w:pPr>
        <w:widowControl/>
        <w:jc w:val="center"/>
        <w:rPr>
          <w:rFonts w:ascii="黑体" w:eastAsia="黑体" w:hAnsi="宋体" w:hint="eastAsia"/>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政府采购（自行采购）违法行为风险知悉确认书</w:t>
      </w:r>
    </w:p>
    <w:p>
      <w:pPr>
        <w:widowControl/>
        <w:jc w:val="center"/>
        <w:rPr>
          <w:rFonts w:ascii="黑体" w:eastAsia="黑体" w:hAnsi="宋体"/>
          <w:szCs w:val="20"/>
          <w:lang w:eastAsia="zh-CN"/>
        </w:rPr>
      </w:pPr>
    </w:p>
    <w:p>
      <w:pPr>
        <w:widowControl w:val="0"/>
        <w:ind w:firstLine="480" w:firstLineChars="200"/>
        <w:jc w:val="both"/>
        <w:rPr>
          <w:rFonts w:ascii="Calibri" w:eastAsia="宋体" w:hAnsi="Calibri"/>
          <w:kern w:val="2"/>
          <w:sz w:val="21"/>
          <w:szCs w:val="22"/>
          <w:lang w:eastAsia="zh-CN"/>
        </w:rPr>
      </w:pPr>
      <w:r>
        <w:rPr>
          <w:rFonts w:ascii="Calibri" w:eastAsia="宋体" w:hAnsi="Calibri" w:cstheme="minorBidi" w:hint="eastAsia"/>
          <w:b/>
          <w:bCs/>
          <w:kern w:val="2"/>
          <w:szCs w:val="22"/>
          <w:lang w:eastAsia="zh-CN"/>
        </w:rPr>
        <w:t>我</w:t>
      </w:r>
      <w:r>
        <w:rPr>
          <w:rFonts w:ascii="Calibri" w:eastAsia="宋体" w:hAnsi="Calibri" w:hint="eastAsia"/>
          <w:b/>
          <w:bCs/>
          <w:kern w:val="2"/>
          <w:lang w:eastAsia="zh-CN"/>
        </w:rPr>
        <w:t>单位</w:t>
      </w:r>
      <w:r>
        <w:rPr>
          <w:rFonts w:ascii="Calibri" w:eastAsia="宋体" w:hAnsi="Calibri" w:cstheme="minorBidi" w:hint="eastAsia"/>
          <w:b/>
          <w:bCs/>
          <w:kern w:val="2"/>
          <w:szCs w:val="22"/>
          <w:lang w:eastAsia="zh-CN"/>
        </w:rPr>
        <w:t>在</w:t>
      </w:r>
      <w:r>
        <w:rPr>
          <w:rFonts w:ascii="Calibri" w:eastAsia="宋体" w:hAnsi="Calibri" w:cstheme="minorBidi" w:hint="eastAsia"/>
          <w:b/>
          <w:bCs/>
          <w:kern w:val="2"/>
          <w:szCs w:val="22"/>
          <w:lang w:eastAsia="zh-CN"/>
        </w:rPr>
        <w:t>投标前已充分知悉以下情形为参与</w:t>
      </w:r>
      <w:r>
        <w:rPr>
          <w:rFonts w:ascii="Calibri" w:eastAsia="宋体" w:hAnsi="Calibri" w:cstheme="minorBidi" w:hint="eastAsia"/>
          <w:b/>
          <w:bCs/>
          <w:kern w:val="2"/>
          <w:szCs w:val="22"/>
          <w:lang w:eastAsia="zh-CN"/>
        </w:rPr>
        <w:t>政府采购（自行采购）</w:t>
      </w:r>
      <w:r>
        <w:rPr>
          <w:rFonts w:ascii="Calibri" w:eastAsia="宋体" w:hAnsi="Calibri" w:cstheme="minorBidi" w:hint="eastAsia"/>
          <w:b/>
          <w:bCs/>
          <w:kern w:val="2"/>
          <w:szCs w:val="22"/>
          <w:lang w:eastAsia="zh-CN"/>
        </w:rPr>
        <w:t>活动时的重大风险事项，并承诺已对下述风险提示事项重点排查，</w:t>
      </w:r>
      <w:r>
        <w:rPr>
          <w:rFonts w:ascii="Calibri" w:eastAsia="宋体" w:hAnsi="Calibri" w:hint="eastAsia"/>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2"/>
        <w:gridCol w:w="7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参与本项目政府采购（自行采购）活动时，与其他投标供应商存在单位负责人为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57" w:beforeLines="5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已充分知悉“隐瞒真实情况，提供虚假资料”的法定情形，包括但不限于：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r>
        <w:rPr>
          <w:rFonts w:ascii="Calibri" w:eastAsia="宋体" w:hAnsi="Calibri" w:cstheme="minorBidi" w:hint="eastAsia"/>
          <w:kern w:val="2"/>
          <w:sz w:val="21"/>
          <w:szCs w:val="22"/>
          <w:lang w:eastAsia="zh-CN"/>
        </w:rPr>
        <w:t>。</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pPr>
        <w:widowControl w:val="0"/>
        <w:spacing w:beforeLines="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已充分知悉“与其他采购参加人串通投标”的法定情形，包括但不限于：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（四）不同投标供应商的投标文件或部分投标文件相互混装。</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已充分知悉下列情形</w:t>
      </w:r>
      <w:r>
        <w:rPr>
          <w:rFonts w:ascii="Calibri" w:eastAsia="宋体" w:hAnsi="Calibri" w:cstheme="minorBidi" w:hint="eastAsia"/>
          <w:b/>
          <w:kern w:val="2"/>
          <w:sz w:val="21"/>
          <w:szCs w:val="22"/>
          <w:lang w:eastAsia="zh-CN"/>
        </w:rPr>
        <w:t>存在</w:t>
      </w:r>
      <w:r>
        <w:rPr>
          <w:rFonts w:ascii="Calibri" w:eastAsia="宋体" w:hAnsi="Calibri" w:cstheme="minorBidi" w:hint="eastAsia"/>
          <w:b/>
          <w:kern w:val="2"/>
          <w:sz w:val="21"/>
          <w:szCs w:val="22"/>
          <w:lang w:eastAsia="zh-CN"/>
        </w:rPr>
        <w:t>法律风险，在投标前已对相关风险事项进行排</w:t>
      </w:r>
      <w:r>
        <w:rPr>
          <w:rFonts w:ascii="Calibri" w:eastAsia="宋体" w:hAnsi="Calibri" w:cstheme="minorBidi" w:hint="eastAsia"/>
          <w:b/>
          <w:kern w:val="2"/>
          <w:sz w:val="21"/>
          <w:szCs w:val="22"/>
          <w:lang w:eastAsia="zh-CN"/>
        </w:rPr>
        <w:t>查。</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应审慎核查，确保</w:t>
      </w:r>
      <w:r>
        <w:rPr>
          <w:rFonts w:ascii="Calibri" w:eastAsia="宋体" w:hAnsi="Calibri" w:cstheme="minorBidi" w:hint="eastAsia"/>
          <w:kern w:val="2"/>
          <w:sz w:val="21"/>
          <w:szCs w:val="22"/>
          <w:lang w:eastAsia="zh-CN"/>
        </w:rPr>
        <w:t>其</w:t>
      </w:r>
      <w:r>
        <w:rPr>
          <w:rFonts w:ascii="Calibri" w:eastAsia="宋体" w:hAnsi="Calibri" w:cstheme="minorBidi" w:hint="eastAsia"/>
          <w:kern w:val="2"/>
          <w:sz w:val="21"/>
          <w:szCs w:val="22"/>
          <w:lang w:eastAsia="zh-CN"/>
        </w:rPr>
        <w:t>真实性。</w:t>
      </w:r>
      <w:r>
        <w:rPr>
          <w:rFonts w:ascii="Calibri" w:eastAsia="宋体" w:hAnsi="Calibri" w:cstheme="minorBidi"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w:t>
      </w:r>
      <w:r>
        <w:rPr>
          <w:rFonts w:ascii="Calibri" w:eastAsia="宋体" w:hAnsi="Calibri" w:cstheme="minorBidi" w:hint="eastAsia"/>
          <w:kern w:val="2"/>
          <w:sz w:val="21"/>
          <w:szCs w:val="22"/>
          <w:lang w:eastAsia="zh-CN"/>
        </w:rPr>
        <w:t>处理</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三</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对投标电子密钥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负有妥善保管、及时变更和续期等主体责任</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使用电子密钥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在深圳</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网站进行的活动，均具有法律效力，须承担相应的法律后果。</w:t>
      </w:r>
      <w:r>
        <w:rPr>
          <w:rFonts w:ascii="Calibri" w:eastAsia="宋体" w:hAnsi="Calibri" w:cstheme="minorBidi" w:hint="eastAsia"/>
          <w:kern w:val="2"/>
          <w:sz w:val="21"/>
          <w:szCs w:val="22"/>
          <w:lang w:eastAsia="zh-CN"/>
        </w:rPr>
        <w:t>若</w:t>
      </w:r>
      <w:r>
        <w:rPr>
          <w:rFonts w:ascii="Calibri" w:eastAsia="宋体" w:hAnsi="Calibri" w:cstheme="minorBidi" w:hint="eastAsia"/>
          <w:b/>
          <w:bCs/>
          <w:kern w:val="2"/>
          <w:sz w:val="21"/>
          <w:szCs w:val="22"/>
          <w:lang w:eastAsia="zh-CN"/>
        </w:rPr>
        <w:t>擅自将投标密钥</w:t>
      </w:r>
      <w:r>
        <w:rPr>
          <w:rFonts w:ascii="Calibri" w:eastAsia="宋体" w:hAnsi="Calibri" w:cstheme="minorBidi" w:hint="eastAsia"/>
          <w:b/>
          <w:bCs/>
          <w:kern w:val="2"/>
          <w:sz w:val="21"/>
          <w:szCs w:val="22"/>
          <w:lang w:eastAsia="zh-CN"/>
        </w:rPr>
        <w:t>或</w:t>
      </w:r>
      <w:r>
        <w:rPr>
          <w:rFonts w:ascii="Calibri" w:eastAsia="宋体" w:hAnsi="Calibri" w:cstheme="minorBidi" w:hint="eastAsia"/>
          <w:b/>
          <w:bCs/>
          <w:kern w:val="2"/>
          <w:sz w:val="21"/>
          <w:szCs w:val="22"/>
          <w:lang w:eastAsia="zh-CN"/>
        </w:rPr>
        <w:t>电子营业执照</w:t>
      </w:r>
      <w:r>
        <w:rPr>
          <w:rFonts w:ascii="Calibri" w:eastAsia="宋体" w:hAnsi="Calibri" w:cstheme="minorBidi" w:hint="eastAsia"/>
          <w:b/>
          <w:bCs/>
          <w:kern w:val="2"/>
          <w:sz w:val="21"/>
          <w:szCs w:val="22"/>
          <w:lang w:eastAsia="zh-CN"/>
        </w:rPr>
        <w:t>出借他人使用所造成的法律后果，由</w:t>
      </w:r>
      <w:r>
        <w:rPr>
          <w:rFonts w:ascii="Calibri" w:eastAsia="宋体" w:hAnsi="Calibri" w:cstheme="minorBidi" w:hint="eastAsia"/>
          <w:b/>
          <w:bCs/>
          <w:kern w:val="2"/>
          <w:sz w:val="21"/>
          <w:szCs w:val="22"/>
          <w:lang w:eastAsia="zh-CN"/>
        </w:rPr>
        <w:t>我</w:t>
      </w:r>
      <w:r>
        <w:rPr>
          <w:rFonts w:ascii="Calibri" w:eastAsia="宋体" w:hAnsi="Calibri" w:cstheme="minorBidi" w:hint="eastAsia"/>
          <w:b/>
          <w:bCs/>
          <w:kern w:val="2"/>
          <w:sz w:val="21"/>
          <w:szCs w:val="22"/>
          <w:lang w:eastAsia="zh-CN"/>
        </w:rPr>
        <w:t>单位</w:t>
      </w:r>
      <w:r>
        <w:rPr>
          <w:rFonts w:ascii="Calibri" w:eastAsia="宋体" w:hAnsi="Calibri" w:cstheme="minorBidi" w:hint="eastAsia"/>
          <w:b/>
          <w:bCs/>
          <w:kern w:val="2"/>
          <w:sz w:val="21"/>
          <w:szCs w:val="22"/>
          <w:lang w:eastAsia="zh-CN"/>
        </w:rPr>
        <w:t>自行承担</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w:t>
      </w:r>
      <w:r>
        <w:rPr>
          <w:rFonts w:ascii="Calibri" w:eastAsia="宋体" w:hAnsi="Calibri" w:cstheme="minorBidi" w:hint="eastAsia"/>
          <w:b/>
          <w:kern w:val="2"/>
          <w:sz w:val="21"/>
          <w:szCs w:val="22"/>
          <w:lang w:eastAsia="zh-CN"/>
        </w:rPr>
        <w:t>政府采购（自行采购）</w:t>
      </w:r>
      <w:r>
        <w:rPr>
          <w:rFonts w:ascii="Calibri" w:eastAsia="宋体" w:hAnsi="Calibri" w:cstheme="minorBidi" w:hint="eastAsia"/>
          <w:b/>
          <w:kern w:val="2"/>
          <w:sz w:val="21"/>
          <w:szCs w:val="22"/>
          <w:lang w:eastAsia="zh-CN"/>
        </w:rPr>
        <w:t>违法、违规行为的法律</w:t>
      </w:r>
      <w:r>
        <w:rPr>
          <w:rFonts w:ascii="Calibri" w:eastAsia="宋体" w:hAnsi="Calibri" w:cstheme="minorBidi" w:hint="eastAsia"/>
          <w:b/>
          <w:kern w:val="2"/>
          <w:sz w:val="21"/>
          <w:szCs w:val="22"/>
          <w:lang w:eastAsia="zh-CN"/>
        </w:rPr>
        <w:t>后果。</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存在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违法、违规行为，主管部门将</w:t>
      </w:r>
      <w:r>
        <w:rPr>
          <w:rFonts w:ascii="Calibri" w:eastAsia="宋体" w:hAnsi="Calibri" w:cstheme="minorBidi" w:hint="eastAsia"/>
          <w:kern w:val="2"/>
          <w:sz w:val="21"/>
          <w:szCs w:val="22"/>
          <w:lang w:eastAsia="zh-CN"/>
        </w:rPr>
        <w:t>参照</w:t>
      </w:r>
      <w:r>
        <w:rPr>
          <w:rFonts w:ascii="Calibri" w:eastAsia="宋体" w:hAnsi="Calibri" w:cstheme="minorBidi" w:hint="eastAsia"/>
          <w:kern w:val="2"/>
          <w:sz w:val="21"/>
          <w:szCs w:val="22"/>
          <w:lang w:eastAsia="zh-CN"/>
        </w:rPr>
        <w:t>《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ascii="Calibri" w:eastAsia="宋体" w:hAnsi="Calibri" w:cstheme="minorBidi" w:hint="eastAsia"/>
          <w:kern w:val="2"/>
          <w:sz w:val="21"/>
          <w:szCs w:val="22"/>
          <w:lang w:eastAsia="zh-CN"/>
        </w:rPr>
        <w:t>分之二十以上千分之三十以下罚款，由市场监管部门依法吊销营业执照。</w:t>
      </w:r>
    </w:p>
    <w:p>
      <w:pPr>
        <w:widowControl w:val="0"/>
        <w:ind w:firstLine="420" w:firstLineChars="20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w:t>
      </w:r>
      <w:r>
        <w:rPr>
          <w:rFonts w:ascii="Calibri" w:eastAsia="宋体" w:hAnsi="Calibri" w:cstheme="minorBidi" w:hint="eastAsia"/>
          <w:kern w:val="2"/>
          <w:sz w:val="21"/>
          <w:szCs w:val="22"/>
          <w:highlight w:val="yellow"/>
          <w:lang w:eastAsia="zh-CN"/>
        </w:rPr>
        <w:t>我</w:t>
      </w:r>
      <w:r>
        <w:rPr>
          <w:rFonts w:ascii="Calibri" w:eastAsia="宋体" w:hAnsi="Calibri" w:cstheme="minorBidi" w:hint="eastAsia"/>
          <w:kern w:val="2"/>
          <w:sz w:val="21"/>
          <w:szCs w:val="22"/>
          <w:highlight w:val="yellow"/>
          <w:lang w:eastAsia="zh-CN"/>
        </w:rPr>
        <w:t>单位</w:t>
      </w:r>
      <w:r>
        <w:rPr>
          <w:rFonts w:ascii="Calibri" w:eastAsia="宋体" w:hAnsi="Calibri" w:cstheme="minorBidi" w:hint="eastAsia"/>
          <w:kern w:val="2"/>
          <w:sz w:val="21"/>
          <w:szCs w:val="22"/>
          <w:highlight w:val="yellow"/>
          <w:lang w:eastAsia="zh-CN"/>
        </w:rPr>
        <w:t>已仔细阅读《</w:t>
      </w:r>
      <w:r>
        <w:rPr>
          <w:rFonts w:ascii="Calibri" w:eastAsia="宋体" w:hAnsi="Calibri" w:cstheme="minorBidi" w:hint="eastAsia"/>
          <w:kern w:val="2"/>
          <w:sz w:val="21"/>
          <w:szCs w:val="22"/>
          <w:highlight w:val="yellow"/>
          <w:lang w:eastAsia="zh-CN"/>
        </w:rPr>
        <w:t>政府采购（自行采购）违法行为风险知悉确认书</w:t>
      </w:r>
      <w:r>
        <w:rPr>
          <w:rFonts w:ascii="Calibri" w:eastAsia="宋体" w:hAnsi="Calibri" w:cstheme="minorBidi" w:hint="eastAsia"/>
          <w:kern w:val="2"/>
          <w:sz w:val="21"/>
          <w:szCs w:val="22"/>
          <w:highlight w:val="yellow"/>
          <w:lang w:eastAsia="zh-CN"/>
        </w:rPr>
        <w:t>》，充分知悉违法行为的法律后果，并承诺将严谨、诚信、依法依规参与政府采购</w:t>
      </w:r>
      <w:r>
        <w:rPr>
          <w:rFonts w:ascii="Calibri" w:eastAsia="宋体" w:hAnsi="Calibri" w:cstheme="minorBidi" w:hint="eastAsia"/>
          <w:kern w:val="2"/>
          <w:sz w:val="21"/>
          <w:szCs w:val="22"/>
          <w:highlight w:val="yellow"/>
          <w:lang w:eastAsia="zh-CN"/>
        </w:rPr>
        <w:t>（自行采购）</w:t>
      </w:r>
      <w:r>
        <w:rPr>
          <w:rFonts w:ascii="Calibri" w:eastAsia="宋体" w:hAnsi="Calibri" w:cstheme="minorBidi" w:hint="eastAsia"/>
          <w:kern w:val="2"/>
          <w:sz w:val="21"/>
          <w:szCs w:val="22"/>
          <w:highlight w:val="yellow"/>
          <w:lang w:eastAsia="zh-CN"/>
        </w:rPr>
        <w:t>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单位</w:t>
      </w:r>
      <w:r>
        <w:rPr>
          <w:rFonts w:ascii="宋体" w:eastAsia="宋体" w:hAnsi="宋体" w:cstheme="minorBidi" w:hint="eastAsia"/>
          <w:spacing w:val="-4"/>
          <w:sz w:val="21"/>
          <w:szCs w:val="21"/>
          <w:lang w:eastAsia="zh-CN"/>
        </w:rPr>
        <w:t>负责人签名：</w:t>
      </w:r>
      <w:r>
        <w:rPr>
          <w:rFonts w:ascii="宋体" w:eastAsia="宋体" w:hAnsi="宋体" w:cstheme="minorBidi"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w:t>
      </w:r>
      <w:r>
        <w:rPr>
          <w:rFonts w:ascii="宋体" w:eastAsia="宋体" w:hAnsi="宋体" w:cstheme="minorBidi" w:hint="eastAsia"/>
          <w:spacing w:val="-4"/>
          <w:sz w:val="21"/>
          <w:szCs w:val="21"/>
          <w:lang w:eastAsia="zh-CN"/>
        </w:rPr>
        <w:t>（加盖</w:t>
      </w:r>
      <w:r>
        <w:rPr>
          <w:rFonts w:ascii="宋体" w:eastAsia="宋体" w:hAnsi="宋体" w:cstheme="minorBidi" w:hint="eastAsia"/>
          <w:spacing w:val="-4"/>
          <w:sz w:val="21"/>
          <w:szCs w:val="21"/>
          <w:lang w:eastAsia="zh-CN"/>
        </w:rPr>
        <w:t>公章</w:t>
      </w:r>
      <w:r>
        <w:rPr>
          <w:rFonts w:ascii="宋体" w:eastAsia="宋体" w:hAnsi="宋体" w:cstheme="minorBidi" w:hint="eastAsia"/>
          <w:spacing w:val="-4"/>
          <w:sz w:val="21"/>
          <w:szCs w:val="21"/>
          <w:lang w:eastAsia="zh-CN"/>
        </w:rPr>
        <w:t>）</w:t>
      </w: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hint="eastAsia"/>
          <w:b/>
          <w:bCs/>
          <w:spacing w:val="-4"/>
          <w:sz w:val="21"/>
          <w:szCs w:val="21"/>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20" w:firstLineChars="200"/>
        <w:jc w:val="left"/>
        <w:textAlignment w:val="auto"/>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r>
        <w:rPr>
          <w:rFonts w:ascii="宋体" w:eastAsia="宋体" w:hAnsi="宋体" w:cs="宋体" w:hint="eastAsia"/>
          <w:b/>
          <w:bCs/>
          <w:color w:val="FF0000"/>
          <w:spacing w:val="-4"/>
          <w:sz w:val="21"/>
          <w:szCs w:val="21"/>
          <w:lang w:eastAsia="zh-CN"/>
        </w:rPr>
        <w:t>1.</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》需由</w:t>
      </w:r>
      <w:r>
        <w:rPr>
          <w:rFonts w:ascii="宋体" w:eastAsia="宋体" w:hAnsi="宋体" w:cs="宋体" w:hint="eastAsia"/>
          <w:b/>
          <w:bCs/>
          <w:color w:val="FF0000"/>
          <w:spacing w:val="-4"/>
          <w:sz w:val="21"/>
          <w:szCs w:val="21"/>
          <w:lang w:eastAsia="zh-CN"/>
        </w:rPr>
        <w:t>投标供应商负责人签字并加盖单位公章后，扫描上传至投标文件</w:t>
      </w:r>
      <w:r>
        <w:rPr>
          <w:rFonts w:ascii="宋体" w:eastAsia="宋体" w:hAnsi="宋体" w:cs="宋体" w:hint="eastAsia"/>
          <w:b/>
          <w:bCs/>
          <w:color w:val="FF0000"/>
          <w:spacing w:val="-4"/>
          <w:sz w:val="21"/>
          <w:szCs w:val="21"/>
          <w:lang w:eastAsia="zh-CN"/>
        </w:rPr>
        <w:t>一并提交。</w:t>
      </w:r>
    </w:p>
    <w:p>
      <w:pPr>
        <w:widowControl/>
        <w:autoSpaceDE w:val="0"/>
        <w:autoSpaceDN w:val="0"/>
        <w:spacing w:line="400" w:lineRule="exact"/>
        <w:ind w:firstLine="420" w:firstLineChars="200"/>
        <w:jc w:val="left"/>
        <w:rPr>
          <w:rFonts w:ascii="宋体" w:eastAsia="宋体" w:hAnsi="宋体" w:hint="eastAsia"/>
          <w:color w:val="FF0000"/>
          <w:spacing w:val="-4"/>
          <w:sz w:val="21"/>
          <w:szCs w:val="21"/>
          <w:lang w:eastAsia="zh-CN"/>
        </w:rPr>
      </w:pPr>
      <w:r>
        <w:rPr>
          <w:rFonts w:ascii="宋体" w:eastAsia="宋体" w:hAnsi="宋体" w:cs="宋体" w:hint="eastAsia"/>
          <w:b/>
          <w:bCs/>
          <w:color w:val="FF0000"/>
          <w:spacing w:val="-4"/>
          <w:sz w:val="21"/>
          <w:szCs w:val="21"/>
          <w:lang w:eastAsia="zh-CN"/>
        </w:rPr>
        <w:t>2.</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用于对供应商违法行为的提醒，不作为供应商资格性审查及符合性审查条件。</w:t>
      </w: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关于政府采购</w:t>
      </w:r>
      <w:r>
        <w:rPr>
          <w:rFonts w:eastAsia="宋体" w:hint="eastAsia"/>
          <w:b/>
          <w:kern w:val="2"/>
          <w:sz w:val="21"/>
          <w:szCs w:val="21"/>
          <w:lang w:eastAsia="zh-CN"/>
        </w:rPr>
        <w:t>（自行采购）</w:t>
      </w:r>
      <w:r>
        <w:rPr>
          <w:rFonts w:ascii="宋体" w:eastAsia="宋体" w:hAnsi="宋体" w:cs="宋体" w:hint="eastAsia"/>
          <w:b/>
          <w:kern w:val="2"/>
          <w:sz w:val="21"/>
          <w:szCs w:val="22"/>
          <w:lang w:eastAsia="zh-CN"/>
        </w:rPr>
        <w:t>订单融资</w:t>
      </w:r>
      <w:r>
        <w:rPr>
          <w:rFonts w:ascii="宋体" w:eastAsia="宋体" w:hAnsi="宋体" w:cs="宋体" w:hint="eastAsia"/>
          <w:b/>
          <w:bCs/>
          <w:kern w:val="2"/>
          <w:sz w:val="21"/>
          <w:szCs w:val="22"/>
          <w:lang w:eastAsia="zh-CN"/>
        </w:rPr>
        <w:t>政策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供应商账户信息</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单位全称</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联系</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w:t>
      </w:r>
      <w:r>
        <w:rPr>
          <w:rFonts w:ascii="宋体" w:eastAsia="宋体" w:hAnsi="宋体" w:cstheme="minorBidi" w:hint="eastAsia"/>
          <w:b/>
          <w:bCs/>
          <w:color w:val="FF0000"/>
          <w:spacing w:val="-4"/>
          <w:sz w:val="21"/>
          <w:szCs w:val="21"/>
          <w:lang w:eastAsia="zh-CN"/>
        </w:rPr>
        <w:t>不作为供应商资格性审查及符合性审查条件。</w:t>
      </w:r>
    </w:p>
    <w:p>
      <w:pPr>
        <w:widowControl/>
        <w:tabs>
          <w:tab w:val="left" w:pos="8200"/>
        </w:tabs>
        <w:wordWrap/>
        <w:autoSpaceDE w:val="0"/>
        <w:autoSpaceDN w:val="0"/>
        <w:spacing w:line="400" w:lineRule="exact"/>
        <w:ind w:right="1414" w:firstLine="420" w:firstLineChars="200"/>
        <w:jc w:val="both"/>
        <w:rPr>
          <w:rFonts w:ascii="宋体" w:eastAsia="宋体" w:hAnsi="宋体" w:hint="eastAsia"/>
          <w:b/>
          <w:bCs/>
          <w:color w:val="FF0000"/>
          <w:spacing w:val="-4"/>
          <w:sz w:val="21"/>
          <w:szCs w:val="21"/>
          <w:lang w:eastAsia="zh-CN"/>
        </w:rPr>
      </w:pPr>
    </w:p>
    <w:p>
      <w:pPr>
        <w:widowControl/>
        <w:tabs>
          <w:tab w:val="left" w:pos="6930"/>
          <w:tab w:val="left" w:pos="8200"/>
        </w:tabs>
        <w:wordWrap/>
        <w:autoSpaceDE w:val="0"/>
        <w:autoSpaceDN w:val="0"/>
        <w:spacing w:line="400" w:lineRule="exact"/>
        <w:ind w:right="1414" w:firstLine="480" w:firstLineChars="200"/>
        <w:jc w:val="both"/>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w:t>
      </w:r>
      <w:r>
        <w:rPr>
          <w:rFonts w:ascii="黑体" w:eastAsia="黑体" w:hAnsi="宋体" w:cstheme="minorBidi" w:hint="eastAsia"/>
          <w:szCs w:val="20"/>
          <w:lang w:eastAsia="zh-CN"/>
        </w:rPr>
        <w:t>三</w:t>
      </w:r>
      <w:r>
        <w:rPr>
          <w:rFonts w:ascii="黑体" w:eastAsia="黑体" w:hAnsi="宋体" w:cstheme="minorBidi" w:hint="eastAsia"/>
          <w:szCs w:val="20"/>
          <w:lang w:eastAsia="zh-CN"/>
        </w:rPr>
        <w:t>）投标人认为需要加以说明的其他内容（格式自定）</w:t>
      </w:r>
    </w:p>
    <w:p>
      <w:pPr>
        <w:widowControl w:val="0"/>
        <w:jc w:val="center"/>
        <w:rPr>
          <w:rFonts w:ascii="Calibri" w:eastAsia="宋体" w:hAnsi="Calibri"/>
          <w:b/>
          <w:kern w:val="2"/>
          <w:sz w:val="32"/>
          <w:szCs w:val="32"/>
          <w:lang w:eastAsia="zh-CN"/>
        </w:rPr>
      </w:pPr>
    </w:p>
    <w:p>
      <w:pPr>
        <w:widowControl w:val="0"/>
        <w:ind w:firstLine="424" w:firstLineChars="202"/>
        <w:jc w:val="both"/>
        <w:rPr>
          <w:rFonts w:ascii="宋体" w:eastAsia="宋体" w:hAnsi="宋体"/>
          <w:kern w:val="2"/>
          <w:sz w:val="21"/>
          <w:szCs w:val="21"/>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第五章  合同条款及格式</w:t>
      </w:r>
    </w:p>
    <w:p>
      <w:pPr>
        <w:widowControl w:val="0"/>
        <w:jc w:val="both"/>
        <w:rPr>
          <w:rFonts w:ascii="Calibri" w:eastAsia="宋体" w:hAnsi="Calibri"/>
          <w:kern w:val="2"/>
          <w:sz w:val="21"/>
          <w:szCs w:val="22"/>
          <w:lang w:eastAsia="zh-CN"/>
        </w:rPr>
      </w:pPr>
    </w:p>
    <w:p>
      <w:pPr>
        <w:widowControl w:val="0"/>
        <w:jc w:val="center"/>
        <w:outlineLvl w:val="9"/>
        <w:rPr>
          <w:rFonts w:ascii="Calibri" w:eastAsia="宋体" w:hAnsi="Calibri"/>
          <w:kern w:val="2"/>
          <w:sz w:val="21"/>
          <w:szCs w:val="22"/>
          <w:lang w:eastAsia="zh-CN"/>
        </w:rPr>
      </w:pPr>
      <w:bookmarkStart w:id="95" w:name="_Toc3995"/>
      <w:r>
        <w:rPr>
          <w:rFonts w:ascii="Calibri" w:eastAsia="宋体" w:hAnsi="Calibri" w:cstheme="minorBidi" w:hint="eastAsia"/>
          <w:b/>
          <w:kern w:val="2"/>
          <w:szCs w:val="22"/>
          <w:lang w:eastAsia="zh-CN"/>
        </w:rPr>
        <w:t>（仅供参考，具体以项目需求及采购结果为准）</w:t>
      </w:r>
    </w:p>
    <w:p>
      <w:pPr>
        <w:widowControl w:val="0"/>
        <w:spacing w:after="0"/>
        <w:jc w:val="center"/>
        <w:rPr>
          <w:rFonts w:ascii="宋体" w:eastAsia="宋体" w:hAnsi="宋体" w:cs="宋体"/>
          <w:b/>
          <w:bCs/>
          <w:spacing w:val="-20"/>
          <w:kern w:val="44"/>
          <w:sz w:val="48"/>
          <w:szCs w:val="48"/>
          <w:lang w:eastAsia="zh-CN"/>
        </w:rPr>
      </w:pPr>
    </w:p>
    <w:p>
      <w:pPr>
        <w:widowControl w:val="0"/>
        <w:spacing w:after="0"/>
        <w:jc w:val="center"/>
        <w:rPr>
          <w:rFonts w:ascii="宋体" w:eastAsia="宋体" w:hAnsi="宋体" w:cs="宋体"/>
          <w:b/>
          <w:bCs/>
          <w:spacing w:val="-20"/>
          <w:kern w:val="44"/>
          <w:sz w:val="48"/>
          <w:szCs w:val="48"/>
          <w:lang w:eastAsia="zh-CN"/>
        </w:rPr>
      </w:pPr>
    </w:p>
    <w:p>
      <w:pPr>
        <w:widowControl w:val="0"/>
        <w:spacing w:line="360" w:lineRule="auto"/>
        <w:jc w:val="both"/>
        <w:rPr>
          <w:rFonts w:ascii="Calibri" w:eastAsia="宋体" w:hAnsi="Calibri"/>
          <w:b/>
          <w:bCs/>
          <w:kern w:val="2"/>
          <w:szCs w:val="22"/>
          <w:lang w:eastAsia="zh-CN"/>
        </w:rPr>
      </w:pPr>
    </w:p>
    <w:p>
      <w:pPr>
        <w:widowControl w:val="0"/>
        <w:spacing w:after="0"/>
        <w:jc w:val="center"/>
        <w:rPr>
          <w:rFonts w:ascii="宋体" w:eastAsia="宋体" w:hAnsi="宋体" w:cs="宋体" w:hint="eastAsia"/>
          <w:b/>
          <w:bCs/>
          <w:spacing w:val="-20"/>
          <w:kern w:val="44"/>
          <w:sz w:val="48"/>
          <w:szCs w:val="48"/>
          <w:lang w:eastAsia="zh-CN"/>
        </w:rPr>
      </w:pPr>
      <w:r>
        <w:rPr>
          <w:rFonts w:ascii="宋体" w:eastAsia="宋体" w:hAnsi="宋体" w:cs="宋体" w:hint="eastAsia"/>
          <w:b/>
          <w:bCs/>
          <w:spacing w:val="-20"/>
          <w:kern w:val="44"/>
          <w:sz w:val="48"/>
          <w:szCs w:val="48"/>
          <w:lang w:eastAsia="zh-CN"/>
        </w:rPr>
        <w:t>政府采购货物买卖合同</w:t>
      </w:r>
    </w:p>
    <w:p>
      <w:pPr>
        <w:widowControl w:val="0"/>
        <w:spacing w:after="0"/>
        <w:jc w:val="center"/>
        <w:rPr>
          <w:rFonts w:ascii="宋体" w:eastAsia="宋体" w:hAnsi="宋体" w:cs="宋体" w:hint="eastAsia"/>
          <w:b/>
          <w:bCs/>
          <w:spacing w:val="-20"/>
          <w:kern w:val="44"/>
          <w:sz w:val="48"/>
          <w:szCs w:val="48"/>
          <w:lang w:eastAsia="zh-CN"/>
        </w:rPr>
      </w:pPr>
      <w:r>
        <w:rPr>
          <w:rFonts w:ascii="宋体" w:eastAsia="宋体" w:hAnsi="宋体" w:cs="宋体" w:hint="eastAsia"/>
          <w:b/>
          <w:bCs/>
          <w:spacing w:val="-20"/>
          <w:kern w:val="44"/>
          <w:sz w:val="48"/>
          <w:szCs w:val="48"/>
          <w:lang w:eastAsia="zh-CN"/>
        </w:rPr>
        <w:t>（试行）</w:t>
      </w:r>
    </w:p>
    <w:p>
      <w:pPr>
        <w:widowControl w:val="0"/>
        <w:jc w:val="both"/>
        <w:rPr>
          <w:rFonts w:ascii="宋体" w:eastAsia="宋体" w:hAnsi="宋体" w:cs="宋体"/>
          <w:b/>
          <w:bCs/>
          <w:spacing w:val="-20"/>
          <w:kern w:val="44"/>
          <w:sz w:val="40"/>
          <w:szCs w:val="40"/>
          <w:lang w:eastAsia="zh-CN"/>
        </w:rPr>
      </w:pPr>
    </w:p>
    <w:p>
      <w:pPr>
        <w:widowControl w:val="0"/>
        <w:jc w:val="both"/>
        <w:rPr>
          <w:rFonts w:ascii="宋体" w:eastAsia="宋体" w:hAnsi="宋体" w:cs="宋体"/>
          <w:b/>
          <w:bCs/>
          <w:spacing w:val="-20"/>
          <w:kern w:val="44"/>
          <w:sz w:val="40"/>
          <w:szCs w:val="40"/>
          <w:lang w:eastAsia="zh-CN"/>
        </w:rPr>
      </w:pPr>
    </w:p>
    <w:p>
      <w:pPr>
        <w:widowControl w:val="0"/>
        <w:jc w:val="both"/>
        <w:rPr>
          <w:rFonts w:ascii="宋体" w:eastAsia="宋体" w:hAnsi="宋体" w:cs="宋体"/>
          <w:b/>
          <w:bCs/>
          <w:spacing w:val="-20"/>
          <w:kern w:val="44"/>
          <w:sz w:val="40"/>
          <w:szCs w:val="40"/>
          <w:lang w:eastAsia="zh-CN"/>
        </w:rPr>
      </w:pPr>
    </w:p>
    <w:p>
      <w:pPr>
        <w:widowControl w:val="0"/>
        <w:spacing w:line="360" w:lineRule="auto"/>
        <w:ind w:left="480" w:leftChars="200"/>
        <w:jc w:val="both"/>
        <w:rPr>
          <w:rFonts w:ascii="Calibri" w:eastAsia="宋体" w:hAnsi="Calibri"/>
          <w:kern w:val="2"/>
          <w:sz w:val="32"/>
          <w:szCs w:val="32"/>
          <w:lang w:eastAsia="zh-CN"/>
        </w:rPr>
      </w:pPr>
      <w:r>
        <w:rPr>
          <w:rFonts w:ascii="宋体" w:eastAsia="宋体" w:hAnsi="宋体" w:cs="宋体" w:hint="eastAsia"/>
          <w:sz w:val="32"/>
          <w:szCs w:val="32"/>
          <w:lang w:eastAsia="zh-CN"/>
        </w:rPr>
        <w:t>项目名称：</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u w:val="single"/>
          <w:lang w:eastAsia="zh-CN"/>
        </w:rPr>
      </w:pPr>
      <w:r>
        <w:rPr>
          <w:rFonts w:ascii="Calibri" w:eastAsia="宋体" w:hAnsi="Calibri" w:cstheme="minorBidi" w:hint="eastAsia"/>
          <w:kern w:val="2"/>
          <w:sz w:val="32"/>
          <w:szCs w:val="32"/>
          <w:lang w:eastAsia="zh-CN"/>
        </w:rPr>
        <w:t>合同编号：</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lang w:eastAsia="zh-CN"/>
        </w:rPr>
      </w:pPr>
      <w:r>
        <w:rPr>
          <w:rFonts w:ascii="Calibri" w:eastAsia="宋体" w:hAnsi="Calibri" w:cstheme="minorBidi" w:hint="eastAsia"/>
          <w:kern w:val="2"/>
          <w:sz w:val="32"/>
          <w:szCs w:val="32"/>
          <w:lang w:eastAsia="zh-CN"/>
        </w:rPr>
        <w:t>甲    方：</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u w:val="single"/>
          <w:lang w:eastAsia="zh-CN"/>
        </w:rPr>
      </w:pPr>
      <w:r>
        <w:rPr>
          <w:rFonts w:ascii="Calibri" w:eastAsia="宋体" w:hAnsi="Calibri" w:cstheme="minorBidi" w:hint="eastAsia"/>
          <w:kern w:val="2"/>
          <w:sz w:val="32"/>
          <w:szCs w:val="32"/>
          <w:lang w:eastAsia="zh-CN"/>
        </w:rPr>
        <w:t>乙    方：</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lang w:eastAsia="zh-CN"/>
        </w:rPr>
      </w:pPr>
      <w:r>
        <w:rPr>
          <w:rFonts w:ascii="Calibri" w:eastAsia="宋体" w:hAnsi="Calibri" w:cstheme="minorBidi" w:hint="eastAsia"/>
          <w:kern w:val="2"/>
          <w:sz w:val="32"/>
          <w:szCs w:val="32"/>
          <w:lang w:eastAsia="zh-CN"/>
        </w:rPr>
        <w:t>签订时间：</w:t>
      </w:r>
      <w:r>
        <w:rPr>
          <w:rFonts w:ascii="Calibri" w:eastAsia="宋体" w:hAnsi="Calibri" w:cstheme="minorBidi" w:hint="eastAsia"/>
          <w:kern w:val="2"/>
          <w:sz w:val="32"/>
          <w:szCs w:val="32"/>
          <w:u w:val="single"/>
          <w:lang w:eastAsia="zh-CN"/>
        </w:rPr>
        <w:t xml:space="preserve">      </w:t>
      </w:r>
      <w:r>
        <w:rPr>
          <w:rFonts w:ascii="Calibri" w:eastAsia="宋体" w:hAnsi="Calibri" w:cstheme="minorBidi"/>
          <w:kern w:val="2"/>
          <w:sz w:val="32"/>
          <w:szCs w:val="32"/>
          <w:u w:val="single"/>
          <w:lang w:eastAsia="zh-CN"/>
        </w:rPr>
        <w:t xml:space="preserve">           </w:t>
      </w:r>
      <w:r>
        <w:rPr>
          <w:rFonts w:ascii="Calibri" w:eastAsia="宋体" w:hAnsi="Calibri" w:cstheme="minorBidi" w:hint="eastAsia"/>
          <w:kern w:val="2"/>
          <w:sz w:val="32"/>
          <w:szCs w:val="32"/>
          <w:u w:val="single"/>
          <w:lang w:eastAsia="zh-CN"/>
        </w:rPr>
        <w:t xml:space="preserve">            </w:t>
      </w:r>
    </w:p>
    <w:p>
      <w:pPr>
        <w:widowControl w:val="0"/>
        <w:jc w:val="both"/>
        <w:rPr>
          <w:rFonts w:ascii="Calibri" w:eastAsia="宋体" w:hAnsi="Calibri"/>
          <w:kern w:val="2"/>
          <w:sz w:val="21"/>
          <w:szCs w:val="22"/>
          <w:lang w:eastAsia="zh-CN"/>
        </w:rPr>
      </w:pPr>
    </w:p>
    <w:p>
      <w:pPr>
        <w:widowControl w:val="0"/>
        <w:jc w:val="both"/>
        <w:rPr>
          <w:rFonts w:ascii="Calibri" w:eastAsia="黑体" w:hAnsi="Calibri"/>
          <w:kern w:val="2"/>
          <w:sz w:val="44"/>
          <w:szCs w:val="44"/>
          <w:lang w:eastAsia="zh-CN"/>
        </w:rPr>
      </w:pPr>
      <w:r>
        <w:rPr>
          <w:rFonts w:ascii="Calibri" w:eastAsia="黑体" w:hAnsi="Calibri" w:cstheme="minorBidi"/>
          <w:kern w:val="2"/>
          <w:sz w:val="44"/>
          <w:szCs w:val="44"/>
          <w:lang w:eastAsia="zh-CN"/>
        </w:rPr>
        <w:br w:type="page"/>
      </w:r>
    </w:p>
    <w:p>
      <w:pPr>
        <w:widowControl w:val="0"/>
        <w:jc w:val="both"/>
        <w:rPr>
          <w:rFonts w:ascii="Calibri" w:eastAsia="黑体" w:hAnsi="Calibri"/>
          <w:kern w:val="2"/>
          <w:sz w:val="44"/>
          <w:szCs w:val="44"/>
          <w:lang w:eastAsia="zh-CN"/>
        </w:rPr>
      </w:pPr>
    </w:p>
    <w:p>
      <w:pPr>
        <w:widowControl w:val="0"/>
        <w:jc w:val="both"/>
        <w:rPr>
          <w:rFonts w:ascii="Calibri" w:eastAsia="黑体" w:hAnsi="Calibri"/>
          <w:kern w:val="2"/>
          <w:sz w:val="44"/>
          <w:szCs w:val="44"/>
          <w:lang w:eastAsia="zh-CN"/>
        </w:rPr>
      </w:pPr>
    </w:p>
    <w:p>
      <w:pPr>
        <w:widowControl w:val="0"/>
        <w:jc w:val="center"/>
        <w:rPr>
          <w:rFonts w:ascii="Calibri" w:eastAsia="黑体" w:hAnsi="Calibri" w:hint="eastAsia"/>
          <w:kern w:val="2"/>
          <w:sz w:val="44"/>
          <w:szCs w:val="44"/>
          <w:lang w:eastAsia="zh-CN"/>
        </w:rPr>
      </w:pPr>
      <w:r>
        <w:rPr>
          <w:rFonts w:ascii="Calibri" w:eastAsia="黑体" w:hAnsi="Calibri" w:cstheme="minorBidi" w:hint="eastAsia"/>
          <w:kern w:val="2"/>
          <w:sz w:val="44"/>
          <w:szCs w:val="44"/>
          <w:lang w:eastAsia="zh-CN"/>
        </w:rPr>
        <w:t>使</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用</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说</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明</w:t>
      </w:r>
    </w:p>
    <w:p>
      <w:pPr>
        <w:widowControl w:val="0"/>
        <w:ind w:firstLine="640" w:firstLineChars="200"/>
        <w:jc w:val="both"/>
        <w:rPr>
          <w:rFonts w:ascii="仿宋_GB2312" w:eastAsia="仿宋_GB2312" w:hAnsi="仿宋_GB2312" w:cs="仿宋_GB2312" w:hint="eastAsia"/>
          <w:kern w:val="2"/>
          <w:sz w:val="32"/>
          <w:szCs w:val="32"/>
          <w:lang w:eastAsia="zh-CN"/>
        </w:rPr>
      </w:pPr>
    </w:p>
    <w:p>
      <w:pPr>
        <w:widowControl w:val="0"/>
        <w:numPr>
          <w:ilvl w:val="0"/>
          <w:numId w:val="0"/>
        </w:numPr>
        <w:ind w:left="0" w:firstLine="640" w:firstLineChars="20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1.本合同标准文本适用于购买现成货物的采购项目，不包括需要供应商定制开发、创新研发的货物采购项目。</w:t>
      </w:r>
    </w:p>
    <w:p>
      <w:pPr>
        <w:widowControl w:val="0"/>
        <w:numPr>
          <w:ilvl w:val="0"/>
          <w:numId w:val="0"/>
        </w:numPr>
        <w:ind w:left="0" w:firstLine="640" w:firstLineChars="200"/>
        <w:jc w:val="both"/>
        <w:rPr>
          <w:rFonts w:ascii="Calibri" w:eastAsia="黑体" w:hAnsi="Calibri"/>
          <w:kern w:val="2"/>
          <w:sz w:val="44"/>
          <w:szCs w:val="44"/>
          <w:lang w:eastAsia="zh-CN"/>
        </w:rPr>
      </w:pPr>
      <w:r>
        <w:rPr>
          <w:rFonts w:ascii="仿宋_GB2312" w:eastAsia="仿宋_GB2312" w:hAnsi="仿宋_GB2312" w:cs="仿宋_GB2312" w:hint="eastAsia"/>
          <w:kern w:val="2"/>
          <w:sz w:val="32"/>
          <w:szCs w:val="32"/>
          <w:lang w:eastAsia="zh-CN"/>
        </w:rPr>
        <w:t>2.本合同标准文本为政府采购货物买卖合同编制提供参考，可以结合采购项目具体情况，对文本作必要的调整修订后使用。</w:t>
      </w:r>
    </w:p>
    <w:p>
      <w:pPr>
        <w:widowControl w:val="0"/>
        <w:ind w:firstLine="640" w:firstLineChars="20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3.本合同标准文本各条款中，如涉及填写多家供应商、制造商，多种采购标的、分包主要内容等信息的，可根据采购项目具体情况添加信息项。</w:t>
      </w:r>
    </w:p>
    <w:p>
      <w:pPr>
        <w:widowControl w:val="0"/>
        <w:ind w:firstLine="880" w:firstLineChars="200"/>
        <w:jc w:val="both"/>
        <w:rPr>
          <w:rFonts w:ascii="Calibri" w:eastAsia="黑体" w:hAnsi="Calibri"/>
          <w:kern w:val="2"/>
          <w:sz w:val="44"/>
          <w:szCs w:val="44"/>
          <w:lang w:eastAsia="zh-CN"/>
        </w:rPr>
        <w:sectPr>
          <w:headerReference w:type="default" r:id="rId8"/>
          <w:footerReference w:type="defaul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bookmarkEnd w:id="95"/>
    <w:p>
      <w:pPr>
        <w:keepNext/>
        <w:keepLines/>
        <w:widowControl w:val="0"/>
        <w:adjustRightInd w:val="0"/>
        <w:snapToGrid w:val="0"/>
        <w:spacing w:beforeLines="0" w:line="400" w:lineRule="exact"/>
        <w:jc w:val="center"/>
        <w:outlineLvl w:val="9"/>
        <w:rPr>
          <w:rFonts w:ascii="黑体" w:eastAsia="黑体" w:hAnsi="黑体" w:hint="eastAsia"/>
          <w:b/>
          <w:bCs/>
          <w:kern w:val="2"/>
          <w:sz w:val="28"/>
          <w:szCs w:val="28"/>
          <w:lang w:eastAsia="zh-CN"/>
        </w:rPr>
      </w:pPr>
      <w:bookmarkStart w:id="96" w:name="_Toc22209"/>
    </w:p>
    <w:p>
      <w:pPr>
        <w:keepNext/>
        <w:keepLines/>
        <w:widowControl w:val="0"/>
        <w:adjustRightInd w:val="0"/>
        <w:snapToGrid w:val="0"/>
        <w:spacing w:beforeLines="0" w:line="400" w:lineRule="exact"/>
        <w:jc w:val="center"/>
        <w:outlineLvl w:val="1"/>
        <w:rPr>
          <w:rFonts w:ascii="黑体" w:eastAsia="黑体" w:hAnsi="华文中宋" w:hint="eastAsia"/>
          <w:kern w:val="2"/>
          <w:sz w:val="28"/>
          <w:szCs w:val="28"/>
          <w:lang w:eastAsia="zh-CN"/>
        </w:rPr>
      </w:pPr>
      <w:r>
        <w:rPr>
          <w:rFonts w:ascii="黑体" w:eastAsia="黑体" w:hAnsi="黑体" w:hint="eastAsia"/>
          <w:kern w:val="2"/>
          <w:sz w:val="28"/>
          <w:szCs w:val="28"/>
          <w:lang w:eastAsia="zh-CN"/>
        </w:rPr>
        <w:t xml:space="preserve">第一节 </w:t>
      </w:r>
      <w:r>
        <w:rPr>
          <w:rFonts w:ascii="黑体" w:eastAsia="黑体" w:hAnsi="华文中宋" w:hint="eastAsia"/>
          <w:kern w:val="2"/>
          <w:sz w:val="28"/>
          <w:szCs w:val="28"/>
          <w:lang w:eastAsia="zh-CN"/>
        </w:rPr>
        <w:t>政府采购合同协议书</w:t>
      </w:r>
      <w:bookmarkEnd w:id="96"/>
    </w:p>
    <w:p>
      <w:pPr>
        <w:keepNext/>
        <w:keepLines/>
        <w:widowControl w:val="0"/>
        <w:adjustRightInd w:val="0"/>
        <w:snapToGrid w:val="0"/>
        <w:spacing w:beforeLines="0" w:line="400" w:lineRule="exact"/>
        <w:jc w:val="center"/>
        <w:outlineLvl w:val="9"/>
        <w:rPr>
          <w:rFonts w:ascii="黑体" w:eastAsia="黑体" w:hAnsi="华文中宋" w:hint="eastAsia"/>
          <w:kern w:val="2"/>
          <w:sz w:val="28"/>
          <w:szCs w:val="28"/>
          <w:lang w:eastAsia="zh-CN"/>
        </w:rPr>
      </w:pPr>
    </w:p>
    <w:p>
      <w:pPr>
        <w:widowControl w:val="0"/>
        <w:adjustRightInd w:val="0"/>
        <w:snapToGrid w:val="0"/>
        <w:spacing w:before="0" w:beforeLines="0" w:line="400" w:lineRule="exact"/>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（采购人</w:t>
      </w:r>
      <w:r>
        <w:rPr>
          <w:rFonts w:ascii="宋体" w:eastAsia="宋体" w:hAnsi="宋体" w:cstheme="minorBidi" w:hint="eastAsia"/>
          <w:kern w:val="2"/>
          <w:sz w:val="21"/>
          <w:szCs w:val="21"/>
          <w:lang w:eastAsia="zh-CN"/>
        </w:rPr>
        <w:t>、受采购人委托签订合同的单位</w:t>
      </w:r>
      <w:r>
        <w:rPr>
          <w:rFonts w:ascii="宋体" w:eastAsia="宋体" w:hAnsi="宋体" w:cstheme="minorBidi" w:hint="eastAsia"/>
          <w:kern w:val="2"/>
          <w:sz w:val="21"/>
          <w:szCs w:val="21"/>
          <w:lang w:eastAsia="zh-CN"/>
        </w:rPr>
        <w:t>或采购</w:t>
      </w: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文件约定的合同甲方）</w:t>
      </w:r>
    </w:p>
    <w:p>
      <w:pPr>
        <w:widowControl w:val="0"/>
        <w:adjustRightInd w:val="0"/>
        <w:snapToGrid w:val="0"/>
        <w:spacing w:before="0" w:beforeLines="0" w:line="400" w:lineRule="exact"/>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（供应商）</w:t>
      </w:r>
    </w:p>
    <w:p>
      <w:pPr>
        <w:widowControl w:val="0"/>
        <w:adjustRightInd w:val="0"/>
        <w:snapToGrid w:val="0"/>
        <w:spacing w:before="0" w:beforeLines="0" w:line="400" w:lineRule="exact"/>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乙方2（全称）：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（联合体成员供应商或其他合同主体）（如有）</w:t>
      </w:r>
    </w:p>
    <w:p>
      <w:pPr>
        <w:widowControl w:val="0"/>
        <w:adjustRightInd w:val="0"/>
        <w:snapToGrid w:val="0"/>
        <w:spacing w:before="0" w:beforeLines="0" w:line="400" w:lineRule="exact"/>
        <w:jc w:val="both"/>
        <w:rPr>
          <w:rFonts w:ascii="宋体" w:eastAsia="宋体" w:hAnsi="宋体" w:hint="eastAsia"/>
          <w:kern w:val="2"/>
          <w:sz w:val="21"/>
          <w:szCs w:val="21"/>
          <w:lang w:eastAsia="zh-CN"/>
        </w:rPr>
      </w:pPr>
      <w:r>
        <w:rPr>
          <w:rFonts w:ascii="Calibri" w:eastAsia="宋体" w:hAnsi="Calibri" w:cstheme="minorBidi" w:hint="eastAsia"/>
          <w:kern w:val="2"/>
          <w:sz w:val="21"/>
          <w:szCs w:val="22"/>
          <w:lang w:eastAsia="zh-CN"/>
        </w:rPr>
        <w:t>乙方</w:t>
      </w:r>
      <w:r>
        <w:rPr>
          <w:rFonts w:ascii="宋体" w:eastAsia="宋体" w:hAnsi="宋体" w:cstheme="minorBidi" w:hint="eastAsia"/>
          <w:kern w:val="2"/>
          <w:sz w:val="21"/>
          <w:szCs w:val="21"/>
          <w:lang w:eastAsia="zh-CN"/>
        </w:rPr>
        <w:t>3</w:t>
      </w:r>
      <w:r>
        <w:rPr>
          <w:rFonts w:ascii="Calibri" w:eastAsia="宋体" w:hAnsi="Calibri" w:cstheme="minorBidi" w:hint="eastAsia"/>
          <w:kern w:val="2"/>
          <w:sz w:val="21"/>
          <w:szCs w:val="22"/>
          <w:lang w:eastAsia="zh-CN"/>
        </w:rPr>
        <w:t>（全称）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（联合体成员供应商或其他合同主体）（如有）</w:t>
      </w:r>
    </w:p>
    <w:p>
      <w:pPr>
        <w:widowControl w:val="0"/>
        <w:spacing w:beforeLines="0" w:line="400" w:lineRule="exact"/>
        <w:jc w:val="both"/>
        <w:rPr>
          <w:rFonts w:ascii="Calibri" w:eastAsia="宋体" w:hAnsi="Calibri"/>
          <w:kern w:val="2"/>
          <w:sz w:val="21"/>
          <w:szCs w:val="22"/>
          <w:lang w:eastAsia="zh-CN"/>
        </w:rPr>
      </w:pPr>
    </w:p>
    <w:p>
      <w:pPr>
        <w:widowControl w:val="0"/>
        <w:adjustRightInd w:val="0"/>
        <w:snapToGrid w:val="0"/>
        <w:spacing w:before="0" w:beforeLines="0" w:after="0" w:line="400" w:lineRule="exact"/>
        <w:ind w:left="0" w:firstLine="420" w:leftChars="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依据《中华人民共和国民法典》《中华人民共和国政府采购法》《深圳经济特区政府采购条例》等有关的法律法规，以及</w:t>
      </w:r>
      <w:r>
        <w:rPr>
          <w:rFonts w:ascii="宋体" w:eastAsia="宋体" w:hAnsi="宋体" w:hint="eastAsia"/>
          <w:kern w:val="2"/>
          <w:sz w:val="21"/>
          <w:szCs w:val="21"/>
          <w:lang w:eastAsia="zh-CN"/>
        </w:rPr>
        <w:t>本采购项目</w:t>
      </w:r>
      <w:r>
        <w:rPr>
          <w:rFonts w:ascii="宋体" w:eastAsia="宋体" w:hAnsi="宋体" w:hint="eastAsia"/>
          <w:kern w:val="2"/>
          <w:sz w:val="21"/>
          <w:szCs w:val="21"/>
          <w:lang w:eastAsia="zh-CN"/>
        </w:rPr>
        <w:t xml:space="preserve">的招标文件等采购文件、乙方的《投标文件》及《中标（成交）通知书》，甲乙双方同意签订本合同。具体情况及要求如下：     </w:t>
      </w:r>
    </w:p>
    <w:p>
      <w:pPr>
        <w:widowControl w:val="0"/>
        <w:numPr>
          <w:ilvl w:val="0"/>
          <w:numId w:val="5"/>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项目信息</w:t>
      </w:r>
    </w:p>
    <w:p>
      <w:pPr>
        <w:widowControl w:val="0"/>
        <w:numPr>
          <w:ilvl w:val="0"/>
          <w:numId w:val="6"/>
        </w:numPr>
        <w:adjustRightInd w:val="0"/>
        <w:snapToGrid w:val="0"/>
        <w:spacing w:before="0" w:beforeLines="0" w:after="0" w:line="400" w:lineRule="exact"/>
        <w:ind w:left="0" w:firstLine="420" w:leftChars="0" w:firstLineChars="2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采购项目名称：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numPr>
          <w:ilvl w:val="12"/>
          <w:numId w:val="0"/>
        </w:numPr>
        <w:tabs>
          <w:tab w:val="left" w:pos="999"/>
        </w:tabs>
        <w:adjustRightInd w:val="0"/>
        <w:snapToGrid w:val="0"/>
        <w:spacing w:before="0" w:beforeLines="0" w:after="0" w:line="400" w:lineRule="exact"/>
        <w:ind w:left="0" w:firstLine="0" w:leftChars="0" w:firstLineChars="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采购项目编号：</w:t>
      </w:r>
      <w:r>
        <w:rPr>
          <w:rFonts w:ascii="宋体" w:eastAsia="宋体" w:hAnsi="宋体"/>
          <w:kern w:val="2"/>
          <w:sz w:val="21"/>
          <w:szCs w:val="21"/>
          <w:u w:val="single"/>
          <w:lang w:eastAsia="zh-CN"/>
        </w:rPr>
        <w:t xml:space="preserve">                                          </w:t>
      </w:r>
    </w:p>
    <w:p>
      <w:pPr>
        <w:widowControl w:val="0"/>
        <w:adjustRightInd w:val="0"/>
        <w:snapToGrid w:val="0"/>
        <w:spacing w:before="0" w:beforeLines="0" w:after="0" w:line="400" w:lineRule="exact"/>
        <w:ind w:left="0" w:firstLine="420" w:leftChars="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（2）采购计划编号：</w:t>
      </w:r>
      <w:r>
        <w:rPr>
          <w:rFonts w:ascii="宋体" w:eastAsia="宋体" w:hAnsi="宋体"/>
          <w:kern w:val="2"/>
          <w:sz w:val="21"/>
          <w:szCs w:val="21"/>
          <w:u w:val="single"/>
          <w:lang w:eastAsia="zh-CN"/>
        </w:rPr>
        <w:t xml:space="preserve">                     </w:t>
      </w:r>
      <w:r>
        <w:rPr>
          <w:rFonts w:ascii="宋体" w:eastAsia="宋体" w:hAnsi="宋体" w:hint="eastAsia"/>
          <w:kern w:val="2"/>
          <w:sz w:val="21"/>
          <w:szCs w:val="21"/>
          <w:u w:val="single"/>
          <w:lang w:eastAsia="zh-CN"/>
        </w:rPr>
        <w:t xml:space="preserve">                </w:t>
      </w:r>
      <w:r>
        <w:rPr>
          <w:rFonts w:ascii="宋体" w:eastAsia="宋体" w:hAnsi="宋体"/>
          <w:kern w:val="2"/>
          <w:sz w:val="21"/>
          <w:szCs w:val="21"/>
          <w:u w:val="single"/>
          <w:lang w:eastAsia="zh-CN"/>
        </w:rPr>
        <w:t xml:space="preserve">     </w:t>
      </w:r>
      <w:r>
        <w:rPr>
          <w:rFonts w:ascii="宋体" w:eastAsia="宋体" w:hAnsi="宋体"/>
          <w:kern w:val="2"/>
          <w:sz w:val="21"/>
          <w:szCs w:val="21"/>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（3）项目内容：</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采购标的及数量</w:t>
      </w:r>
      <w:r>
        <w:rPr>
          <w:rFonts w:ascii="宋体" w:eastAsia="宋体" w:hAnsi="宋体" w:cstheme="minorBidi" w:hint="eastAsia"/>
          <w:kern w:val="2"/>
          <w:sz w:val="21"/>
          <w:szCs w:val="21"/>
          <w:lang w:eastAsia="zh-CN"/>
        </w:rPr>
        <w:t>（台/套</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个</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架</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组等</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kern w:val="2"/>
          <w:sz w:val="21"/>
          <w:szCs w:val="21"/>
          <w:lang w:val="en" w:eastAsia="zh-CN"/>
        </w:rPr>
      </w:pPr>
      <w:r>
        <w:rPr>
          <w:rFonts w:ascii="宋体" w:eastAsia="宋体" w:hAnsi="宋体" w:cstheme="minorBidi"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lang w:val="en" w:eastAsia="zh-CN"/>
        </w:rPr>
        <w:t xml:space="preserve">     </w:t>
      </w:r>
      <w:r>
        <w:rPr>
          <w:rFonts w:ascii="宋体" w:eastAsia="宋体" w:hAnsi="宋体" w:cs="宋体" w:hint="eastAsia"/>
          <w:kern w:val="2"/>
          <w:sz w:val="21"/>
          <w:szCs w:val="21"/>
          <w:lang w:eastAsia="zh-CN"/>
        </w:rPr>
        <w:t>规格型号：</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p>
    <w:p>
      <w:pPr>
        <w:widowControl w:val="0"/>
        <w:adjustRightInd w:val="0"/>
        <w:snapToGrid w:val="0"/>
        <w:spacing w:before="0" w:beforeLines="0" w:line="400" w:lineRule="exact"/>
        <w:ind w:firstLine="945" w:firstLineChars="45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采购标的的技术要求、商务要求具体见附件。</w:t>
      </w:r>
    </w:p>
    <w:p>
      <w:pPr>
        <w:widowControl w:val="0"/>
        <w:numPr>
          <w:ilvl w:val="12"/>
          <w:numId w:val="0"/>
        </w:numPr>
        <w:adjustRightInd w:val="0"/>
        <w:snapToGrid w:val="0"/>
        <w:spacing w:before="0" w:beforeLines="0" w:line="400" w:lineRule="exact"/>
        <w:ind w:left="0" w:firstLine="945" w:firstLineChars="450"/>
        <w:jc w:val="both"/>
        <w:rPr>
          <w:rFonts w:ascii="宋体" w:eastAsia="宋体" w:hAnsi="宋体" w:cs="宋体" w:hint="eastAsia"/>
          <w:kern w:val="2"/>
          <w:sz w:val="21"/>
          <w:szCs w:val="21"/>
          <w:lang w:eastAsia="zh-CN"/>
        </w:rPr>
      </w:pPr>
      <w:r>
        <w:rPr>
          <w:rFonts w:ascii="汉仪书宋二S" w:eastAsia="汉仪书宋二S" w:hAnsi="汉仪书宋二S" w:cs="汉仪书宋二S" w:hint="eastAsia"/>
          <w:kern w:val="2"/>
          <w:sz w:val="21"/>
          <w:szCs w:val="21"/>
          <w:lang w:eastAsia="zh-CN"/>
        </w:rPr>
        <w:t>①</w:t>
      </w:r>
      <w:r>
        <w:rPr>
          <w:rFonts w:ascii="宋体" w:eastAsia="宋体" w:hAnsi="宋体" w:cs="宋体" w:hint="eastAsia"/>
          <w:kern w:val="2"/>
          <w:sz w:val="21"/>
          <w:szCs w:val="21"/>
          <w:lang w:eastAsia="zh-CN"/>
        </w:rPr>
        <w:t>涉及信息类产品，请填写该产品关键部件的品牌、型号：</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sz w:val="21"/>
          <w:szCs w:val="21"/>
          <w:u w:val="single"/>
          <w:lang w:eastAsia="zh-CN"/>
        </w:rPr>
      </w:pPr>
      <w:r>
        <w:rPr>
          <w:rFonts w:ascii="宋体" w:eastAsia="宋体" w:hAnsi="宋体" w:cs="宋体" w:hint="eastAsia"/>
          <w:kern w:val="2"/>
          <w:sz w:val="21"/>
          <w:szCs w:val="21"/>
          <w:lang w:eastAsia="zh-CN"/>
        </w:rPr>
        <w:t xml:space="preserve">     标的名称：</w:t>
      </w:r>
      <w:r>
        <w:rPr>
          <w:rFonts w:ascii="宋体" w:eastAsia="宋体" w:hAnsi="宋体" w:cs="宋体" w:hint="eastAsia"/>
          <w:sz w:val="21"/>
          <w:szCs w:val="21"/>
          <w:u w:val="single"/>
          <w:lang w:eastAsia="zh-CN"/>
        </w:rPr>
        <w:t xml:space="preserve">      </w:t>
      </w:r>
      <w:r>
        <w:rPr>
          <w:rFonts w:ascii="宋体" w:eastAsia="宋体" w:hAnsi="宋体" w:cs="宋体"/>
          <w:sz w:val="21"/>
          <w:szCs w:val="21"/>
          <w:u w:val="single"/>
          <w:lang w:val="en" w:eastAsia="zh-CN"/>
        </w:rPr>
        <w:t xml:space="preserve">               </w:t>
      </w:r>
      <w:r>
        <w:rPr>
          <w:rFonts w:ascii="宋体" w:eastAsia="宋体" w:hAnsi="宋体" w:cs="宋体" w:hint="eastAsia"/>
          <w:sz w:val="21"/>
          <w:szCs w:val="21"/>
          <w:u w:val="single"/>
          <w:lang w:eastAsia="zh-CN"/>
        </w:rPr>
        <w:t xml:space="preserve">    </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sz w:val="21"/>
          <w:szCs w:val="21"/>
          <w:u w:val="single"/>
          <w:lang w:eastAsia="zh-CN"/>
        </w:rPr>
        <w:t xml:space="preserve">          </w:t>
      </w:r>
      <w:r>
        <w:rPr>
          <w:rFonts w:ascii="宋体" w:eastAsia="宋体" w:hAnsi="宋体" w:cs="宋体" w:hint="eastAsia"/>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关键部件</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（注：关键部件是指财政部会同有关部门发布的政府采购需求标准规定的需要通过国家有关部门指定的测评机构开展的安全可靠测评的软硬件，如CPU芯片、操作系统、数据库等。）</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汉仪书宋二S" w:eastAsia="汉仪书宋二S" w:hAnsi="汉仪书宋二S" w:cs="汉仪书宋二S" w:hint="eastAsia"/>
          <w:kern w:val="2"/>
          <w:sz w:val="21"/>
          <w:szCs w:val="21"/>
          <w:lang w:eastAsia="zh-CN"/>
        </w:rPr>
        <w:t>②</w:t>
      </w:r>
      <w:r>
        <w:rPr>
          <w:rFonts w:ascii="宋体" w:eastAsia="宋体" w:hAnsi="宋体" w:cs="宋体" w:hint="eastAsia"/>
          <w:kern w:val="2"/>
          <w:sz w:val="21"/>
          <w:szCs w:val="21"/>
          <w:lang w:eastAsia="zh-CN"/>
        </w:rPr>
        <w:t>涉及车辆采购，请填写是否属于新能源汽车：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是，《政府采购品目分类目录》底级品目名称</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数量：</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kern w:val="2"/>
          <w:sz w:val="21"/>
          <w:szCs w:val="21"/>
          <w:lang w:val="en" w:eastAsia="zh-CN"/>
        </w:rPr>
        <w:t>4</w:t>
      </w:r>
      <w:r>
        <w:rPr>
          <w:rFonts w:ascii="宋体" w:eastAsia="宋体" w:hAnsi="宋体" w:cs="宋体" w:hint="eastAsia"/>
          <w:kern w:val="2"/>
          <w:sz w:val="21"/>
          <w:szCs w:val="21"/>
          <w:lang w:eastAsia="zh-CN"/>
        </w:rPr>
        <w:t>）政府采购组织形式：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集中采购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自行采购</w:t>
      </w:r>
    </w:p>
    <w:p>
      <w:pPr>
        <w:widowControl w:val="0"/>
        <w:numPr>
          <w:ilvl w:val="12"/>
          <w:numId w:val="0"/>
        </w:numPr>
        <w:autoSpaceDE w:val="0"/>
        <w:autoSpaceDN w:val="0"/>
        <w:adjustRightInd w:val="0"/>
        <w:snapToGrid w:val="0"/>
        <w:spacing w:before="0" w:beforeLines="0" w:line="400" w:lineRule="exact"/>
        <w:ind w:left="240" w:firstLine="210" w:leftChars="100" w:firstLineChars="1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5</w:t>
      </w:r>
      <w:r>
        <w:rPr>
          <w:rFonts w:ascii="宋体" w:eastAsia="宋体" w:hAnsi="宋体" w:cs="宋体" w:hint="eastAsia"/>
          <w:kern w:val="2"/>
          <w:sz w:val="21"/>
          <w:szCs w:val="21"/>
          <w:lang w:eastAsia="zh-CN"/>
        </w:rPr>
        <w:t>）政府采购方式：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公开招标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竞争性谈判</w:t>
      </w:r>
      <w:r>
        <w:rPr>
          <w:rFonts w:ascii="宋体" w:eastAsia="华文楷体" w:hAnsi="宋体" w:cs="宋体" w:hint="eastAsia"/>
          <w:kern w:val="2"/>
          <w:sz w:val="22"/>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单一来源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竞价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框架协议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其他：</w:t>
      </w:r>
      <w:r>
        <w:rPr>
          <w:rFonts w:ascii="宋体" w:eastAsia="宋体" w:hAnsi="宋体" w:cs="宋体" w:hint="eastAsia"/>
          <w:kern w:val="2"/>
          <w:sz w:val="21"/>
          <w:szCs w:val="21"/>
          <w:u w:val="single"/>
          <w:lang w:eastAsia="zh-CN"/>
        </w:rPr>
        <w:t xml:space="preserve">          </w:t>
      </w:r>
    </w:p>
    <w:p>
      <w:pPr>
        <w:widowControl w:val="0"/>
        <w:numPr>
          <w:ilvl w:val="12"/>
          <w:numId w:val="0"/>
        </w:numPr>
        <w:autoSpaceDE w:val="0"/>
        <w:autoSpaceDN w:val="0"/>
        <w:adjustRightInd w:val="0"/>
        <w:snapToGrid w:val="0"/>
        <w:spacing w:before="0" w:beforeLines="0" w:line="400" w:lineRule="exact"/>
        <w:ind w:left="0" w:firstLine="420" w:firstLineChars="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（注：在框架协议采购的第二阶段，可选择使用该合同文本）</w:t>
      </w:r>
    </w:p>
    <w:p>
      <w:pPr>
        <w:widowControl w:val="0"/>
        <w:numPr>
          <w:ilvl w:val="12"/>
          <w:numId w:val="0"/>
        </w:numPr>
        <w:autoSpaceDE w:val="0"/>
        <w:autoSpaceDN w:val="0"/>
        <w:adjustRightInd w:val="0"/>
        <w:snapToGrid w:val="0"/>
        <w:spacing w:before="0" w:beforeLines="0" w:line="400" w:lineRule="exact"/>
        <w:ind w:left="0" w:firstLine="220" w:firstLineChars="100"/>
        <w:jc w:val="both"/>
        <w:rPr>
          <w:rFonts w:ascii="宋体" w:eastAsia="宋体" w:hAnsi="宋体" w:hint="eastAsia"/>
          <w:kern w:val="2"/>
          <w:sz w:val="21"/>
          <w:szCs w:val="21"/>
          <w:lang w:eastAsia="zh-CN"/>
        </w:rPr>
      </w:pPr>
      <w:r>
        <w:rPr>
          <w:rFonts w:ascii="宋体" w:eastAsia="华文楷体" w:hAnsi="宋体" w:cs="华文楷体" w:hint="eastAsia"/>
          <w:kern w:val="2"/>
          <w:sz w:val="22"/>
          <w:szCs w:val="21"/>
          <w:lang w:eastAsia="zh-CN"/>
        </w:rPr>
        <w:t xml:space="preserve"> （</w:t>
      </w:r>
      <w:r>
        <w:rPr>
          <w:rFonts w:ascii="宋体" w:eastAsia="华文楷体" w:hAnsi="宋体" w:cs="华文楷体"/>
          <w:kern w:val="2"/>
          <w:sz w:val="22"/>
          <w:szCs w:val="21"/>
          <w:lang w:val="en" w:eastAsia="zh-CN"/>
        </w:rPr>
        <w:t>6</w:t>
      </w:r>
      <w:r>
        <w:rPr>
          <w:rFonts w:ascii="宋体" w:eastAsia="华文楷体" w:hAnsi="宋体" w:cs="华文楷体" w:hint="eastAsia"/>
          <w:kern w:val="2"/>
          <w:sz w:val="22"/>
          <w:szCs w:val="21"/>
          <w:lang w:eastAsia="zh-CN"/>
        </w:rPr>
        <w:t>）</w:t>
      </w:r>
      <w:r>
        <w:rPr>
          <w:rFonts w:ascii="宋体" w:eastAsia="宋体" w:hAnsi="宋体" w:hint="eastAsia"/>
          <w:kern w:val="2"/>
          <w:sz w:val="21"/>
          <w:szCs w:val="21"/>
          <w:lang w:eastAsia="zh-CN"/>
        </w:rPr>
        <w:t>中标（成交）采购标的制造商是否为中小企业：</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是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djustRightInd w:val="0"/>
        <w:snapToGrid w:val="0"/>
        <w:spacing w:before="0" w:beforeLines="0" w:line="400" w:lineRule="exact"/>
        <w:ind w:left="0" w:firstLine="0" w:leftChars="0" w:firstLineChars="0"/>
        <w:jc w:val="both"/>
        <w:rPr>
          <w:rFonts w:ascii="宋体" w:eastAsia="宋体" w:hAnsi="宋体" w:hint="eastAsia"/>
          <w:iCs/>
          <w:kern w:val="2"/>
          <w:sz w:val="21"/>
          <w:szCs w:val="21"/>
          <w:lang w:eastAsia="zh-CN"/>
        </w:rPr>
      </w:pPr>
      <w:r>
        <w:rPr>
          <w:rFonts w:ascii="宋体" w:eastAsia="宋体" w:hAnsi="宋体" w:cstheme="minorBidi" w:hint="eastAsia"/>
          <w:kern w:val="2"/>
          <w:sz w:val="21"/>
          <w:szCs w:val="21"/>
          <w:lang w:eastAsia="zh-CN"/>
        </w:rPr>
        <w:t xml:space="preserve">         本合同</w:t>
      </w:r>
      <w:r>
        <w:rPr>
          <w:rFonts w:ascii="宋体" w:eastAsia="宋体" w:hAnsi="宋体" w:cstheme="minorBidi" w:hint="eastAsia"/>
          <w:kern w:val="2"/>
          <w:sz w:val="21"/>
          <w:szCs w:val="21"/>
          <w:lang w:eastAsia="zh-CN"/>
        </w:rPr>
        <w:t>是否</w:t>
      </w:r>
      <w:r>
        <w:rPr>
          <w:rFonts w:ascii="宋体" w:eastAsia="宋体" w:hAnsi="宋体" w:cstheme="minorBidi" w:hint="eastAsia"/>
          <w:kern w:val="2"/>
          <w:sz w:val="21"/>
          <w:szCs w:val="21"/>
          <w:lang w:eastAsia="zh-CN"/>
        </w:rPr>
        <w:t>为专门面向</w:t>
      </w:r>
      <w:r>
        <w:rPr>
          <w:rFonts w:ascii="宋体" w:eastAsia="宋体" w:hAnsi="宋体" w:cstheme="minorBidi" w:hint="eastAsia"/>
          <w:kern w:val="2"/>
          <w:sz w:val="21"/>
          <w:szCs w:val="21"/>
          <w:lang w:eastAsia="zh-CN"/>
        </w:rPr>
        <w:t>中小企业</w:t>
      </w:r>
      <w:r>
        <w:rPr>
          <w:rFonts w:ascii="宋体" w:eastAsia="宋体" w:hAnsi="宋体" w:cstheme="minorBidi" w:hint="eastAsia"/>
          <w:kern w:val="2"/>
          <w:sz w:val="21"/>
          <w:szCs w:val="21"/>
          <w:lang w:eastAsia="zh-CN"/>
        </w:rPr>
        <w:t>的采</w:t>
      </w:r>
      <w:r>
        <w:rPr>
          <w:rFonts w:ascii="宋体" w:eastAsia="宋体" w:hAnsi="宋体" w:cstheme="minorBidi" w:hint="eastAsia"/>
          <w:kern w:val="2"/>
          <w:sz w:val="21"/>
          <w:szCs w:val="21"/>
          <w:lang w:eastAsia="zh-CN"/>
        </w:rPr>
        <w:t>购</w:t>
      </w:r>
      <w:r>
        <w:rPr>
          <w:rFonts w:ascii="宋体" w:eastAsia="宋体" w:hAnsi="宋体" w:cstheme="minorBidi" w:hint="eastAsia"/>
          <w:kern w:val="2"/>
          <w:sz w:val="21"/>
          <w:szCs w:val="21"/>
          <w:lang w:eastAsia="zh-CN"/>
        </w:rPr>
        <w:t>合同</w:t>
      </w:r>
      <w:r>
        <w:rPr>
          <w:rFonts w:ascii="宋体" w:eastAsia="宋体" w:hAnsi="宋体" w:cstheme="minorBidi" w:hint="eastAsia"/>
          <w:kern w:val="2"/>
          <w:sz w:val="21"/>
          <w:szCs w:val="21"/>
          <w:lang w:eastAsia="zh-CN"/>
        </w:rPr>
        <w:t>（中小企业预留合同）</w:t>
      </w:r>
      <w:r>
        <w:rPr>
          <w:rFonts w:ascii="宋体" w:eastAsia="宋体" w:hAnsi="宋体" w:cstheme="minorBidi" w:hint="eastAsia"/>
          <w:kern w:val="2"/>
          <w:sz w:val="21"/>
          <w:szCs w:val="21"/>
          <w:lang w:eastAsia="zh-CN"/>
        </w:rPr>
        <w:t>：</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宋体" w:eastAsia="宋体" w:hAnsi="宋体" w:cstheme="minorBidi" w:hint="eastAsia"/>
          <w:iCs/>
          <w:kern w:val="2"/>
          <w:sz w:val="21"/>
          <w:szCs w:val="21"/>
          <w:lang w:eastAsia="zh-CN"/>
        </w:rPr>
        <w:t xml:space="preserve">  </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Calibri" w:eastAsia="宋体" w:hAnsi="Calibri" w:cstheme="minorBidi" w:hint="eastAsia"/>
          <w:kern w:val="2"/>
          <w:sz w:val="21"/>
          <w:szCs w:val="22"/>
          <w:lang w:eastAsia="zh-CN"/>
        </w:rPr>
        <w:t xml:space="preserve">         若本项目不专门面向中小企业采购，是否给予小微企业评审优惠：</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Calibri" w:eastAsia="宋体" w:hAnsi="Calibri" w:cstheme="minorBidi" w:hint="eastAsia"/>
          <w:kern w:val="2"/>
          <w:sz w:val="21"/>
          <w:szCs w:val="22"/>
          <w:lang w:eastAsia="zh-CN"/>
        </w:rPr>
        <w:t xml:space="preserve">         中标（成交）采购标的制造商是否为残疾人福利性单位：</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0"/>
          <w:numId w:val="0"/>
        </w:numPr>
        <w:snapToGrid w:val="0"/>
        <w:spacing w:beforeLines="0" w:line="400" w:lineRule="exact"/>
        <w:ind w:left="0" w:firstLine="0" w:firstLineChars="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         中标（成交）采购标的制造商是否为监狱企业：</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val="en" w:eastAsia="zh-CN"/>
        </w:rPr>
        <w:t>7</w:t>
      </w:r>
      <w:r>
        <w:rPr>
          <w:rFonts w:ascii="宋体" w:eastAsia="宋体" w:hAnsi="宋体" w:cstheme="minorBidi" w:hint="eastAsia"/>
          <w:kern w:val="2"/>
          <w:sz w:val="21"/>
          <w:szCs w:val="21"/>
          <w:lang w:eastAsia="zh-CN"/>
        </w:rPr>
        <w:t>）合同是否分包：</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分包主要内容：</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w:t>
      </w:r>
      <w:r>
        <w:rPr>
          <w:rFonts w:ascii="宋体" w:eastAsia="宋体" w:hAnsi="宋体" w:cstheme="minorBidi" w:hint="eastAsia"/>
          <w:kern w:val="2"/>
          <w:sz w:val="21"/>
          <w:szCs w:val="21"/>
          <w:lang w:eastAsia="zh-CN"/>
        </w:rPr>
        <w:t>供应商</w:t>
      </w:r>
      <w:r>
        <w:rPr>
          <w:rFonts w:ascii="宋体" w:eastAsia="宋体" w:hAnsi="宋体" w:cstheme="minorBidi" w:hint="eastAsia"/>
          <w:kern w:val="2"/>
          <w:sz w:val="21"/>
          <w:szCs w:val="21"/>
          <w:lang w:eastAsia="zh-CN"/>
        </w:rPr>
        <w:t>/制造商</w:t>
      </w:r>
      <w:r>
        <w:rPr>
          <w:rFonts w:ascii="宋体" w:eastAsia="宋体" w:hAnsi="宋体" w:cstheme="minorBidi" w:hint="eastAsia"/>
          <w:kern w:val="2"/>
          <w:sz w:val="21"/>
          <w:szCs w:val="21"/>
          <w:lang w:eastAsia="zh-CN"/>
        </w:rPr>
        <w:t>名称</w:t>
      </w:r>
      <w:r>
        <w:rPr>
          <w:rFonts w:ascii="宋体" w:eastAsia="宋体" w:hAnsi="宋体" w:cstheme="minorBidi" w:hint="eastAsia"/>
          <w:kern w:val="2"/>
          <w:sz w:val="21"/>
          <w:szCs w:val="21"/>
          <w:lang w:eastAsia="zh-CN"/>
        </w:rPr>
        <w:t>（如供应商和制造商不同，请分别填写）</w:t>
      </w:r>
      <w:r>
        <w:rPr>
          <w:rFonts w:ascii="宋体" w:eastAsia="宋体" w:hAnsi="宋体" w:cstheme="minorBidi" w:hint="eastAsia"/>
          <w:kern w:val="2"/>
          <w:sz w:val="21"/>
          <w:szCs w:val="21"/>
          <w:lang w:eastAsia="zh-CN"/>
        </w:rPr>
        <w:t>：</w:t>
      </w:r>
    </w:p>
    <w:p>
      <w:pPr>
        <w:widowControl w:val="0"/>
        <w:adjustRightInd w:val="0"/>
        <w:snapToGrid w:val="0"/>
        <w:spacing w:before="0" w:beforeLines="0" w:line="400" w:lineRule="exact"/>
        <w:ind w:firstLine="840" w:firstLineChars="40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分包供应商</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制造商</w:t>
      </w:r>
      <w:r>
        <w:rPr>
          <w:rFonts w:ascii="宋体" w:eastAsia="宋体" w:hAnsi="宋体" w:cstheme="minorBidi" w:hint="eastAsia"/>
          <w:kern w:val="2"/>
          <w:sz w:val="21"/>
          <w:szCs w:val="21"/>
          <w:lang w:eastAsia="zh-CN"/>
        </w:rPr>
        <w:t>类型</w:t>
      </w:r>
      <w:r>
        <w:rPr>
          <w:rFonts w:ascii="宋体" w:eastAsia="宋体" w:hAnsi="宋体" w:cstheme="minorBidi" w:hint="eastAsia"/>
          <w:kern w:val="2"/>
          <w:sz w:val="21"/>
          <w:szCs w:val="21"/>
          <w:lang w:eastAsia="zh-CN"/>
        </w:rPr>
        <w:t>（如果供应商和制造商不同，只填写制造商类型）</w:t>
      </w:r>
      <w:r>
        <w:rPr>
          <w:rFonts w:ascii="宋体" w:eastAsia="宋体" w:hAnsi="宋体" w:cstheme="minorBidi" w:hint="eastAsia"/>
          <w:kern w:val="2"/>
          <w:sz w:val="21"/>
          <w:szCs w:val="21"/>
          <w:lang w:eastAsia="zh-CN"/>
        </w:rPr>
        <w:t>：</w:t>
      </w:r>
    </w:p>
    <w:p>
      <w:pPr>
        <w:widowControl w:val="0"/>
        <w:adjustRightInd w:val="0"/>
        <w:snapToGrid w:val="0"/>
        <w:spacing w:beforeLines="0" w:line="400" w:lineRule="exact"/>
        <w:ind w:firstLine="840" w:firstLineChars="40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大型企业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中型企业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小微型企业</w:t>
      </w:r>
      <w:r>
        <w:rPr>
          <w:rFonts w:ascii="宋体" w:eastAsia="宋体" w:hAnsi="宋体" w:cstheme="minorBidi" w:hint="eastAsia"/>
          <w:iCs/>
          <w:kern w:val="2"/>
          <w:sz w:val="21"/>
          <w:szCs w:val="21"/>
          <w:lang w:eastAsia="zh-CN"/>
        </w:rPr>
        <w:t xml:space="preserve">  </w:t>
      </w:r>
    </w:p>
    <w:p>
      <w:pPr>
        <w:widowControl w:val="0"/>
        <w:adjustRightInd w:val="0"/>
        <w:snapToGrid w:val="0"/>
        <w:spacing w:beforeLines="0" w:line="400" w:lineRule="exact"/>
        <w:ind w:firstLine="840" w:firstLineChars="400"/>
        <w:jc w:val="both"/>
        <w:rPr>
          <w:rFonts w:ascii="Calibri" w:eastAsia="华文楷体" w:hAnsi="Calibri"/>
          <w:kern w:val="2"/>
          <w:sz w:val="21"/>
          <w:szCs w:val="22"/>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残疾人福利性单位</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监狱</w:t>
      </w:r>
      <w:r>
        <w:rPr>
          <w:rFonts w:ascii="宋体" w:eastAsia="宋体" w:hAnsi="宋体" w:cstheme="minorBidi" w:hint="eastAsia"/>
          <w:iCs/>
          <w:kern w:val="2"/>
          <w:sz w:val="21"/>
          <w:szCs w:val="21"/>
          <w:lang w:eastAsia="zh-CN"/>
        </w:rPr>
        <w:t>企业</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其他</w:t>
      </w:r>
    </w:p>
    <w:p>
      <w:pPr>
        <w:widowControl w:val="0"/>
        <w:numPr>
          <w:ilvl w:val="12"/>
          <w:numId w:val="0"/>
        </w:numPr>
        <w:adjustRightInd w:val="0"/>
        <w:snapToGrid w:val="0"/>
        <w:spacing w:before="0" w:beforeLines="0" w:line="400" w:lineRule="exact"/>
        <w:ind w:left="0" w:firstLine="0" w:leftChars="0" w:firstLineChars="0"/>
        <w:jc w:val="both"/>
        <w:rPr>
          <w:rFonts w:ascii="宋体" w:eastAsia="宋体" w:hAnsi="宋体" w:cs="宋体" w:hint="eastAsia"/>
          <w:iCs/>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8</w:t>
      </w:r>
      <w:r>
        <w:rPr>
          <w:rFonts w:ascii="宋体" w:eastAsia="宋体" w:hAnsi="宋体" w:cs="宋体" w:hint="eastAsia"/>
          <w:kern w:val="2"/>
          <w:sz w:val="21"/>
          <w:szCs w:val="21"/>
          <w:lang w:eastAsia="zh-CN"/>
        </w:rPr>
        <w:t>）中标（成交）供应商是否为外商投资企业：</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 xml:space="preserve">是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否</w:t>
      </w:r>
    </w:p>
    <w:p>
      <w:pPr>
        <w:widowControl w:val="0"/>
        <w:tabs>
          <w:tab w:val="left" w:pos="1340"/>
        </w:tabs>
        <w:autoSpaceDE w:val="0"/>
        <w:autoSpaceDN w:val="0"/>
        <w:adjustRightInd w:val="0"/>
        <w:spacing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 xml:space="preserve">     外商投资企业类型：</w:t>
      </w:r>
      <w:r>
        <w:rPr>
          <w:rFonts w:ascii="Wingdings" w:eastAsia="宋体" w:hAnsi="Wingdings" w:cs="宋体"/>
          <w:iCs/>
          <w:kern w:val="2"/>
          <w:sz w:val="21"/>
          <w:szCs w:val="21"/>
          <w:lang w:eastAsia="zh-CN"/>
        </w:rPr>
        <w:sym w:font="Wingdings" w:char="F0A8"/>
      </w:r>
      <w:r>
        <w:rPr>
          <w:rFonts w:ascii="宋体" w:eastAsia="宋体" w:hAnsi="宋体" w:cs="宋体" w:hint="eastAsia"/>
          <w:kern w:val="2"/>
          <w:sz w:val="21"/>
          <w:szCs w:val="21"/>
          <w:lang w:eastAsia="zh-CN"/>
        </w:rPr>
        <w:t xml:space="preserve">全部由外国投资者投资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部分由外国投资者投资</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9</w:t>
      </w:r>
      <w:r>
        <w:rPr>
          <w:rFonts w:ascii="宋体" w:eastAsia="宋体" w:hAnsi="宋体" w:cs="宋体" w:hint="eastAsia"/>
          <w:kern w:val="2"/>
          <w:sz w:val="21"/>
          <w:szCs w:val="21"/>
          <w:lang w:eastAsia="zh-CN"/>
        </w:rPr>
        <w:t>）是否涉及进口产品：</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w:t>
      </w:r>
      <w:r>
        <w:rPr>
          <w:rFonts w:ascii="宋体" w:eastAsia="宋体" w:hAnsi="宋体" w:cs="宋体" w:hint="eastAsia"/>
          <w:kern w:val="2"/>
          <w:sz w:val="21"/>
          <w:szCs w:val="21"/>
          <w:lang w:eastAsia="zh-CN"/>
        </w:rPr>
        <w:t>，《政府采购品目分类目录》底级品目名称</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hint="eastAsia"/>
          <w:kern w:val="2"/>
          <w:sz w:val="21"/>
          <w:szCs w:val="21"/>
          <w:lang w:eastAsia="zh-CN"/>
        </w:rPr>
      </w:pPr>
      <w:r>
        <w:rPr>
          <w:rFonts w:ascii="宋体" w:eastAsia="宋体" w:hAnsi="宋体" w:cs="宋体" w:hint="eastAsia"/>
          <w:kern w:val="2"/>
          <w:sz w:val="21"/>
          <w:szCs w:val="21"/>
          <w:lang w:eastAsia="zh-CN"/>
        </w:rPr>
        <w:t xml:space="preserve">        国别：</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规格型号：</w:t>
      </w:r>
      <w:r>
        <w:rPr>
          <w:rFonts w:ascii="宋体" w:eastAsia="宋体" w:hAnsi="宋体" w:cs="宋体"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（1</w:t>
      </w:r>
      <w:r>
        <w:rPr>
          <w:rFonts w:ascii="宋体" w:eastAsia="宋体" w:hAnsi="宋体" w:cstheme="minorBidi"/>
          <w:kern w:val="2"/>
          <w:sz w:val="21"/>
          <w:szCs w:val="21"/>
          <w:lang w:val="en" w:eastAsia="zh-CN"/>
        </w:rPr>
        <w:t>0</w:t>
      </w:r>
      <w:r>
        <w:rPr>
          <w:rFonts w:ascii="宋体" w:eastAsia="宋体" w:hAnsi="宋体" w:cstheme="minorBidi" w:hint="eastAsia"/>
          <w:kern w:val="2"/>
          <w:sz w:val="21"/>
          <w:szCs w:val="21"/>
          <w:lang w:eastAsia="zh-CN"/>
        </w:rPr>
        <w:t>）是否涉及节能产品：</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是</w:t>
      </w:r>
      <w:r>
        <w:rPr>
          <w:rFonts w:ascii="宋体" w:eastAsia="宋体" w:hAnsi="宋体" w:cstheme="minorBidi" w:hint="eastAsia"/>
          <w:kern w:val="2"/>
          <w:sz w:val="21"/>
          <w:szCs w:val="21"/>
          <w:lang w:eastAsia="zh-CN"/>
        </w:rPr>
        <w:t>，《节能产品政府采购品目清单》的底级品目名称：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是否涉及环境标志产品：</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是</w:t>
      </w:r>
      <w:r>
        <w:rPr>
          <w:rFonts w:ascii="宋体" w:eastAsia="宋体" w:hAnsi="宋体" w:cstheme="minorBidi" w:hint="eastAsia"/>
          <w:kern w:val="2"/>
          <w:sz w:val="21"/>
          <w:szCs w:val="21"/>
          <w:lang w:eastAsia="zh-CN"/>
        </w:rPr>
        <w:t>，《环境标志产品政府采购品目清单》的底级品目名称：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华文楷体" w:hAnsi="宋体" w:cs="华文楷体" w:hint="eastAsia"/>
          <w:kern w:val="2"/>
          <w:sz w:val="21"/>
          <w:szCs w:val="21"/>
          <w:lang w:eastAsia="zh-CN"/>
        </w:rPr>
        <w:t xml:space="preserve">          </w:t>
      </w:r>
      <w:r>
        <w:rPr>
          <w:rFonts w:ascii="宋体" w:eastAsia="宋体" w:hAnsi="宋体" w:hint="eastAsia"/>
          <w:kern w:val="2"/>
          <w:sz w:val="21"/>
          <w:szCs w:val="21"/>
          <w:lang w:eastAsia="zh-CN"/>
        </w:rPr>
        <w:t>是否涉及绿色产品：</w:t>
      </w:r>
      <w:r>
        <w:rPr>
          <w:rFonts w:ascii="宋体" w:eastAsia="宋体" w:hAnsi="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0"/>
        <w:jc w:val="both"/>
        <w:rPr>
          <w:rFonts w:ascii="宋体" w:eastAsia="宋体" w:hAnsi="宋体" w:cs="华文楷体" w:hint="eastAsia"/>
          <w:kern w:val="2"/>
          <w:sz w:val="22"/>
          <w:szCs w:val="21"/>
          <w:u w:val="single"/>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是，绿色产品政府采购相关政策确定的底级品目名称：</w:t>
      </w:r>
      <w:r>
        <w:rPr>
          <w:rFonts w:ascii="宋体" w:eastAsia="宋体" w:hAnsi="宋体" w:cs="华文楷体" w:hint="eastAsia"/>
          <w:kern w:val="2"/>
          <w:sz w:val="22"/>
          <w:szCs w:val="21"/>
          <w:u w:val="single"/>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autoSpaceDE w:val="0"/>
        <w:autoSpaceDN w:val="0"/>
        <w:adjustRightInd w:val="0"/>
        <w:spacing w:beforeLines="0" w:line="400" w:lineRule="exact"/>
        <w:ind w:firstLine="420" w:firstLineChars="0"/>
        <w:jc w:val="both"/>
        <w:rPr>
          <w:rFonts w:ascii="宋体" w:eastAsia="华文楷体" w:hAnsi="宋体" w:cs="华文楷体" w:hint="eastAsia"/>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（1</w:t>
      </w:r>
      <w:r>
        <w:rPr>
          <w:rFonts w:ascii="宋体" w:eastAsia="宋体" w:hAnsi="宋体" w:cstheme="minorBidi"/>
          <w:kern w:val="2"/>
          <w:sz w:val="21"/>
          <w:szCs w:val="21"/>
          <w:lang w:val="en" w:eastAsia="zh-CN"/>
        </w:rPr>
        <w:t>1</w:t>
      </w:r>
      <w:r>
        <w:rPr>
          <w:rFonts w:ascii="宋体" w:eastAsia="宋体" w:hAnsi="宋体" w:cstheme="minorBidi" w:hint="eastAsia"/>
          <w:kern w:val="2"/>
          <w:sz w:val="21"/>
          <w:szCs w:val="21"/>
          <w:lang w:eastAsia="zh-CN"/>
        </w:rPr>
        <w:t>）涉及商品包装和快递包装的，是否参考</w:t>
      </w:r>
      <w:r>
        <w:rPr>
          <w:rFonts w:ascii="宋体" w:eastAsia="宋体" w:hAnsi="宋体" w:cstheme="minorBidi" w:hint="eastAsia"/>
          <w:kern w:val="2"/>
          <w:sz w:val="21"/>
          <w:szCs w:val="21"/>
          <w:lang w:eastAsia="zh-CN"/>
        </w:rPr>
        <w:t>《商品包装政府采购需求标准（试行）》、《快递包装政府采购需求标准（试行）》</w:t>
      </w:r>
      <w:r>
        <w:rPr>
          <w:rFonts w:ascii="宋体" w:eastAsia="宋体" w:hAnsi="宋体" w:cstheme="minorBidi" w:hint="eastAsia"/>
          <w:kern w:val="2"/>
          <w:sz w:val="21"/>
          <w:szCs w:val="21"/>
          <w:lang w:eastAsia="zh-CN"/>
        </w:rPr>
        <w:t>明确产品及相关快递服务的具体包装要求：</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hint="eastAsia"/>
          <w:kern w:val="2"/>
          <w:sz w:val="21"/>
          <w:szCs w:val="21"/>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 xml:space="preserve">是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不涉及</w:t>
      </w:r>
    </w:p>
    <w:p>
      <w:pPr>
        <w:widowControl w:val="0"/>
        <w:numPr>
          <w:ilvl w:val="0"/>
          <w:numId w:val="5"/>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合同金额</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（1）合同金额小写：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left="0" w:firstLine="0" w:firstLineChars="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大写：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分包金额</w:t>
      </w:r>
      <w:r>
        <w:rPr>
          <w:rFonts w:ascii="宋体" w:eastAsia="宋体" w:hAnsi="宋体" w:cstheme="minorBidi" w:hint="eastAsia"/>
          <w:kern w:val="2"/>
          <w:sz w:val="21"/>
          <w:szCs w:val="21"/>
          <w:lang w:eastAsia="zh-CN"/>
        </w:rPr>
        <w:t>（如有）</w:t>
      </w:r>
      <w:r>
        <w:rPr>
          <w:rFonts w:ascii="宋体" w:eastAsia="宋体" w:hAnsi="宋体" w:cstheme="minorBidi" w:hint="eastAsia"/>
          <w:kern w:val="2"/>
          <w:sz w:val="21"/>
          <w:szCs w:val="21"/>
          <w:lang w:eastAsia="zh-CN"/>
        </w:rPr>
        <w:t>小写：</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hint="eastAsia"/>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大写：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（注：固定单价合同应填写单价和最高限价）</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合同定价方式</w:t>
      </w:r>
      <w:r>
        <w:rPr>
          <w:rFonts w:ascii="宋体" w:eastAsia="宋体" w:hAnsi="宋体" w:cstheme="minorBidi" w:hint="eastAsia"/>
          <w:kern w:val="2"/>
          <w:sz w:val="21"/>
          <w:szCs w:val="21"/>
          <w:lang w:eastAsia="zh-CN"/>
        </w:rPr>
        <w:t>（采用组合定价方式的，可以勾选多项）</w:t>
      </w:r>
      <w:r>
        <w:rPr>
          <w:rFonts w:ascii="宋体" w:eastAsia="宋体" w:hAnsi="宋体" w:cstheme="minorBidi" w:hint="eastAsia"/>
          <w:kern w:val="2"/>
          <w:sz w:val="21"/>
          <w:szCs w:val="21"/>
          <w:lang w:eastAsia="zh-CN"/>
        </w:rPr>
        <w:t>：</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固定总价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固定单价</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固定费率</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成本补偿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绩效激励</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其他</w:t>
      </w:r>
      <w:r>
        <w:rPr>
          <w:rFonts w:ascii="宋体" w:eastAsia="宋体" w:hAnsi="宋体" w:cstheme="minorBidi" w:hint="eastAsia"/>
          <w:kern w:val="2"/>
          <w:sz w:val="21"/>
          <w:szCs w:val="21"/>
          <w:u w:val="single"/>
          <w:lang w:eastAsia="zh-CN"/>
        </w:rPr>
        <w:t xml:space="preserve">       </w:t>
      </w:r>
    </w:p>
    <w:p>
      <w:pPr>
        <w:widowControl w:val="0"/>
        <w:spacing w:beforeLines="0" w:line="400" w:lineRule="exact"/>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（3）付款方式（按项目实际勾选填写）：</w:t>
      </w:r>
    </w:p>
    <w:p>
      <w:pPr>
        <w:widowControl w:val="0"/>
        <w:adjustRightInd w:val="0"/>
        <w:snapToGrid w:val="0"/>
        <w:spacing w:before="0" w:beforeLines="0" w:line="400" w:lineRule="exact"/>
        <w:ind w:firstLine="630" w:firstLineChars="300"/>
        <w:jc w:val="both"/>
        <w:rPr>
          <w:rFonts w:ascii="宋体" w:eastAsia="宋体" w:hAnsi="宋体"/>
          <w:kern w:val="2"/>
          <w:sz w:val="21"/>
          <w:szCs w:val="21"/>
          <w:u w:val="single"/>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全额付款：</w:t>
      </w:r>
      <w:r>
        <w:rPr>
          <w:rFonts w:ascii="宋体" w:eastAsia="宋体" w:hAnsi="宋体" w:cstheme="minorBidi" w:hint="eastAsia"/>
          <w:kern w:val="2"/>
          <w:sz w:val="21"/>
          <w:szCs w:val="21"/>
          <w:u w:val="single"/>
          <w:lang w:eastAsia="zh-CN"/>
        </w:rPr>
        <w:t xml:space="preserve">     （应</w:t>
      </w:r>
      <w:r>
        <w:rPr>
          <w:rFonts w:ascii="宋体" w:eastAsia="宋体" w:hAnsi="宋体" w:cstheme="minorBidi" w:hint="eastAsia"/>
          <w:kern w:val="2"/>
          <w:sz w:val="21"/>
          <w:szCs w:val="21"/>
          <w:u w:val="single"/>
          <w:lang w:eastAsia="zh-CN"/>
        </w:rPr>
        <w:t>明确</w:t>
      </w:r>
      <w:r>
        <w:rPr>
          <w:rFonts w:ascii="宋体" w:eastAsia="宋体" w:hAnsi="宋体" w:cstheme="minorBidi" w:hint="eastAsia"/>
          <w:kern w:val="2"/>
          <w:sz w:val="21"/>
          <w:szCs w:val="21"/>
          <w:u w:val="single"/>
          <w:lang w:eastAsia="zh-CN"/>
        </w:rPr>
        <w:t>一次性支付合同款项</w:t>
      </w:r>
      <w:r>
        <w:rPr>
          <w:rFonts w:ascii="宋体" w:eastAsia="宋体" w:hAnsi="宋体" w:cstheme="minorBidi" w:hint="eastAsia"/>
          <w:kern w:val="2"/>
          <w:sz w:val="21"/>
          <w:szCs w:val="21"/>
          <w:u w:val="single"/>
          <w:lang w:eastAsia="zh-CN"/>
        </w:rPr>
        <w:t>的条件</w:t>
      </w:r>
      <w:r>
        <w:rPr>
          <w:rFonts w:ascii="宋体" w:eastAsia="宋体" w:hAnsi="宋体" w:cstheme="minorBidi" w:hint="eastAsia"/>
          <w:kern w:val="2"/>
          <w:sz w:val="21"/>
          <w:szCs w:val="21"/>
          <w:u w:val="single"/>
          <w:lang w:eastAsia="zh-CN"/>
        </w:rPr>
        <w:t xml:space="preserve">）                    </w:t>
      </w:r>
    </w:p>
    <w:p>
      <w:pPr>
        <w:widowControl w:val="0"/>
        <w:snapToGrid w:val="0"/>
        <w:spacing w:beforeLines="0" w:line="400" w:lineRule="exact"/>
        <w:ind w:firstLine="630" w:firstLineChars="300"/>
        <w:jc w:val="both"/>
        <w:rPr>
          <w:rFonts w:ascii="Calibri" w:eastAsia="宋体" w:hAnsi="Calibri"/>
          <w:kern w:val="2"/>
          <w:sz w:val="21"/>
          <w:szCs w:val="22"/>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分期付款：</w:t>
      </w:r>
      <w:r>
        <w:rPr>
          <w:rFonts w:ascii="宋体" w:eastAsia="宋体" w:hAnsi="宋体" w:cstheme="minorBidi" w:hint="eastAsia"/>
          <w:kern w:val="2"/>
          <w:sz w:val="21"/>
          <w:szCs w:val="21"/>
          <w:u w:val="single"/>
          <w:lang w:eastAsia="zh-CN"/>
        </w:rPr>
        <w:t xml:space="preserve">  （应明确分期支付合同款项的各期比例和支付条件</w:t>
      </w:r>
      <w:r>
        <w:rPr>
          <w:rFonts w:ascii="宋体" w:eastAsia="宋体" w:hAnsi="宋体" w:cstheme="minorBidi" w:hint="eastAsia"/>
          <w:kern w:val="2"/>
          <w:sz w:val="21"/>
          <w:szCs w:val="21"/>
          <w:u w:val="single"/>
          <w:lang w:eastAsia="zh-CN"/>
        </w:rPr>
        <w:t>，各期支付条件应与分期履约验收情况挂钩</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其中涉及预付款的</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u w:val="single"/>
          <w:lang w:eastAsia="zh-CN"/>
        </w:rPr>
        <w:t xml:space="preserve"> （应明确预付款的支付比例和支付条件） </w:t>
      </w:r>
    </w:p>
    <w:p>
      <w:pPr>
        <w:widowControl w:val="0"/>
        <w:adjustRightInd w:val="0"/>
        <w:snapToGrid w:val="0"/>
        <w:spacing w:before="0" w:beforeLines="0" w:line="400" w:lineRule="exact"/>
        <w:ind w:firstLine="630" w:firstLineChars="300"/>
        <w:jc w:val="both"/>
        <w:rPr>
          <w:rFonts w:ascii="宋体" w:eastAsia="宋体" w:hAnsi="宋体"/>
          <w:kern w:val="2"/>
          <w:sz w:val="21"/>
          <w:szCs w:val="21"/>
          <w:u w:val="single"/>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成本补偿：</w:t>
      </w:r>
      <w:r>
        <w:rPr>
          <w:rFonts w:ascii="宋体" w:eastAsia="宋体" w:hAnsi="宋体" w:cstheme="minorBidi" w:hint="eastAsia"/>
          <w:kern w:val="2"/>
          <w:sz w:val="21"/>
          <w:szCs w:val="21"/>
          <w:u w:val="single"/>
          <w:lang w:eastAsia="zh-CN"/>
        </w:rPr>
        <w:t xml:space="preserve">      （应明确按照成本补偿方式的支付方式和支付条件）   </w:t>
      </w:r>
    </w:p>
    <w:p>
      <w:pPr>
        <w:widowControl w:val="0"/>
        <w:adjustRightInd w:val="0"/>
        <w:snapToGrid w:val="0"/>
        <w:spacing w:before="0" w:beforeLines="0" w:line="400" w:lineRule="exact"/>
        <w:ind w:firstLine="630" w:firstLineChars="300"/>
        <w:jc w:val="both"/>
        <w:rPr>
          <w:rFonts w:ascii="宋体" w:eastAsia="宋体" w:hAnsi="宋体"/>
          <w:kern w:val="2"/>
          <w:sz w:val="21"/>
          <w:szCs w:val="21"/>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绩效激励：</w:t>
      </w:r>
      <w:r>
        <w:rPr>
          <w:rFonts w:ascii="宋体" w:eastAsia="宋体" w:hAnsi="宋体" w:cstheme="minorBidi" w:hint="eastAsia"/>
          <w:kern w:val="2"/>
          <w:sz w:val="21"/>
          <w:szCs w:val="21"/>
          <w:u w:val="single"/>
          <w:lang w:eastAsia="zh-CN"/>
        </w:rPr>
        <w:t xml:space="preserve">      （应明确按照绩效激励方式的支付方式和支付条件）   </w:t>
      </w:r>
    </w:p>
    <w:p>
      <w:pPr>
        <w:widowControl w:val="0"/>
        <w:numPr>
          <w:ilvl w:val="0"/>
          <w:numId w:val="5"/>
        </w:numPr>
        <w:adjustRightInd w:val="0"/>
        <w:snapToGrid w:val="0"/>
        <w:spacing w:before="0" w:beforeLines="0" w:line="400" w:lineRule="exact"/>
        <w:ind w:firstLine="420" w:firstLineChars="200"/>
        <w:jc w:val="both"/>
        <w:rPr>
          <w:rFonts w:ascii="宋体" w:eastAsia="宋体" w:hAnsi="宋体"/>
          <w:b/>
          <w:kern w:val="2"/>
          <w:sz w:val="21"/>
          <w:szCs w:val="21"/>
          <w:u w:val="single"/>
          <w:lang w:eastAsia="zh-CN"/>
        </w:rPr>
      </w:pPr>
      <w:r>
        <w:rPr>
          <w:rFonts w:ascii="宋体" w:eastAsia="宋体" w:hAnsi="宋体" w:cstheme="minorBidi" w:hint="eastAsia"/>
          <w:b/>
          <w:kern w:val="2"/>
          <w:sz w:val="21"/>
          <w:szCs w:val="21"/>
          <w:lang w:eastAsia="zh-CN"/>
        </w:rPr>
        <w:t>合同履行</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（1）起始日期：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日，完成日期：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履约</w:t>
      </w:r>
      <w:r>
        <w:rPr>
          <w:rFonts w:ascii="宋体" w:eastAsia="宋体" w:hAnsi="宋体" w:cs="宋体" w:hint="eastAsia"/>
          <w:kern w:val="2"/>
          <w:sz w:val="21"/>
          <w:szCs w:val="21"/>
          <w:lang w:eastAsia="zh-CN"/>
        </w:rPr>
        <w:t>地点</w:t>
      </w:r>
      <w:r>
        <w:rPr>
          <w:rFonts w:ascii="宋体" w:eastAsia="宋体" w:hAnsi="宋体" w:cs="宋体" w:hint="eastAsia"/>
          <w:bCs/>
          <w:kern w:val="2"/>
          <w:sz w:val="21"/>
          <w:szCs w:val="21"/>
          <w:lang w:eastAsia="zh-CN"/>
        </w:rPr>
        <w:t>：</w:t>
      </w:r>
      <w:r>
        <w:rPr>
          <w:rFonts w:ascii="宋体" w:eastAsia="宋体" w:hAnsi="宋体" w:cs="宋体" w:hint="eastAsia"/>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（3）履约担保：</w:t>
      </w:r>
      <w:r>
        <w:rPr>
          <w:rFonts w:ascii="宋体" w:eastAsia="宋体" w:hAnsi="宋体" w:cs="宋体" w:hint="eastAsia"/>
          <w:kern w:val="2"/>
          <w:sz w:val="21"/>
          <w:szCs w:val="22"/>
          <w:lang w:eastAsia="zh-CN"/>
        </w:rPr>
        <w:t>是否收取履约保证金：</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w:t>
      </w: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pPr>
        <w:widowControl w:val="0"/>
        <w:autoSpaceDE w:val="0"/>
        <w:autoSpaceDN w:val="0"/>
        <w:adjustRightInd w:val="0"/>
        <w:spacing w:beforeLines="0" w:line="400" w:lineRule="exact"/>
        <w:ind w:firstLine="440" w:firstLineChars="200"/>
        <w:jc w:val="both"/>
        <w:rPr>
          <w:rFonts w:ascii="宋体" w:eastAsia="宋体" w:hAnsi="宋体" w:cs="宋体" w:hint="eastAsia"/>
          <w:kern w:val="2"/>
          <w:sz w:val="21"/>
          <w:szCs w:val="21"/>
          <w:lang w:eastAsia="zh-CN"/>
        </w:rPr>
      </w:pPr>
      <w:r>
        <w:rPr>
          <w:rFonts w:ascii="宋体" w:eastAsia="华文楷体" w:hAnsi="宋体" w:cs="宋体" w:hint="eastAsia"/>
          <w:bCs/>
          <w:kern w:val="2"/>
          <w:sz w:val="22"/>
          <w:szCs w:val="21"/>
          <w:lang w:eastAsia="zh-CN"/>
        </w:rPr>
        <w:t xml:space="preserve">  </w:t>
      </w:r>
      <w:r>
        <w:rPr>
          <w:rFonts w:ascii="宋体" w:eastAsia="宋体" w:hAnsi="宋体" w:cs="宋体" w:hint="eastAsia"/>
          <w:kern w:val="2"/>
          <w:sz w:val="21"/>
          <w:szCs w:val="21"/>
          <w:lang w:eastAsia="zh-CN"/>
        </w:rPr>
        <w:t xml:space="preserve">  收取履约保证金形式：</w:t>
      </w:r>
      <w:r>
        <w:rPr>
          <w:rFonts w:ascii="宋体" w:eastAsia="宋体" w:hAnsi="宋体" w:cs="宋体" w:hint="eastAsia"/>
          <w:bCs/>
          <w:kern w:val="2"/>
          <w:sz w:val="21"/>
          <w:szCs w:val="21"/>
          <w:u w:val="single"/>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收取履约保证金金额：</w:t>
      </w:r>
      <w:r>
        <w:rPr>
          <w:rFonts w:ascii="宋体" w:eastAsia="宋体" w:hAnsi="宋体" w:cs="宋体" w:hint="eastAsia"/>
          <w:bCs/>
          <w:kern w:val="2"/>
          <w:sz w:val="21"/>
          <w:szCs w:val="21"/>
          <w:u w:val="single"/>
          <w:lang w:eastAsia="zh-CN"/>
        </w:rPr>
        <w:t xml:space="preserve">                            </w:t>
      </w:r>
    </w:p>
    <w:p>
      <w:pPr>
        <w:widowControl w:val="0"/>
        <w:snapToGrid w:val="0"/>
        <w:spacing w:beforeLines="0" w:line="400" w:lineRule="exact"/>
        <w:ind w:firstLine="420" w:firstLineChars="200"/>
        <w:jc w:val="both"/>
        <w:rPr>
          <w:rFonts w:ascii="宋体" w:eastAsia="宋体" w:hAnsi="宋体" w:cs="宋体" w:hint="eastAsia"/>
          <w:kern w:val="2"/>
          <w:sz w:val="21"/>
          <w:szCs w:val="22"/>
          <w:lang w:eastAsia="zh-CN"/>
        </w:rPr>
      </w:pPr>
      <w:r>
        <w:rPr>
          <w:rFonts w:ascii="宋体" w:eastAsia="宋体" w:hAnsi="宋体" w:cs="宋体" w:hint="eastAsia"/>
          <w:bCs/>
          <w:kern w:val="2"/>
          <w:sz w:val="21"/>
          <w:szCs w:val="21"/>
          <w:lang w:eastAsia="zh-CN"/>
        </w:rPr>
        <w:t xml:space="preserve">    履约担保期限</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（4）分期履行要求：</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bCs/>
          <w:kern w:val="2"/>
          <w:sz w:val="21"/>
          <w:szCs w:val="21"/>
          <w:lang w:eastAsia="zh-CN"/>
        </w:rPr>
        <w:t>（5）</w:t>
      </w:r>
      <w:r>
        <w:rPr>
          <w:rFonts w:ascii="宋体" w:eastAsia="宋体" w:hAnsi="宋体" w:cs="宋体" w:hint="eastAsia"/>
          <w:bCs/>
          <w:kern w:val="2"/>
          <w:sz w:val="21"/>
          <w:szCs w:val="21"/>
          <w:lang w:eastAsia="zh-CN"/>
        </w:rPr>
        <w:t>风险处置措施和替代方案</w:t>
      </w:r>
      <w:r>
        <w:rPr>
          <w:rFonts w:ascii="宋体" w:eastAsia="宋体" w:hAnsi="宋体" w:cs="宋体" w:hint="eastAsia"/>
          <w:bCs/>
          <w:kern w:val="2"/>
          <w:sz w:val="21"/>
          <w:szCs w:val="21"/>
          <w:lang w:eastAsia="zh-CN"/>
        </w:rPr>
        <w:t>：</w:t>
      </w:r>
      <w:r>
        <w:rPr>
          <w:rFonts w:ascii="宋体" w:eastAsia="宋体" w:hAnsi="宋体" w:cs="宋体" w:hint="eastAsia"/>
          <w:color w:val="0000FF"/>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kern w:val="2"/>
          <w:sz w:val="21"/>
          <w:szCs w:val="21"/>
          <w:u w:val="single"/>
          <w:lang w:eastAsia="zh-CN"/>
        </w:rPr>
        <w:t xml:space="preserve">                                                </w:t>
      </w:r>
    </w:p>
    <w:p>
      <w:pPr>
        <w:widowControl w:val="0"/>
        <w:numPr>
          <w:ilvl w:val="0"/>
          <w:numId w:val="5"/>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合同验收</w:t>
      </w:r>
    </w:p>
    <w:p>
      <w:pPr>
        <w:widowControl w:val="0"/>
        <w:numPr>
          <w:ilvl w:val="0"/>
          <w:numId w:val="7"/>
        </w:numPr>
        <w:adjustRightInd w:val="0"/>
        <w:snapToGrid w:val="0"/>
        <w:spacing w:before="0" w:beforeLines="0" w:line="400" w:lineRule="exact"/>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验收组织方式：</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自行组织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委托第三方组织</w:t>
      </w:r>
    </w:p>
    <w:p>
      <w:pPr>
        <w:widowControl w:val="0"/>
        <w:numPr>
          <w:ilvl w:val="0"/>
          <w:numId w:val="0"/>
        </w:numPr>
        <w:adjustRightInd w:val="0"/>
        <w:snapToGrid w:val="0"/>
        <w:spacing w:before="0" w:beforeLines="0" w:line="400" w:lineRule="exact"/>
        <w:ind w:left="0" w:firstLine="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验收主体：</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是否邀请本项目的其他供应商</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是否邀请专家</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是否邀请服务对象</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是否邀请第三方检测机构</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是否进行抽查检测：</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是</w:t>
      </w:r>
      <w:r>
        <w:rPr>
          <w:rFonts w:ascii="宋体" w:eastAsia="宋体" w:hAnsi="宋体" w:cstheme="minorBidi" w:hint="eastAsia"/>
          <w:bCs/>
          <w:kern w:val="2"/>
          <w:sz w:val="21"/>
          <w:szCs w:val="21"/>
          <w:lang w:eastAsia="zh-CN"/>
        </w:rPr>
        <w:t>，抽查比例：</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是否存在破坏性检测：</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是</w:t>
      </w:r>
      <w:r>
        <w:rPr>
          <w:rFonts w:ascii="宋体" w:eastAsia="宋体" w:hAnsi="宋体" w:cstheme="minorBidi" w:hint="eastAsia"/>
          <w:bCs/>
          <w:kern w:val="2"/>
          <w:sz w:val="21"/>
          <w:szCs w:val="21"/>
          <w:lang w:eastAsia="zh-CN"/>
        </w:rPr>
        <w:t>，</w:t>
      </w:r>
      <w:r>
        <w:rPr>
          <w:rFonts w:ascii="宋体" w:eastAsia="宋体" w:hAnsi="宋体" w:cstheme="minorBidi" w:hint="eastAsia"/>
          <w:bCs/>
          <w:kern w:val="2"/>
          <w:sz w:val="21"/>
          <w:szCs w:val="21"/>
          <w:u w:val="single"/>
          <w:lang w:eastAsia="zh-CN"/>
        </w:rPr>
        <w:t>（应明确对被破坏的检测产品的处理方式）</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验收组织的其他事项：</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（2）履约验收时间：</w:t>
      </w:r>
      <w:r>
        <w:rPr>
          <w:rFonts w:ascii="宋体" w:eastAsia="宋体" w:hAnsi="宋体" w:cstheme="minorBidi" w:hint="eastAsia"/>
          <w:bCs/>
          <w:kern w:val="2"/>
          <w:sz w:val="21"/>
          <w:szCs w:val="21"/>
          <w:u w:val="single"/>
          <w:lang w:eastAsia="zh-CN"/>
        </w:rPr>
        <w:t>（计划于何时验收/供应商提出验收申请之日起   日内组织验收）</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（3）履约验收方式：</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一次性验收         </w:t>
      </w:r>
    </w:p>
    <w:p>
      <w:pPr>
        <w:widowControl w:val="0"/>
        <w:adjustRightInd w:val="0"/>
        <w:snapToGrid w:val="0"/>
        <w:spacing w:before="0" w:beforeLines="0" w:line="400" w:lineRule="exact"/>
        <w:ind w:firstLine="0" w:firstLineChars="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分期/分项验收</w:t>
      </w:r>
      <w:r>
        <w:rPr>
          <w:rFonts w:ascii="宋体" w:eastAsia="宋体" w:hAnsi="宋体" w:cstheme="minorBidi" w:hint="eastAsia"/>
          <w:bCs/>
          <w:kern w:val="2"/>
          <w:sz w:val="21"/>
          <w:szCs w:val="21"/>
          <w:lang w:eastAsia="zh-CN"/>
        </w:rPr>
        <w:t>：</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（应明确分期</w:t>
      </w:r>
      <w:r>
        <w:rPr>
          <w:rFonts w:ascii="宋体" w:eastAsia="宋体" w:hAnsi="宋体" w:cstheme="minorBidi"/>
          <w:bCs/>
          <w:kern w:val="2"/>
          <w:sz w:val="21"/>
          <w:szCs w:val="21"/>
          <w:u w:val="single"/>
          <w:lang w:val="en" w:eastAsia="zh-CN"/>
        </w:rPr>
        <w:t>/</w:t>
      </w:r>
      <w:r>
        <w:rPr>
          <w:rFonts w:ascii="宋体" w:eastAsia="宋体" w:hAnsi="宋体" w:cstheme="minorBidi" w:hint="eastAsia"/>
          <w:bCs/>
          <w:kern w:val="2"/>
          <w:sz w:val="21"/>
          <w:szCs w:val="21"/>
          <w:u w:val="single"/>
          <w:lang w:val="en" w:eastAsia="zh-CN"/>
        </w:rPr>
        <w:t>分项验收的工作安排</w:t>
      </w:r>
      <w:r>
        <w:rPr>
          <w:rFonts w:ascii="宋体" w:eastAsia="宋体" w:hAnsi="宋体" w:cstheme="minorBidi" w:hint="eastAsia"/>
          <w:bCs/>
          <w:kern w:val="2"/>
          <w:sz w:val="21"/>
          <w:szCs w:val="21"/>
          <w:u w:val="single"/>
          <w:lang w:eastAsia="zh-CN"/>
        </w:rPr>
        <w:t>）</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（4）履约验收程序：</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bCs/>
          <w:kern w:val="2"/>
          <w:sz w:val="21"/>
          <w:szCs w:val="21"/>
          <w:u w:val="single"/>
          <w:lang w:eastAsia="zh-CN"/>
        </w:rPr>
      </w:pPr>
      <w:r>
        <w:rPr>
          <w:rFonts w:ascii="宋体" w:eastAsia="宋体" w:hAnsi="宋体" w:cstheme="minorBidi" w:hint="eastAsia"/>
          <w:bCs/>
          <w:kern w:val="2"/>
          <w:sz w:val="21"/>
          <w:szCs w:val="21"/>
          <w:lang w:eastAsia="zh-CN"/>
        </w:rPr>
        <w:t>（5）履约验收的内容：</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（应当包括每一项技术和商务要求的履约情况，特别是落实政府采购扶持中小企业，支持绿色发展和乡村振兴等政策情况）</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（6）履约验收标准：</w:t>
      </w:r>
      <w:r>
        <w:rPr>
          <w:rFonts w:ascii="宋体" w:eastAsia="宋体" w:hAnsi="宋体" w:cstheme="minorBidi" w:hint="eastAsia"/>
          <w:bCs/>
          <w:kern w:val="2"/>
          <w:sz w:val="21"/>
          <w:szCs w:val="21"/>
          <w:u w:val="single"/>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（7）是否以采购活动中供应商提供的样品作为参考：</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否</w:t>
      </w:r>
    </w:p>
    <w:p>
      <w:pPr>
        <w:widowControl w:val="0"/>
        <w:adjustRightInd w:val="0"/>
        <w:snapToGrid w:val="0"/>
        <w:spacing w:before="0" w:beforeLines="0" w:line="400" w:lineRule="exact"/>
        <w:ind w:firstLine="420" w:firstLineChars="200"/>
        <w:jc w:val="both"/>
        <w:rPr>
          <w:rFonts w:ascii="宋体" w:eastAsia="宋体" w:hAnsi="宋体" w:cs="宋体" w:hint="eastAsia"/>
          <w:bCs/>
          <w:kern w:val="2"/>
          <w:sz w:val="21"/>
          <w:szCs w:val="21"/>
          <w:u w:val="single"/>
          <w:lang w:eastAsia="zh-CN"/>
        </w:rPr>
      </w:pPr>
      <w:r>
        <w:rPr>
          <w:rFonts w:ascii="宋体" w:eastAsia="宋体" w:hAnsi="宋体" w:cs="宋体" w:hint="eastAsia"/>
          <w:bCs/>
          <w:kern w:val="2"/>
          <w:sz w:val="21"/>
          <w:szCs w:val="21"/>
          <w:lang w:eastAsia="zh-CN"/>
        </w:rPr>
        <w:t>（8）履约验收其他事项：</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（产权过户登记等）</w:t>
      </w:r>
      <w:r>
        <w:rPr>
          <w:rFonts w:ascii="宋体" w:eastAsia="宋体" w:hAnsi="宋体" w:cs="宋体" w:hint="eastAsia"/>
          <w:bCs/>
          <w:kern w:val="2"/>
          <w:sz w:val="21"/>
          <w:szCs w:val="21"/>
          <w:u w:val="single"/>
          <w:lang w:eastAsia="zh-CN"/>
        </w:rPr>
        <w:t xml:space="preserve">          </w:t>
      </w:r>
    </w:p>
    <w:p>
      <w:pPr>
        <w:widowControl w:val="0"/>
        <w:numPr>
          <w:ilvl w:val="0"/>
          <w:numId w:val="5"/>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组成合同的文件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本协议书与下列文件一起构成合同文件，如下述文件之间有任何抵触、矛盾或歧义，应按以下顺序解释：</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政府采购</w:t>
      </w:r>
      <w:r>
        <w:rPr>
          <w:rFonts w:ascii="宋体" w:eastAsia="宋体" w:hAnsi="宋体" w:cstheme="minorBidi" w:hint="eastAsia"/>
          <w:kern w:val="2"/>
          <w:sz w:val="21"/>
          <w:szCs w:val="21"/>
          <w:lang w:eastAsia="zh-CN"/>
        </w:rPr>
        <w:t>合同协议书及其变更、补充</w:t>
      </w:r>
      <w:r>
        <w:rPr>
          <w:rFonts w:ascii="宋体" w:eastAsia="宋体" w:hAnsi="宋体" w:cstheme="minorBidi" w:hint="eastAsia"/>
          <w:kern w:val="2"/>
          <w:sz w:val="21"/>
          <w:szCs w:val="21"/>
          <w:lang w:eastAsia="zh-CN"/>
        </w:rPr>
        <w:t>协议</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）政府采购合同专用条款</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）政府采购合同通用条款</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）中标</w:t>
      </w:r>
      <w:r>
        <w:rPr>
          <w:rFonts w:ascii="宋体" w:eastAsia="宋体" w:hAnsi="宋体" w:cstheme="minorBidi" w:hint="eastAsia"/>
          <w:kern w:val="2"/>
          <w:sz w:val="21"/>
          <w:szCs w:val="21"/>
          <w:lang w:eastAsia="zh-CN"/>
        </w:rPr>
        <w:t>（成交）</w:t>
      </w:r>
      <w:r>
        <w:rPr>
          <w:rFonts w:ascii="宋体" w:eastAsia="宋体" w:hAnsi="宋体" w:cstheme="minorBidi" w:hint="eastAsia"/>
          <w:kern w:val="2"/>
          <w:sz w:val="21"/>
          <w:szCs w:val="21"/>
          <w:lang w:eastAsia="zh-CN"/>
        </w:rPr>
        <w:t>通知书</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投标</w:t>
      </w:r>
      <w:r>
        <w:rPr>
          <w:rFonts w:ascii="宋体" w:eastAsia="宋体" w:hAnsi="宋体" w:cstheme="minorBidi" w:hint="eastAsia"/>
          <w:kern w:val="2"/>
          <w:sz w:val="21"/>
          <w:szCs w:val="21"/>
          <w:lang w:eastAsia="zh-CN"/>
        </w:rPr>
        <w:t>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（6）采购文件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（7）有关技术文件，图纸</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r>
        <w:rPr>
          <w:rFonts w:ascii="宋体" w:eastAsia="宋体" w:hAnsi="宋体" w:cs="宋体" w:hint="eastAsia"/>
          <w:color w:val="000000"/>
          <w:kern w:val="2"/>
          <w:sz w:val="21"/>
          <w:szCs w:val="21"/>
          <w:lang w:eastAsia="zh-CN"/>
        </w:rPr>
        <w:t>国家法律、行政法规和规章制度规定或合同约定的作为合同组成部分的其他文件</w:t>
      </w:r>
    </w:p>
    <w:p>
      <w:pPr>
        <w:widowControl w:val="0"/>
        <w:numPr>
          <w:ilvl w:val="0"/>
          <w:numId w:val="5"/>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合同生效</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本合同自</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生效。</w:t>
      </w:r>
    </w:p>
    <w:p>
      <w:pPr>
        <w:widowControl w:val="0"/>
        <w:numPr>
          <w:ilvl w:val="0"/>
          <w:numId w:val="5"/>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合同份数</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本合同一式</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执</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w:t>
      </w: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执</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份，均具有同等法律效力。</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合同订立时间：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合同订立地点：</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附件：具体标</w:t>
      </w:r>
      <w:r>
        <w:rPr>
          <w:rFonts w:ascii="宋体" w:eastAsia="宋体" w:hAnsi="宋体" w:cstheme="minorBidi" w:hint="eastAsia"/>
          <w:kern w:val="2"/>
          <w:sz w:val="21"/>
          <w:szCs w:val="21"/>
          <w:lang w:eastAsia="zh-CN"/>
        </w:rPr>
        <w:t>的及其</w:t>
      </w:r>
      <w:r>
        <w:rPr>
          <w:rFonts w:ascii="宋体" w:eastAsia="宋体" w:hAnsi="宋体" w:cstheme="minorBidi" w:hint="eastAsia"/>
          <w:kern w:val="2"/>
          <w:sz w:val="21"/>
          <w:szCs w:val="21"/>
          <w:lang w:eastAsia="zh-CN"/>
        </w:rPr>
        <w:t>技术要求和商务要求</w:t>
      </w:r>
      <w:r>
        <w:rPr>
          <w:rFonts w:ascii="宋体" w:eastAsia="宋体" w:hAnsi="宋体" w:cstheme="minorBidi" w:hint="eastAsia"/>
          <w:kern w:val="2"/>
          <w:sz w:val="21"/>
          <w:szCs w:val="21"/>
          <w:lang w:eastAsia="zh-CN"/>
        </w:rPr>
        <w:t>、联合协议、分包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协议等。</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br w:type="page"/>
      </w:r>
    </w:p>
    <w:p>
      <w:pPr>
        <w:widowControl w:val="0"/>
        <w:ind w:firstLine="420" w:firstLineChars="200"/>
        <w:jc w:val="both"/>
        <w:rPr>
          <w:rFonts w:eastAsia="宋体" w:hint="eastAsia"/>
          <w:kern w:val="2"/>
          <w:sz w:val="21"/>
          <w:szCs w:val="21"/>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
      <w:tblGrid>
        <w:gridCol w:w="2091"/>
        <w:gridCol w:w="2668"/>
        <w:gridCol w:w="2189"/>
        <w:gridCol w:w="2340"/>
      </w:tblGrid>
      <w:tr>
        <w:tblPrEx>
          <w:tblW w:w="5000"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Ex>
        <w:trPr>
          <w:trHeight w:val="490"/>
        </w:trPr>
        <w:tc>
          <w:tcPr>
            <w:tcW w:w="4303" w:type="dxa"/>
            <w:gridSpan w:val="2"/>
            <w:tcBorders>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2"/>
                <w:lang w:eastAsia="zh-CN"/>
              </w:rPr>
            </w:pPr>
            <w:r>
              <w:rPr>
                <w:rFonts w:ascii="Calibri" w:eastAsia="宋体" w:hAnsi="Calibri" w:cstheme="minorBidi"/>
                <w:kern w:val="2"/>
                <w:sz w:val="21"/>
                <w:szCs w:val="21"/>
                <w:lang w:eastAsia="zh-CN"/>
              </w:rPr>
              <w:t>甲方</w:t>
            </w:r>
            <w:r>
              <w:rPr>
                <w:rFonts w:ascii="Calibri" w:eastAsia="宋体" w:hAnsi="Calibri" w:cstheme="minorBidi" w:hint="eastAsia"/>
                <w:kern w:val="2"/>
                <w:sz w:val="21"/>
                <w:szCs w:val="21"/>
                <w:lang w:eastAsia="zh-CN"/>
              </w:rPr>
              <w:t>（采购人</w:t>
            </w:r>
            <w:r>
              <w:rPr>
                <w:rFonts w:ascii="宋体" w:eastAsia="宋体" w:hAnsi="宋体" w:cstheme="minorBidi" w:hint="eastAsia"/>
                <w:kern w:val="2"/>
                <w:sz w:val="21"/>
                <w:szCs w:val="21"/>
                <w:lang w:eastAsia="zh-CN"/>
              </w:rPr>
              <w:t>、受采购人委托签订合同的单位</w:t>
            </w:r>
            <w:r>
              <w:rPr>
                <w:rFonts w:ascii="宋体" w:eastAsia="宋体" w:hAnsi="宋体" w:cstheme="minorBidi" w:hint="eastAsia"/>
                <w:kern w:val="2"/>
                <w:sz w:val="21"/>
                <w:szCs w:val="21"/>
                <w:lang w:eastAsia="zh-CN"/>
              </w:rPr>
              <w:t>或</w:t>
            </w:r>
            <w:r>
              <w:rPr>
                <w:rFonts w:ascii="Calibri" w:eastAsia="宋体" w:hAnsi="Calibri" w:cstheme="minorBidi" w:hint="eastAsia"/>
                <w:kern w:val="2"/>
                <w:sz w:val="21"/>
                <w:szCs w:val="21"/>
                <w:lang w:eastAsia="zh-CN"/>
              </w:rPr>
              <w:t>采购文件约定的合同甲方）</w:t>
            </w:r>
          </w:p>
        </w:tc>
        <w:tc>
          <w:tcPr>
            <w:tcW w:w="4095" w:type="dxa"/>
            <w:gridSpan w:val="2"/>
            <w:tcBorders>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kern w:val="2"/>
                <w:sz w:val="21"/>
                <w:szCs w:val="22"/>
                <w:lang w:eastAsia="zh-CN"/>
              </w:rPr>
            </w:pPr>
            <w:r>
              <w:rPr>
                <w:rFonts w:ascii="Calibri" w:eastAsia="宋体" w:hAnsi="Calibri" w:cstheme="minorBidi"/>
                <w:kern w:val="2"/>
                <w:sz w:val="21"/>
                <w:szCs w:val="21"/>
                <w:lang w:eastAsia="zh-CN"/>
              </w:rPr>
              <w:t>乙方</w:t>
            </w:r>
            <w:r>
              <w:rPr>
                <w:rFonts w:ascii="Calibri" w:eastAsia="宋体" w:hAnsi="Calibri" w:cstheme="minorBidi" w:hint="eastAsia"/>
                <w:kern w:val="2"/>
                <w:sz w:val="21"/>
                <w:szCs w:val="21"/>
                <w:lang w:eastAsia="zh-CN"/>
              </w:rPr>
              <w:t>（供应商）</w:t>
            </w:r>
          </w:p>
        </w:tc>
      </w:tr>
      <w:tr>
        <w:tblPrEx>
          <w:tblW w:w="5000" w:type="pct"/>
          <w:tblInd w:w="0" w:type="dxa"/>
          <w:tblLayout w:type="fixed"/>
          <w:tblCellMar>
            <w:top w:w="0" w:type="dxa"/>
            <w:left w:w="108" w:type="dxa"/>
            <w:bottom w:w="0" w:type="dxa"/>
            <w:right w:w="108" w:type="dxa"/>
          </w:tblCellMar>
        </w:tblPrEx>
        <w:trPr>
          <w:trHeight w:val="917"/>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单位名称</w:t>
            </w:r>
            <w:r>
              <w:rPr>
                <w:rFonts w:ascii="Calibri" w:eastAsia="宋体" w:hAnsi="Calibri" w:cstheme="minorBidi" w:hint="eastAsia"/>
                <w:kern w:val="2"/>
                <w:sz w:val="21"/>
                <w:szCs w:val="21"/>
                <w:lang w:eastAsia="zh-CN"/>
              </w:rPr>
              <w:t>（公章</w:t>
            </w:r>
            <w:r>
              <w:rPr>
                <w:rFonts w:ascii="Calibri" w:eastAsia="宋体" w:hAnsi="Calibri" w:cstheme="minorBidi" w:hint="eastAsia"/>
                <w:kern w:val="2"/>
                <w:sz w:val="21"/>
                <w:szCs w:val="21"/>
                <w:lang w:eastAsia="zh-CN"/>
              </w:rPr>
              <w:t>或合同章</w:t>
            </w:r>
            <w:r>
              <w:rPr>
                <w:rFonts w:ascii="Calibri" w:eastAsia="宋体" w:hAnsi="Calibri" w:cstheme="minorBidi" w:hint="eastAsia"/>
                <w:kern w:val="2"/>
                <w:sz w:val="21"/>
                <w:szCs w:val="21"/>
                <w:lang w:eastAsia="zh-CN"/>
              </w:rPr>
              <w:t>）</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单位名称</w:t>
            </w:r>
            <w:r>
              <w:rPr>
                <w:rFonts w:ascii="Calibri" w:eastAsia="宋体" w:hAnsi="Calibri" w:cstheme="minorBidi" w:hint="eastAsia"/>
                <w:kern w:val="2"/>
                <w:sz w:val="21"/>
                <w:szCs w:val="21"/>
                <w:lang w:eastAsia="zh-CN"/>
              </w:rPr>
              <w:t>（公章</w:t>
            </w:r>
            <w:r>
              <w:rPr>
                <w:rFonts w:ascii="Calibri" w:eastAsia="宋体" w:hAnsi="Calibri" w:cstheme="minorBidi" w:hint="eastAsia"/>
                <w:kern w:val="2"/>
                <w:sz w:val="21"/>
                <w:szCs w:val="21"/>
                <w:lang w:eastAsia="zh-CN"/>
              </w:rPr>
              <w:t>或合同章</w:t>
            </w:r>
            <w:r>
              <w:rPr>
                <w:rFonts w:ascii="Calibri" w:eastAsia="宋体" w:hAnsi="Calibri" w:cstheme="minorBidi" w:hint="eastAsia"/>
                <w:kern w:val="2"/>
                <w:sz w:val="21"/>
                <w:szCs w:val="21"/>
                <w:lang w:eastAsia="zh-CN"/>
              </w:rPr>
              <w:t>）</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71"/>
        </w:trPr>
        <w:tc>
          <w:tcPr>
            <w:tcW w:w="1891" w:type="dxa"/>
            <w:vMerge w:val="restart"/>
            <w:tcBorders>
              <w:top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法定代表人</w:t>
            </w:r>
          </w:p>
          <w:p>
            <w:pPr>
              <w:widowControl w:val="0"/>
              <w:adjustRightInd w:val="0"/>
              <w:snapToGrid w:val="0"/>
              <w:spacing w:line="300" w:lineRule="exact"/>
              <w:ind w:firstLine="101" w:firstLineChars="48"/>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或其</w:t>
            </w:r>
            <w:r>
              <w:rPr>
                <w:rFonts w:ascii="Calibri" w:eastAsia="宋体" w:hAnsi="Calibri" w:cstheme="minorBidi"/>
                <w:kern w:val="2"/>
                <w:sz w:val="21"/>
                <w:szCs w:val="21"/>
                <w:lang w:eastAsia="zh-CN"/>
              </w:rPr>
              <w:t>委托代理人</w:t>
            </w:r>
            <w:r>
              <w:rPr>
                <w:rFonts w:ascii="Calibri" w:eastAsia="宋体" w:hAnsi="Calibri" w:cstheme="minorBidi" w:hint="eastAsia"/>
                <w:kern w:val="2"/>
                <w:sz w:val="21"/>
                <w:szCs w:val="21"/>
                <w:lang w:eastAsia="zh-CN"/>
              </w:rPr>
              <w:t>（签章）</w:t>
            </w:r>
          </w:p>
        </w:tc>
        <w:tc>
          <w:tcPr>
            <w:tcW w:w="2412" w:type="dxa"/>
            <w:vMerge w:val="restart"/>
            <w:tcBorders>
              <w:top w:val="single" w:sz="2" w:space="0" w:color="auto"/>
              <w:left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法定代表人</w:t>
            </w:r>
          </w:p>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或其</w:t>
            </w:r>
            <w:r>
              <w:rPr>
                <w:rFonts w:ascii="Calibri" w:eastAsia="宋体" w:hAnsi="Calibri" w:cstheme="minorBidi"/>
                <w:kern w:val="2"/>
                <w:sz w:val="21"/>
                <w:szCs w:val="21"/>
                <w:lang w:eastAsia="zh-CN"/>
              </w:rPr>
              <w:t>委托代理人</w:t>
            </w:r>
            <w:r>
              <w:rPr>
                <w:rFonts w:ascii="Calibri" w:eastAsia="宋体" w:hAnsi="Calibri" w:cstheme="minorBidi" w:hint="eastAsia"/>
                <w:kern w:val="2"/>
                <w:sz w:val="21"/>
                <w:szCs w:val="21"/>
                <w:lang w:eastAsia="zh-CN"/>
              </w:rPr>
              <w:t>（签章）</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vMerge/>
            <w:tcBorders>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vMerge/>
            <w:tcBorders>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拥有者性别</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住</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所</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住</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所</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 系 人</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 系 人</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联系电话</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通信地址</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邮政编码</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电子邮箱</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统一社会信用代码</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开户名称</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开户银行</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银行账号</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586"/>
        </w:trPr>
        <w:tc>
          <w:tcPr>
            <w:tcW w:w="8398" w:type="dxa"/>
            <w:gridSpan w:val="4"/>
            <w:tcBorders>
              <w:top w:val="single" w:sz="2" w:space="0" w:color="auto"/>
            </w:tcBorders>
            <w:vAlign w:val="center"/>
          </w:tcPr>
          <w:p>
            <w:pPr>
              <w:widowControl w:val="0"/>
              <w:adjustRightInd w:val="0"/>
              <w:snapToGrid w:val="0"/>
              <w:spacing w:before="156" w:beforeLines="50" w:after="0" w:line="360" w:lineRule="auto"/>
              <w:ind w:left="0" w:leftChars="0"/>
              <w:jc w:val="left"/>
              <w:rPr>
                <w:rFonts w:eastAsia="宋体"/>
                <w:spacing w:val="20"/>
                <w:kern w:val="2"/>
                <w:sz w:val="21"/>
                <w:szCs w:val="21"/>
                <w:lang w:eastAsia="zh-CN"/>
              </w:rPr>
            </w:pPr>
            <w:r>
              <w:rPr>
                <w:rFonts w:ascii="宋体" w:eastAsia="宋体" w:hAnsi="宋体" w:hint="eastAsia"/>
                <w:kern w:val="2"/>
                <w:sz w:val="21"/>
                <w:szCs w:val="21"/>
                <w:lang w:eastAsia="zh-CN"/>
              </w:rPr>
              <w:t>注：涉及联合体或其他合同主体的信息应按上表格式加列。</w:t>
            </w:r>
          </w:p>
        </w:tc>
      </w:tr>
    </w:tbl>
    <w:p>
      <w:pPr>
        <w:keepNext/>
        <w:keepLines/>
        <w:widowControl w:val="0"/>
        <w:adjustRightInd w:val="0"/>
        <w:snapToGrid w:val="0"/>
        <w:spacing w:before="156" w:beforeLines="50" w:line="360" w:lineRule="auto"/>
        <w:jc w:val="center"/>
        <w:outlineLvl w:val="1"/>
        <w:rPr>
          <w:rFonts w:ascii="黑体" w:eastAsia="黑体" w:hAnsi="黑体"/>
          <w:b/>
          <w:bCs/>
          <w:kern w:val="2"/>
          <w:sz w:val="28"/>
          <w:szCs w:val="28"/>
          <w:lang w:eastAsia="zh-CN"/>
        </w:rPr>
      </w:pPr>
      <w:r>
        <w:rPr>
          <w:rFonts w:ascii="宋体" w:eastAsia="宋体" w:hAnsi="宋体"/>
          <w:b/>
          <w:bCs/>
          <w:kern w:val="2"/>
          <w:sz w:val="21"/>
          <w:szCs w:val="21"/>
          <w:u w:val="single"/>
          <w:lang w:eastAsia="zh-CN"/>
        </w:rPr>
        <w:br w:type="page"/>
      </w:r>
      <w:bookmarkStart w:id="97" w:name="_Toc27624"/>
      <w:r>
        <w:rPr>
          <w:rFonts w:ascii="黑体" w:eastAsia="黑体" w:hAnsi="黑体" w:hint="eastAsia"/>
          <w:kern w:val="2"/>
          <w:sz w:val="28"/>
          <w:szCs w:val="28"/>
          <w:lang w:eastAsia="zh-CN"/>
        </w:rPr>
        <w:t>第二节 政府采购合同通用条款</w:t>
      </w:r>
      <w:bookmarkEnd w:id="97"/>
    </w:p>
    <w:p>
      <w:pPr>
        <w:widowControl w:val="0"/>
        <w:tabs>
          <w:tab w:val="left" w:pos="8820"/>
          <w:tab w:val="left" w:pos="9345"/>
          <w:tab w:val="left" w:pos="9765"/>
        </w:tabs>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kern w:val="2"/>
          <w:szCs w:val="22"/>
          <w:lang w:eastAsia="zh-CN"/>
        </w:rPr>
        <w:t>1.</w:t>
      </w:r>
      <w:r>
        <w:rPr>
          <w:rFonts w:ascii="宋体" w:eastAsia="宋体" w:hAnsi="宋体" w:cstheme="minorBidi" w:hint="eastAsia"/>
          <w:b/>
          <w:kern w:val="2"/>
          <w:szCs w:val="22"/>
          <w:lang w:eastAsia="zh-CN"/>
        </w:rPr>
        <w:t xml:space="preserve"> </w:t>
      </w:r>
      <w:r>
        <w:rPr>
          <w:rFonts w:ascii="宋体" w:eastAsia="宋体" w:hAnsi="宋体" w:cstheme="minorBidi" w:hint="eastAsia"/>
          <w:b/>
          <w:bCs/>
          <w:kern w:val="2"/>
          <w:szCs w:val="22"/>
          <w:lang w:eastAsia="zh-CN"/>
        </w:rPr>
        <w:t>定义</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1.1合同当事人</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（1）采购人（以下称甲方）是指使用财政性资金，通过政府采购方式向供应商购买货物</w:t>
      </w:r>
      <w:r>
        <w:rPr>
          <w:rFonts w:ascii="宋体" w:eastAsia="宋体" w:hAnsi="宋体" w:cstheme="minorBidi" w:hint="eastAsia"/>
          <w:kern w:val="2"/>
          <w:sz w:val="21"/>
          <w:szCs w:val="21"/>
          <w:lang w:eastAsia="zh-CN"/>
        </w:rPr>
        <w:t>及其相关服务的</w:t>
      </w:r>
      <w:r>
        <w:rPr>
          <w:rFonts w:ascii="宋体" w:eastAsia="宋体" w:hAnsi="宋体" w:cstheme="minorBidi" w:hint="eastAsia"/>
          <w:kern w:val="2"/>
          <w:sz w:val="21"/>
          <w:szCs w:val="21"/>
          <w:lang w:eastAsia="zh-CN"/>
        </w:rPr>
        <w:t>国家机关、事业单位、团体组织。</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（2）供应商（以下称</w:t>
      </w:r>
      <w:r>
        <w:rPr>
          <w:rFonts w:ascii="宋体" w:eastAsia="宋体" w:hAnsi="宋体" w:cstheme="minorBidi" w:hint="eastAsia"/>
          <w:kern w:val="2"/>
          <w:sz w:val="21"/>
          <w:szCs w:val="21"/>
          <w:lang w:eastAsia="zh-CN"/>
        </w:rPr>
        <w:t>乙</w:t>
      </w:r>
      <w:r>
        <w:rPr>
          <w:rFonts w:ascii="宋体" w:eastAsia="宋体" w:hAnsi="宋体" w:cstheme="minorBidi" w:hint="eastAsia"/>
          <w:kern w:val="2"/>
          <w:sz w:val="21"/>
          <w:szCs w:val="21"/>
          <w:lang w:eastAsia="zh-CN"/>
        </w:rPr>
        <w:t>方）是指参加政府采购活动并且中标（成交），向采购人提供</w:t>
      </w:r>
      <w:r>
        <w:rPr>
          <w:rFonts w:ascii="宋体" w:eastAsia="宋体" w:hAnsi="宋体" w:cstheme="minorBidi" w:hint="eastAsia"/>
          <w:kern w:val="2"/>
          <w:sz w:val="21"/>
          <w:szCs w:val="21"/>
          <w:lang w:eastAsia="zh-CN"/>
        </w:rPr>
        <w:t>合同约定的货物及其相关服务的法人、非法人组织或者自然人</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（3）其他合同主体是指除采购人和供应商以外，</w:t>
      </w:r>
      <w:r>
        <w:rPr>
          <w:rFonts w:ascii="宋体" w:eastAsia="宋体" w:hAnsi="宋体" w:cs="宋体" w:hint="eastAsia"/>
          <w:bCs/>
          <w:color w:val="000000"/>
          <w:kern w:val="2"/>
          <w:sz w:val="21"/>
          <w:szCs w:val="21"/>
          <w:lang w:eastAsia="zh-CN"/>
        </w:rPr>
        <w:t>依法参与合同缔结或履行，享有权利、承担义务的合同当事人</w:t>
      </w:r>
      <w:r>
        <w:rPr>
          <w:rFonts w:ascii="宋体" w:eastAsia="宋体" w:hAnsi="宋体" w:cstheme="minorBidi" w:hint="eastAsia"/>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1.2本合同下列术语应解释为：</w:t>
      </w:r>
    </w:p>
    <w:p>
      <w:pPr>
        <w:widowControl w:val="0"/>
        <w:adjustRightInd w:val="0"/>
        <w:snapToGrid w:val="0"/>
        <w:spacing w:before="0" w:beforeLines="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（1）“合同”系指</w:t>
      </w:r>
      <w:r>
        <w:rPr>
          <w:rFonts w:ascii="宋体" w:eastAsia="宋体" w:hAnsi="宋体" w:cs="宋体" w:hint="eastAsia"/>
          <w:bCs/>
          <w:color w:val="000000"/>
          <w:kern w:val="2"/>
          <w:sz w:val="21"/>
          <w:szCs w:val="21"/>
          <w:lang w:eastAsia="zh-CN"/>
        </w:rPr>
        <w:t>合同当事人意思表示达成一致的任何协议，包括签署的</w:t>
      </w:r>
      <w:r>
        <w:rPr>
          <w:rFonts w:ascii="宋体" w:eastAsia="宋体" w:hAnsi="宋体" w:cstheme="minorBidi" w:hint="eastAsia"/>
          <w:kern w:val="2"/>
          <w:sz w:val="21"/>
          <w:szCs w:val="21"/>
          <w:lang w:eastAsia="zh-CN"/>
        </w:rPr>
        <w:t>政府采购</w:t>
      </w:r>
      <w:r>
        <w:rPr>
          <w:rFonts w:ascii="宋体" w:eastAsia="宋体" w:hAnsi="宋体" w:cstheme="minorBidi" w:hint="eastAsia"/>
          <w:kern w:val="2"/>
          <w:sz w:val="21"/>
          <w:szCs w:val="21"/>
          <w:lang w:eastAsia="zh-CN"/>
        </w:rPr>
        <w:t>合同协议书及其变更、补充</w:t>
      </w:r>
      <w:r>
        <w:rPr>
          <w:rFonts w:ascii="宋体" w:eastAsia="宋体" w:hAnsi="宋体" w:cstheme="minorBidi" w:hint="eastAsia"/>
          <w:kern w:val="2"/>
          <w:sz w:val="21"/>
          <w:szCs w:val="21"/>
          <w:lang w:eastAsia="zh-CN"/>
        </w:rPr>
        <w:t>协议，</w:t>
      </w:r>
      <w:r>
        <w:rPr>
          <w:rFonts w:ascii="宋体" w:eastAsia="宋体" w:hAnsi="宋体" w:cstheme="minorBidi" w:hint="eastAsia"/>
          <w:kern w:val="2"/>
          <w:sz w:val="21"/>
          <w:szCs w:val="21"/>
          <w:lang w:eastAsia="zh-CN"/>
        </w:rPr>
        <w:t>政府采购合同专用条款</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政府采购合同通用条款</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中标</w:t>
      </w:r>
      <w:r>
        <w:rPr>
          <w:rFonts w:ascii="宋体" w:eastAsia="宋体" w:hAnsi="宋体" w:cstheme="minorBidi" w:hint="eastAsia"/>
          <w:kern w:val="2"/>
          <w:sz w:val="21"/>
          <w:szCs w:val="21"/>
          <w:lang w:eastAsia="zh-CN"/>
        </w:rPr>
        <w:t>（成交）</w:t>
      </w:r>
      <w:r>
        <w:rPr>
          <w:rFonts w:ascii="宋体" w:eastAsia="宋体" w:hAnsi="宋体" w:cstheme="minorBidi" w:hint="eastAsia"/>
          <w:kern w:val="2"/>
          <w:sz w:val="21"/>
          <w:szCs w:val="21"/>
          <w:lang w:eastAsia="zh-CN"/>
        </w:rPr>
        <w:t>通知书</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投标</w:t>
      </w:r>
      <w:r>
        <w:rPr>
          <w:rFonts w:ascii="宋体" w:eastAsia="宋体" w:hAnsi="宋体" w:cstheme="minorBidi" w:hint="eastAsia"/>
          <w:kern w:val="2"/>
          <w:sz w:val="21"/>
          <w:szCs w:val="21"/>
          <w:lang w:eastAsia="zh-CN"/>
        </w:rPr>
        <w:t>文件</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采购文件</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有关技术文件</w:t>
      </w:r>
      <w:r>
        <w:rPr>
          <w:rFonts w:ascii="宋体" w:eastAsia="宋体" w:hAnsi="宋体" w:cstheme="minorBidi" w:hint="eastAsia"/>
          <w:kern w:val="2"/>
          <w:sz w:val="21"/>
          <w:szCs w:val="21"/>
          <w:lang w:eastAsia="zh-CN"/>
        </w:rPr>
        <w:t>和</w:t>
      </w:r>
      <w:r>
        <w:rPr>
          <w:rFonts w:ascii="宋体" w:eastAsia="宋体" w:hAnsi="宋体" w:cstheme="minorBidi" w:hint="eastAsia"/>
          <w:kern w:val="2"/>
          <w:sz w:val="21"/>
          <w:szCs w:val="21"/>
          <w:lang w:eastAsia="zh-CN"/>
        </w:rPr>
        <w:t>图纸</w:t>
      </w:r>
      <w:r>
        <w:rPr>
          <w:rFonts w:ascii="宋体" w:eastAsia="宋体" w:hAnsi="宋体" w:cstheme="minorBidi" w:hint="eastAsia"/>
          <w:kern w:val="2"/>
          <w:sz w:val="21"/>
          <w:szCs w:val="21"/>
          <w:lang w:eastAsia="zh-CN"/>
        </w:rPr>
        <w:t>，以及</w:t>
      </w:r>
      <w:r>
        <w:rPr>
          <w:rFonts w:ascii="宋体" w:eastAsia="宋体" w:hAnsi="宋体" w:cs="宋体" w:hint="eastAsia"/>
          <w:color w:val="000000"/>
          <w:kern w:val="2"/>
          <w:sz w:val="21"/>
          <w:szCs w:val="21"/>
          <w:lang w:eastAsia="zh-CN"/>
        </w:rPr>
        <w:t>国家法律、行政法规和规章制度规定或合同约定的作为合同组成部分的其他文件</w:t>
      </w:r>
      <w:r>
        <w:rPr>
          <w:rFonts w:ascii="宋体" w:eastAsia="宋体" w:hAnsi="宋体" w:cstheme="minorBidi" w:hint="eastAsia"/>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）“合同价</w:t>
      </w:r>
      <w:r>
        <w:rPr>
          <w:rFonts w:ascii="宋体" w:eastAsia="宋体" w:hAnsi="宋体" w:cstheme="minorBidi" w:hint="eastAsia"/>
          <w:kern w:val="2"/>
          <w:sz w:val="21"/>
          <w:szCs w:val="21"/>
          <w:lang w:eastAsia="zh-CN"/>
        </w:rPr>
        <w:t>款</w:t>
      </w:r>
      <w:r>
        <w:rPr>
          <w:rFonts w:ascii="宋体" w:eastAsia="宋体" w:hAnsi="宋体" w:cstheme="minorBidi" w:hint="eastAsia"/>
          <w:kern w:val="2"/>
          <w:sz w:val="21"/>
          <w:szCs w:val="21"/>
          <w:lang w:eastAsia="zh-CN"/>
        </w:rPr>
        <w:t>”系指根据本合同规定乙方在全面履行合同义务后甲方应支付给乙方的价款。</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）“货物”系指乙方根据本合同规定须向甲方提供的各种形态和种类的物品，包括原材料、设备、产品（</w:t>
      </w:r>
      <w:r>
        <w:rPr>
          <w:rFonts w:ascii="宋体" w:eastAsia="宋体" w:hAnsi="宋体" w:cstheme="minorBidi" w:hint="eastAsia"/>
          <w:color w:val="000000"/>
          <w:kern w:val="2"/>
          <w:sz w:val="21"/>
          <w:szCs w:val="21"/>
          <w:lang w:eastAsia="zh-CN"/>
        </w:rPr>
        <w:t>包括软件）及相关的其备品备件、工具、手册及</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技术资料和材料</w:t>
      </w:r>
      <w:r>
        <w:rPr>
          <w:rFonts w:ascii="宋体" w:eastAsia="宋体" w:hAnsi="宋体" w:cstheme="minorBidi" w:hint="eastAsia"/>
          <w:color w:val="000000"/>
          <w:kern w:val="2"/>
          <w:sz w:val="21"/>
          <w:szCs w:val="21"/>
          <w:lang w:eastAsia="zh-CN"/>
        </w:rPr>
        <w:t>等</w:t>
      </w:r>
      <w:r>
        <w:rPr>
          <w:rFonts w:ascii="宋体" w:eastAsia="宋体" w:hAnsi="宋体" w:cstheme="minorBidi" w:hint="eastAsia"/>
          <w:color w:val="000000"/>
          <w:kern w:val="2"/>
          <w:sz w:val="21"/>
          <w:szCs w:val="21"/>
          <w:lang w:eastAsia="zh-CN"/>
        </w:rPr>
        <w:t>。</w:t>
      </w:r>
    </w:p>
    <w:p>
      <w:pPr>
        <w:widowControl w:val="0"/>
        <w:adjustRightInd w:val="0"/>
        <w:snapToGrid w:val="0"/>
        <w:spacing w:before="0" w:line="400" w:lineRule="exact"/>
        <w:ind w:firstLine="420" w:firstLineChars="200"/>
        <w:jc w:val="left"/>
        <w:rPr>
          <w:rFonts w:ascii="宋体" w:eastAsia="宋体" w:hAnsi="宋体" w:hint="eastAsia"/>
          <w:color w:val="000000"/>
          <w:kern w:val="2"/>
          <w:sz w:val="21"/>
          <w:szCs w:val="21"/>
          <w:highlight w:val="yellow"/>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hint="eastAsia"/>
          <w:kern w:val="2"/>
          <w:sz w:val="21"/>
          <w:szCs w:val="21"/>
          <w:lang w:eastAsia="zh-CN"/>
        </w:rPr>
        <w:t>相关</w:t>
      </w:r>
      <w:r>
        <w:rPr>
          <w:rFonts w:ascii="宋体" w:eastAsia="宋体" w:hAnsi="宋体" w:cstheme="minorBidi" w:hint="eastAsia"/>
          <w:color w:val="000000"/>
          <w:kern w:val="2"/>
          <w:sz w:val="21"/>
          <w:szCs w:val="21"/>
          <w:lang w:eastAsia="zh-CN"/>
        </w:rPr>
        <w:t>服务”系指根据合同规定，乙方应提供的</w:t>
      </w:r>
      <w:r>
        <w:rPr>
          <w:rFonts w:ascii="宋体" w:eastAsia="宋体" w:hAnsi="宋体" w:cstheme="minorBidi" w:hint="eastAsia"/>
          <w:color w:val="000000"/>
          <w:kern w:val="2"/>
          <w:sz w:val="21"/>
          <w:szCs w:val="21"/>
          <w:lang w:eastAsia="zh-CN"/>
        </w:rPr>
        <w:t>与货物有关的</w:t>
      </w:r>
      <w:r>
        <w:rPr>
          <w:rFonts w:ascii="宋体" w:eastAsia="宋体" w:hAnsi="宋体" w:cstheme="minorBidi" w:hint="eastAsia"/>
          <w:color w:val="000000"/>
          <w:kern w:val="2"/>
          <w:sz w:val="21"/>
          <w:szCs w:val="21"/>
          <w:lang w:eastAsia="zh-CN"/>
        </w:rPr>
        <w:t>技术、管理和</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服务，包括但不限于：管理和质量保证、运输、保险、检验、现场准备、安装、集成、调试、培训、维修、</w:t>
      </w:r>
      <w:r>
        <w:rPr>
          <w:rFonts w:ascii="宋体" w:eastAsia="宋体" w:hAnsi="宋体" w:cstheme="minorBidi" w:hint="eastAsia"/>
          <w:color w:val="000000"/>
          <w:kern w:val="2"/>
          <w:sz w:val="21"/>
          <w:szCs w:val="21"/>
          <w:lang w:eastAsia="zh-CN"/>
        </w:rPr>
        <w:t>废弃处置、</w:t>
      </w:r>
      <w:r>
        <w:rPr>
          <w:rFonts w:ascii="宋体" w:eastAsia="宋体" w:hAnsi="宋体" w:cstheme="minorBidi" w:hint="eastAsia"/>
          <w:color w:val="000000"/>
          <w:kern w:val="2"/>
          <w:sz w:val="21"/>
          <w:szCs w:val="21"/>
          <w:lang w:eastAsia="zh-CN"/>
        </w:rPr>
        <w:t>技术支持等以及合同中规定乙方应承担的</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义务。</w:t>
      </w:r>
    </w:p>
    <w:p>
      <w:pPr>
        <w:widowControl w:val="0"/>
        <w:adjustRightInd w:val="0"/>
        <w:snapToGrid w:val="0"/>
        <w:spacing w:before="0" w:line="400" w:lineRule="exact"/>
        <w:ind w:firstLine="420" w:firstLineChars="200"/>
        <w:jc w:val="left"/>
        <w:rPr>
          <w:rFonts w:ascii="宋体" w:eastAsia="宋体" w:hAnsi="宋体" w:hint="eastAsia"/>
          <w:color w:val="000000"/>
          <w:kern w:val="2"/>
          <w:sz w:val="21"/>
          <w:szCs w:val="21"/>
          <w:highlight w:val="yellow"/>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）“分包”系指中标</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成交</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供应商按采购文件、</w:t>
      </w:r>
      <w:r>
        <w:rPr>
          <w:rFonts w:ascii="宋体" w:eastAsia="宋体" w:hAnsi="宋体" w:cstheme="minorBidi" w:hint="eastAsia"/>
          <w:color w:val="000000"/>
          <w:kern w:val="2"/>
          <w:sz w:val="21"/>
          <w:szCs w:val="21"/>
          <w:lang w:eastAsia="zh-CN"/>
        </w:rPr>
        <w:t>投标</w:t>
      </w:r>
      <w:r>
        <w:rPr>
          <w:rFonts w:ascii="宋体" w:eastAsia="宋体" w:hAnsi="宋体" w:cstheme="minorBidi" w:hint="eastAsia"/>
          <w:color w:val="000000"/>
          <w:kern w:val="2"/>
          <w:sz w:val="21"/>
          <w:szCs w:val="21"/>
          <w:lang w:eastAsia="zh-CN"/>
        </w:rPr>
        <w:t>文件的规定，根据分包意向协议，将中标</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成交</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项目中的部分履约内容，分给具有相应资质条件的供应商履行合同的行为。</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w:t>
      </w:r>
      <w:r>
        <w:rPr>
          <w:rFonts w:ascii="宋体" w:eastAsia="宋体" w:hAnsi="宋体" w:cstheme="minorBidi" w:hint="eastAsia"/>
          <w:kern w:val="2"/>
          <w:sz w:val="21"/>
          <w:szCs w:val="21"/>
          <w:lang w:eastAsia="zh-CN"/>
        </w:rPr>
        <w:t>“联合体”系指</w:t>
      </w:r>
      <w:r>
        <w:rPr>
          <w:rFonts w:ascii="宋体" w:eastAsia="宋体" w:hAnsi="宋体" w:cstheme="minorBidi" w:hint="eastAsia"/>
          <w:kern w:val="2"/>
          <w:sz w:val="21"/>
          <w:szCs w:val="21"/>
          <w:lang w:eastAsia="zh-CN"/>
        </w:rPr>
        <w:t>由</w:t>
      </w:r>
      <w:r>
        <w:rPr>
          <w:rFonts w:ascii="宋体" w:eastAsia="宋体" w:hAnsi="宋体" w:cstheme="minorBidi" w:hint="eastAsia"/>
          <w:kern w:val="2"/>
          <w:sz w:val="21"/>
          <w:szCs w:val="21"/>
          <w:lang w:eastAsia="zh-CN"/>
        </w:rPr>
        <w:t>两个以上的自然人、法人或者</w:t>
      </w:r>
      <w:r>
        <w:rPr>
          <w:rFonts w:ascii="宋体" w:eastAsia="宋体" w:hAnsi="宋体" w:cstheme="minorBidi" w:hint="eastAsia"/>
          <w:kern w:val="2"/>
          <w:sz w:val="21"/>
          <w:szCs w:val="21"/>
          <w:lang w:eastAsia="zh-CN"/>
        </w:rPr>
        <w:t>非法人</w:t>
      </w:r>
      <w:r>
        <w:rPr>
          <w:rFonts w:ascii="宋体" w:eastAsia="宋体" w:hAnsi="宋体" w:cstheme="minorBidi" w:hint="eastAsia"/>
          <w:kern w:val="2"/>
          <w:sz w:val="21"/>
          <w:szCs w:val="21"/>
          <w:lang w:eastAsia="zh-CN"/>
        </w:rPr>
        <w:t>组织组成，</w:t>
      </w:r>
      <w:r>
        <w:rPr>
          <w:rFonts w:ascii="宋体" w:eastAsia="宋体" w:hAnsi="宋体" w:cstheme="minorBidi" w:hint="eastAsia"/>
          <w:kern w:val="2"/>
          <w:sz w:val="21"/>
          <w:szCs w:val="21"/>
          <w:lang w:eastAsia="zh-CN"/>
        </w:rPr>
        <w:t>以一个供应商的身份共同参加政府采购的主体</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w:t>
      </w:r>
      <w:r>
        <w:rPr>
          <w:rFonts w:ascii="宋体" w:eastAsia="宋体" w:hAnsi="宋体" w:cstheme="minorBidi" w:hint="eastAsia"/>
          <w:color w:val="000000"/>
          <w:kern w:val="2"/>
          <w:sz w:val="21"/>
          <w:szCs w:val="21"/>
          <w:lang w:eastAsia="zh-CN"/>
        </w:rPr>
        <w:t>甲方</w:t>
      </w:r>
      <w:r>
        <w:rPr>
          <w:rFonts w:ascii="宋体" w:eastAsia="宋体" w:hAnsi="宋体" w:cstheme="minorBidi" w:hint="eastAsia"/>
          <w:color w:val="000000"/>
          <w:kern w:val="2"/>
          <w:sz w:val="21"/>
          <w:szCs w:val="21"/>
          <w:lang w:eastAsia="zh-CN"/>
        </w:rPr>
        <w:t>承担连带责任。联合体具体要求见【</w:t>
      </w:r>
      <w:r>
        <w:rPr>
          <w:rFonts w:ascii="宋体" w:eastAsia="宋体" w:hAnsi="宋体" w:cstheme="minorBidi" w:hint="eastAsia"/>
          <w:b/>
          <w:bCs/>
          <w:color w:val="000000"/>
          <w:kern w:val="2"/>
          <w:sz w:val="21"/>
          <w:szCs w:val="21"/>
          <w:lang w:eastAsia="zh-CN"/>
        </w:rPr>
        <w:t>政府采购合同专用条款</w:t>
      </w:r>
      <w:r>
        <w:rPr>
          <w:rFonts w:ascii="宋体" w:eastAsia="宋体" w:hAnsi="宋体" w:cstheme="minorBidi" w:hint="eastAsia"/>
          <w:color w:val="000000"/>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）其他术语解释，见【</w:t>
      </w:r>
      <w:r>
        <w:rPr>
          <w:rFonts w:ascii="宋体" w:eastAsia="宋体" w:hAnsi="宋体" w:cstheme="minorBidi" w:hint="eastAsia"/>
          <w:b/>
          <w:bCs/>
          <w:color w:val="000000"/>
          <w:kern w:val="2"/>
          <w:sz w:val="21"/>
          <w:szCs w:val="21"/>
          <w:lang w:eastAsia="zh-CN"/>
        </w:rPr>
        <w:t>政府采购合同专用条款</w:t>
      </w:r>
      <w:r>
        <w:rPr>
          <w:rFonts w:ascii="宋体" w:eastAsia="宋体" w:hAnsi="宋体" w:cstheme="minorBidi" w:hint="eastAsia"/>
          <w:color w:val="000000"/>
          <w:kern w:val="2"/>
          <w:sz w:val="21"/>
          <w:szCs w:val="21"/>
          <w:lang w:eastAsia="zh-CN"/>
        </w:rPr>
        <w:t>】。</w:t>
      </w:r>
    </w:p>
    <w:p>
      <w:pPr>
        <w:widowControl w:val="0"/>
        <w:numPr>
          <w:ilvl w:val="0"/>
          <w:numId w:val="8"/>
        </w:numPr>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color w:val="000000"/>
          <w:kern w:val="2"/>
          <w:szCs w:val="22"/>
          <w:lang w:eastAsia="zh-CN"/>
        </w:rPr>
        <w:t>合同标的及金额</w:t>
      </w:r>
    </w:p>
    <w:p>
      <w:pPr>
        <w:widowControl w:val="0"/>
        <w:autoSpaceDE w:val="0"/>
        <w:autoSpaceDN w:val="0"/>
        <w:adjustRightInd w:val="0"/>
        <w:snapToGrid w:val="0"/>
        <w:spacing w:before="0" w:line="400" w:lineRule="exact"/>
        <w:ind w:firstLine="420" w:firstLineChars="200"/>
        <w:jc w:val="left"/>
        <w:rPr>
          <w:rFonts w:ascii="宋体" w:eastAsia="宋体" w:hAnsi="宋体"/>
          <w:b/>
          <w:bCs/>
          <w:i/>
          <w:iCs/>
          <w:color w:val="000000"/>
          <w:kern w:val="2"/>
          <w:sz w:val="21"/>
          <w:szCs w:val="21"/>
          <w:lang w:eastAsia="zh-CN"/>
        </w:rPr>
      </w:pPr>
      <w:r>
        <w:rPr>
          <w:rFonts w:ascii="宋体" w:eastAsia="宋体" w:hAnsi="宋体" w:cstheme="minorBidi" w:hint="eastAsia"/>
          <w:color w:val="000000"/>
          <w:kern w:val="2"/>
          <w:sz w:val="21"/>
          <w:szCs w:val="21"/>
          <w:lang w:eastAsia="zh-CN"/>
        </w:rPr>
        <w:t>2</w:t>
      </w:r>
      <w:r>
        <w:rPr>
          <w:rFonts w:ascii="宋体" w:eastAsia="宋体" w:hAnsi="宋体" w:cstheme="minorBidi" w:hint="eastAsia"/>
          <w:color w:val="000000"/>
          <w:kern w:val="2"/>
          <w:sz w:val="21"/>
          <w:szCs w:val="21"/>
          <w:lang w:eastAsia="zh-CN"/>
        </w:rPr>
        <w:t>.1 合同标的及金额应与中标（成交）结果一致。乙方为履行本合同而发生的所有费用均应包含在合同</w:t>
      </w:r>
      <w:r>
        <w:rPr>
          <w:rFonts w:ascii="宋体" w:eastAsia="宋体" w:hAnsi="宋体" w:cstheme="minorBidi" w:hint="eastAsia"/>
          <w:color w:val="000000"/>
          <w:kern w:val="2"/>
          <w:sz w:val="21"/>
          <w:szCs w:val="21"/>
          <w:lang w:eastAsia="zh-CN"/>
        </w:rPr>
        <w:t>价款</w:t>
      </w:r>
      <w:r>
        <w:rPr>
          <w:rFonts w:ascii="宋体" w:eastAsia="宋体" w:hAnsi="宋体" w:cstheme="minorBidi" w:hint="eastAsia"/>
          <w:color w:val="000000"/>
          <w:kern w:val="2"/>
          <w:sz w:val="21"/>
          <w:szCs w:val="21"/>
          <w:lang w:eastAsia="zh-CN"/>
        </w:rPr>
        <w:t>中，甲方不再另行支付</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任何费用。</w:t>
      </w:r>
    </w:p>
    <w:p>
      <w:pPr>
        <w:widowControl w:val="0"/>
        <w:adjustRightInd w:val="0"/>
        <w:snapToGrid w:val="0"/>
        <w:spacing w:before="0" w:line="400" w:lineRule="exact"/>
        <w:jc w:val="left"/>
        <w:rPr>
          <w:rFonts w:ascii="宋体" w:eastAsia="宋体" w:hAnsi="宋体"/>
          <w:b/>
          <w:color w:val="000000"/>
          <w:kern w:val="2"/>
          <w:szCs w:val="22"/>
          <w:lang w:eastAsia="zh-CN"/>
        </w:rPr>
      </w:pPr>
      <w:r>
        <w:rPr>
          <w:rFonts w:ascii="宋体" w:eastAsia="宋体" w:hAnsi="宋体" w:cstheme="minorBidi" w:hint="eastAsia"/>
          <w:b/>
          <w:color w:val="000000"/>
          <w:kern w:val="2"/>
          <w:szCs w:val="22"/>
          <w:lang w:eastAsia="zh-CN"/>
        </w:rPr>
        <w:t>3</w:t>
      </w:r>
      <w:r>
        <w:rPr>
          <w:rFonts w:ascii="宋体" w:eastAsia="宋体" w:hAnsi="宋体" w:cstheme="minorBidi" w:hint="eastAsia"/>
          <w:b/>
          <w:color w:val="000000"/>
          <w:kern w:val="2"/>
          <w:szCs w:val="22"/>
          <w:lang w:eastAsia="zh-CN"/>
        </w:rPr>
        <w:t xml:space="preserve">. </w:t>
      </w:r>
      <w:r>
        <w:rPr>
          <w:rFonts w:ascii="宋体" w:eastAsia="宋体" w:hAnsi="宋体" w:cstheme="minorBidi" w:hint="eastAsia"/>
          <w:b/>
          <w:color w:val="000000"/>
          <w:kern w:val="2"/>
          <w:szCs w:val="22"/>
          <w:lang w:eastAsia="zh-CN"/>
        </w:rPr>
        <w:t>履行合同的时间、地点和方式</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3</w:t>
      </w:r>
      <w:r>
        <w:rPr>
          <w:rFonts w:ascii="宋体" w:eastAsia="宋体" w:hAnsi="宋体" w:cstheme="minorBidi" w:hint="eastAsia"/>
          <w:color w:val="000000"/>
          <w:kern w:val="2"/>
          <w:sz w:val="21"/>
          <w:szCs w:val="21"/>
          <w:lang w:eastAsia="zh-CN"/>
        </w:rPr>
        <w:t xml:space="preserve">.1 </w:t>
      </w:r>
      <w:r>
        <w:rPr>
          <w:rFonts w:ascii="宋体" w:eastAsia="宋体" w:hAnsi="宋体" w:cs="宋体" w:hint="eastAsia"/>
          <w:kern w:val="2"/>
          <w:sz w:val="21"/>
          <w:szCs w:val="21"/>
          <w:lang w:eastAsia="zh-CN"/>
        </w:rPr>
        <w:t>乙方应当在约定的时间、地点</w:t>
      </w:r>
      <w:r>
        <w:rPr>
          <w:rFonts w:ascii="宋体" w:eastAsia="宋体" w:hAnsi="宋体" w:cs="宋体" w:hint="eastAsia"/>
          <w:kern w:val="2"/>
          <w:sz w:val="21"/>
          <w:szCs w:val="21"/>
          <w:lang w:eastAsia="zh-CN"/>
        </w:rPr>
        <w:t>，按照约定</w:t>
      </w:r>
      <w:r>
        <w:rPr>
          <w:rFonts w:ascii="宋体" w:eastAsia="宋体" w:hAnsi="宋体" w:cs="宋体" w:hint="eastAsia"/>
          <w:kern w:val="2"/>
          <w:sz w:val="21"/>
          <w:szCs w:val="21"/>
          <w:lang w:eastAsia="zh-CN"/>
        </w:rPr>
        <w:t>方式履行合同。</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4</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甲方的权利和义务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.1</w:t>
      </w:r>
      <w:r>
        <w:rPr>
          <w:rFonts w:ascii="宋体" w:eastAsia="宋体" w:hAnsi="宋体" w:cstheme="minorBidi"/>
          <w:color w:val="000000"/>
          <w:kern w:val="2"/>
          <w:sz w:val="21"/>
          <w:szCs w:val="21"/>
          <w:lang w:eastAsia="zh-CN"/>
        </w:rPr>
        <w:t xml:space="preserve"> 签署合同后，甲方</w:t>
      </w:r>
      <w:r>
        <w:rPr>
          <w:rFonts w:ascii="宋体" w:eastAsia="宋体" w:hAnsi="宋体" w:cstheme="minorBidi" w:hint="eastAsia"/>
          <w:color w:val="000000"/>
          <w:kern w:val="2"/>
          <w:sz w:val="21"/>
          <w:szCs w:val="21"/>
          <w:lang w:eastAsia="zh-CN"/>
        </w:rPr>
        <w:t>应</w:t>
      </w:r>
      <w:r>
        <w:rPr>
          <w:rFonts w:ascii="宋体" w:eastAsia="宋体" w:hAnsi="宋体" w:cstheme="minorBidi"/>
          <w:color w:val="000000"/>
          <w:kern w:val="2"/>
          <w:sz w:val="21"/>
          <w:szCs w:val="21"/>
          <w:lang w:eastAsia="zh-CN"/>
        </w:rPr>
        <w:t>确定</w:t>
      </w:r>
      <w:r>
        <w:rPr>
          <w:rFonts w:ascii="宋体" w:eastAsia="宋体" w:hAnsi="宋体" w:cstheme="minorBidi" w:hint="eastAsia"/>
          <w:color w:val="000000"/>
          <w:kern w:val="2"/>
          <w:sz w:val="21"/>
          <w:szCs w:val="21"/>
          <w:lang w:eastAsia="zh-CN"/>
        </w:rPr>
        <w:t>项目负责人（或项目联系人）</w:t>
      </w:r>
      <w:r>
        <w:rPr>
          <w:rFonts w:ascii="宋体" w:eastAsia="宋体" w:hAnsi="宋体" w:cstheme="minorBidi"/>
          <w:color w:val="000000"/>
          <w:kern w:val="2"/>
          <w:sz w:val="21"/>
          <w:szCs w:val="21"/>
          <w:lang w:eastAsia="zh-CN"/>
        </w:rPr>
        <w:t>，负责与本合同有关的事务。</w:t>
      </w:r>
      <w:r>
        <w:rPr>
          <w:rFonts w:ascii="宋体" w:eastAsia="宋体" w:hAnsi="宋体" w:cstheme="minorBidi" w:hint="eastAsia"/>
          <w:color w:val="000000"/>
          <w:kern w:val="2"/>
          <w:sz w:val="21"/>
          <w:szCs w:val="21"/>
          <w:lang w:eastAsia="zh-CN"/>
        </w:rPr>
        <w:t>甲方有权对乙方的履约行为进行检查，并</w:t>
      </w:r>
      <w:r>
        <w:rPr>
          <w:rFonts w:ascii="宋体" w:eastAsia="宋体" w:hAnsi="宋体" w:cstheme="minorBidi"/>
          <w:color w:val="000000"/>
          <w:kern w:val="2"/>
          <w:sz w:val="21"/>
          <w:szCs w:val="21"/>
          <w:lang w:eastAsia="zh-CN"/>
        </w:rPr>
        <w:t>及时确认乙方提交的事项</w:t>
      </w:r>
      <w:r>
        <w:rPr>
          <w:rFonts w:ascii="宋体" w:eastAsia="宋体" w:hAnsi="宋体" w:cstheme="minorBidi" w:hint="eastAsia"/>
          <w:color w:val="000000"/>
          <w:kern w:val="2"/>
          <w:sz w:val="21"/>
          <w:szCs w:val="21"/>
          <w:lang w:eastAsia="zh-CN"/>
        </w:rPr>
        <w:t>。甲方应当</w:t>
      </w:r>
      <w:r>
        <w:rPr>
          <w:rFonts w:ascii="宋体" w:eastAsia="宋体" w:hAnsi="宋体" w:cstheme="minorBidi"/>
          <w:color w:val="000000"/>
          <w:kern w:val="2"/>
          <w:sz w:val="21"/>
          <w:szCs w:val="21"/>
          <w:lang w:eastAsia="zh-CN"/>
        </w:rPr>
        <w:t>配合乙方完成</w:t>
      </w:r>
      <w:r>
        <w:rPr>
          <w:rFonts w:ascii="宋体" w:eastAsia="宋体" w:hAnsi="宋体" w:cstheme="minorBidi" w:hint="eastAsia"/>
          <w:color w:val="000000"/>
          <w:kern w:val="2"/>
          <w:sz w:val="21"/>
          <w:szCs w:val="21"/>
          <w:lang w:eastAsia="zh-CN"/>
        </w:rPr>
        <w:t>相关项目</w:t>
      </w:r>
      <w:r>
        <w:rPr>
          <w:rFonts w:ascii="宋体" w:eastAsia="宋体" w:hAnsi="宋体" w:cstheme="minorBidi"/>
          <w:color w:val="000000"/>
          <w:kern w:val="2"/>
          <w:sz w:val="21"/>
          <w:szCs w:val="21"/>
          <w:lang w:eastAsia="zh-CN"/>
        </w:rPr>
        <w:t>实施工作。</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 xml:space="preserve">.2 </w:t>
      </w:r>
      <w:r>
        <w:rPr>
          <w:rFonts w:ascii="宋体" w:eastAsia="宋体" w:hAnsi="宋体" w:cstheme="minorBidi"/>
          <w:color w:val="000000"/>
          <w:kern w:val="2"/>
          <w:sz w:val="21"/>
          <w:szCs w:val="21"/>
          <w:lang w:eastAsia="zh-CN"/>
        </w:rPr>
        <w:t>甲方有权要求乙方按时提交各阶段有关</w:t>
      </w:r>
      <w:r>
        <w:rPr>
          <w:rFonts w:ascii="宋体" w:eastAsia="宋体" w:hAnsi="宋体" w:cstheme="minorBidi" w:hint="eastAsia"/>
          <w:color w:val="000000"/>
          <w:kern w:val="2"/>
          <w:sz w:val="21"/>
          <w:szCs w:val="21"/>
          <w:lang w:eastAsia="zh-CN"/>
        </w:rPr>
        <w:t>安排计划</w:t>
      </w:r>
      <w:r>
        <w:rPr>
          <w:rFonts w:ascii="宋体" w:eastAsia="宋体" w:hAnsi="宋体" w:cstheme="minorBidi"/>
          <w:color w:val="000000"/>
          <w:kern w:val="2"/>
          <w:sz w:val="21"/>
          <w:szCs w:val="21"/>
          <w:lang w:eastAsia="zh-CN"/>
        </w:rPr>
        <w:t>，并有权</w:t>
      </w:r>
      <w:r>
        <w:rPr>
          <w:rFonts w:ascii="宋体" w:eastAsia="宋体" w:hAnsi="宋体" w:cstheme="minorBidi" w:hint="eastAsia"/>
          <w:color w:val="000000"/>
          <w:kern w:val="2"/>
          <w:sz w:val="21"/>
          <w:szCs w:val="21"/>
          <w:lang w:eastAsia="zh-CN"/>
        </w:rPr>
        <w:t>定期核对乙方提供货物数量、规格、质量等内容。甲方</w:t>
      </w:r>
      <w:r>
        <w:rPr>
          <w:rFonts w:ascii="宋体" w:eastAsia="宋体" w:hAnsi="宋体" w:cstheme="minorBidi"/>
          <w:color w:val="000000"/>
          <w:kern w:val="2"/>
          <w:sz w:val="21"/>
          <w:szCs w:val="21"/>
          <w:lang w:eastAsia="zh-CN"/>
        </w:rPr>
        <w:t>有权督促乙方工作并要求乙方</w:t>
      </w:r>
      <w:r>
        <w:rPr>
          <w:rFonts w:ascii="宋体" w:eastAsia="宋体" w:hAnsi="宋体" w:cstheme="minorBidi" w:hint="eastAsia"/>
          <w:color w:val="000000"/>
          <w:kern w:val="2"/>
          <w:sz w:val="21"/>
          <w:szCs w:val="21"/>
          <w:lang w:eastAsia="zh-CN"/>
        </w:rPr>
        <w:t>更</w:t>
      </w:r>
      <w:r>
        <w:rPr>
          <w:rFonts w:ascii="宋体" w:eastAsia="宋体" w:hAnsi="宋体" w:cstheme="minorBidi"/>
          <w:color w:val="000000"/>
          <w:kern w:val="2"/>
          <w:sz w:val="21"/>
          <w:szCs w:val="21"/>
          <w:lang w:eastAsia="zh-CN"/>
        </w:rPr>
        <w:t>换不符合要求的</w:t>
      </w:r>
      <w:r>
        <w:rPr>
          <w:rFonts w:ascii="宋体" w:eastAsia="宋体" w:hAnsi="宋体" w:cstheme="minorBidi" w:hint="eastAsia"/>
          <w:color w:val="000000"/>
          <w:kern w:val="2"/>
          <w:sz w:val="21"/>
          <w:szCs w:val="21"/>
          <w:lang w:eastAsia="zh-CN"/>
        </w:rPr>
        <w:t>货物</w:t>
      </w:r>
      <w:r>
        <w:rPr>
          <w:rFonts w:ascii="宋体" w:eastAsia="宋体" w:hAnsi="宋体" w:cstheme="minorBidi"/>
          <w:color w:val="000000"/>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3</w:t>
      </w:r>
      <w:r>
        <w:rPr>
          <w:rFonts w:ascii="宋体" w:eastAsia="宋体" w:hAnsi="宋体" w:cstheme="minorBidi" w:hint="eastAsia"/>
          <w:color w:val="000000"/>
          <w:kern w:val="2"/>
          <w:sz w:val="21"/>
          <w:szCs w:val="21"/>
          <w:lang w:eastAsia="zh-CN"/>
        </w:rPr>
        <w:t xml:space="preserve"> </w:t>
      </w:r>
      <w:r>
        <w:rPr>
          <w:rFonts w:ascii="宋体" w:eastAsia="宋体" w:hAnsi="宋体" w:cstheme="minorBidi"/>
          <w:color w:val="000000"/>
          <w:kern w:val="2"/>
          <w:sz w:val="21"/>
          <w:szCs w:val="21"/>
          <w:lang w:eastAsia="zh-CN"/>
        </w:rPr>
        <w:t>甲方</w:t>
      </w:r>
      <w:r>
        <w:rPr>
          <w:rFonts w:ascii="宋体" w:eastAsia="宋体" w:hAnsi="宋体" w:cstheme="minorBidi" w:hint="eastAsia"/>
          <w:color w:val="000000"/>
          <w:kern w:val="2"/>
          <w:sz w:val="21"/>
          <w:szCs w:val="21"/>
          <w:lang w:eastAsia="zh-CN"/>
        </w:rPr>
        <w:t>有权要求乙方对缺陷部分予以修复，并按合同约定享有货物保修及其他合同约定的权利。</w:t>
      </w:r>
    </w:p>
    <w:p>
      <w:pPr>
        <w:widowControl w:val="0"/>
        <w:snapToGrid w:val="0"/>
        <w:spacing w:line="400" w:lineRule="exact"/>
        <w:ind w:firstLine="420" w:firstLineChars="200"/>
        <w:jc w:val="both"/>
        <w:rPr>
          <w:rFonts w:ascii="Calibri" w:eastAsia="华文楷体" w:hAnsi="Calibri" w:hint="eastAsia"/>
          <w:kern w:val="2"/>
          <w:sz w:val="21"/>
          <w:szCs w:val="22"/>
          <w:lang w:eastAsia="zh-CN"/>
        </w:rPr>
      </w:pPr>
      <w:r>
        <w:rPr>
          <w:rFonts w:ascii="宋体" w:eastAsia="宋体" w:hAnsi="宋体" w:cstheme="minorBidi"/>
          <w:color w:val="000000"/>
          <w:kern w:val="2"/>
          <w:sz w:val="21"/>
          <w:szCs w:val="21"/>
          <w:lang w:eastAsia="zh-CN"/>
        </w:rPr>
        <w:t>4.4 甲方应当按照合同约定及时对交付的货物进行验收</w:t>
      </w:r>
      <w:r>
        <w:rPr>
          <w:rFonts w:ascii="宋体" w:eastAsia="宋体" w:hAnsi="宋体" w:cstheme="minorBidi" w:hint="eastAsia"/>
          <w:color w:val="000000"/>
          <w:kern w:val="2"/>
          <w:sz w:val="21"/>
          <w:szCs w:val="21"/>
          <w:lang w:eastAsia="zh-CN"/>
        </w:rPr>
        <w:t>，</w:t>
      </w:r>
      <w:r>
        <w:rPr>
          <w:rFonts w:ascii="宋体" w:eastAsia="宋体" w:hAnsi="宋体" w:cs="宋体" w:hint="eastAsia"/>
          <w:kern w:val="2"/>
          <w:sz w:val="21"/>
          <w:szCs w:val="21"/>
          <w:lang w:eastAsia="zh-CN"/>
        </w:rPr>
        <w:t>未</w:t>
      </w:r>
      <w:r>
        <w:rPr>
          <w:rFonts w:ascii="宋体" w:eastAsia="宋体" w:hAnsi="宋体" w:cstheme="minorBidi" w:hint="eastAsia"/>
          <w:color w:val="000000"/>
          <w:kern w:val="2"/>
          <w:sz w:val="21"/>
          <w:szCs w:val="21"/>
          <w:lang w:eastAsia="zh-CN"/>
        </w:rPr>
        <w:t>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约定的期限内对乙方履约提出任何异议或者向乙方作出任何说明的，</w:t>
      </w:r>
      <w:r>
        <w:rPr>
          <w:rFonts w:ascii="宋体" w:eastAsia="宋体" w:hAnsi="宋体" w:cstheme="minorBidi" w:hint="eastAsia"/>
          <w:color w:val="000000"/>
          <w:kern w:val="2"/>
          <w:sz w:val="21"/>
          <w:szCs w:val="21"/>
          <w:lang w:eastAsia="zh-CN"/>
        </w:rPr>
        <w:t>视为验收通过。</w:t>
      </w:r>
    </w:p>
    <w:p>
      <w:pPr>
        <w:widowControl w:val="0"/>
        <w:autoSpaceDE w:val="0"/>
        <w:autoSpaceDN w:val="0"/>
        <w:adjustRightInd w:val="0"/>
        <w:snapToGrid w:val="0"/>
        <w:spacing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5</w:t>
      </w:r>
      <w:r>
        <w:rPr>
          <w:rFonts w:ascii="宋体" w:eastAsia="宋体" w:hAnsi="宋体" w:cstheme="minorBidi"/>
          <w:color w:val="000000"/>
          <w:kern w:val="2"/>
          <w:sz w:val="21"/>
          <w:szCs w:val="21"/>
          <w:lang w:eastAsia="zh-CN"/>
        </w:rPr>
        <w:t xml:space="preserve"> </w:t>
      </w:r>
      <w:r>
        <w:rPr>
          <w:rFonts w:ascii="宋体" w:eastAsia="宋体" w:hAnsi="宋体" w:cstheme="minorBidi" w:hint="eastAsia"/>
          <w:color w:val="000000"/>
          <w:kern w:val="2"/>
          <w:sz w:val="21"/>
          <w:szCs w:val="21"/>
          <w:lang w:eastAsia="zh-CN"/>
        </w:rPr>
        <w:t>甲方应当根据合同约定</w:t>
      </w:r>
      <w:r>
        <w:rPr>
          <w:rFonts w:ascii="宋体" w:eastAsia="宋体" w:hAnsi="宋体" w:cstheme="minorBidi" w:hint="eastAsia"/>
          <w:color w:val="000000"/>
          <w:kern w:val="2"/>
          <w:sz w:val="21"/>
          <w:szCs w:val="21"/>
          <w:lang w:eastAsia="zh-CN"/>
        </w:rPr>
        <w:t>及</w:t>
      </w:r>
      <w:r>
        <w:rPr>
          <w:rFonts w:ascii="宋体" w:eastAsia="宋体" w:hAnsi="宋体" w:cstheme="minorBidi" w:hint="eastAsia"/>
          <w:color w:val="000000"/>
          <w:kern w:val="2"/>
          <w:sz w:val="21"/>
          <w:szCs w:val="21"/>
          <w:lang w:eastAsia="zh-CN"/>
        </w:rPr>
        <w:t>时向乙方支付</w:t>
      </w:r>
      <w:r>
        <w:rPr>
          <w:rFonts w:ascii="宋体" w:eastAsia="宋体" w:hAnsi="宋体" w:cstheme="minorBidi" w:hint="eastAsia"/>
          <w:color w:val="000000"/>
          <w:kern w:val="2"/>
          <w:sz w:val="21"/>
          <w:szCs w:val="21"/>
          <w:lang w:eastAsia="zh-CN"/>
        </w:rPr>
        <w:t>合同价款</w:t>
      </w:r>
      <w:r>
        <w:rPr>
          <w:rFonts w:ascii="宋体" w:eastAsia="宋体" w:hAnsi="宋体" w:cstheme="minorBidi"/>
          <w:color w:val="000000"/>
          <w:kern w:val="2"/>
          <w:sz w:val="21"/>
          <w:szCs w:val="21"/>
          <w:lang w:eastAsia="zh-CN"/>
        </w:rPr>
        <w:t>，不得以内部人员变更、履行内部付款流程等为由，拒绝或迟延支付。</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6</w:t>
      </w:r>
      <w:r>
        <w:rPr>
          <w:rFonts w:ascii="宋体" w:eastAsia="宋体" w:hAnsi="宋体" w:cstheme="minorBidi"/>
          <w:color w:val="000000"/>
          <w:kern w:val="2"/>
          <w:sz w:val="21"/>
          <w:szCs w:val="21"/>
          <w:lang w:eastAsia="zh-CN"/>
        </w:rPr>
        <w:t xml:space="preserve"> </w:t>
      </w:r>
      <w:r>
        <w:rPr>
          <w:rFonts w:ascii="宋体" w:eastAsia="宋体" w:hAnsi="宋体" w:cstheme="minorBidi" w:hint="eastAsia"/>
          <w:color w:val="000000"/>
          <w:kern w:val="2"/>
          <w:sz w:val="21"/>
          <w:szCs w:val="21"/>
          <w:lang w:eastAsia="zh-CN"/>
        </w:rPr>
        <w:t>国家法律法规规定</w:t>
      </w:r>
      <w:r>
        <w:rPr>
          <w:rFonts w:ascii="宋体" w:eastAsia="宋体" w:hAnsi="宋体" w:cstheme="minorBidi" w:hint="eastAsia"/>
          <w:color w:val="000000"/>
          <w:kern w:val="2"/>
          <w:sz w:val="21"/>
          <w:szCs w:val="21"/>
          <w:lang w:eastAsia="zh-CN"/>
        </w:rPr>
        <w:t>及</w:t>
      </w:r>
      <w:r>
        <w:rPr>
          <w:rFonts w:ascii="宋体" w:eastAsia="宋体" w:hAnsi="宋体" w:cs="宋体" w:hint="eastAsia"/>
          <w:b/>
          <w:bCs/>
          <w:kern w:val="2"/>
          <w:sz w:val="21"/>
          <w:szCs w:val="21"/>
          <w:lang w:eastAsia="zh-CN"/>
        </w:rPr>
        <w:t>【政府采购合同专用条款】</w:t>
      </w:r>
      <w:r>
        <w:rPr>
          <w:rFonts w:ascii="宋体" w:eastAsia="宋体" w:hAnsi="宋体" w:cstheme="minorBidi" w:hint="eastAsia"/>
          <w:color w:val="000000"/>
          <w:kern w:val="2"/>
          <w:sz w:val="21"/>
          <w:szCs w:val="21"/>
          <w:lang w:eastAsia="zh-CN"/>
        </w:rPr>
        <w:t>约定应</w:t>
      </w:r>
      <w:r>
        <w:rPr>
          <w:rFonts w:ascii="宋体" w:eastAsia="宋体" w:hAnsi="宋体" w:cstheme="minorBidi" w:hint="eastAsia"/>
          <w:color w:val="000000"/>
          <w:kern w:val="2"/>
          <w:sz w:val="21"/>
          <w:szCs w:val="21"/>
          <w:lang w:eastAsia="zh-CN"/>
        </w:rPr>
        <w:t>由甲方承担的其他义务和责任。</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5</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乙方的权利和义务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 xml:space="preserve">.1 </w:t>
      </w:r>
      <w:r>
        <w:rPr>
          <w:rFonts w:ascii="宋体" w:eastAsia="宋体" w:hAnsi="宋体" w:cstheme="minorBidi"/>
          <w:color w:val="000000"/>
          <w:kern w:val="2"/>
          <w:sz w:val="21"/>
          <w:szCs w:val="21"/>
          <w:lang w:eastAsia="zh-CN"/>
        </w:rPr>
        <w:t>签署合同后，乙方</w:t>
      </w:r>
      <w:r>
        <w:rPr>
          <w:rFonts w:ascii="宋体" w:eastAsia="宋体" w:hAnsi="宋体" w:cstheme="minorBidi" w:hint="eastAsia"/>
          <w:color w:val="000000"/>
          <w:kern w:val="2"/>
          <w:sz w:val="21"/>
          <w:szCs w:val="21"/>
          <w:lang w:eastAsia="zh-CN"/>
        </w:rPr>
        <w:t>应</w:t>
      </w:r>
      <w:r>
        <w:rPr>
          <w:rFonts w:ascii="宋体" w:eastAsia="宋体" w:hAnsi="宋体" w:cstheme="minorBidi"/>
          <w:color w:val="000000"/>
          <w:kern w:val="2"/>
          <w:sz w:val="21"/>
          <w:szCs w:val="21"/>
          <w:lang w:eastAsia="zh-CN"/>
        </w:rPr>
        <w:t>确定</w:t>
      </w:r>
      <w:r>
        <w:rPr>
          <w:rFonts w:ascii="宋体" w:eastAsia="宋体" w:hAnsi="宋体" w:cstheme="minorBidi" w:hint="eastAsia"/>
          <w:color w:val="000000"/>
          <w:kern w:val="2"/>
          <w:sz w:val="21"/>
          <w:szCs w:val="21"/>
          <w:lang w:eastAsia="zh-CN"/>
        </w:rPr>
        <w:t>项目负责人（或项目联系人）</w:t>
      </w:r>
      <w:r>
        <w:rPr>
          <w:rFonts w:ascii="宋体" w:eastAsia="宋体" w:hAnsi="宋体" w:cstheme="minorBidi"/>
          <w:color w:val="000000"/>
          <w:kern w:val="2"/>
          <w:sz w:val="21"/>
          <w:szCs w:val="21"/>
          <w:lang w:eastAsia="zh-CN"/>
        </w:rPr>
        <w:t>，负责与本合同有关的事务。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2 乙方应按照合同要求</w:t>
      </w:r>
      <w:r>
        <w:rPr>
          <w:rFonts w:ascii="宋体" w:eastAsia="宋体" w:hAnsi="宋体" w:cstheme="minorBidi" w:hint="eastAsia"/>
          <w:color w:val="000000"/>
          <w:kern w:val="2"/>
          <w:sz w:val="21"/>
          <w:szCs w:val="21"/>
          <w:lang w:eastAsia="zh-CN"/>
        </w:rPr>
        <w:t>履约</w:t>
      </w:r>
      <w:r>
        <w:rPr>
          <w:rFonts w:ascii="宋体" w:eastAsia="宋体" w:hAnsi="宋体" w:cstheme="minorBidi"/>
          <w:color w:val="000000"/>
          <w:kern w:val="2"/>
          <w:sz w:val="21"/>
          <w:szCs w:val="21"/>
          <w:lang w:eastAsia="zh-CN"/>
        </w:rPr>
        <w:t>，充分合理安排，确保</w:t>
      </w:r>
      <w:r>
        <w:rPr>
          <w:rFonts w:ascii="宋体" w:eastAsia="宋体" w:hAnsi="宋体" w:cstheme="minorBidi" w:hint="eastAsia"/>
          <w:color w:val="000000"/>
          <w:kern w:val="2"/>
          <w:sz w:val="21"/>
          <w:szCs w:val="21"/>
          <w:lang w:eastAsia="zh-CN"/>
        </w:rPr>
        <w:t>提供的货物</w:t>
      </w:r>
      <w:r>
        <w:rPr>
          <w:rFonts w:ascii="宋体" w:eastAsia="宋体" w:hAnsi="宋体" w:cstheme="minorBidi" w:hint="eastAsia"/>
          <w:color w:val="000000"/>
          <w:kern w:val="2"/>
          <w:sz w:val="21"/>
          <w:szCs w:val="21"/>
          <w:lang w:eastAsia="zh-CN"/>
        </w:rPr>
        <w:t>及相关</w:t>
      </w:r>
      <w:r>
        <w:rPr>
          <w:rFonts w:ascii="宋体" w:eastAsia="宋体" w:hAnsi="宋体" w:cstheme="minorBidi" w:hint="eastAsia"/>
          <w:color w:val="000000"/>
          <w:kern w:val="2"/>
          <w:sz w:val="21"/>
          <w:szCs w:val="21"/>
          <w:lang w:eastAsia="zh-CN"/>
        </w:rPr>
        <w:t>服务符合合同</w:t>
      </w:r>
      <w:r>
        <w:rPr>
          <w:rFonts w:ascii="宋体" w:eastAsia="宋体" w:hAnsi="宋体" w:cstheme="minorBidi" w:hint="eastAsia"/>
          <w:color w:val="000000"/>
          <w:kern w:val="2"/>
          <w:sz w:val="21"/>
          <w:szCs w:val="21"/>
          <w:lang w:eastAsia="zh-CN"/>
        </w:rPr>
        <w:t>有关</w:t>
      </w:r>
      <w:r>
        <w:rPr>
          <w:rFonts w:ascii="宋体" w:eastAsia="宋体" w:hAnsi="宋体" w:cstheme="minorBidi"/>
          <w:color w:val="000000"/>
          <w:kern w:val="2"/>
          <w:sz w:val="21"/>
          <w:szCs w:val="21"/>
          <w:lang w:eastAsia="zh-CN"/>
        </w:rPr>
        <w:t>要求</w:t>
      </w:r>
      <w:r>
        <w:rPr>
          <w:rFonts w:ascii="宋体" w:eastAsia="宋体" w:hAnsi="宋体" w:cstheme="minorBidi" w:hint="eastAsia"/>
          <w:color w:val="000000"/>
          <w:kern w:val="2"/>
          <w:sz w:val="21"/>
          <w:szCs w:val="21"/>
          <w:lang w:eastAsia="zh-CN"/>
        </w:rPr>
        <w:t>。接受项目行业管理部门及政府有关部门的指导，配合甲方的履约检查</w:t>
      </w:r>
      <w:r>
        <w:rPr>
          <w:rFonts w:ascii="宋体" w:eastAsia="宋体" w:hAnsi="宋体" w:cstheme="minorBidi" w:hint="eastAsia"/>
          <w:color w:val="000000"/>
          <w:kern w:val="2"/>
          <w:sz w:val="21"/>
          <w:szCs w:val="21"/>
          <w:lang w:eastAsia="zh-CN"/>
        </w:rPr>
        <w:t>及验收</w:t>
      </w:r>
      <w:r>
        <w:rPr>
          <w:rFonts w:ascii="宋体" w:eastAsia="宋体" w:hAnsi="宋体" w:cstheme="minorBidi" w:hint="eastAsia"/>
          <w:color w:val="000000"/>
          <w:kern w:val="2"/>
          <w:sz w:val="21"/>
          <w:szCs w:val="21"/>
          <w:lang w:eastAsia="zh-CN"/>
        </w:rPr>
        <w:t>，并</w:t>
      </w:r>
      <w:r>
        <w:rPr>
          <w:rFonts w:ascii="宋体" w:eastAsia="宋体" w:hAnsi="宋体" w:cstheme="minorBidi"/>
          <w:color w:val="000000"/>
          <w:kern w:val="2"/>
          <w:sz w:val="21"/>
          <w:szCs w:val="21"/>
          <w:lang w:eastAsia="zh-CN"/>
        </w:rPr>
        <w:t>负责项目实施过程中的所有协调工作。</w:t>
      </w:r>
    </w:p>
    <w:p>
      <w:pPr>
        <w:widowControl w:val="0"/>
        <w:spacing w:after="0"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乙方有权</w:t>
      </w:r>
      <w:r>
        <w:rPr>
          <w:rFonts w:ascii="宋体" w:eastAsia="宋体" w:hAnsi="宋体" w:cs="宋体" w:hint="eastAsia"/>
          <w:color w:val="000000"/>
          <w:kern w:val="2"/>
          <w:sz w:val="21"/>
          <w:szCs w:val="21"/>
          <w:lang w:eastAsia="zh-CN"/>
        </w:rPr>
        <w:t>根据合同约定向甲方收取合同价款。</w:t>
      </w:r>
    </w:p>
    <w:p>
      <w:pPr>
        <w:widowControl w:val="0"/>
        <w:spacing w:after="0"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4</w:t>
      </w:r>
      <w:r>
        <w:rPr>
          <w:rFonts w:ascii="宋体" w:eastAsia="宋体" w:hAnsi="宋体" w:cs="宋体" w:hint="eastAsia"/>
          <w:color w:val="000000"/>
          <w:kern w:val="2"/>
          <w:sz w:val="21"/>
          <w:szCs w:val="21"/>
          <w:lang w:eastAsia="zh-CN"/>
        </w:rPr>
        <w:t>国家法律法规规定</w:t>
      </w:r>
      <w:r>
        <w:rPr>
          <w:rFonts w:ascii="宋体" w:eastAsia="宋体" w:hAnsi="宋体" w:hint="eastAsia"/>
          <w:color w:val="000000"/>
          <w:kern w:val="2"/>
          <w:sz w:val="21"/>
          <w:szCs w:val="21"/>
          <w:lang w:eastAsia="zh-CN"/>
        </w:rPr>
        <w:t>及</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约定应</w:t>
      </w:r>
      <w:r>
        <w:rPr>
          <w:rFonts w:ascii="宋体" w:eastAsia="宋体" w:hAnsi="宋体" w:cs="宋体" w:hint="eastAsia"/>
          <w:color w:val="000000"/>
          <w:kern w:val="2"/>
          <w:sz w:val="21"/>
          <w:szCs w:val="21"/>
          <w:lang w:eastAsia="zh-CN"/>
        </w:rPr>
        <w:t>由乙方承担的其他义务和责任。</w:t>
      </w:r>
    </w:p>
    <w:p>
      <w:pPr>
        <w:widowControl w:val="0"/>
        <w:numPr>
          <w:ilvl w:val="0"/>
          <w:numId w:val="9"/>
        </w:numPr>
        <w:autoSpaceDE w:val="0"/>
        <w:autoSpaceDN w:val="0"/>
        <w:adjustRightInd w:val="0"/>
        <w:snapToGrid w:val="0"/>
        <w:spacing w:before="0" w:line="400" w:lineRule="exact"/>
        <w:jc w:val="left"/>
        <w:rPr>
          <w:rFonts w:ascii="宋体" w:eastAsia="宋体" w:hAnsi="宋体" w:hint="eastAsia"/>
          <w:b/>
          <w:bCs/>
          <w:color w:val="000000"/>
          <w:kern w:val="2"/>
          <w:szCs w:val="22"/>
          <w:lang w:eastAsia="zh-CN"/>
        </w:rPr>
      </w:pPr>
      <w:r>
        <w:rPr>
          <w:rFonts w:ascii="宋体" w:eastAsia="宋体" w:hAnsi="宋体" w:cstheme="minorBidi" w:hint="eastAsia"/>
          <w:b/>
          <w:bCs/>
          <w:color w:val="000000"/>
          <w:kern w:val="2"/>
          <w:szCs w:val="22"/>
          <w:lang w:eastAsia="zh-CN"/>
        </w:rPr>
        <w:t>合同履</w:t>
      </w:r>
      <w:r>
        <w:rPr>
          <w:rFonts w:ascii="宋体" w:eastAsia="宋体" w:hAnsi="宋体" w:cstheme="minorBidi" w:hint="eastAsia"/>
          <w:b/>
          <w:bCs/>
          <w:color w:val="000000"/>
          <w:kern w:val="2"/>
          <w:szCs w:val="22"/>
          <w:lang w:eastAsia="zh-CN"/>
        </w:rPr>
        <w:t>行</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.1 甲乙双方应当按照</w:t>
      </w:r>
      <w:r>
        <w:rPr>
          <w:rFonts w:ascii="宋体" w:eastAsia="宋体" w:hAnsi="宋体" w:cs="宋体" w:hint="eastAsia"/>
          <w:b/>
          <w:bCs/>
          <w:kern w:val="2"/>
          <w:sz w:val="21"/>
          <w:szCs w:val="21"/>
          <w:lang w:eastAsia="zh-CN"/>
        </w:rPr>
        <w:t>【政府采购合同专用条款】</w:t>
      </w:r>
      <w:r>
        <w:rPr>
          <w:rFonts w:ascii="宋体" w:eastAsia="宋体" w:hAnsi="宋体" w:cstheme="minorBidi" w:hint="eastAsia"/>
          <w:color w:val="000000"/>
          <w:kern w:val="2"/>
          <w:sz w:val="21"/>
          <w:szCs w:val="21"/>
          <w:lang w:eastAsia="zh-CN"/>
        </w:rPr>
        <w:t>约定顺序履行合同义务；如果没有先后顺序的，应当同时履行。</w:t>
      </w:r>
    </w:p>
    <w:p>
      <w:pPr>
        <w:widowControl w:val="0"/>
        <w:autoSpaceDE w:val="0"/>
        <w:autoSpaceDN w:val="0"/>
        <w:adjustRightInd w:val="0"/>
        <w:snapToGrid w:val="0"/>
        <w:spacing w:before="0"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.2 甲乙双方按照合同约定顺序履行合同义务时，应当先履行一方未履行的，后履行一方有权拒绝其履行请求。先履行一方履行不符合约定的，后履行一方有权拒绝其相应的履行请求。</w:t>
      </w:r>
    </w:p>
    <w:p>
      <w:pPr>
        <w:widowControl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7</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货物包装、运输</w:t>
      </w:r>
      <w:r>
        <w:rPr>
          <w:rFonts w:ascii="宋体" w:eastAsia="宋体" w:hAnsi="宋体" w:cstheme="minorBidi" w:hint="eastAsia"/>
          <w:b/>
          <w:bCs/>
          <w:color w:val="000000"/>
          <w:kern w:val="2"/>
          <w:szCs w:val="22"/>
          <w:lang w:eastAsia="zh-CN"/>
        </w:rPr>
        <w:t>、</w:t>
      </w:r>
      <w:r>
        <w:rPr>
          <w:rFonts w:ascii="宋体" w:eastAsia="宋体" w:hAnsi="宋体" w:cstheme="minorBidi" w:hint="eastAsia"/>
          <w:b/>
          <w:bCs/>
          <w:color w:val="000000"/>
          <w:kern w:val="2"/>
          <w:szCs w:val="22"/>
          <w:lang w:eastAsia="zh-CN"/>
        </w:rPr>
        <w:t>保险</w:t>
      </w:r>
      <w:r>
        <w:rPr>
          <w:rFonts w:ascii="宋体" w:eastAsia="宋体" w:hAnsi="宋体" w:cstheme="minorBidi" w:hint="eastAsia"/>
          <w:b/>
          <w:bCs/>
          <w:color w:val="000000"/>
          <w:kern w:val="2"/>
          <w:szCs w:val="22"/>
          <w:lang w:eastAsia="zh-CN"/>
        </w:rPr>
        <w:t>和交付</w:t>
      </w:r>
      <w:r>
        <w:rPr>
          <w:rFonts w:ascii="宋体" w:eastAsia="宋体" w:hAnsi="宋体" w:cstheme="minorBidi" w:hint="eastAsia"/>
          <w:b/>
          <w:bCs/>
          <w:color w:val="000000"/>
          <w:kern w:val="2"/>
          <w:szCs w:val="22"/>
          <w:lang w:eastAsia="zh-CN"/>
        </w:rPr>
        <w:t>要求</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.1 本合同</w:t>
      </w:r>
      <w:r>
        <w:rPr>
          <w:rFonts w:ascii="宋体" w:eastAsia="宋体" w:hAnsi="宋体" w:cstheme="minorBidi" w:hint="eastAsia"/>
          <w:bCs/>
          <w:color w:val="000000"/>
          <w:kern w:val="2"/>
          <w:sz w:val="21"/>
          <w:szCs w:val="21"/>
          <w:lang w:eastAsia="zh-CN"/>
        </w:rPr>
        <w:t>涉及商品包装</w:t>
      </w:r>
      <w:r>
        <w:rPr>
          <w:rFonts w:ascii="宋体" w:eastAsia="宋体" w:hAnsi="宋体" w:cstheme="minorBidi" w:hint="eastAsia"/>
          <w:bCs/>
          <w:color w:val="000000"/>
          <w:kern w:val="2"/>
          <w:sz w:val="21"/>
          <w:szCs w:val="21"/>
          <w:lang w:eastAsia="zh-CN"/>
        </w:rPr>
        <w:t>、</w:t>
      </w:r>
      <w:r>
        <w:rPr>
          <w:rFonts w:ascii="宋体" w:eastAsia="宋体" w:hAnsi="宋体" w:cstheme="minorBidi" w:hint="eastAsia"/>
          <w:bCs/>
          <w:color w:val="000000"/>
          <w:kern w:val="2"/>
          <w:sz w:val="21"/>
          <w:szCs w:val="21"/>
          <w:lang w:eastAsia="zh-CN"/>
        </w:rPr>
        <w:t>快递包装的，</w:t>
      </w:r>
      <w:r>
        <w:rPr>
          <w:rFonts w:ascii="宋体" w:eastAsia="宋体" w:hAnsi="宋体" w:cstheme="minorBidi" w:hint="eastAsia"/>
          <w:color w:val="000000"/>
          <w:kern w:val="2"/>
          <w:sz w:val="21"/>
          <w:szCs w:val="21"/>
          <w:lang w:eastAsia="zh-CN"/>
        </w:rPr>
        <w:t>除</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另有</w:t>
      </w:r>
      <w:r>
        <w:rPr>
          <w:rFonts w:ascii="宋体" w:eastAsia="宋体" w:hAnsi="宋体" w:cstheme="minorBidi" w:hint="eastAsia"/>
          <w:bCs/>
          <w:color w:val="000000"/>
          <w:kern w:val="2"/>
          <w:sz w:val="21"/>
          <w:szCs w:val="21"/>
          <w:lang w:eastAsia="zh-CN"/>
        </w:rPr>
        <w:t>约</w:t>
      </w:r>
      <w:r>
        <w:rPr>
          <w:rFonts w:ascii="宋体" w:eastAsia="宋体" w:hAnsi="宋体" w:cstheme="minorBidi" w:hint="eastAsia"/>
          <w:bCs/>
          <w:color w:val="000000"/>
          <w:kern w:val="2"/>
          <w:sz w:val="21"/>
          <w:szCs w:val="21"/>
          <w:lang w:eastAsia="zh-CN"/>
        </w:rPr>
        <w:t>定</w:t>
      </w:r>
      <w:r>
        <w:rPr>
          <w:rFonts w:ascii="宋体" w:eastAsia="宋体" w:hAnsi="宋体" w:cstheme="minorBidi" w:hint="eastAsia"/>
          <w:bCs/>
          <w:color w:val="000000"/>
          <w:kern w:val="2"/>
          <w:sz w:val="21"/>
          <w:szCs w:val="21"/>
          <w:lang w:eastAsia="zh-CN"/>
        </w:rPr>
        <w:t>外</w:t>
      </w:r>
      <w:r>
        <w:rPr>
          <w:rFonts w:ascii="宋体" w:eastAsia="宋体" w:hAnsi="宋体" w:cstheme="minorBidi" w:hint="eastAsia"/>
          <w:bCs/>
          <w:color w:val="000000"/>
          <w:kern w:val="2"/>
          <w:sz w:val="21"/>
          <w:szCs w:val="21"/>
          <w:lang w:eastAsia="zh-CN"/>
        </w:rPr>
        <w:t>，</w:t>
      </w:r>
      <w:r>
        <w:rPr>
          <w:rFonts w:ascii="宋体" w:eastAsia="宋体" w:hAnsi="宋体" w:cstheme="minorBidi" w:hint="eastAsia"/>
          <w:color w:val="000000"/>
          <w:kern w:val="2"/>
          <w:sz w:val="21"/>
          <w:szCs w:val="21"/>
          <w:lang w:eastAsia="zh-CN"/>
        </w:rPr>
        <w:t>包装应适应远距离运输、防潮、防震、防锈和防野蛮装卸等要求，确保货物安全无损地运抵</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约定的</w:t>
      </w:r>
      <w:r>
        <w:rPr>
          <w:rFonts w:ascii="宋体" w:eastAsia="宋体" w:hAnsi="宋体" w:cstheme="minorBidi" w:hint="eastAsia"/>
          <w:color w:val="000000"/>
          <w:kern w:val="2"/>
          <w:sz w:val="21"/>
          <w:szCs w:val="21"/>
          <w:lang w:eastAsia="zh-CN"/>
        </w:rPr>
        <w:t>指定现场。</w:t>
      </w:r>
    </w:p>
    <w:p>
      <w:pPr>
        <w:widowControl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.2 除</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另有</w:t>
      </w:r>
      <w:r>
        <w:rPr>
          <w:rFonts w:ascii="宋体" w:eastAsia="宋体" w:hAnsi="宋体" w:cstheme="minorBidi" w:hint="eastAsia"/>
          <w:bCs/>
          <w:color w:val="000000"/>
          <w:kern w:val="2"/>
          <w:sz w:val="21"/>
          <w:szCs w:val="21"/>
          <w:lang w:eastAsia="zh-CN"/>
        </w:rPr>
        <w:t>约</w:t>
      </w:r>
      <w:r>
        <w:rPr>
          <w:rFonts w:ascii="宋体" w:eastAsia="宋体" w:hAnsi="宋体" w:cstheme="minorBidi" w:hint="eastAsia"/>
          <w:bCs/>
          <w:color w:val="000000"/>
          <w:kern w:val="2"/>
          <w:sz w:val="21"/>
          <w:szCs w:val="21"/>
          <w:lang w:eastAsia="zh-CN"/>
        </w:rPr>
        <w:t>定</w:t>
      </w:r>
      <w:r>
        <w:rPr>
          <w:rFonts w:ascii="宋体" w:eastAsia="宋体" w:hAnsi="宋体" w:cstheme="minorBidi" w:hint="eastAsia"/>
          <w:bCs/>
          <w:color w:val="000000"/>
          <w:kern w:val="2"/>
          <w:sz w:val="21"/>
          <w:szCs w:val="21"/>
          <w:lang w:eastAsia="zh-CN"/>
        </w:rPr>
        <w:t>外</w:t>
      </w:r>
      <w:r>
        <w:rPr>
          <w:rFonts w:ascii="宋体" w:eastAsia="宋体" w:hAnsi="宋体" w:cstheme="minorBidi" w:hint="eastAsia"/>
          <w:bCs/>
          <w:color w:val="000000"/>
          <w:kern w:val="2"/>
          <w:sz w:val="21"/>
          <w:szCs w:val="21"/>
          <w:lang w:eastAsia="zh-CN"/>
        </w:rPr>
        <w:t>，</w:t>
      </w:r>
      <w:r>
        <w:rPr>
          <w:rFonts w:ascii="宋体" w:eastAsia="宋体" w:hAnsi="宋体" w:cstheme="minorBidi" w:hint="eastAsia"/>
          <w:color w:val="000000"/>
          <w:kern w:val="2"/>
          <w:sz w:val="21"/>
          <w:szCs w:val="21"/>
          <w:lang w:eastAsia="zh-CN"/>
        </w:rPr>
        <w:t>乙方负责办理将货物运抵本合同规定的交货地点</w:t>
      </w:r>
      <w:r>
        <w:rPr>
          <w:rFonts w:ascii="宋体" w:eastAsia="宋体" w:hAnsi="宋体" w:cstheme="minorBidi" w:hint="eastAsia"/>
          <w:color w:val="000000"/>
          <w:kern w:val="2"/>
          <w:sz w:val="21"/>
          <w:szCs w:val="21"/>
          <w:lang w:eastAsia="zh-CN"/>
        </w:rPr>
        <w:t>，并装卸、交付至甲方</w:t>
      </w:r>
      <w:r>
        <w:rPr>
          <w:rFonts w:ascii="宋体" w:eastAsia="宋体" w:hAnsi="宋体" w:cstheme="minorBidi" w:hint="eastAsia"/>
          <w:color w:val="000000"/>
          <w:kern w:val="2"/>
          <w:sz w:val="21"/>
          <w:szCs w:val="21"/>
          <w:lang w:eastAsia="zh-CN"/>
        </w:rPr>
        <w:t>的一切运输事项，相关费用应</w:t>
      </w:r>
      <w:r>
        <w:rPr>
          <w:rFonts w:ascii="宋体" w:eastAsia="宋体" w:hAnsi="宋体" w:cstheme="minorBidi" w:hint="eastAsia"/>
          <w:color w:val="000000"/>
          <w:kern w:val="2"/>
          <w:sz w:val="21"/>
          <w:szCs w:val="21"/>
          <w:lang w:eastAsia="zh-CN"/>
        </w:rPr>
        <w:t>包含</w:t>
      </w:r>
      <w:r>
        <w:rPr>
          <w:rFonts w:ascii="宋体" w:eastAsia="宋体" w:hAnsi="宋体" w:cstheme="minorBidi" w:hint="eastAsia"/>
          <w:color w:val="000000"/>
          <w:kern w:val="2"/>
          <w:sz w:val="21"/>
          <w:szCs w:val="21"/>
          <w:lang w:eastAsia="zh-CN"/>
        </w:rPr>
        <w:t>在合同</w:t>
      </w:r>
      <w:r>
        <w:rPr>
          <w:rFonts w:ascii="宋体" w:eastAsia="宋体" w:hAnsi="宋体" w:cstheme="minorBidi" w:hint="eastAsia"/>
          <w:color w:val="000000"/>
          <w:kern w:val="2"/>
          <w:sz w:val="21"/>
          <w:szCs w:val="21"/>
          <w:lang w:eastAsia="zh-CN"/>
        </w:rPr>
        <w:t>价款</w:t>
      </w:r>
      <w:r>
        <w:rPr>
          <w:rFonts w:ascii="宋体" w:eastAsia="宋体" w:hAnsi="宋体" w:cstheme="minorBidi" w:hint="eastAsia"/>
          <w:color w:val="000000"/>
          <w:kern w:val="2"/>
          <w:sz w:val="21"/>
          <w:szCs w:val="21"/>
          <w:lang w:eastAsia="zh-CN"/>
        </w:rPr>
        <w:t>中。</w:t>
      </w:r>
    </w:p>
    <w:p>
      <w:pPr>
        <w:widowControl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.3 货物保险要求按</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规定执行</w:t>
      </w:r>
      <w:r>
        <w:rPr>
          <w:rFonts w:ascii="宋体" w:eastAsia="宋体" w:hAnsi="宋体" w:cstheme="minorBidi" w:hint="eastAsia"/>
          <w:color w:val="000000"/>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 xml:space="preserve">.4 </w:t>
      </w:r>
      <w:r>
        <w:rPr>
          <w:rFonts w:ascii="宋体" w:eastAsia="宋体" w:hAnsi="宋体" w:cstheme="minorBidi" w:hint="eastAsia"/>
          <w:color w:val="000000"/>
          <w:kern w:val="2"/>
          <w:sz w:val="21"/>
          <w:szCs w:val="21"/>
          <w:lang w:eastAsia="zh-CN"/>
        </w:rPr>
        <w:t>除采购活动</w:t>
      </w:r>
      <w:r>
        <w:rPr>
          <w:rFonts w:ascii="宋体" w:eastAsia="宋体" w:hAnsi="宋体" w:cstheme="minorBidi" w:hint="eastAsia"/>
          <w:color w:val="000000"/>
          <w:kern w:val="2"/>
          <w:sz w:val="21"/>
          <w:szCs w:val="21"/>
          <w:lang w:eastAsia="zh-CN"/>
        </w:rPr>
        <w:t>对商品包装</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快递包装</w:t>
      </w:r>
      <w:r>
        <w:rPr>
          <w:rFonts w:ascii="宋体" w:eastAsia="宋体" w:hAnsi="宋体" w:cstheme="minorBidi" w:hint="eastAsia"/>
          <w:color w:val="000000"/>
          <w:kern w:val="2"/>
          <w:sz w:val="21"/>
          <w:szCs w:val="21"/>
          <w:lang w:eastAsia="zh-CN"/>
        </w:rPr>
        <w:t>达成具体约定外</w:t>
      </w:r>
      <w:r>
        <w:rPr>
          <w:rFonts w:ascii="宋体" w:eastAsia="宋体" w:hAnsi="宋体" w:cstheme="minorBidi" w:hint="eastAsia"/>
          <w:color w:val="000000"/>
          <w:kern w:val="2"/>
          <w:sz w:val="21"/>
          <w:szCs w:val="21"/>
          <w:lang w:eastAsia="zh-CN"/>
        </w:rPr>
        <w:t>，乙方提供产品及相关快递服务</w:t>
      </w:r>
      <w:r>
        <w:rPr>
          <w:rFonts w:ascii="宋体" w:eastAsia="宋体" w:hAnsi="宋体" w:cstheme="minorBidi" w:hint="eastAsia"/>
          <w:color w:val="000000"/>
          <w:kern w:val="2"/>
          <w:sz w:val="21"/>
          <w:szCs w:val="21"/>
          <w:lang w:eastAsia="zh-CN"/>
        </w:rPr>
        <w:t>涉及到</w:t>
      </w:r>
      <w:r>
        <w:rPr>
          <w:rFonts w:ascii="宋体" w:eastAsia="宋体" w:hAnsi="宋体" w:cstheme="minorBidi" w:hint="eastAsia"/>
          <w:color w:val="000000"/>
          <w:kern w:val="2"/>
          <w:sz w:val="21"/>
          <w:szCs w:val="21"/>
          <w:lang w:eastAsia="zh-CN"/>
        </w:rPr>
        <w:t>具体包装要求</w:t>
      </w:r>
      <w:r>
        <w:rPr>
          <w:rFonts w:ascii="宋体" w:eastAsia="宋体" w:hAnsi="宋体" w:cstheme="minorBidi" w:hint="eastAsia"/>
          <w:color w:val="000000"/>
          <w:kern w:val="2"/>
          <w:sz w:val="21"/>
          <w:szCs w:val="21"/>
          <w:lang w:eastAsia="zh-CN"/>
        </w:rPr>
        <w:t>的，</w:t>
      </w:r>
      <w:r>
        <w:rPr>
          <w:rFonts w:ascii="宋体" w:eastAsia="宋体" w:hAnsi="宋体" w:cstheme="minorBidi" w:hint="eastAsia"/>
          <w:color w:val="000000"/>
          <w:kern w:val="2"/>
          <w:sz w:val="21"/>
          <w:szCs w:val="21"/>
          <w:lang w:eastAsia="zh-CN"/>
        </w:rPr>
        <w:t>应</w:t>
      </w:r>
      <w:r>
        <w:rPr>
          <w:rFonts w:ascii="宋体" w:eastAsia="宋体" w:hAnsi="宋体" w:cstheme="minorBidi" w:hint="eastAsia"/>
          <w:color w:val="000000"/>
          <w:kern w:val="2"/>
          <w:sz w:val="21"/>
          <w:szCs w:val="21"/>
          <w:lang w:eastAsia="zh-CN"/>
        </w:rPr>
        <w:t>不低于</w:t>
      </w:r>
      <w:r>
        <w:rPr>
          <w:rFonts w:ascii="宋体" w:eastAsia="宋体" w:hAnsi="宋体" w:cstheme="minorBidi" w:hint="eastAsia"/>
          <w:color w:val="000000"/>
          <w:kern w:val="2"/>
          <w:sz w:val="21"/>
          <w:szCs w:val="21"/>
          <w:lang w:eastAsia="zh-CN"/>
        </w:rPr>
        <w:t>《商品包装政府采购需求标准（试行）</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快递包装政府采购需求标准（试行）》</w:t>
      </w:r>
      <w:r>
        <w:rPr>
          <w:rFonts w:ascii="宋体" w:eastAsia="宋体" w:hAnsi="宋体" w:cstheme="minorBidi" w:hint="eastAsia"/>
          <w:color w:val="000000"/>
          <w:kern w:val="2"/>
          <w:sz w:val="21"/>
          <w:szCs w:val="21"/>
          <w:lang w:eastAsia="zh-CN"/>
        </w:rPr>
        <w:t>标准</w:t>
      </w:r>
      <w:r>
        <w:rPr>
          <w:rFonts w:ascii="宋体" w:eastAsia="宋体" w:hAnsi="宋体" w:cstheme="minorBidi" w:hint="eastAsia"/>
          <w:color w:val="000000"/>
          <w:kern w:val="2"/>
          <w:sz w:val="21"/>
          <w:szCs w:val="21"/>
          <w:lang w:eastAsia="zh-CN"/>
        </w:rPr>
        <w:t>，并作为履约验收的内容，必要时甲方可以要求乙方在履约验收环节出具检测报告。</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 xml:space="preserve">7.5 </w:t>
      </w:r>
      <w:r>
        <w:rPr>
          <w:rFonts w:ascii="宋体" w:eastAsia="宋体" w:hAnsi="宋体" w:cs="宋体" w:hint="eastAsia"/>
          <w:color w:val="000000"/>
          <w:kern w:val="2"/>
          <w:sz w:val="21"/>
          <w:szCs w:val="21"/>
          <w:lang w:eastAsia="zh-CN"/>
        </w:rPr>
        <w:t>乙方在运输到达之前</w:t>
      </w:r>
      <w:r>
        <w:rPr>
          <w:rFonts w:ascii="宋体" w:eastAsia="宋体" w:hAnsi="宋体" w:cs="宋体" w:hint="eastAsia"/>
          <w:color w:val="000000"/>
          <w:kern w:val="2"/>
          <w:sz w:val="21"/>
          <w:szCs w:val="21"/>
          <w:lang w:eastAsia="zh-CN"/>
        </w:rPr>
        <w:t>应</w:t>
      </w:r>
      <w:r>
        <w:rPr>
          <w:rFonts w:ascii="宋体" w:eastAsia="宋体" w:hAnsi="宋体" w:cs="宋体" w:hint="eastAsia"/>
          <w:color w:val="000000"/>
          <w:kern w:val="2"/>
          <w:sz w:val="21"/>
          <w:szCs w:val="21"/>
          <w:lang w:eastAsia="zh-CN"/>
        </w:rPr>
        <w:t>提前通知</w:t>
      </w:r>
      <w:r>
        <w:rPr>
          <w:rFonts w:ascii="宋体" w:eastAsia="宋体" w:hAnsi="宋体" w:cs="宋体" w:hint="eastAsia"/>
          <w:color w:val="000000"/>
          <w:kern w:val="2"/>
          <w:sz w:val="21"/>
          <w:szCs w:val="21"/>
          <w:lang w:eastAsia="zh-CN"/>
        </w:rPr>
        <w:t>甲方</w:t>
      </w:r>
      <w:r>
        <w:rPr>
          <w:rFonts w:ascii="宋体" w:eastAsia="宋体" w:hAnsi="宋体" w:cs="宋体" w:hint="eastAsia"/>
          <w:color w:val="000000"/>
          <w:kern w:val="2"/>
          <w:sz w:val="21"/>
          <w:szCs w:val="21"/>
          <w:lang w:eastAsia="zh-CN"/>
        </w:rPr>
        <w:t>，并提示货物运输装卸的注意事项</w:t>
      </w:r>
      <w:r>
        <w:rPr>
          <w:rFonts w:ascii="宋体" w:eastAsia="宋体" w:hAnsi="宋体" w:cs="宋体" w:hint="eastAsia"/>
          <w:color w:val="000000"/>
          <w:kern w:val="2"/>
          <w:sz w:val="21"/>
          <w:szCs w:val="21"/>
          <w:lang w:eastAsia="zh-CN"/>
        </w:rPr>
        <w:t>，甲方配合乙方做好货物的接收工作。</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hint="eastAsia"/>
          <w:color w:val="000000"/>
          <w:kern w:val="2"/>
          <w:sz w:val="21"/>
          <w:szCs w:val="21"/>
          <w:lang w:eastAsia="zh-CN"/>
        </w:rPr>
        <w:t>7.6 如因包装、运输问题导致货物损毁、丢失或者品质下降，甲方有权要求降价、换货、拒收部分或整批货物，由此产生的费用和损失，均由乙方承担。</w:t>
      </w:r>
    </w:p>
    <w:p>
      <w:pPr>
        <w:widowControl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color w:val="000000"/>
          <w:kern w:val="2"/>
          <w:szCs w:val="22"/>
          <w:lang w:eastAsia="zh-CN"/>
        </w:rPr>
        <w:t>8</w:t>
      </w:r>
      <w:r>
        <w:rPr>
          <w:rFonts w:ascii="宋体" w:eastAsia="宋体" w:hAnsi="宋体" w:cstheme="minorBidi" w:hint="eastAsia"/>
          <w:b/>
          <w:color w:val="000000"/>
          <w:kern w:val="2"/>
          <w:szCs w:val="22"/>
          <w:lang w:eastAsia="zh-CN"/>
        </w:rPr>
        <w:t xml:space="preserve">. </w:t>
      </w:r>
      <w:r>
        <w:rPr>
          <w:rFonts w:ascii="宋体" w:eastAsia="宋体" w:hAnsi="宋体" w:cstheme="minorBidi" w:hint="eastAsia"/>
          <w:b/>
          <w:kern w:val="2"/>
          <w:szCs w:val="22"/>
          <w:lang w:eastAsia="zh-CN"/>
        </w:rPr>
        <w:t>质量标准和保证</w:t>
      </w:r>
    </w:p>
    <w:p>
      <w:pPr>
        <w:widowControl w:val="0"/>
        <w:adjustRightInd w:val="0"/>
        <w:snapToGrid w:val="0"/>
        <w:spacing w:before="0" w:line="400" w:lineRule="exact"/>
        <w:ind w:firstLine="420" w:firstLineChars="200"/>
        <w:jc w:val="left"/>
        <w:rPr>
          <w:rFonts w:ascii="宋体" w:eastAsia="宋体" w:hAnsi="宋体" w:cs="Courier New"/>
          <w:b/>
          <w:kern w:val="2"/>
          <w:sz w:val="21"/>
          <w:szCs w:val="21"/>
          <w:lang w:eastAsia="zh-CN"/>
        </w:rPr>
      </w:pPr>
      <w:r>
        <w:rPr>
          <w:rFonts w:ascii="宋体" w:eastAsia="宋体" w:hAnsi="宋体" w:cs="Courier New" w:hint="eastAsia"/>
          <w:kern w:val="2"/>
          <w:sz w:val="21"/>
          <w:szCs w:val="21"/>
          <w:lang w:eastAsia="zh-CN"/>
        </w:rPr>
        <w:t>8.1 质量标准</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（1）本合同下</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的货物应符合</w:t>
      </w:r>
      <w:r>
        <w:rPr>
          <w:rFonts w:ascii="宋体" w:eastAsia="宋体" w:hAnsi="宋体" w:cstheme="minorBidi" w:hint="eastAsia"/>
          <w:kern w:val="2"/>
          <w:sz w:val="21"/>
          <w:szCs w:val="21"/>
          <w:lang w:eastAsia="zh-CN"/>
        </w:rPr>
        <w:t>合同</w:t>
      </w:r>
      <w:r>
        <w:rPr>
          <w:rFonts w:ascii="宋体" w:eastAsia="宋体" w:hAnsi="宋体" w:cs="宋体" w:hint="eastAsia"/>
          <w:color w:val="000000"/>
          <w:kern w:val="2"/>
          <w:sz w:val="21"/>
          <w:szCs w:val="21"/>
          <w:lang w:eastAsia="zh-CN"/>
        </w:rPr>
        <w:t>约</w:t>
      </w:r>
      <w:r>
        <w:rPr>
          <w:rFonts w:ascii="宋体" w:eastAsia="宋体" w:hAnsi="宋体" w:cs="宋体" w:hint="eastAsia"/>
          <w:color w:val="000000"/>
          <w:kern w:val="2"/>
          <w:sz w:val="21"/>
          <w:szCs w:val="21"/>
          <w:lang w:eastAsia="zh-CN"/>
        </w:rPr>
        <w:t>定的</w:t>
      </w:r>
      <w:r>
        <w:rPr>
          <w:rFonts w:ascii="宋体" w:eastAsia="宋体" w:hAnsi="宋体" w:cs="宋体" w:hint="eastAsia"/>
          <w:kern w:val="2"/>
          <w:sz w:val="21"/>
          <w:szCs w:val="21"/>
          <w:lang w:eastAsia="zh-CN"/>
        </w:rPr>
        <w:t>品牌、规格型号、技术性能、配置、质量、数量等要求。</w:t>
      </w:r>
      <w:r>
        <w:rPr>
          <w:rFonts w:ascii="宋体" w:eastAsia="宋体" w:hAnsi="宋体" w:cstheme="minorBidi" w:hint="eastAsia"/>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eastAsia="宋体" w:hAnsi="宋体" w:cstheme="minorBidi" w:hint="eastAsia"/>
          <w:kern w:val="2"/>
          <w:sz w:val="21"/>
          <w:szCs w:val="21"/>
          <w:lang w:eastAsia="zh-CN"/>
        </w:rPr>
        <w:t>。</w:t>
      </w:r>
    </w:p>
    <w:p>
      <w:pPr>
        <w:widowControl w:val="0"/>
        <w:adjustRightInd w:val="0"/>
        <w:snapToGrid w:val="0"/>
        <w:spacing w:before="0" w:line="400" w:lineRule="exact"/>
        <w:ind w:firstLine="420" w:firstLineChars="200"/>
        <w:jc w:val="left"/>
        <w:rPr>
          <w:rFonts w:ascii="宋体" w:eastAsia="宋体" w:hAnsi="宋体" w:cs="Courier New"/>
          <w:kern w:val="2"/>
          <w:sz w:val="21"/>
          <w:szCs w:val="21"/>
          <w:lang w:eastAsia="zh-CN"/>
        </w:rPr>
      </w:pPr>
      <w:r>
        <w:rPr>
          <w:rFonts w:ascii="宋体" w:eastAsia="宋体" w:hAnsi="宋体" w:cs="Courier New" w:hint="eastAsia"/>
          <w:kern w:val="2"/>
          <w:sz w:val="21"/>
          <w:szCs w:val="21"/>
          <w:lang w:eastAsia="zh-CN"/>
        </w:rPr>
        <w:t>（2）采用中华人民共和国法定计量单位。</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（3）乙方所</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的货物应符合国家有关安全、环保、卫生</w:t>
      </w:r>
      <w:r>
        <w:rPr>
          <w:rFonts w:ascii="宋体" w:eastAsia="宋体" w:hAnsi="宋体" w:cstheme="minorBidi" w:hint="eastAsia"/>
          <w:kern w:val="2"/>
          <w:sz w:val="21"/>
          <w:szCs w:val="21"/>
          <w:lang w:eastAsia="zh-CN"/>
        </w:rPr>
        <w:t>的</w:t>
      </w:r>
      <w:r>
        <w:rPr>
          <w:rFonts w:ascii="宋体" w:eastAsia="宋体" w:hAnsi="宋体" w:cstheme="minorBidi" w:hint="eastAsia"/>
          <w:kern w:val="2"/>
          <w:sz w:val="21"/>
          <w:szCs w:val="21"/>
          <w:lang w:eastAsia="zh-CN"/>
        </w:rPr>
        <w:t>规定。</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（4）乙方应向甲方提交所</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货物的技术文件，包括相应的中文技术文件，如：产品目录、图纸、操作手册、使用说明、维护手册或服务指南</w:t>
      </w:r>
      <w:r>
        <w:rPr>
          <w:rFonts w:ascii="宋体" w:eastAsia="宋体" w:hAnsi="宋体" w:cstheme="minorBidi" w:hint="eastAsia"/>
          <w:kern w:val="2"/>
          <w:sz w:val="21"/>
          <w:szCs w:val="21"/>
          <w:lang w:eastAsia="zh-CN"/>
        </w:rPr>
        <w:t>等</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上述</w:t>
      </w:r>
      <w:r>
        <w:rPr>
          <w:rFonts w:ascii="宋体" w:eastAsia="宋体" w:hAnsi="宋体" w:cstheme="minorBidi" w:hint="eastAsia"/>
          <w:kern w:val="2"/>
          <w:sz w:val="21"/>
          <w:szCs w:val="21"/>
          <w:lang w:eastAsia="zh-CN"/>
        </w:rPr>
        <w:t>文件应包装好随货物一同发运。</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 保证</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（1）乙方应保证</w:t>
      </w:r>
      <w:r>
        <w:rPr>
          <w:rFonts w:ascii="宋体" w:eastAsia="宋体" w:hAnsi="宋体" w:cstheme="minorBidi" w:hint="eastAsia"/>
          <w:kern w:val="2"/>
          <w:sz w:val="21"/>
          <w:szCs w:val="21"/>
          <w:lang w:eastAsia="zh-CN"/>
        </w:rPr>
        <w:t>提供的货物</w:t>
      </w:r>
      <w:r>
        <w:rPr>
          <w:rFonts w:ascii="宋体" w:eastAsia="宋体" w:hAnsi="宋体" w:cstheme="minorBidi" w:hint="eastAsia"/>
          <w:kern w:val="2"/>
          <w:sz w:val="21"/>
          <w:szCs w:val="21"/>
          <w:lang w:eastAsia="zh-CN"/>
        </w:rPr>
        <w:t>完全符合合同规定的质量、规格和性能要求。乙方应保证货物在正确安装、正常使用和保养条件下，</w:t>
      </w:r>
      <w:r>
        <w:rPr>
          <w:rFonts w:ascii="宋体" w:eastAsia="宋体" w:hAnsi="宋体" w:cs="宋体" w:hint="eastAsia"/>
          <w:kern w:val="2"/>
          <w:sz w:val="21"/>
          <w:szCs w:val="21"/>
          <w:lang w:eastAsia="zh-CN"/>
        </w:rPr>
        <w:t>在其使用寿命期内具</w:t>
      </w:r>
      <w:r>
        <w:rPr>
          <w:rFonts w:ascii="宋体" w:eastAsia="宋体" w:hAnsi="宋体" w:cs="宋体" w:hint="eastAsia"/>
          <w:kern w:val="2"/>
          <w:sz w:val="21"/>
          <w:szCs w:val="21"/>
          <w:lang w:eastAsia="zh-CN"/>
        </w:rPr>
        <w:t>备合同约定</w:t>
      </w:r>
      <w:r>
        <w:rPr>
          <w:rFonts w:ascii="宋体" w:eastAsia="宋体" w:hAnsi="宋体" w:cs="宋体" w:hint="eastAsia"/>
          <w:kern w:val="2"/>
          <w:sz w:val="21"/>
          <w:szCs w:val="21"/>
          <w:lang w:eastAsia="zh-CN"/>
        </w:rPr>
        <w:t>的性能</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存在</w:t>
      </w:r>
      <w:r>
        <w:rPr>
          <w:rFonts w:ascii="宋体" w:eastAsia="宋体" w:hAnsi="宋体" w:cstheme="minorBidi" w:hint="eastAsia"/>
          <w:kern w:val="2"/>
          <w:sz w:val="21"/>
          <w:szCs w:val="21"/>
          <w:lang w:eastAsia="zh-CN"/>
        </w:rPr>
        <w:t>质量保证期的，货物最终交付验收</w:t>
      </w:r>
      <w:r>
        <w:rPr>
          <w:rFonts w:ascii="宋体" w:eastAsia="宋体" w:hAnsi="宋体" w:cstheme="minorBidi" w:hint="eastAsia"/>
          <w:kern w:val="2"/>
          <w:sz w:val="21"/>
          <w:szCs w:val="21"/>
          <w:lang w:eastAsia="zh-CN"/>
        </w:rPr>
        <w:t>合格</w:t>
      </w:r>
      <w:r>
        <w:rPr>
          <w:rFonts w:ascii="宋体" w:eastAsia="宋体" w:hAnsi="宋体" w:cstheme="minorBidi" w:hint="eastAsia"/>
          <w:kern w:val="2"/>
          <w:sz w:val="21"/>
          <w:szCs w:val="21"/>
          <w:lang w:eastAsia="zh-CN"/>
        </w:rPr>
        <w:t>后</w:t>
      </w:r>
      <w:r>
        <w:rPr>
          <w:rFonts w:ascii="宋体" w:eastAsia="宋体" w:hAnsi="宋体" w:cstheme="minorBidi" w:hint="eastAsia"/>
          <w:kern w:val="2"/>
          <w:sz w:val="21"/>
          <w:szCs w:val="21"/>
          <w:lang w:eastAsia="zh-CN"/>
        </w:rPr>
        <w:t>在</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规定或乙方</w:t>
      </w:r>
      <w:r>
        <w:rPr>
          <w:rFonts w:ascii="宋体" w:eastAsia="宋体" w:hAnsi="宋体" w:cstheme="minorBidi" w:hint="eastAsia"/>
          <w:kern w:val="2"/>
          <w:sz w:val="21"/>
          <w:szCs w:val="21"/>
          <w:lang w:eastAsia="zh-CN"/>
        </w:rPr>
        <w:t>书面</w:t>
      </w:r>
      <w:r>
        <w:rPr>
          <w:rFonts w:ascii="宋体" w:eastAsia="宋体" w:hAnsi="宋体" w:cstheme="minorBidi" w:hint="eastAsia"/>
          <w:kern w:val="2"/>
          <w:sz w:val="21"/>
          <w:szCs w:val="21"/>
          <w:lang w:eastAsia="zh-CN"/>
        </w:rPr>
        <w:t>承诺（两者以较长的为准）的质量保证期内，本保证保持有效。</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（2）在质量保证期内所发现的缺陷，甲方应尽快以书面形式通知乙方。</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（3）乙方收到通知后</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应在</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规定的响应时间内以合理的速度免费维修或更换有缺陷的货物或部件。</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（4）在质量保证期内，如果货物的质量或规格与合同不符，或证实货物是有缺陷的，包括潜在的缺陷或使用不符合要求的材料等，甲方可以根据本合同第1</w:t>
      </w:r>
      <w:r>
        <w:rPr>
          <w:rFonts w:ascii="宋体" w:eastAsia="宋体" w:hAnsi="宋体" w:cstheme="minorBidi" w:hint="eastAsia"/>
          <w:color w:val="000000"/>
          <w:kern w:val="2"/>
          <w:sz w:val="21"/>
          <w:szCs w:val="21"/>
          <w:lang w:eastAsia="zh-CN"/>
        </w:rPr>
        <w:t>5</w:t>
      </w:r>
      <w:r>
        <w:rPr>
          <w:rFonts w:ascii="宋体" w:eastAsia="宋体" w:hAnsi="宋体" w:cstheme="minorBidi" w:hint="eastAsia"/>
          <w:kern w:val="2"/>
          <w:sz w:val="21"/>
          <w:szCs w:val="21"/>
          <w:lang w:eastAsia="zh-CN"/>
        </w:rPr>
        <w:t>.1条规定以书面形式</w:t>
      </w:r>
      <w:r>
        <w:rPr>
          <w:rFonts w:ascii="宋体" w:eastAsia="宋体" w:hAnsi="宋体" w:cstheme="minorBidi" w:hint="eastAsia"/>
          <w:color w:val="000000"/>
          <w:kern w:val="2"/>
          <w:sz w:val="21"/>
          <w:szCs w:val="21"/>
          <w:lang w:eastAsia="zh-CN"/>
        </w:rPr>
        <w:t>追究</w:t>
      </w:r>
      <w:r>
        <w:rPr>
          <w:rFonts w:ascii="宋体" w:eastAsia="宋体" w:hAnsi="宋体" w:cstheme="minorBidi" w:hint="eastAsia"/>
          <w:kern w:val="2"/>
          <w:sz w:val="21"/>
          <w:szCs w:val="21"/>
          <w:lang w:eastAsia="zh-CN"/>
        </w:rPr>
        <w:t>乙方</w:t>
      </w:r>
      <w:r>
        <w:rPr>
          <w:rFonts w:ascii="宋体" w:eastAsia="宋体" w:hAnsi="宋体" w:cstheme="minorBidi" w:hint="eastAsia"/>
          <w:color w:val="000000"/>
          <w:kern w:val="2"/>
          <w:sz w:val="21"/>
          <w:szCs w:val="21"/>
          <w:lang w:eastAsia="zh-CN"/>
        </w:rPr>
        <w:t>的违约责任</w:t>
      </w:r>
      <w:r>
        <w:rPr>
          <w:rFonts w:ascii="宋体" w:eastAsia="宋体" w:hAnsi="宋体" w:cstheme="minorBidi" w:hint="eastAsia"/>
          <w:kern w:val="2"/>
          <w:sz w:val="21"/>
          <w:szCs w:val="21"/>
          <w:lang w:eastAsia="zh-CN"/>
        </w:rPr>
        <w:t>。</w:t>
      </w:r>
    </w:p>
    <w:p>
      <w:pPr>
        <w:widowControl w:val="0"/>
        <w:adjustRightInd w:val="0"/>
        <w:snapToGrid w:val="0"/>
        <w:spacing w:before="0"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kern w:val="2"/>
          <w:sz w:val="21"/>
          <w:szCs w:val="21"/>
          <w:lang w:eastAsia="zh-CN"/>
        </w:rPr>
        <w:t>（5）乙方在约定的时间内未能弥补缺陷，甲方可采取必要的补救措施，但其风险和费用将由乙方承担，甲方根据合同</w:t>
      </w:r>
      <w:r>
        <w:rPr>
          <w:rFonts w:ascii="宋体" w:eastAsia="宋体" w:hAnsi="宋体" w:cstheme="minorBidi" w:hint="eastAsia"/>
          <w:kern w:val="2"/>
          <w:sz w:val="21"/>
          <w:szCs w:val="21"/>
          <w:lang w:eastAsia="zh-CN"/>
        </w:rPr>
        <w:t>约定</w:t>
      </w:r>
      <w:r>
        <w:rPr>
          <w:rFonts w:ascii="宋体" w:eastAsia="宋体" w:hAnsi="宋体" w:cstheme="minorBidi" w:hint="eastAsia"/>
          <w:kern w:val="2"/>
          <w:sz w:val="21"/>
          <w:szCs w:val="21"/>
          <w:lang w:eastAsia="zh-CN"/>
        </w:rPr>
        <w:t>对乙方行使的其他权利不受影响。</w:t>
      </w:r>
    </w:p>
    <w:p>
      <w:pPr>
        <w:widowControl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color w:val="000000"/>
          <w:kern w:val="2"/>
          <w:szCs w:val="22"/>
          <w:lang w:eastAsia="zh-CN"/>
        </w:rPr>
        <w:t>9</w:t>
      </w:r>
      <w:r>
        <w:rPr>
          <w:rFonts w:ascii="宋体" w:eastAsia="宋体" w:hAnsi="宋体" w:cstheme="minorBidi" w:hint="eastAsia"/>
          <w:b/>
          <w:bCs/>
          <w:kern w:val="2"/>
          <w:szCs w:val="22"/>
          <w:lang w:eastAsia="zh-CN"/>
        </w:rPr>
        <w:t>.</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kern w:val="2"/>
          <w:szCs w:val="22"/>
          <w:lang w:eastAsia="zh-CN"/>
        </w:rPr>
        <w:t>权利瑕疵担保</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.1 乙方保证对其出售的货物享有合法的权利。</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 xml:space="preserve">.2 </w:t>
      </w:r>
      <w:r>
        <w:rPr>
          <w:rFonts w:ascii="宋体" w:eastAsia="宋体" w:hAnsi="宋体" w:cs="宋体" w:hint="eastAsia"/>
          <w:kern w:val="2"/>
          <w:sz w:val="21"/>
          <w:szCs w:val="15"/>
          <w:lang w:eastAsia="zh-CN"/>
        </w:rPr>
        <w:t>乙方保证在交付的货物上不存在抵押权等担保物权。</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.3 如甲方使用</w:t>
      </w:r>
      <w:r>
        <w:rPr>
          <w:rFonts w:ascii="宋体" w:eastAsia="宋体" w:hAnsi="宋体" w:cstheme="minorBidi" w:hint="eastAsia"/>
          <w:color w:val="000000"/>
          <w:kern w:val="2"/>
          <w:sz w:val="21"/>
          <w:szCs w:val="21"/>
          <w:lang w:eastAsia="zh-CN"/>
        </w:rPr>
        <w:t>上述</w:t>
      </w:r>
      <w:r>
        <w:rPr>
          <w:rFonts w:ascii="宋体" w:eastAsia="宋体" w:hAnsi="宋体" w:cstheme="minorBidi" w:hint="eastAsia"/>
          <w:color w:val="000000"/>
          <w:kern w:val="2"/>
          <w:sz w:val="21"/>
          <w:szCs w:val="21"/>
          <w:lang w:eastAsia="zh-CN"/>
        </w:rPr>
        <w:t>货物构成</w:t>
      </w:r>
      <w:r>
        <w:rPr>
          <w:rFonts w:ascii="宋体" w:eastAsia="宋体" w:hAnsi="宋体" w:cstheme="minorBidi" w:hint="eastAsia"/>
          <w:color w:val="000000"/>
          <w:kern w:val="2"/>
          <w:sz w:val="21"/>
          <w:szCs w:val="21"/>
          <w:lang w:eastAsia="zh-CN"/>
        </w:rPr>
        <w:t>对第三人</w:t>
      </w:r>
      <w:r>
        <w:rPr>
          <w:rFonts w:ascii="宋体" w:eastAsia="宋体" w:hAnsi="宋体" w:cstheme="minorBidi" w:hint="eastAsia"/>
          <w:color w:val="000000"/>
          <w:kern w:val="2"/>
          <w:sz w:val="21"/>
          <w:szCs w:val="21"/>
          <w:lang w:eastAsia="zh-CN"/>
        </w:rPr>
        <w:t>侵权的，则由乙方承担全部责任。</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1</w:t>
      </w:r>
      <w:r>
        <w:rPr>
          <w:rFonts w:ascii="宋体" w:eastAsia="宋体" w:hAnsi="宋体" w:cstheme="minorBidi" w:hint="eastAsia"/>
          <w:b/>
          <w:bCs/>
          <w:color w:val="000000"/>
          <w:kern w:val="2"/>
          <w:szCs w:val="22"/>
          <w:lang w:eastAsia="zh-CN"/>
        </w:rPr>
        <w:t>0</w:t>
      </w:r>
      <w:r>
        <w:rPr>
          <w:rFonts w:ascii="宋体" w:eastAsia="宋体" w:hAnsi="宋体" w:cstheme="minorBidi" w:hint="eastAsia"/>
          <w:b/>
          <w:bCs/>
          <w:color w:val="000000"/>
          <w:kern w:val="2"/>
          <w:szCs w:val="22"/>
          <w:lang w:eastAsia="zh-CN"/>
        </w:rPr>
        <w:t>.</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知识产权保护</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color w:val="000000"/>
          <w:kern w:val="2"/>
          <w:sz w:val="21"/>
          <w:szCs w:val="21"/>
          <w:lang w:eastAsia="zh-CN"/>
        </w:rPr>
        <w:t>1</w:t>
      </w:r>
      <w:r>
        <w:rPr>
          <w:rFonts w:ascii="宋体" w:eastAsia="宋体" w:hAnsi="宋体" w:cstheme="minorBidi" w:hint="eastAsia"/>
          <w:color w:val="000000"/>
          <w:kern w:val="2"/>
          <w:sz w:val="21"/>
          <w:szCs w:val="21"/>
          <w:lang w:eastAsia="zh-CN"/>
        </w:rPr>
        <w:t>0</w:t>
      </w:r>
      <w:r>
        <w:rPr>
          <w:rFonts w:ascii="宋体" w:eastAsia="宋体" w:hAnsi="宋体" w:cstheme="minorBidi" w:hint="eastAsia"/>
          <w:color w:val="000000"/>
          <w:kern w:val="2"/>
          <w:sz w:val="21"/>
          <w:szCs w:val="21"/>
          <w:lang w:eastAsia="zh-CN"/>
        </w:rPr>
        <w:t>.1 乙方对其所销售的货物应当享有知识产权或经权利人合法授权，保证没有侵犯任</w:t>
      </w:r>
      <w:r>
        <w:rPr>
          <w:rFonts w:ascii="宋体" w:eastAsia="宋体" w:hAnsi="宋体" w:cstheme="minorBidi" w:hint="eastAsia"/>
          <w:kern w:val="2"/>
          <w:sz w:val="21"/>
          <w:szCs w:val="21"/>
          <w:lang w:eastAsia="zh-CN"/>
        </w:rPr>
        <w:t>何第三人的知识产权等权利。</w:t>
      </w:r>
      <w:bookmarkStart w:id="98" w:name="_Hlk163047038"/>
      <w:r>
        <w:rPr>
          <w:rFonts w:ascii="宋体" w:eastAsia="宋体" w:hAnsi="宋体" w:cs="宋体" w:hint="eastAsia"/>
          <w:kern w:val="2"/>
          <w:sz w:val="21"/>
          <w:szCs w:val="15"/>
          <w:lang w:eastAsia="zh-CN"/>
        </w:rPr>
        <w:t>因违反前述约定对第三人构成侵权的，应当由乙方向第三人承担法律责任；甲方依法向第三人赔偿后，有权向乙方追偿。甲方有其他损失的，乙方应当赔偿</w:t>
      </w:r>
      <w:bookmarkEnd w:id="98"/>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保密义务</w:t>
      </w:r>
    </w:p>
    <w:p>
      <w:pPr>
        <w:widowControl w:val="0"/>
        <w:autoSpaceDE w:val="0"/>
        <w:autoSpaceDN w:val="0"/>
        <w:adjustRightInd w:val="0"/>
        <w:snapToGrid w:val="0"/>
        <w:spacing w:before="0" w:line="400" w:lineRule="exact"/>
        <w:ind w:firstLine="420" w:firstLineChars="200"/>
        <w:jc w:val="left"/>
        <w:rPr>
          <w:rFonts w:ascii="宋体" w:eastAsia="宋体" w:hAnsi="宋体" w:cs="宋体" w:hint="eastAsia"/>
          <w:kern w:val="2"/>
          <w:sz w:val="21"/>
          <w:szCs w:val="15"/>
          <w:lang w:eastAsia="zh-CN"/>
        </w:rPr>
      </w:pPr>
      <w:r>
        <w:rPr>
          <w:rFonts w:ascii="宋体" w:eastAsia="宋体" w:hAnsi="宋体" w:cs="宋体" w:hint="eastAsia"/>
          <w:kern w:val="2"/>
          <w:sz w:val="21"/>
          <w:szCs w:val="15"/>
          <w:lang w:eastAsia="zh-CN"/>
        </w:rPr>
        <w:t xml:space="preserve">11.1 </w:t>
      </w:r>
      <w:r>
        <w:rPr>
          <w:rFonts w:ascii="宋体" w:eastAsia="宋体" w:hAnsi="宋体" w:cs="宋体" w:hint="eastAsia"/>
          <w:kern w:val="2"/>
          <w:sz w:val="21"/>
          <w:szCs w:val="15"/>
          <w:lang w:eastAsia="zh-CN"/>
        </w:rPr>
        <w:t>甲、乙双方</w:t>
      </w:r>
      <w:r>
        <w:rPr>
          <w:rFonts w:ascii="宋体" w:eastAsia="宋体" w:hAnsi="宋体" w:cs="宋体" w:hint="eastAsia"/>
          <w:kern w:val="2"/>
          <w:sz w:val="21"/>
          <w:szCs w:val="15"/>
          <w:lang w:eastAsia="zh-CN"/>
        </w:rPr>
        <w:t>对</w:t>
      </w:r>
      <w:r>
        <w:rPr>
          <w:rFonts w:ascii="宋体" w:eastAsia="宋体" w:hAnsi="宋体" w:cs="宋体" w:hint="eastAsia"/>
          <w:kern w:val="2"/>
          <w:sz w:val="21"/>
          <w:szCs w:val="15"/>
          <w:lang w:eastAsia="zh-CN"/>
        </w:rPr>
        <w:t>采购和合同履行过程中所获悉的</w:t>
      </w:r>
      <w:r>
        <w:rPr>
          <w:rFonts w:ascii="宋体" w:eastAsia="宋体" w:hAnsi="宋体" w:cs="宋体" w:hint="eastAsia"/>
          <w:kern w:val="2"/>
          <w:sz w:val="21"/>
          <w:szCs w:val="15"/>
          <w:lang w:eastAsia="zh-CN"/>
        </w:rPr>
        <w:t>国家秘密、工作秘密、</w:t>
      </w:r>
      <w:r>
        <w:rPr>
          <w:rFonts w:ascii="宋体" w:eastAsia="宋体" w:hAnsi="宋体" w:cs="宋体" w:hint="eastAsia"/>
          <w:kern w:val="2"/>
          <w:sz w:val="21"/>
          <w:szCs w:val="15"/>
          <w:lang w:eastAsia="zh-CN"/>
        </w:rPr>
        <w:t>商业秘密或者其他应当保密的信息，均有保密义务</w:t>
      </w:r>
      <w:r>
        <w:rPr>
          <w:rFonts w:ascii="宋体" w:eastAsia="宋体" w:hAnsi="宋体" w:cs="宋体" w:hint="eastAsia"/>
          <w:kern w:val="2"/>
          <w:sz w:val="21"/>
          <w:szCs w:val="15"/>
          <w:lang w:eastAsia="zh-CN"/>
        </w:rPr>
        <w:t>且不受合同有效期所限，直至该信息成为公开信息</w:t>
      </w:r>
      <w:r>
        <w:rPr>
          <w:rFonts w:ascii="宋体" w:eastAsia="宋体" w:hAnsi="宋体" w:cs="宋体" w:hint="eastAsia"/>
          <w:kern w:val="2"/>
          <w:sz w:val="21"/>
          <w:szCs w:val="15"/>
          <w:lang w:eastAsia="zh-CN"/>
        </w:rPr>
        <w:t>。泄露、不正当地使用</w:t>
      </w:r>
      <w:r>
        <w:rPr>
          <w:rFonts w:ascii="宋体" w:eastAsia="宋体" w:hAnsi="宋体" w:cs="宋体" w:hint="eastAsia"/>
          <w:kern w:val="2"/>
          <w:sz w:val="21"/>
          <w:szCs w:val="15"/>
          <w:lang w:eastAsia="zh-CN"/>
        </w:rPr>
        <w:t>国家秘密、工作秘密、</w:t>
      </w:r>
      <w:r>
        <w:rPr>
          <w:rFonts w:ascii="宋体" w:eastAsia="宋体" w:hAnsi="宋体" w:cs="宋体" w:hint="eastAsia"/>
          <w:kern w:val="2"/>
          <w:sz w:val="21"/>
          <w:szCs w:val="15"/>
          <w:lang w:eastAsia="zh-CN"/>
        </w:rPr>
        <w:t>商业秘密或者</w:t>
      </w:r>
      <w:r>
        <w:rPr>
          <w:rFonts w:ascii="宋体" w:eastAsia="宋体" w:hAnsi="宋体" w:cs="宋体" w:hint="eastAsia"/>
          <w:kern w:val="2"/>
          <w:sz w:val="21"/>
          <w:szCs w:val="15"/>
          <w:lang w:eastAsia="zh-CN"/>
        </w:rPr>
        <w:t>其他应当保密的</w:t>
      </w:r>
      <w:r>
        <w:rPr>
          <w:rFonts w:ascii="宋体" w:eastAsia="宋体" w:hAnsi="宋体" w:cs="宋体" w:hint="eastAsia"/>
          <w:kern w:val="2"/>
          <w:sz w:val="21"/>
          <w:szCs w:val="15"/>
          <w:lang w:eastAsia="zh-CN"/>
        </w:rPr>
        <w:t>信息，应当承担</w:t>
      </w:r>
      <w:r>
        <w:rPr>
          <w:rFonts w:ascii="宋体" w:eastAsia="宋体" w:hAnsi="宋体" w:cs="宋体" w:hint="eastAsia"/>
          <w:kern w:val="2"/>
          <w:sz w:val="21"/>
          <w:szCs w:val="15"/>
          <w:lang w:eastAsia="zh-CN"/>
        </w:rPr>
        <w:t>相应</w:t>
      </w:r>
      <w:r>
        <w:rPr>
          <w:rFonts w:ascii="宋体" w:eastAsia="宋体" w:hAnsi="宋体" w:cs="宋体" w:hint="eastAsia"/>
          <w:kern w:val="2"/>
          <w:sz w:val="21"/>
          <w:szCs w:val="15"/>
          <w:lang w:eastAsia="zh-CN"/>
        </w:rPr>
        <w:t>责任。其他应当保密的信息由双方在</w:t>
      </w:r>
      <w:r>
        <w:rPr>
          <w:rFonts w:ascii="宋体" w:eastAsia="宋体" w:hAnsi="宋体" w:cs="宋体" w:hint="eastAsia"/>
          <w:b/>
          <w:bCs/>
          <w:kern w:val="2"/>
          <w:sz w:val="21"/>
          <w:szCs w:val="15"/>
          <w:lang w:eastAsia="zh-CN"/>
        </w:rPr>
        <w:t>【政府采购合同专用条款】</w:t>
      </w:r>
      <w:r>
        <w:rPr>
          <w:rFonts w:ascii="宋体" w:eastAsia="宋体" w:hAnsi="宋体" w:cs="宋体" w:hint="eastAsia"/>
          <w:kern w:val="2"/>
          <w:sz w:val="21"/>
          <w:szCs w:val="15"/>
          <w:lang w:eastAsia="zh-CN"/>
        </w:rPr>
        <w:t>中约定。</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2</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合同价款支付</w:t>
      </w:r>
    </w:p>
    <w:p>
      <w:pPr>
        <w:widowControl w:val="0"/>
        <w:autoSpaceDE/>
        <w:autoSpaceDN/>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 xml:space="preserve">.1 </w:t>
      </w:r>
      <w:r>
        <w:rPr>
          <w:rFonts w:ascii="宋体" w:eastAsia="宋体" w:hAnsi="宋体" w:cstheme="minorBidi" w:hint="eastAsia"/>
          <w:kern w:val="2"/>
          <w:sz w:val="21"/>
          <w:szCs w:val="21"/>
          <w:lang w:eastAsia="zh-CN"/>
        </w:rPr>
        <w:t>合同价款支付</w:t>
      </w:r>
      <w:r>
        <w:rPr>
          <w:rFonts w:ascii="宋体" w:eastAsia="宋体" w:hAnsi="宋体" w:cstheme="minorBidi" w:hint="eastAsia"/>
          <w:kern w:val="2"/>
          <w:sz w:val="21"/>
          <w:szCs w:val="21"/>
          <w:lang w:eastAsia="zh-CN"/>
        </w:rPr>
        <w:t>按照国库集中支付</w:t>
      </w:r>
      <w:r>
        <w:rPr>
          <w:rFonts w:ascii="宋体" w:eastAsia="宋体" w:hAnsi="宋体" w:cstheme="minorBidi" w:hint="eastAsia"/>
          <w:kern w:val="2"/>
          <w:sz w:val="21"/>
          <w:szCs w:val="21"/>
          <w:lang w:eastAsia="zh-CN"/>
        </w:rPr>
        <w:t>制度及财政管理相关</w:t>
      </w:r>
      <w:r>
        <w:rPr>
          <w:rFonts w:ascii="宋体" w:eastAsia="宋体" w:hAnsi="宋体" w:cstheme="minorBidi" w:hint="eastAsia"/>
          <w:kern w:val="2"/>
          <w:sz w:val="21"/>
          <w:szCs w:val="21"/>
          <w:lang w:eastAsia="zh-CN"/>
        </w:rPr>
        <w:t>规定执行。</w:t>
      </w:r>
    </w:p>
    <w:p>
      <w:pPr>
        <w:keepNext/>
        <w:keepLines/>
        <w:widowControl w:val="0"/>
        <w:spacing w:line="400" w:lineRule="exact"/>
        <w:ind w:firstLine="420" w:firstLineChars="200"/>
        <w:jc w:val="both"/>
        <w:outlineLvl w:val="9"/>
        <w:rPr>
          <w:rFonts w:ascii="Arial" w:eastAsia="宋体" w:hAnsi="Arial" w:hint="eastAsia"/>
          <w:b/>
          <w:bCs/>
          <w:kern w:val="2"/>
          <w:szCs w:val="32"/>
          <w:lang w:eastAsia="zh-CN"/>
        </w:rPr>
      </w:pPr>
      <w:r>
        <w:rPr>
          <w:rFonts w:ascii="宋体" w:eastAsia="宋体" w:hAnsi="宋体" w:hint="eastAsia"/>
          <w:kern w:val="2"/>
          <w:sz w:val="21"/>
          <w:szCs w:val="21"/>
          <w:lang w:eastAsia="zh-CN"/>
        </w:rPr>
        <w:t>12.2 对于满足合同约定支付条件的，甲方</w:t>
      </w:r>
      <w:r>
        <w:rPr>
          <w:rFonts w:ascii="宋体" w:eastAsia="宋体" w:hAnsi="宋体" w:hint="eastAsia"/>
          <w:kern w:val="2"/>
          <w:sz w:val="21"/>
          <w:szCs w:val="21"/>
          <w:lang w:eastAsia="zh-CN"/>
        </w:rPr>
        <w:t>原则上应当自收到发票后10个工作日内</w:t>
      </w:r>
      <w:r>
        <w:rPr>
          <w:rFonts w:ascii="宋体" w:eastAsia="宋体" w:hAnsi="宋体" w:hint="eastAsia"/>
          <w:kern w:val="2"/>
          <w:sz w:val="21"/>
          <w:szCs w:val="21"/>
          <w:lang w:eastAsia="zh-CN"/>
        </w:rPr>
        <w:t>将资金支付到合同约定的乙方账户，不得以机构变动、人员更替、政策调整等为由迟延付款，不得将采购文件和合同中未规定的义务作为向乙方付款的条件。具体合同价款支付时间在【</w:t>
      </w:r>
      <w:r>
        <w:rPr>
          <w:rFonts w:ascii="宋体" w:eastAsia="宋体" w:hAnsi="宋体" w:hint="eastAsia"/>
          <w:b/>
          <w:bCs/>
          <w:kern w:val="2"/>
          <w:sz w:val="21"/>
          <w:szCs w:val="21"/>
          <w:lang w:eastAsia="zh-CN"/>
        </w:rPr>
        <w:t>政府采购合同专用条款</w:t>
      </w:r>
      <w:r>
        <w:rPr>
          <w:rFonts w:ascii="宋体" w:eastAsia="宋体" w:hAnsi="宋体" w:hint="eastAsia"/>
          <w:kern w:val="2"/>
          <w:sz w:val="21"/>
          <w:szCs w:val="21"/>
          <w:lang w:eastAsia="zh-CN"/>
        </w:rPr>
        <w:t>】中约定。</w:t>
      </w:r>
    </w:p>
    <w:p>
      <w:pPr>
        <w:widowControl w:val="0"/>
        <w:spacing w:after="0" w:line="400" w:lineRule="exact"/>
        <w:jc w:val="both"/>
        <w:rPr>
          <w:rFonts w:ascii="宋体" w:eastAsia="宋体" w:hAnsi="宋体"/>
          <w:b/>
          <w:bCs/>
          <w:kern w:val="2"/>
          <w:lang w:eastAsia="zh-CN"/>
        </w:rPr>
      </w:pPr>
      <w:r>
        <w:rPr>
          <w:rFonts w:ascii="宋体" w:eastAsia="宋体" w:hAnsi="宋体" w:hint="eastAsia"/>
          <w:b/>
          <w:bCs/>
          <w:kern w:val="2"/>
          <w:lang w:eastAsia="zh-CN"/>
        </w:rPr>
        <w:t>13. 履约保证金</w:t>
      </w:r>
    </w:p>
    <w:p>
      <w:pPr>
        <w:widowControl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 xml:space="preserve">.1 </w:t>
      </w:r>
      <w:r>
        <w:rPr>
          <w:rFonts w:ascii="宋体" w:eastAsia="宋体" w:hAnsi="宋体" w:cs="宋体" w:hint="eastAsia"/>
          <w:kern w:val="2"/>
          <w:sz w:val="21"/>
          <w:szCs w:val="15"/>
          <w:lang w:eastAsia="zh-CN"/>
        </w:rPr>
        <w:t>乙方应当以支票、汇票、本票或者金融机构、担保机构出具的保函等非现金形式提交。</w:t>
      </w:r>
    </w:p>
    <w:p>
      <w:pPr>
        <w:widowControl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.2 如果乙方</w:t>
      </w:r>
      <w:r>
        <w:rPr>
          <w:rFonts w:ascii="宋体" w:eastAsia="宋体" w:hAnsi="宋体" w:cstheme="minorBidi" w:hint="eastAsia"/>
          <w:kern w:val="2"/>
          <w:sz w:val="21"/>
          <w:szCs w:val="21"/>
          <w:lang w:eastAsia="zh-CN"/>
        </w:rPr>
        <w:t>出现</w:t>
      </w:r>
      <w:r>
        <w:rPr>
          <w:rFonts w:ascii="宋体" w:eastAsia="宋体" w:hAnsi="宋体" w:cs="宋体" w:hint="eastAsia"/>
          <w:b/>
          <w:bCs/>
          <w:kern w:val="2"/>
          <w:sz w:val="21"/>
          <w:szCs w:val="15"/>
          <w:lang w:eastAsia="zh-CN"/>
        </w:rPr>
        <w:t>【政府采购合同专用条款】</w:t>
      </w:r>
      <w:r>
        <w:rPr>
          <w:rFonts w:ascii="宋体" w:eastAsia="宋体" w:hAnsi="宋体" w:cs="宋体" w:hint="eastAsia"/>
          <w:kern w:val="2"/>
          <w:sz w:val="21"/>
          <w:szCs w:val="15"/>
          <w:lang w:eastAsia="zh-CN"/>
        </w:rPr>
        <w:t>约定</w:t>
      </w:r>
      <w:r>
        <w:rPr>
          <w:rFonts w:ascii="宋体" w:eastAsia="宋体" w:hAnsi="宋体" w:cs="宋体" w:hint="eastAsia"/>
          <w:kern w:val="2"/>
          <w:sz w:val="21"/>
          <w:szCs w:val="15"/>
          <w:lang w:eastAsia="zh-CN"/>
        </w:rPr>
        <w:t>情形的</w:t>
      </w:r>
      <w:r>
        <w:rPr>
          <w:rFonts w:ascii="宋体" w:eastAsia="宋体" w:hAnsi="宋体" w:cstheme="minorBidi" w:hint="eastAsia"/>
          <w:kern w:val="2"/>
          <w:sz w:val="21"/>
          <w:szCs w:val="21"/>
          <w:lang w:eastAsia="zh-CN"/>
        </w:rPr>
        <w:t>，履约保证金不予退还；如果乙方未能按合同约定全面履行义务，甲方有权从履约保证金中取得补偿或赔偿，</w:t>
      </w:r>
      <w:r>
        <w:rPr>
          <w:rFonts w:ascii="宋体" w:eastAsia="宋体" w:hAnsi="宋体" w:cstheme="minorBidi" w:hint="eastAsia"/>
          <w:kern w:val="2"/>
          <w:sz w:val="21"/>
          <w:szCs w:val="21"/>
          <w:lang w:eastAsia="zh-CN"/>
        </w:rPr>
        <w:t>且</w:t>
      </w:r>
      <w:r>
        <w:rPr>
          <w:rFonts w:ascii="宋体" w:eastAsia="宋体" w:hAnsi="宋体" w:cstheme="minorBidi" w:hint="eastAsia"/>
          <w:kern w:val="2"/>
          <w:sz w:val="21"/>
          <w:szCs w:val="21"/>
          <w:lang w:eastAsia="zh-CN"/>
        </w:rPr>
        <w:t>不影响甲方要求乙方承担合同约定的超过履约保证金的违约责任的权利。</w:t>
      </w:r>
    </w:p>
    <w:p>
      <w:pPr>
        <w:widowControl w:val="0"/>
        <w:spacing w:line="400" w:lineRule="exact"/>
        <w:ind w:firstLine="42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.3 甲方在项目通过验收后按照</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规定的时间内将履约保证金退还乙方；逾期退还的，乙方可要求甲方支付违约金，违约金按照</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规定支付。</w:t>
      </w:r>
    </w:p>
    <w:p>
      <w:pPr>
        <w:widowControl w:val="0"/>
        <w:autoSpaceDE w:val="0"/>
        <w:autoSpaceDN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4</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Calibri" w:eastAsia="宋体" w:hAnsi="Calibri" w:cstheme="minorBidi" w:hint="eastAsia"/>
          <w:b/>
          <w:kern w:val="2"/>
          <w:szCs w:val="22"/>
          <w:lang w:eastAsia="zh-CN"/>
        </w:rPr>
        <w:t>售后</w:t>
      </w:r>
      <w:r>
        <w:rPr>
          <w:rFonts w:ascii="宋体" w:eastAsia="宋体" w:hAnsi="宋体" w:cstheme="minorBidi" w:hint="eastAsia"/>
          <w:b/>
          <w:kern w:val="2"/>
          <w:szCs w:val="22"/>
          <w:lang w:eastAsia="zh-CN"/>
        </w:rPr>
        <w:t>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 除项目不涉及或采购活动中明确约定无须承担外，乙方还应提供下列服务：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（1）货物的现场移动、安装、调试、启动监督及技术支持；</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（2）提供货物组装和维修所需的专用工具和辅助材料；</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（3）在</w:t>
      </w:r>
      <w:r>
        <w:rPr>
          <w:rFonts w:ascii="宋体" w:eastAsia="宋体" w:hAnsi="宋体" w:cs="宋体" w:hint="eastAsia"/>
          <w:b/>
          <w:bCs/>
          <w:kern w:val="2"/>
          <w:sz w:val="21"/>
          <w:szCs w:val="15"/>
          <w:lang w:eastAsia="zh-CN"/>
        </w:rPr>
        <w:t>【政府采购合同专用条款】</w:t>
      </w:r>
      <w:r>
        <w:rPr>
          <w:rFonts w:ascii="宋体" w:eastAsia="宋体" w:hAnsi="宋体" w:cstheme="minorBidi" w:hint="eastAsia"/>
          <w:kern w:val="2"/>
          <w:sz w:val="21"/>
          <w:szCs w:val="21"/>
          <w:lang w:eastAsia="zh-CN"/>
        </w:rPr>
        <w:t>约定</w:t>
      </w:r>
      <w:r>
        <w:rPr>
          <w:rFonts w:ascii="宋体" w:eastAsia="宋体" w:hAnsi="宋体" w:cstheme="minorBidi" w:hint="eastAsia"/>
          <w:kern w:val="2"/>
          <w:sz w:val="21"/>
          <w:szCs w:val="21"/>
          <w:lang w:eastAsia="zh-CN"/>
        </w:rPr>
        <w:t>的期限内对所有的货物实施运行监督、维修，但前提条件是该服务并不能免除乙方在质量保证期内所承担的义务；</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（4）在制造商</w:t>
      </w:r>
      <w:r>
        <w:rPr>
          <w:rFonts w:ascii="宋体" w:eastAsia="宋体" w:hAnsi="宋体" w:cstheme="minorBidi" w:hint="eastAsia"/>
          <w:kern w:val="2"/>
          <w:sz w:val="21"/>
          <w:szCs w:val="21"/>
          <w:lang w:eastAsia="zh-CN"/>
        </w:rPr>
        <w:t>所在地</w:t>
      </w:r>
      <w:r>
        <w:rPr>
          <w:rFonts w:ascii="宋体" w:eastAsia="宋体" w:hAnsi="宋体" w:cstheme="minorBidi" w:hint="eastAsia"/>
          <w:kern w:val="2"/>
          <w:sz w:val="21"/>
          <w:szCs w:val="21"/>
          <w:lang w:eastAsia="zh-CN"/>
        </w:rPr>
        <w:t>或</w:t>
      </w:r>
      <w:r>
        <w:rPr>
          <w:rFonts w:ascii="宋体" w:eastAsia="宋体" w:hAnsi="宋体" w:cstheme="minorBidi" w:hint="eastAsia"/>
          <w:kern w:val="2"/>
          <w:sz w:val="21"/>
          <w:szCs w:val="21"/>
          <w:lang w:eastAsia="zh-CN"/>
        </w:rPr>
        <w:t>指定</w:t>
      </w:r>
      <w:r>
        <w:rPr>
          <w:rFonts w:ascii="宋体" w:eastAsia="宋体" w:hAnsi="宋体" w:cstheme="minorBidi" w:hint="eastAsia"/>
          <w:kern w:val="2"/>
          <w:sz w:val="21"/>
          <w:szCs w:val="21"/>
          <w:lang w:eastAsia="zh-CN"/>
        </w:rPr>
        <w:t>现场就货物的安装、启动、运营、维护</w:t>
      </w:r>
      <w:r>
        <w:rPr>
          <w:rFonts w:ascii="宋体" w:eastAsia="宋体" w:hAnsi="宋体" w:cstheme="minorBidi" w:hint="eastAsia"/>
          <w:kern w:val="2"/>
          <w:sz w:val="21"/>
          <w:szCs w:val="21"/>
          <w:lang w:eastAsia="zh-CN"/>
        </w:rPr>
        <w:t>、废弃处置等</w:t>
      </w:r>
      <w:r>
        <w:rPr>
          <w:rFonts w:ascii="宋体" w:eastAsia="宋体" w:hAnsi="宋体" w:cstheme="minorBidi" w:hint="eastAsia"/>
          <w:kern w:val="2"/>
          <w:sz w:val="21"/>
          <w:szCs w:val="21"/>
          <w:lang w:eastAsia="zh-CN"/>
        </w:rPr>
        <w:t>对甲方操作人员进行培训</w:t>
      </w:r>
      <w:r>
        <w:rPr>
          <w:rFonts w:ascii="宋体" w:eastAsia="宋体" w:hAnsi="宋体" w:cs="宋体" w:hint="eastAsia"/>
          <w:kern w:val="2"/>
          <w:sz w:val="21"/>
          <w:szCs w:val="15"/>
          <w:lang w:eastAsia="zh-CN"/>
        </w:rPr>
        <w:t>；</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（5）依照法律、行政法规的规定或者按照</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约定，货物在有效使用年限届满后应予回收的，乙方负有自行或者委托第三人对货物予以回收的义务；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规定由乙方提供的其他服务。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.2 乙方提供的</w:t>
      </w:r>
      <w:r>
        <w:rPr>
          <w:rFonts w:ascii="宋体" w:eastAsia="宋体" w:hAnsi="宋体" w:cstheme="minorBidi" w:hint="eastAsia"/>
          <w:kern w:val="2"/>
          <w:sz w:val="21"/>
          <w:szCs w:val="21"/>
          <w:lang w:eastAsia="zh-CN"/>
        </w:rPr>
        <w:t>售后</w:t>
      </w:r>
      <w:r>
        <w:rPr>
          <w:rFonts w:ascii="宋体" w:eastAsia="宋体" w:hAnsi="宋体" w:cstheme="minorBidi" w:hint="eastAsia"/>
          <w:kern w:val="2"/>
          <w:sz w:val="21"/>
          <w:szCs w:val="21"/>
          <w:lang w:eastAsia="zh-CN"/>
        </w:rPr>
        <w:t>服务的费用</w:t>
      </w:r>
      <w:r>
        <w:rPr>
          <w:rFonts w:ascii="宋体" w:eastAsia="宋体" w:hAnsi="宋体" w:cstheme="minorBidi" w:hint="eastAsia"/>
          <w:kern w:val="2"/>
          <w:sz w:val="21"/>
          <w:szCs w:val="21"/>
          <w:lang w:eastAsia="zh-CN"/>
        </w:rPr>
        <w:t>已</w:t>
      </w:r>
      <w:r>
        <w:rPr>
          <w:rFonts w:ascii="宋体" w:eastAsia="宋体" w:hAnsi="宋体" w:cstheme="minorBidi" w:hint="eastAsia"/>
          <w:kern w:val="2"/>
          <w:sz w:val="21"/>
          <w:szCs w:val="21"/>
          <w:lang w:eastAsia="zh-CN"/>
        </w:rPr>
        <w:t>包含在合同价款中，甲方不再另行支付。</w:t>
      </w:r>
    </w:p>
    <w:p>
      <w:pPr>
        <w:widowControl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5</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违约责任</w:t>
      </w:r>
    </w:p>
    <w:p>
      <w:pPr>
        <w:widowControl w:val="0"/>
        <w:adjustRightInd w:val="0"/>
        <w:snapToGrid w:val="0"/>
        <w:spacing w:before="0" w:line="400" w:lineRule="exact"/>
        <w:ind w:firstLine="420" w:firstLineChars="200"/>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.1质量瑕疵的</w:t>
      </w:r>
      <w:r>
        <w:rPr>
          <w:rFonts w:ascii="宋体" w:eastAsia="宋体" w:hAnsi="宋体" w:cstheme="minorBidi" w:hint="eastAsia"/>
          <w:bCs/>
          <w:kern w:val="2"/>
          <w:sz w:val="21"/>
          <w:szCs w:val="21"/>
          <w:lang w:eastAsia="zh-CN"/>
        </w:rPr>
        <w:t>违约责任</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的产品不符合</w:t>
      </w:r>
      <w:r>
        <w:rPr>
          <w:rFonts w:ascii="宋体" w:eastAsia="宋体" w:hAnsi="宋体" w:cstheme="minorBidi" w:hint="eastAsia"/>
          <w:kern w:val="2"/>
          <w:sz w:val="21"/>
          <w:szCs w:val="21"/>
          <w:lang w:eastAsia="zh-CN"/>
        </w:rPr>
        <w:t>合同约定的</w:t>
      </w:r>
      <w:r>
        <w:rPr>
          <w:rFonts w:ascii="宋体" w:eastAsia="宋体" w:hAnsi="宋体" w:cstheme="minorBidi" w:hint="eastAsia"/>
          <w:kern w:val="2"/>
          <w:sz w:val="21"/>
          <w:szCs w:val="21"/>
          <w:lang w:eastAsia="zh-CN"/>
        </w:rPr>
        <w:t>质量标准或存在产品质量缺陷，</w:t>
      </w:r>
      <w:r>
        <w:rPr>
          <w:rFonts w:ascii="宋体" w:eastAsia="宋体" w:hAnsi="宋体" w:cstheme="minorBidi" w:hint="eastAsia"/>
          <w:kern w:val="2"/>
          <w:sz w:val="21"/>
          <w:szCs w:val="21"/>
          <w:lang w:eastAsia="zh-CN"/>
        </w:rPr>
        <w:t>甲方有权要求乙方根据</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bCs/>
          <w:kern w:val="2"/>
          <w:sz w:val="21"/>
          <w:szCs w:val="21"/>
          <w:lang w:eastAsia="zh-CN"/>
        </w:rPr>
        <w:t>要求</w:t>
      </w:r>
      <w:r>
        <w:rPr>
          <w:rFonts w:ascii="宋体" w:eastAsia="宋体" w:hAnsi="宋体" w:cstheme="minorBidi" w:hint="eastAsia"/>
          <w:kern w:val="2"/>
          <w:sz w:val="21"/>
          <w:szCs w:val="21"/>
          <w:lang w:eastAsia="zh-CN"/>
        </w:rPr>
        <w:t>及时修理、重作、更换，并承担由此给甲</w:t>
      </w:r>
      <w:r>
        <w:rPr>
          <w:rFonts w:ascii="宋体" w:eastAsia="宋体" w:hAnsi="宋体" w:cstheme="minorBidi" w:hint="eastAsia"/>
          <w:kern w:val="2"/>
          <w:sz w:val="21"/>
          <w:szCs w:val="21"/>
          <w:lang w:eastAsia="zh-CN"/>
        </w:rPr>
        <w:t>方</w:t>
      </w:r>
      <w:r>
        <w:rPr>
          <w:rFonts w:ascii="宋体" w:eastAsia="宋体" w:hAnsi="宋体" w:cstheme="minorBidi" w:hint="eastAsia"/>
          <w:kern w:val="2"/>
          <w:sz w:val="21"/>
          <w:szCs w:val="21"/>
          <w:lang w:eastAsia="zh-CN"/>
        </w:rPr>
        <w:t>造成的损失</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.2 迟延交货的违约责任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（1）乙方应按照本合同规定的时间、地点交货和提供</w:t>
      </w:r>
      <w:r>
        <w:rPr>
          <w:rFonts w:ascii="宋体" w:eastAsia="宋体" w:hAnsi="宋体" w:cstheme="minorBidi" w:hint="eastAsia"/>
          <w:kern w:val="2"/>
          <w:sz w:val="21"/>
          <w:szCs w:val="21"/>
          <w:lang w:eastAsia="zh-CN"/>
        </w:rPr>
        <w:t>相关</w:t>
      </w:r>
      <w:r>
        <w:rPr>
          <w:rFonts w:ascii="宋体" w:eastAsia="宋体" w:hAnsi="宋体" w:cstheme="minorBidi" w:hint="eastAsia"/>
          <w:kern w:val="2"/>
          <w:sz w:val="21"/>
          <w:szCs w:val="21"/>
          <w:lang w:eastAsia="zh-CN"/>
        </w:rPr>
        <w:t>服务。在履行合同过程中，如果乙方遇到可能</w:t>
      </w:r>
      <w:r>
        <w:rPr>
          <w:rFonts w:ascii="宋体" w:eastAsia="宋体" w:hAnsi="宋体" w:cstheme="minorBidi" w:hint="eastAsia"/>
          <w:kern w:val="2"/>
          <w:sz w:val="21"/>
          <w:szCs w:val="21"/>
          <w:lang w:eastAsia="zh-CN"/>
        </w:rPr>
        <w:t>影响</w:t>
      </w:r>
      <w:r>
        <w:rPr>
          <w:rFonts w:ascii="宋体" w:eastAsia="宋体" w:hAnsi="宋体" w:cstheme="minorBidi" w:hint="eastAsia"/>
          <w:kern w:val="2"/>
          <w:sz w:val="21"/>
          <w:szCs w:val="21"/>
          <w:lang w:eastAsia="zh-CN"/>
        </w:rPr>
        <w:t>按时交货和提供服务的情形时，应及时以书面形式将迟延的事实、可能迟延的期限和理由通知甲方。甲方在收到乙方通知后，应尽快对情况进行评价，并确定是否同意延</w:t>
      </w:r>
      <w:r>
        <w:rPr>
          <w:rFonts w:ascii="宋体" w:eastAsia="宋体" w:hAnsi="宋体" w:cstheme="minorBidi" w:hint="eastAsia"/>
          <w:kern w:val="2"/>
          <w:sz w:val="21"/>
          <w:szCs w:val="21"/>
          <w:lang w:eastAsia="zh-CN"/>
        </w:rPr>
        <w:t>长</w:t>
      </w:r>
      <w:r>
        <w:rPr>
          <w:rFonts w:ascii="宋体" w:eastAsia="宋体" w:hAnsi="宋体" w:cstheme="minorBidi" w:hint="eastAsia"/>
          <w:kern w:val="2"/>
          <w:sz w:val="21"/>
          <w:szCs w:val="21"/>
          <w:lang w:eastAsia="zh-CN"/>
        </w:rPr>
        <w:t>交货时间或延期提供服务。</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（2）如果乙方没有按照合同规定的时间交货和提供</w:t>
      </w:r>
      <w:r>
        <w:rPr>
          <w:rFonts w:ascii="宋体" w:eastAsia="宋体" w:hAnsi="宋体" w:cstheme="minorBidi" w:hint="eastAsia"/>
          <w:kern w:val="2"/>
          <w:sz w:val="21"/>
          <w:szCs w:val="21"/>
          <w:lang w:eastAsia="zh-CN"/>
        </w:rPr>
        <w:t>相关</w:t>
      </w:r>
      <w:r>
        <w:rPr>
          <w:rFonts w:ascii="宋体" w:eastAsia="宋体" w:hAnsi="宋体" w:cstheme="minorBidi" w:hint="eastAsia"/>
          <w:kern w:val="2"/>
          <w:sz w:val="21"/>
          <w:szCs w:val="21"/>
          <w:lang w:eastAsia="zh-CN"/>
        </w:rPr>
        <w:t>服务，甲方有权从货款中扣除误期赔偿费而不影响合同项下的其他补救方法，赔偿费按</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规定执行。如果涉及公共利益，且赔偿金额无法弥补公共利益损失，</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可要求继续履行或者</w:t>
      </w:r>
      <w:r>
        <w:rPr>
          <w:rFonts w:ascii="宋体" w:eastAsia="宋体" w:hAnsi="宋体" w:cstheme="minorBidi" w:hint="eastAsia"/>
          <w:kern w:val="2"/>
          <w:sz w:val="21"/>
          <w:szCs w:val="21"/>
          <w:lang w:eastAsia="zh-CN"/>
        </w:rPr>
        <w:t>采取其他补救措施</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.3 迟延支付的违约责任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甲方存在迟延支付乙方合同款项的，应当承担</w:t>
      </w:r>
      <w:r>
        <w:rPr>
          <w:rFonts w:ascii="宋体" w:eastAsia="宋体" w:hAnsi="宋体" w:cstheme="minorBidi" w:hint="eastAsia"/>
          <w:b/>
          <w:bCs/>
          <w:kern w:val="2"/>
          <w:sz w:val="21"/>
          <w:szCs w:val="21"/>
          <w:lang w:eastAsia="zh-CN"/>
        </w:rPr>
        <w:t>【政府采购合同专用条款】</w:t>
      </w:r>
      <w:r>
        <w:rPr>
          <w:rFonts w:ascii="宋体" w:eastAsia="宋体" w:hAnsi="宋体" w:cstheme="minorBidi" w:hint="eastAsia"/>
          <w:kern w:val="2"/>
          <w:sz w:val="21"/>
          <w:szCs w:val="21"/>
          <w:lang w:eastAsia="zh-CN"/>
        </w:rPr>
        <w:t>规定的逾期付款利息。</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.4其他违约责任根据项目实际需要按</w:t>
      </w:r>
      <w:r>
        <w:rPr>
          <w:rFonts w:ascii="宋体" w:eastAsia="宋体" w:hAnsi="宋体" w:cstheme="minorBidi" w:hint="eastAsia"/>
          <w:b/>
          <w:bCs/>
          <w:kern w:val="2"/>
          <w:sz w:val="21"/>
          <w:szCs w:val="21"/>
          <w:lang w:eastAsia="zh-CN"/>
        </w:rPr>
        <w:t>【政府采购合同专用条款】</w:t>
      </w:r>
      <w:r>
        <w:rPr>
          <w:rFonts w:ascii="宋体" w:eastAsia="宋体" w:hAnsi="宋体" w:cstheme="minorBidi" w:hint="eastAsia"/>
          <w:kern w:val="2"/>
          <w:sz w:val="21"/>
          <w:szCs w:val="21"/>
          <w:lang w:eastAsia="zh-CN"/>
        </w:rPr>
        <w:t>规定执行。</w:t>
      </w:r>
    </w:p>
    <w:p>
      <w:pPr>
        <w:widowControl w:val="0"/>
        <w:numPr>
          <w:ilvl w:val="0"/>
          <w:numId w:val="10"/>
        </w:numPr>
        <w:autoSpaceDE w:val="0"/>
        <w:autoSpaceDN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kern w:val="2"/>
          <w:szCs w:val="22"/>
          <w:lang w:eastAsia="zh-CN"/>
        </w:rPr>
        <w:t>合同变更</w:t>
      </w:r>
      <w:r>
        <w:rPr>
          <w:rFonts w:ascii="宋体" w:eastAsia="宋体" w:hAnsi="宋体" w:cstheme="minorBidi" w:hint="eastAsia"/>
          <w:b/>
          <w:kern w:val="2"/>
          <w:szCs w:val="22"/>
          <w:lang w:eastAsia="zh-CN"/>
        </w:rPr>
        <w:t>、中止与终止</w:t>
      </w:r>
    </w:p>
    <w:p>
      <w:pPr>
        <w:widowControl w:val="0"/>
        <w:autoSpaceDE/>
        <w:autoSpaceDN/>
        <w:adjustRightInd w:val="0"/>
        <w:snapToGrid w:val="0"/>
        <w:spacing w:before="0" w:line="400" w:lineRule="exact"/>
        <w:ind w:firstLine="0" w:firstLineChars="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.1合同的</w:t>
      </w:r>
      <w:r>
        <w:rPr>
          <w:rFonts w:ascii="宋体" w:eastAsia="宋体" w:hAnsi="宋体" w:cstheme="minorBidi" w:hint="eastAsia"/>
          <w:kern w:val="2"/>
          <w:sz w:val="21"/>
          <w:szCs w:val="21"/>
          <w:lang w:eastAsia="zh-CN"/>
        </w:rPr>
        <w:t>变更</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政府采购合同履行中，</w:t>
      </w:r>
      <w:r>
        <w:rPr>
          <w:rFonts w:ascii="宋体" w:eastAsia="宋体" w:hAnsi="宋体" w:cstheme="minorBidi" w:hint="eastAsia"/>
          <w:kern w:val="2"/>
          <w:sz w:val="21"/>
          <w:szCs w:val="21"/>
          <w:lang w:eastAsia="zh-CN"/>
        </w:rPr>
        <w:t>在不改变合同其他条款的前提下，甲方可以在合同价款10%的范围内追加与合同标的相同的货物，并就此与乙方协商</w:t>
      </w:r>
      <w:r>
        <w:rPr>
          <w:rFonts w:ascii="宋体" w:eastAsia="宋体" w:hAnsi="宋体" w:cstheme="minorBidi" w:hint="eastAsia"/>
          <w:kern w:val="2"/>
          <w:sz w:val="21"/>
          <w:szCs w:val="21"/>
          <w:lang w:eastAsia="zh-CN"/>
        </w:rPr>
        <w:t>一致后</w:t>
      </w:r>
      <w:r>
        <w:rPr>
          <w:rFonts w:ascii="宋体" w:eastAsia="宋体" w:hAnsi="宋体" w:cstheme="minorBidi" w:hint="eastAsia"/>
          <w:kern w:val="2"/>
          <w:sz w:val="21"/>
          <w:szCs w:val="21"/>
          <w:lang w:eastAsia="zh-CN"/>
        </w:rPr>
        <w:t>签订补充协议。</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合同的中止</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（1）合同履行过程中因供应商就采购文件、采购过程或结果提起投诉的，甲方认为有必要的，</w:t>
      </w:r>
      <w:r>
        <w:rPr>
          <w:rFonts w:ascii="宋体" w:eastAsia="宋体" w:hAnsi="宋体" w:cstheme="minorBidi" w:hint="eastAsia"/>
          <w:kern w:val="2"/>
          <w:sz w:val="21"/>
          <w:szCs w:val="21"/>
          <w:lang w:eastAsia="zh-CN"/>
        </w:rPr>
        <w:t>可以</w:t>
      </w:r>
      <w:r>
        <w:rPr>
          <w:rFonts w:ascii="宋体" w:eastAsia="宋体" w:hAnsi="宋体" w:cstheme="minorBidi" w:hint="eastAsia"/>
          <w:kern w:val="2"/>
          <w:sz w:val="21"/>
          <w:szCs w:val="21"/>
          <w:lang w:eastAsia="zh-CN"/>
        </w:rPr>
        <w:t>中止合同的履行。</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合同履行过程中，</w:t>
      </w:r>
      <w:r>
        <w:rPr>
          <w:rFonts w:ascii="宋体" w:eastAsia="宋体" w:hAnsi="宋体" w:cstheme="minorBidi" w:hint="eastAsia"/>
          <w:kern w:val="2"/>
          <w:sz w:val="21"/>
          <w:szCs w:val="21"/>
          <w:lang w:eastAsia="zh-CN"/>
        </w:rPr>
        <w:t>如果乙方出现以下情形之一的：1．经营状况严重恶化；2．转移财产、抽逃资金，以逃避债务；3．丧失商业信誉；4．有丧失或者可能丧失履约能力的其他情形</w:t>
      </w:r>
      <w:r>
        <w:rPr>
          <w:rFonts w:ascii="宋体" w:eastAsia="宋体" w:hAnsi="宋体" w:cstheme="minorBidi" w:hint="eastAsia"/>
          <w:kern w:val="2"/>
          <w:sz w:val="21"/>
          <w:szCs w:val="21"/>
          <w:lang w:eastAsia="zh-CN"/>
        </w:rPr>
        <w:t>，乙方有义务及时告知甲方</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有权</w:t>
      </w:r>
      <w:r>
        <w:rPr>
          <w:rFonts w:ascii="宋体" w:eastAsia="宋体" w:hAnsi="宋体" w:cstheme="minorBidi" w:hint="eastAsia"/>
          <w:kern w:val="2"/>
          <w:sz w:val="21"/>
          <w:szCs w:val="21"/>
          <w:lang w:eastAsia="zh-CN"/>
        </w:rPr>
        <w:t>以书面形式通知乙方中止合同</w:t>
      </w:r>
      <w:r>
        <w:rPr>
          <w:rFonts w:ascii="宋体" w:eastAsia="宋体" w:hAnsi="宋体" w:cstheme="minorBidi" w:hint="eastAsia"/>
          <w:kern w:val="2"/>
          <w:sz w:val="21"/>
          <w:szCs w:val="21"/>
          <w:lang w:eastAsia="zh-CN"/>
        </w:rPr>
        <w:t>并要求乙方在合理期限内消除相关情形或者提供适当担保。</w:t>
      </w:r>
      <w:r>
        <w:rPr>
          <w:rFonts w:ascii="宋体" w:eastAsia="宋体" w:hAnsi="宋体" w:cstheme="minorBidi" w:hint="eastAsia"/>
          <w:kern w:val="2"/>
          <w:sz w:val="21"/>
          <w:szCs w:val="21"/>
          <w:lang w:eastAsia="zh-CN"/>
        </w:rPr>
        <w:t>乙方提供适当担保的，</w:t>
      </w:r>
      <w:r>
        <w:rPr>
          <w:rFonts w:ascii="宋体" w:eastAsia="宋体" w:hAnsi="宋体" w:cstheme="minorBidi" w:hint="eastAsia"/>
          <w:kern w:val="2"/>
          <w:sz w:val="21"/>
          <w:szCs w:val="21"/>
          <w:lang w:eastAsia="zh-CN"/>
        </w:rPr>
        <w:t>合同继续</w:t>
      </w:r>
      <w:r>
        <w:rPr>
          <w:rFonts w:ascii="宋体" w:eastAsia="宋体" w:hAnsi="宋体" w:cstheme="minorBidi" w:hint="eastAsia"/>
          <w:kern w:val="2"/>
          <w:sz w:val="21"/>
          <w:szCs w:val="21"/>
          <w:lang w:eastAsia="zh-CN"/>
        </w:rPr>
        <w:t>履行</w:t>
      </w:r>
      <w:r>
        <w:rPr>
          <w:rFonts w:ascii="宋体" w:eastAsia="宋体" w:hAnsi="宋体" w:cstheme="minorBidi" w:hint="eastAsia"/>
          <w:kern w:val="2"/>
          <w:sz w:val="21"/>
          <w:szCs w:val="21"/>
          <w:lang w:eastAsia="zh-CN"/>
        </w:rPr>
        <w:t>；乙</w:t>
      </w:r>
      <w:r>
        <w:rPr>
          <w:rFonts w:ascii="宋体" w:eastAsia="宋体" w:hAnsi="宋体" w:cstheme="minorBidi" w:hint="eastAsia"/>
          <w:kern w:val="2"/>
          <w:sz w:val="21"/>
          <w:szCs w:val="21"/>
          <w:lang w:eastAsia="zh-CN"/>
        </w:rPr>
        <w:t>方在合理期限内未恢复履约能力且未提供适当担保的，视为拒绝</w:t>
      </w:r>
      <w:r>
        <w:rPr>
          <w:rFonts w:ascii="宋体" w:eastAsia="宋体" w:hAnsi="宋体" w:cstheme="minorBidi" w:hint="eastAsia"/>
          <w:kern w:val="2"/>
          <w:sz w:val="21"/>
          <w:szCs w:val="21"/>
          <w:lang w:eastAsia="zh-CN"/>
        </w:rPr>
        <w:t>继续</w:t>
      </w:r>
      <w:r>
        <w:rPr>
          <w:rFonts w:ascii="宋体" w:eastAsia="宋体" w:hAnsi="宋体" w:cstheme="minorBidi" w:hint="eastAsia"/>
          <w:kern w:val="2"/>
          <w:sz w:val="21"/>
          <w:szCs w:val="21"/>
          <w:lang w:eastAsia="zh-CN"/>
        </w:rPr>
        <w:t>履约，甲方</w:t>
      </w:r>
      <w:r>
        <w:rPr>
          <w:rFonts w:ascii="宋体" w:eastAsia="宋体" w:hAnsi="宋体" w:cstheme="minorBidi" w:hint="eastAsia"/>
          <w:kern w:val="2"/>
          <w:sz w:val="21"/>
          <w:szCs w:val="21"/>
          <w:lang w:eastAsia="zh-CN"/>
        </w:rPr>
        <w:t>有权</w:t>
      </w:r>
      <w:r>
        <w:rPr>
          <w:rFonts w:ascii="宋体" w:eastAsia="宋体" w:hAnsi="宋体" w:cstheme="minorBidi" w:hint="eastAsia"/>
          <w:kern w:val="2"/>
          <w:sz w:val="21"/>
          <w:szCs w:val="21"/>
          <w:lang w:eastAsia="zh-CN"/>
        </w:rPr>
        <w:t>解除合同并要求乙方承担</w:t>
      </w:r>
      <w:r>
        <w:rPr>
          <w:rFonts w:ascii="宋体" w:eastAsia="宋体" w:hAnsi="宋体" w:cstheme="minorBidi" w:hint="eastAsia"/>
          <w:kern w:val="2"/>
          <w:sz w:val="21"/>
          <w:szCs w:val="21"/>
          <w:lang w:eastAsia="zh-CN"/>
        </w:rPr>
        <w:t>由此给甲方造成的损失</w:t>
      </w:r>
      <w:r>
        <w:rPr>
          <w:rFonts w:ascii="宋体" w:eastAsia="宋体" w:hAnsi="宋体" w:cstheme="minorBidi" w:hint="eastAsia"/>
          <w:kern w:val="2"/>
          <w:sz w:val="21"/>
          <w:szCs w:val="21"/>
          <w:lang w:eastAsia="zh-CN"/>
        </w:rPr>
        <w:t>。</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pPr>
        <w:widowControl w:val="0"/>
        <w:snapToGrid w:val="0"/>
        <w:spacing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）甲方不得以行政区划调整、政府换届、机构或者职能调整以及相关责任人更替为由中止合同。</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合同的终止</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（1）合同因有效期限届满而终止；</w:t>
      </w:r>
    </w:p>
    <w:p>
      <w:pPr>
        <w:widowControl w:val="0"/>
        <w:snapToGri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（2）乙方未</w:t>
      </w:r>
      <w:r>
        <w:rPr>
          <w:rFonts w:ascii="宋体" w:eastAsia="宋体" w:hAnsi="宋体" w:cstheme="minorBidi" w:hint="eastAsia"/>
          <w:kern w:val="2"/>
          <w:sz w:val="21"/>
          <w:szCs w:val="21"/>
          <w:lang w:eastAsia="zh-CN"/>
        </w:rPr>
        <w:t>按</w:t>
      </w:r>
      <w:r>
        <w:rPr>
          <w:rFonts w:ascii="宋体" w:eastAsia="宋体" w:hAnsi="宋体" w:cstheme="minorBidi" w:hint="eastAsia"/>
          <w:kern w:val="2"/>
          <w:sz w:val="21"/>
          <w:szCs w:val="21"/>
          <w:lang w:eastAsia="zh-CN"/>
        </w:rPr>
        <w:t>合同约定履行，构成根本性违约的，甲方有权终止合同</w:t>
      </w:r>
      <w:r>
        <w:rPr>
          <w:rFonts w:ascii="宋体" w:eastAsia="宋体" w:hAnsi="宋体" w:cstheme="minorBidi" w:hint="eastAsia"/>
          <w:kern w:val="2"/>
          <w:sz w:val="21"/>
          <w:szCs w:val="21"/>
          <w:lang w:eastAsia="zh-CN"/>
        </w:rPr>
        <w:t>，</w:t>
      </w:r>
      <w:r>
        <w:rPr>
          <w:rFonts w:ascii="宋体" w:eastAsia="宋体" w:hAnsi="宋体" w:cs="宋体" w:hint="eastAsia"/>
          <w:kern w:val="2"/>
          <w:sz w:val="21"/>
          <w:szCs w:val="21"/>
          <w:lang w:eastAsia="zh-CN"/>
        </w:rPr>
        <w:t>并追究乙方的违约责</w:t>
      </w:r>
      <w:r>
        <w:rPr>
          <w:rFonts w:ascii="宋体" w:eastAsia="宋体" w:hAnsi="宋体" w:cs="宋体" w:hint="eastAsia"/>
          <w:kern w:val="2"/>
          <w:sz w:val="21"/>
          <w:szCs w:val="21"/>
          <w:lang w:eastAsia="zh-CN"/>
        </w:rPr>
        <w:t>任</w:t>
      </w:r>
      <w:r>
        <w:rPr>
          <w:rFonts w:ascii="宋体" w:eastAsia="宋体" w:hAnsi="宋体" w:cstheme="minorBidi" w:hint="eastAsia"/>
          <w:kern w:val="2"/>
          <w:sz w:val="21"/>
          <w:szCs w:val="21"/>
          <w:lang w:eastAsia="zh-CN"/>
        </w:rPr>
        <w:t>。</w:t>
      </w:r>
    </w:p>
    <w:p>
      <w:pPr>
        <w:widowControl w:val="0"/>
        <w:autoSpaceDE w:val="0"/>
        <w:autoSpaceDN w:val="0"/>
        <w:adjustRightInd w:val="0"/>
        <w:spacing w:line="400" w:lineRule="exact"/>
        <w:ind w:firstLine="440" w:firstLineChars="200"/>
        <w:jc w:val="both"/>
        <w:rPr>
          <w:rFonts w:ascii="宋体" w:eastAsia="华文楷体" w:hAnsi="宋体" w:cs="华文楷体" w:hint="eastAsia"/>
          <w:kern w:val="2"/>
          <w:sz w:val="22"/>
          <w:szCs w:val="21"/>
          <w:lang w:eastAsia="zh-CN"/>
        </w:rPr>
      </w:pPr>
      <w:r>
        <w:rPr>
          <w:rFonts w:ascii="宋体" w:eastAsia="华文楷体" w:hAnsi="宋体" w:cs="华文楷体" w:hint="eastAsia"/>
          <w:kern w:val="2"/>
          <w:sz w:val="22"/>
          <w:szCs w:val="21"/>
          <w:lang w:eastAsia="zh-CN"/>
        </w:rPr>
        <w:t xml:space="preserve">16.4 </w:t>
      </w:r>
      <w:r>
        <w:rPr>
          <w:rFonts w:ascii="宋体" w:eastAsia="宋体" w:hAnsi="宋体" w:hint="eastAsia"/>
          <w:kern w:val="2"/>
          <w:sz w:val="21"/>
          <w:szCs w:val="21"/>
          <w:lang w:eastAsia="zh-CN"/>
        </w:rPr>
        <w:t>涉及国家利益、社会公共利益的情形</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政府采购合同继续履行将损害国家利益和社会公共利益的，双方当事人</w:t>
      </w:r>
      <w:r>
        <w:rPr>
          <w:rFonts w:ascii="宋体" w:eastAsia="宋体" w:hAnsi="宋体" w:cs="宋体" w:hint="eastAsia"/>
          <w:kern w:val="2"/>
          <w:sz w:val="21"/>
          <w:szCs w:val="21"/>
          <w:lang w:eastAsia="zh-CN"/>
        </w:rPr>
        <w:t>应当变更、</w:t>
      </w:r>
      <w:r>
        <w:rPr>
          <w:rFonts w:ascii="宋体" w:eastAsia="宋体" w:hAnsi="宋体" w:cs="宋体" w:hint="eastAsia"/>
          <w:kern w:val="2"/>
          <w:sz w:val="21"/>
          <w:szCs w:val="21"/>
          <w:lang w:eastAsia="zh-CN"/>
        </w:rPr>
        <w:t>中止或者终止合同。有过错的一方应当承担赔偿责任，双方都有过错的，各自承担相应的责任。</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7</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合同分包</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.1 乙方不得</w:t>
      </w:r>
      <w:r>
        <w:rPr>
          <w:rFonts w:ascii="宋体" w:eastAsia="宋体" w:hAnsi="宋体" w:cstheme="minorBidi" w:hint="eastAsia"/>
          <w:kern w:val="2"/>
          <w:sz w:val="21"/>
          <w:szCs w:val="21"/>
          <w:lang w:eastAsia="zh-CN"/>
        </w:rPr>
        <w:t>将合同转包给其他供应商。涉及合同分包的，乙方</w:t>
      </w:r>
      <w:r>
        <w:rPr>
          <w:rFonts w:ascii="宋体" w:eastAsia="宋体" w:hAnsi="宋体" w:cstheme="minorBidi" w:hint="eastAsia"/>
          <w:kern w:val="2"/>
          <w:sz w:val="21"/>
          <w:szCs w:val="21"/>
          <w:lang w:eastAsia="zh-CN"/>
        </w:rPr>
        <w:t>应</w:t>
      </w:r>
      <w:r>
        <w:rPr>
          <w:rFonts w:ascii="宋体" w:eastAsia="宋体" w:hAnsi="宋体" w:cstheme="minorBidi" w:hint="eastAsia"/>
          <w:kern w:val="2"/>
          <w:sz w:val="21"/>
          <w:szCs w:val="21"/>
          <w:lang w:eastAsia="zh-CN"/>
        </w:rPr>
        <w:t>根据采购文件和投标文件规定进行</w:t>
      </w:r>
      <w:r>
        <w:rPr>
          <w:rFonts w:ascii="宋体" w:eastAsia="宋体" w:hAnsi="宋体" w:cstheme="minorBidi" w:hint="eastAsia"/>
          <w:kern w:val="2"/>
          <w:sz w:val="21"/>
          <w:szCs w:val="21"/>
          <w:lang w:eastAsia="zh-CN"/>
        </w:rPr>
        <w:t>合同分包。</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.2 乙方执行政府采购政策向中小企业依法分包的</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乙方应当按采购文件</w:t>
      </w:r>
      <w:r>
        <w:rPr>
          <w:rFonts w:ascii="宋体" w:eastAsia="宋体" w:hAnsi="宋体" w:cstheme="minorBidi" w:hint="eastAsia"/>
          <w:kern w:val="2"/>
          <w:sz w:val="21"/>
          <w:szCs w:val="21"/>
          <w:lang w:eastAsia="zh-CN"/>
        </w:rPr>
        <w:t>和投标</w:t>
      </w:r>
      <w:r>
        <w:rPr>
          <w:rFonts w:ascii="宋体" w:eastAsia="宋体" w:hAnsi="宋体" w:cstheme="minorBidi" w:hint="eastAsia"/>
          <w:kern w:val="2"/>
          <w:sz w:val="21"/>
          <w:szCs w:val="21"/>
          <w:lang w:eastAsia="zh-CN"/>
        </w:rPr>
        <w:t>文件签订分包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协议属于本合同组成部分。</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8</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不可抗力</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.1 不可抗力是指合同双方不能预见、不能避免且不能克服的客观情况。</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 任何一方对由于不可抗力造成的部分或全部不能履行合同不承担违约责任。但迟延履行后发生不可抗力的，不能免除责任。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.3 遇有不可抗力的一方，应及时将事件情况以书面形式</w:t>
      </w:r>
      <w:r>
        <w:rPr>
          <w:rFonts w:ascii="宋体" w:eastAsia="宋体" w:hAnsi="宋体" w:cstheme="minorBidi" w:hint="eastAsia"/>
          <w:kern w:val="2"/>
          <w:sz w:val="21"/>
          <w:szCs w:val="21"/>
          <w:lang w:eastAsia="zh-CN"/>
        </w:rPr>
        <w:t>告</w:t>
      </w:r>
      <w:r>
        <w:rPr>
          <w:rFonts w:ascii="宋体" w:eastAsia="宋体" w:hAnsi="宋体" w:cstheme="minorBidi" w:hint="eastAsia"/>
          <w:kern w:val="2"/>
          <w:sz w:val="21"/>
          <w:szCs w:val="21"/>
          <w:lang w:eastAsia="zh-CN"/>
        </w:rPr>
        <w:t>知另一方，并在事件发生后及时向另一方提交合同不能履行或部分不能履行或需要延期履行</w:t>
      </w:r>
      <w:r>
        <w:rPr>
          <w:rFonts w:ascii="宋体" w:eastAsia="宋体" w:hAnsi="宋体" w:cstheme="minorBidi" w:hint="eastAsia"/>
          <w:kern w:val="2"/>
          <w:sz w:val="21"/>
          <w:szCs w:val="21"/>
          <w:lang w:eastAsia="zh-CN"/>
        </w:rPr>
        <w:t>的详细</w:t>
      </w:r>
      <w:r>
        <w:rPr>
          <w:rFonts w:ascii="宋体" w:eastAsia="宋体" w:hAnsi="宋体" w:cstheme="minorBidi" w:hint="eastAsia"/>
          <w:kern w:val="2"/>
          <w:sz w:val="21"/>
          <w:szCs w:val="21"/>
          <w:lang w:eastAsia="zh-CN"/>
        </w:rPr>
        <w:t>报告</w:t>
      </w:r>
      <w:r>
        <w:rPr>
          <w:rFonts w:ascii="宋体" w:eastAsia="宋体" w:hAnsi="宋体" w:cstheme="minorBidi" w:hint="eastAsia"/>
          <w:kern w:val="2"/>
          <w:sz w:val="21"/>
          <w:szCs w:val="21"/>
          <w:lang w:eastAsia="zh-CN"/>
        </w:rPr>
        <w:t>，以</w:t>
      </w:r>
      <w:r>
        <w:rPr>
          <w:rFonts w:ascii="宋体" w:eastAsia="宋体" w:hAnsi="宋体" w:cstheme="minorBidi" w:hint="eastAsia"/>
          <w:kern w:val="2"/>
          <w:sz w:val="21"/>
          <w:szCs w:val="21"/>
          <w:lang w:eastAsia="zh-CN"/>
        </w:rPr>
        <w:t>及证明不可抗力发生及其持续时间的证据</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jc w:val="left"/>
        <w:rPr>
          <w:rFonts w:ascii="宋体" w:eastAsia="宋体" w:hAnsi="宋体" w:hint="eastAsia"/>
          <w:b/>
          <w:bCs/>
          <w:kern w:val="2"/>
          <w:szCs w:val="22"/>
          <w:lang w:eastAsia="zh-CN"/>
        </w:rPr>
      </w:pPr>
      <w:r>
        <w:rPr>
          <w:rFonts w:ascii="宋体" w:eastAsia="宋体" w:hAnsi="宋体" w:cstheme="minorBidi" w:hint="eastAsia"/>
          <w:b/>
          <w:bCs/>
          <w:kern w:val="2"/>
          <w:szCs w:val="22"/>
          <w:lang w:eastAsia="zh-CN"/>
        </w:rPr>
        <w:t>19</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解决争议的方法</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19.2 选择仲裁的，应在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中明确仲裁机构及仲裁地；通过诉讼方式解决的，可以在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中进一步约定选择与争议有实际联系的地点的人民法院管辖，但管辖法院的约定不得违反级别管辖和专属管辖的规定。</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19.3 如甲乙双方有争议的事项不影响合同其他部分的履行，在争议解决期间，合同其他部分应当继续履行。</w:t>
      </w:r>
    </w:p>
    <w:p>
      <w:pPr>
        <w:widowControl w:val="0"/>
        <w:autoSpaceDE w:val="0"/>
        <w:autoSpaceDN w:val="0"/>
        <w:adjustRightInd w:val="0"/>
        <w:snapToGrid w:val="0"/>
        <w:spacing w:before="0" w:line="400" w:lineRule="exact"/>
        <w:jc w:val="left"/>
        <w:rPr>
          <w:rFonts w:ascii="宋体" w:eastAsia="宋体" w:hAnsi="宋体"/>
          <w:kern w:val="2"/>
          <w:szCs w:val="22"/>
          <w:lang w:eastAsia="zh-CN"/>
        </w:rPr>
      </w:pPr>
      <w:r>
        <w:rPr>
          <w:rFonts w:ascii="宋体" w:eastAsia="宋体" w:hAnsi="宋体" w:cstheme="minorBidi" w:hint="eastAsia"/>
          <w:b/>
          <w:kern w:val="2"/>
          <w:szCs w:val="22"/>
          <w:lang w:eastAsia="zh-CN"/>
        </w:rPr>
        <w:t>20</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 xml:space="preserve"> </w:t>
      </w:r>
      <w:r>
        <w:rPr>
          <w:rFonts w:ascii="宋体" w:eastAsia="宋体" w:hAnsi="宋体" w:cstheme="minorBidi" w:hint="eastAsia"/>
          <w:b/>
          <w:kern w:val="2"/>
          <w:szCs w:val="22"/>
          <w:lang w:eastAsia="zh-CN"/>
        </w:rPr>
        <w:t>政府采购政策</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20.1 </w:t>
      </w:r>
      <w:r>
        <w:rPr>
          <w:rFonts w:ascii="宋体" w:eastAsia="宋体" w:hAnsi="宋体" w:cs="宋体" w:hint="eastAsia"/>
          <w:kern w:val="2"/>
          <w:sz w:val="21"/>
          <w:szCs w:val="22"/>
          <w:lang w:val="en-GB" w:eastAsia="zh-CN"/>
        </w:rPr>
        <w:t>本合同应当按照规定执行政府采购政策。</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 xml:space="preserve"> 本合同依法执行政府采购政策的方式和内容，属于合同履约验收的范围。</w:t>
      </w:r>
      <w:r>
        <w:rPr>
          <w:rFonts w:ascii="宋体" w:eastAsia="宋体" w:hAnsi="宋体" w:cs="宋体" w:hint="eastAsia"/>
          <w:kern w:val="2"/>
          <w:sz w:val="21"/>
          <w:szCs w:val="22"/>
          <w:lang w:eastAsia="zh-CN"/>
        </w:rPr>
        <w:t>甲乙双方</w:t>
      </w:r>
      <w:r>
        <w:rPr>
          <w:rFonts w:ascii="宋体" w:eastAsia="宋体" w:hAnsi="宋体" w:cs="宋体" w:hint="eastAsia"/>
          <w:kern w:val="2"/>
          <w:sz w:val="21"/>
          <w:szCs w:val="22"/>
          <w:lang w:val="en-GB" w:eastAsia="zh-CN"/>
        </w:rPr>
        <w:t>未按规定要求执行政府采购政策造成损失的</w:t>
      </w:r>
      <w:r>
        <w:rPr>
          <w:rFonts w:ascii="宋体" w:eastAsia="宋体" w:hAnsi="宋体" w:cstheme="minorBidi" w:hint="eastAsia"/>
          <w:kern w:val="2"/>
          <w:sz w:val="21"/>
          <w:szCs w:val="21"/>
          <w:lang w:eastAsia="zh-CN"/>
        </w:rPr>
        <w:t>，有过错的一方应当承担赔偿责任，双方都有过错的，各自承担相应的责任。</w:t>
      </w:r>
    </w:p>
    <w:p>
      <w:pPr>
        <w:widowControl w:val="0"/>
        <w:spacing w:after="0" w:line="400" w:lineRule="exact"/>
        <w:ind w:firstLine="420" w:firstLineChars="200"/>
        <w:jc w:val="both"/>
        <w:rPr>
          <w:rFonts w:ascii="Calibri" w:eastAsia="宋体" w:hAnsi="Calibri"/>
          <w:kern w:val="2"/>
          <w:sz w:val="21"/>
          <w:szCs w:val="22"/>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idowControl w:val="0"/>
        <w:autoSpaceDE w:val="0"/>
        <w:autoSpaceDN w:val="0"/>
        <w:adjustRightInd w:val="0"/>
        <w:snapToGrid w:val="0"/>
        <w:spacing w:before="0" w:line="400" w:lineRule="exact"/>
        <w:jc w:val="left"/>
        <w:rPr>
          <w:rFonts w:ascii="宋体" w:eastAsia="宋体" w:hAnsi="宋体" w:hint="eastAsia"/>
          <w:b/>
          <w:kern w:val="2"/>
          <w:szCs w:val="22"/>
          <w:lang w:eastAsia="zh-CN"/>
        </w:rPr>
      </w:pPr>
      <w:r>
        <w:rPr>
          <w:rFonts w:ascii="宋体" w:eastAsia="宋体" w:hAnsi="宋体" w:cstheme="minorBidi" w:hint="eastAsia"/>
          <w:b/>
          <w:kern w:val="2"/>
          <w:szCs w:val="22"/>
          <w:lang w:eastAsia="zh-CN"/>
        </w:rPr>
        <w:t>2</w:t>
      </w:r>
      <w:r>
        <w:rPr>
          <w:rFonts w:ascii="宋体" w:eastAsia="宋体" w:hAnsi="宋体" w:cstheme="minorBidi" w:hint="eastAsia"/>
          <w:b/>
          <w:kern w:val="2"/>
          <w:szCs w:val="22"/>
          <w:lang w:eastAsia="zh-CN"/>
        </w:rPr>
        <w:t>1</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 xml:space="preserve"> </w:t>
      </w:r>
      <w:r>
        <w:rPr>
          <w:rFonts w:ascii="宋体" w:eastAsia="宋体" w:hAnsi="宋体" w:cstheme="minorBidi" w:hint="eastAsia"/>
          <w:b/>
          <w:kern w:val="2"/>
          <w:szCs w:val="22"/>
          <w:lang w:eastAsia="zh-CN"/>
        </w:rPr>
        <w:t>法律适用</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21.1 本合同的订立、生效、解释、履行及与本合同有关的争议解决，均适用法律、行政法规。</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21.2 本合同条款与法律、行政法规的强制性规定不一致的，双方当事人应按照法律、行政法规的强制性规定修改本合同的相关条款。</w:t>
      </w:r>
    </w:p>
    <w:p>
      <w:pPr>
        <w:widowControl w:val="0"/>
        <w:numPr>
          <w:ilvl w:val="12"/>
          <w:numId w:val="0"/>
        </w:numPr>
        <w:autoSpaceDE w:val="0"/>
        <w:autoSpaceDN w:val="0"/>
        <w:adjustRightInd w:val="0"/>
        <w:snapToGrid w:val="0"/>
        <w:spacing w:before="0" w:line="400" w:lineRule="exact"/>
        <w:ind w:left="0" w:firstLine="0"/>
        <w:jc w:val="left"/>
        <w:rPr>
          <w:rFonts w:ascii="宋体" w:eastAsia="宋体" w:hAnsi="宋体"/>
          <w:b/>
          <w:kern w:val="2"/>
          <w:szCs w:val="22"/>
          <w:lang w:eastAsia="zh-CN"/>
        </w:rPr>
      </w:pPr>
      <w:r>
        <w:rPr>
          <w:rFonts w:ascii="宋体" w:eastAsia="宋体" w:hAnsi="宋体" w:cstheme="minorBidi" w:hint="eastAsia"/>
          <w:b/>
          <w:kern w:val="2"/>
          <w:szCs w:val="22"/>
          <w:lang w:eastAsia="zh-CN"/>
        </w:rPr>
        <w:t xml:space="preserve">22. </w:t>
      </w:r>
      <w:r>
        <w:rPr>
          <w:rFonts w:ascii="宋体" w:eastAsia="宋体" w:hAnsi="宋体" w:cstheme="minorBidi" w:hint="eastAsia"/>
          <w:b/>
          <w:kern w:val="2"/>
          <w:szCs w:val="22"/>
          <w:lang w:eastAsia="zh-CN"/>
        </w:rPr>
        <w:t>通知</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22.1 本合同任何一方向对方发出的通知、信件、数据电文等，应当发送至本合同第一部分《政府采购合同协议书》所约定的通讯地址、联系人、联系电话或电子邮箱。</w:t>
      </w:r>
    </w:p>
    <w:p>
      <w:pPr>
        <w:widowControl w:val="0"/>
        <w:autoSpaceDE w:val="0"/>
        <w:autoSpaceDN w:val="0"/>
        <w:adjustRightInd w:val="0"/>
        <w:spacing w:line="400" w:lineRule="exact"/>
        <w:ind w:firstLine="0" w:firstLineChars="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本合同一方给另一方的通知均应采用书面形式，传真或快递送到本合同中规定的对方的地址和办理签收手续。</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通知以送达之日或通知书中规定的生效之日起生效，两者中以较迟之日为准。</w:t>
      </w:r>
    </w:p>
    <w:p>
      <w:pPr>
        <w:widowControl w:val="0"/>
        <w:numPr>
          <w:ilvl w:val="0"/>
          <w:numId w:val="11"/>
        </w:numPr>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合同未尽事项</w:t>
      </w:r>
    </w:p>
    <w:p>
      <w:pPr>
        <w:widowControl w:val="0"/>
        <w:adjustRightInd w:val="0"/>
        <w:snapToGrid w:val="0"/>
        <w:spacing w:before="0" w:line="400" w:lineRule="exact"/>
        <w:ind w:firstLine="420" w:firstLineChars="200"/>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w:t>
      </w:r>
      <w:r>
        <w:rPr>
          <w:rFonts w:ascii="宋体" w:eastAsia="宋体" w:hAnsi="宋体" w:cstheme="minorBidi" w:hint="eastAsia"/>
          <w:bCs/>
          <w:kern w:val="2"/>
          <w:sz w:val="21"/>
          <w:szCs w:val="21"/>
          <w:lang w:eastAsia="zh-CN"/>
        </w:rPr>
        <w:t>3</w:t>
      </w:r>
      <w:r>
        <w:rPr>
          <w:rFonts w:ascii="宋体" w:eastAsia="宋体" w:hAnsi="宋体" w:cstheme="minorBidi" w:hint="eastAsia"/>
          <w:bCs/>
          <w:kern w:val="2"/>
          <w:sz w:val="21"/>
          <w:szCs w:val="21"/>
          <w:lang w:eastAsia="zh-CN"/>
        </w:rPr>
        <w:t>.1合同未尽事项见</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bCs/>
          <w:kern w:val="2"/>
          <w:sz w:val="21"/>
          <w:szCs w:val="21"/>
          <w:lang w:eastAsia="zh-CN"/>
        </w:rPr>
        <w:t>。</w:t>
      </w:r>
    </w:p>
    <w:p>
      <w:pPr>
        <w:widowControl w:val="0"/>
        <w:adjustRightInd w:val="0"/>
        <w:snapToGrid w:val="0"/>
        <w:spacing w:line="400" w:lineRule="exact"/>
        <w:ind w:firstLine="0" w:firstLineChars="0"/>
        <w:jc w:val="left"/>
        <w:rPr>
          <w:rFonts w:ascii="黑体" w:eastAsia="黑体" w:hAnsi="华文中宋"/>
          <w:kern w:val="2"/>
          <w:sz w:val="28"/>
          <w:szCs w:val="28"/>
          <w:lang w:eastAsia="zh-CN"/>
        </w:rPr>
      </w:pPr>
      <w:r>
        <w:rPr>
          <w:rFonts w:ascii="宋体" w:eastAsia="宋体" w:hAnsi="宋体" w:cstheme="minorBidi" w:hint="eastAsia"/>
          <w:bCs/>
          <w:kern w:val="2"/>
          <w:sz w:val="21"/>
          <w:szCs w:val="21"/>
          <w:lang w:eastAsia="zh-CN"/>
        </w:rPr>
        <w:t xml:space="preserve">    23.2 合同附件与合同正文具有同等的法律效力。</w:t>
      </w:r>
      <w:bookmarkStart w:id="99" w:name="_Toc20313"/>
    </w:p>
    <w:p>
      <w:pPr>
        <w:widowControl w:val="0"/>
        <w:adjustRightInd w:val="0"/>
        <w:snapToGrid w:val="0"/>
        <w:jc w:val="center"/>
        <w:rPr>
          <w:rFonts w:ascii="黑体" w:eastAsia="黑体" w:hAnsi="华文中宋" w:hint="eastAsia"/>
          <w:kern w:val="2"/>
          <w:sz w:val="28"/>
          <w:szCs w:val="28"/>
          <w:lang w:eastAsia="zh-CN"/>
        </w:rPr>
      </w:pPr>
      <w:r>
        <w:rPr>
          <w:rFonts w:ascii="黑体" w:eastAsia="黑体" w:hAnsi="华文中宋" w:cstheme="minorBidi" w:hint="eastAsia"/>
          <w:kern w:val="2"/>
          <w:sz w:val="28"/>
          <w:szCs w:val="28"/>
          <w:lang w:eastAsia="zh-CN"/>
        </w:rPr>
        <w:br w:type="page"/>
      </w:r>
    </w:p>
    <w:p>
      <w:pPr>
        <w:keepNext/>
        <w:keepLines/>
        <w:widowControl w:val="0"/>
        <w:adjustRightInd w:val="0"/>
        <w:snapToGrid w:val="0"/>
        <w:spacing w:line="360" w:lineRule="auto"/>
        <w:jc w:val="center"/>
        <w:outlineLvl w:val="1"/>
        <w:rPr>
          <w:rFonts w:ascii="黑体" w:eastAsia="黑体" w:hAnsi="华文中宋"/>
          <w:kern w:val="2"/>
          <w:sz w:val="28"/>
          <w:szCs w:val="28"/>
          <w:lang w:eastAsia="zh-CN"/>
        </w:rPr>
      </w:pPr>
      <w:r>
        <w:rPr>
          <w:rFonts w:ascii="黑体" w:eastAsia="黑体" w:hAnsi="华文中宋" w:hint="eastAsia"/>
          <w:kern w:val="2"/>
          <w:sz w:val="28"/>
          <w:szCs w:val="28"/>
          <w:lang w:eastAsia="zh-CN"/>
        </w:rPr>
        <w:t>第三节 政府采购合同专用条款</w:t>
      </w:r>
      <w:bookmarkEnd w:id="99"/>
    </w:p>
    <w:tbl>
      <w:tblPr>
        <w:tblStyle w:val="TableNormal"/>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752"/>
        <w:gridCol w:w="1899"/>
        <w:gridCol w:w="5637"/>
      </w:tblGrid>
      <w:tr>
        <w:tblPrEx>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第1.2（</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联合体具体要求</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0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第1.2（</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其他术语解释</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4.4款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履约验收中甲方提出异议或作出说明的期限</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4.6款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约定甲方承担的其他义务和责任</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snapToGrid w:val="0"/>
              <w:jc w:val="center"/>
              <w:rPr>
                <w:rFonts w:ascii="Calibri" w:eastAsia="宋体" w:hAnsi="Calibri"/>
                <w:kern w:val="2"/>
                <w:sz w:val="21"/>
                <w:szCs w:val="22"/>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5.4款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约定乙方承担的其他义务和责任</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6.1款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履行合同义务的顺序</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Merge w:val="restart"/>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包装</w:t>
            </w:r>
            <w:r>
              <w:rPr>
                <w:rFonts w:ascii="宋体" w:eastAsia="宋体" w:hAnsi="宋体" w:cstheme="minorBidi" w:hint="eastAsia"/>
                <w:kern w:val="2"/>
                <w:sz w:val="21"/>
                <w:szCs w:val="21"/>
                <w:lang w:eastAsia="zh-CN"/>
              </w:rPr>
              <w:t>特殊要求</w:t>
            </w:r>
          </w:p>
        </w:tc>
        <w:tc>
          <w:tcPr>
            <w:tcW w:w="5170" w:type="dxa"/>
            <w:vAlign w:val="center"/>
          </w:tcPr>
          <w:p>
            <w:pPr>
              <w:widowControl w:val="0"/>
              <w:jc w:val="both"/>
              <w:rPr>
                <w:rFonts w:ascii="Calibri" w:eastAsia="宋体" w:hAnsi="Calibri"/>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Merge/>
            <w:vAlign w:val="center"/>
          </w:tcPr>
          <w:p>
            <w:pPr>
              <w:widowControl w:val="0"/>
              <w:adjustRightInd w:val="0"/>
              <w:snapToGrid w:val="0"/>
              <w:jc w:val="center"/>
              <w:rPr>
                <w:rFonts w:ascii="宋体" w:eastAsia="宋体" w:hAnsi="宋体" w:hint="eastAsia"/>
                <w:kern w:val="2"/>
                <w:sz w:val="21"/>
                <w:szCs w:val="21"/>
                <w:lang w:eastAsia="zh-CN"/>
              </w:rPr>
            </w:pP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指定现场</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772"/>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运输特殊要求</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保险要求</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.2（1）项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质量保证期</w:t>
            </w:r>
          </w:p>
        </w:tc>
        <w:tc>
          <w:tcPr>
            <w:tcW w:w="5170" w:type="dxa"/>
            <w:vAlign w:val="center"/>
          </w:tcPr>
          <w:p>
            <w:pPr>
              <w:widowControl w:val="0"/>
              <w:autoSpaceDE w:val="0"/>
              <w:autoSpaceDN w:val="0"/>
              <w:adjustRightInd w:val="0"/>
              <w:snapToGrid w:val="0"/>
              <w:ind w:firstLine="420" w:firstLineChars="20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.2（3）项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货物质量缺陷</w:t>
            </w:r>
          </w:p>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响应时间</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第二节</w:t>
            </w:r>
          </w:p>
          <w:p>
            <w:pPr>
              <w:widowControl w:val="0"/>
              <w:autoSpaceDE w:val="0"/>
              <w:autoSpaceDN w:val="0"/>
              <w:adjustRightInd w:val="0"/>
              <w:spacing w:line="400" w:lineRule="exact"/>
              <w:ind w:firstLine="0" w:firstLineChars="0"/>
              <w:jc w:val="center"/>
              <w:rPr>
                <w:rFonts w:ascii="华文楷体" w:eastAsia="华文楷体" w:hAnsi="华文楷体" w:cs="华文楷体"/>
                <w:kern w:val="2"/>
                <w:sz w:val="22"/>
                <w:szCs w:val="21"/>
                <w:lang w:eastAsia="zh-CN"/>
              </w:rPr>
            </w:pPr>
            <w:r>
              <w:rPr>
                <w:rFonts w:ascii="宋体" w:eastAsia="宋体" w:hAnsi="宋体" w:cs="宋体" w:hint="eastAsia"/>
                <w:kern w:val="2"/>
                <w:sz w:val="22"/>
                <w:szCs w:val="21"/>
                <w:lang w:eastAsia="zh-CN"/>
              </w:rPr>
              <w:t>第11.1款</w:t>
            </w:r>
          </w:p>
        </w:tc>
        <w:tc>
          <w:tcPr>
            <w:tcW w:w="1742" w:type="dxa"/>
            <w:vAlign w:val="center"/>
          </w:tcPr>
          <w:p>
            <w:pPr>
              <w:widowControl w:val="0"/>
              <w:adjustRightInd w:val="0"/>
              <w:snapToGrid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其他应当保密的信息</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97"/>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合同价款支付</w:t>
            </w:r>
            <w:r>
              <w:rPr>
                <w:rFonts w:ascii="宋体" w:eastAsia="宋体" w:hAnsi="宋体" w:cstheme="minorBidi" w:hint="eastAsia"/>
                <w:kern w:val="2"/>
                <w:sz w:val="21"/>
                <w:szCs w:val="21"/>
                <w:lang w:eastAsia="zh-CN"/>
              </w:rPr>
              <w:t>时间</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97"/>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13.2</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履约保证金不予退还的情形</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13.3</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履约保证金退还时间及</w:t>
            </w:r>
            <w:r>
              <w:rPr>
                <w:rFonts w:ascii="宋体" w:eastAsia="宋体" w:hAnsi="宋体" w:cstheme="minorBidi" w:hint="eastAsia"/>
                <w:kern w:val="2"/>
                <w:sz w:val="21"/>
                <w:szCs w:val="21"/>
                <w:lang w:eastAsia="zh-CN"/>
              </w:rPr>
              <w:t>逾期退还的</w:t>
            </w:r>
            <w:r>
              <w:rPr>
                <w:rFonts w:ascii="宋体" w:eastAsia="宋体" w:hAnsi="宋体" w:cstheme="minorBidi" w:hint="eastAsia"/>
                <w:kern w:val="2"/>
                <w:sz w:val="21"/>
                <w:szCs w:val="21"/>
                <w:lang w:eastAsia="zh-CN"/>
              </w:rPr>
              <w:t>违约金</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8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运行监督、维修期限</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8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货物回收的约定</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乙方提供的其他服务</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修理、重作、更换相关具体规定</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.2（2）项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迟延交货赔偿费</w:t>
            </w:r>
          </w:p>
        </w:tc>
        <w:tc>
          <w:tcPr>
            <w:tcW w:w="5170" w:type="dxa"/>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逾期付款利息</w:t>
            </w:r>
          </w:p>
        </w:tc>
        <w:tc>
          <w:tcPr>
            <w:tcW w:w="5170" w:type="dxa"/>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876"/>
        </w:trPr>
        <w:tc>
          <w:tcPr>
            <w:tcW w:w="1607" w:type="dxa"/>
            <w:tcBorders>
              <w:bottom w:val="single" w:sz="2" w:space="0" w:color="auto"/>
              <w:right w:val="single" w:sz="2" w:space="0" w:color="auto"/>
            </w:tcBorders>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款</w:t>
            </w:r>
          </w:p>
        </w:tc>
        <w:tc>
          <w:tcPr>
            <w:tcW w:w="1742" w:type="dxa"/>
            <w:tcBorders>
              <w:left w:val="single" w:sz="2" w:space="0" w:color="auto"/>
              <w:bottom w:val="single" w:sz="2" w:space="0" w:color="auto"/>
              <w:right w:val="single" w:sz="2" w:space="0" w:color="auto"/>
            </w:tcBorders>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其他违约责任</w:t>
            </w:r>
          </w:p>
        </w:tc>
        <w:tc>
          <w:tcPr>
            <w:tcW w:w="5170" w:type="dxa"/>
            <w:tcBorders>
              <w:left w:val="single" w:sz="2" w:space="0" w:color="auto"/>
              <w:bottom w:val="single" w:sz="2" w:space="0" w:color="auto"/>
            </w:tcBorders>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90"/>
        </w:trPr>
        <w:tc>
          <w:tcPr>
            <w:tcW w:w="1607" w:type="dxa"/>
            <w:tcBorders>
              <w:top w:val="single" w:sz="2" w:space="0" w:color="auto"/>
              <w:right w:val="single" w:sz="2" w:space="0" w:color="auto"/>
            </w:tcBorders>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19</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款</w:t>
            </w:r>
          </w:p>
        </w:tc>
        <w:tc>
          <w:tcPr>
            <w:tcW w:w="1742" w:type="dxa"/>
            <w:tcBorders>
              <w:top w:val="single" w:sz="2" w:space="0" w:color="auto"/>
              <w:left w:val="single" w:sz="2" w:space="0" w:color="auto"/>
              <w:right w:val="single" w:sz="2" w:space="0" w:color="auto"/>
            </w:tcBorders>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解决争议的方法</w:t>
            </w:r>
          </w:p>
        </w:tc>
        <w:tc>
          <w:tcPr>
            <w:tcW w:w="5170" w:type="dxa"/>
            <w:tcBorders>
              <w:top w:val="single" w:sz="2" w:space="0" w:color="auto"/>
              <w:left w:val="single" w:sz="2" w:space="0" w:color="auto"/>
            </w:tcBorders>
            <w:vAlign w:val="center"/>
          </w:tcPr>
          <w:p>
            <w:pPr>
              <w:widowControl w:val="0"/>
              <w:autoSpaceDE w:val="0"/>
              <w:autoSpaceDN w:val="0"/>
              <w:adjustRightInd w:val="0"/>
              <w:snapToGrid w:val="0"/>
              <w:spacing w:line="400" w:lineRule="exact"/>
              <w:jc w:val="left"/>
              <w:rPr>
                <w:rFonts w:ascii="宋体" w:eastAsia="宋体" w:hAnsi="宋体" w:cs="宋体" w:hint="eastAsia"/>
                <w:iCs/>
                <w:kern w:val="2"/>
                <w:sz w:val="21"/>
                <w:szCs w:val="21"/>
                <w:lang w:eastAsia="zh-CN"/>
              </w:rPr>
            </w:pPr>
            <w:r>
              <w:rPr>
                <w:rFonts w:ascii="宋体" w:eastAsia="宋体" w:hAnsi="宋体" w:cs="宋体" w:hint="eastAsia"/>
                <w:iCs/>
                <w:kern w:val="2"/>
                <w:sz w:val="21"/>
                <w:szCs w:val="21"/>
                <w:lang w:eastAsia="zh-CN"/>
              </w:rPr>
              <w:t>因本合同及合同有关事项发生的争议，按下列第</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种方式解决：</w:t>
            </w:r>
          </w:p>
          <w:p>
            <w:pPr>
              <w:widowControl w:val="0"/>
              <w:autoSpaceDE w:val="0"/>
              <w:autoSpaceDN w:val="0"/>
              <w:adjustRightInd w:val="0"/>
              <w:snapToGrid w:val="0"/>
              <w:spacing w:line="400" w:lineRule="exact"/>
              <w:jc w:val="left"/>
              <w:rPr>
                <w:rFonts w:ascii="宋体" w:eastAsia="宋体" w:hAnsi="宋体" w:cs="宋体" w:hint="eastAsia"/>
                <w:iCs/>
                <w:kern w:val="2"/>
                <w:sz w:val="21"/>
                <w:szCs w:val="21"/>
                <w:lang w:eastAsia="zh-CN"/>
              </w:rPr>
            </w:pPr>
            <w:r>
              <w:rPr>
                <w:rFonts w:ascii="宋体" w:eastAsia="宋体" w:hAnsi="宋体" w:cs="宋体" w:hint="eastAsia"/>
                <w:iCs/>
                <w:kern w:val="2"/>
                <w:sz w:val="21"/>
                <w:szCs w:val="21"/>
                <w:lang w:eastAsia="zh-CN"/>
              </w:rPr>
              <w:t>（1）向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仲裁委员会申请仲裁，仲裁地点为</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w:t>
            </w:r>
          </w:p>
          <w:p>
            <w:pPr>
              <w:widowControl w:val="0"/>
              <w:adjustRightInd w:val="0"/>
              <w:snapToGrid w:val="0"/>
              <w:ind w:firstLine="0" w:firstLineChars="0"/>
              <w:jc w:val="left"/>
              <w:rPr>
                <w:rFonts w:ascii="宋体" w:eastAsia="宋体" w:hAnsi="宋体"/>
                <w:kern w:val="2"/>
                <w:sz w:val="21"/>
                <w:szCs w:val="21"/>
                <w:u w:val="single"/>
                <w:lang w:eastAsia="zh-CN"/>
              </w:rPr>
            </w:pPr>
            <w:r>
              <w:rPr>
                <w:rFonts w:ascii="宋体" w:eastAsia="宋体" w:hAnsi="宋体" w:cs="宋体" w:hint="eastAsia"/>
                <w:iCs/>
                <w:kern w:val="2"/>
                <w:sz w:val="21"/>
                <w:szCs w:val="21"/>
                <w:lang w:eastAsia="zh-CN"/>
              </w:rPr>
              <w:t>（2）向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人民法院起诉。</w:t>
            </w:r>
          </w:p>
        </w:tc>
      </w:tr>
      <w:tr>
        <w:tblPrEx>
          <w:tblW w:w="5000" w:type="pct"/>
          <w:tblInd w:w="108" w:type="dxa"/>
          <w:tblLayout w:type="fixed"/>
          <w:tblCellMar>
            <w:top w:w="0" w:type="dxa"/>
            <w:left w:w="108" w:type="dxa"/>
            <w:bottom w:w="0" w:type="dxa"/>
            <w:right w:w="108" w:type="dxa"/>
          </w:tblCellMar>
        </w:tblPrEx>
        <w:trPr>
          <w:trHeight w:val="770"/>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第2</w:t>
            </w:r>
            <w:r>
              <w:rPr>
                <w:rFonts w:ascii="宋体" w:eastAsia="宋体" w:hAnsi="宋体" w:cstheme="minorBidi" w:hint="eastAsia"/>
                <w:kern w:val="2"/>
                <w:sz w:val="21"/>
                <w:szCs w:val="21"/>
                <w:lang w:eastAsia="zh-CN"/>
              </w:rPr>
              <w:t>3.1</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bCs/>
                <w:kern w:val="2"/>
                <w:sz w:val="21"/>
                <w:szCs w:val="21"/>
                <w:lang w:eastAsia="zh-CN"/>
              </w:rPr>
              <w:t>其他专用条款</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left"/>
        <w:rPr>
          <w:rFonts w:ascii="宋体" w:eastAsia="宋体" w:hAnsi="宋体"/>
          <w:kern w:val="2"/>
          <w:sz w:val="21"/>
          <w:szCs w:val="21"/>
          <w:lang w:eastAsia="zh-CN"/>
        </w:rPr>
      </w:pPr>
      <w:r>
        <w:rPr>
          <w:rFonts w:ascii="宋体" w:eastAsia="宋体" w:hAnsi="宋体" w:cstheme="minorBidi"/>
          <w:kern w:val="2"/>
          <w:sz w:val="21"/>
          <w:szCs w:val="21"/>
          <w:lang w:eastAsia="zh-CN"/>
        </w:rPr>
        <w:br w:type="page"/>
      </w:r>
    </w:p>
    <w:p>
      <w:pPr>
        <w:widowControl/>
        <w:jc w:val="left"/>
        <w:rPr>
          <w:rFonts w:ascii="宋体" w:eastAsia="宋体" w:hAnsi="宋体"/>
          <w:kern w:val="2"/>
          <w:sz w:val="21"/>
          <w:szCs w:val="21"/>
          <w:lang w:eastAsia="zh-CN"/>
        </w:rPr>
      </w:pPr>
    </w:p>
    <w:p>
      <w:pPr>
        <w:keepNext/>
        <w:keepLines/>
        <w:widowControl w:val="0"/>
        <w:spacing w:before="340" w:after="78"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100" w:name="_Hlk72399513"/>
      <w:bookmarkStart w:id="101" w:name="_Hlk72439706"/>
      <w:r>
        <w:rPr>
          <w:rFonts w:ascii="Cambria" w:eastAsia="宋体" w:hAnsi="Cambria" w:cstheme="majorBidi" w:hint="eastAsia"/>
          <w:b/>
          <w:bCs/>
          <w:kern w:val="2"/>
          <w:sz w:val="28"/>
          <w:szCs w:val="28"/>
          <w:lang w:eastAsia="zh-CN"/>
        </w:rPr>
        <w:t>总则</w:t>
      </w:r>
    </w:p>
    <w:bookmarkEnd w:id="100"/>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 通用条款说明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1.1政府集中采购机构发出招标文件通用条款版本，列出深圳市自行采购项目进行招标采购所适用的通用条款内容。</w:t>
      </w:r>
      <w:bookmarkStart w:id="102" w:name="_Hlk72399729"/>
      <w:r>
        <w:rPr>
          <w:rFonts w:ascii="宋体" w:eastAsia="宋体" w:hAnsi="宋体" w:cstheme="minorBidi" w:hint="eastAsia"/>
          <w:kern w:val="2"/>
          <w:sz w:val="21"/>
          <w:szCs w:val="21"/>
          <w:lang w:eastAsia="zh-CN"/>
        </w:rPr>
        <w:t>如有需要，政府集中采购机构可以对通用条款的内容进行补充。</w:t>
      </w:r>
      <w:bookmarkEnd w:id="102"/>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w:t>
      </w:r>
      <w:r>
        <w:rPr>
          <w:rFonts w:ascii="黑体" w:eastAsia="黑体" w:hAnsi="宋体" w:cstheme="minorBidi"/>
          <w:kern w:val="2"/>
          <w:sz w:val="21"/>
          <w:szCs w:val="21"/>
          <w:lang w:eastAsia="zh-CN"/>
        </w:rPr>
        <w:t>．</w:t>
      </w:r>
      <w:r>
        <w:rPr>
          <w:rFonts w:ascii="黑体" w:eastAsia="黑体" w:hAnsi="宋体" w:cstheme="minorBidi" w:hint="eastAsia"/>
          <w:kern w:val="2"/>
          <w:sz w:val="21"/>
          <w:szCs w:val="21"/>
          <w:lang w:eastAsia="zh-CN"/>
        </w:rPr>
        <w:t>招标说明</w:t>
      </w:r>
    </w:p>
    <w:p>
      <w:pPr>
        <w:widowControl w:val="0"/>
        <w:ind w:firstLine="420" w:firstLineChars="200"/>
        <w:jc w:val="both"/>
        <w:rPr>
          <w:rFonts w:ascii="宋体" w:eastAsia="宋体" w:hAnsi="宋体"/>
          <w:b/>
          <w:bCs/>
          <w:color w:val="FF0000"/>
          <w:kern w:val="2"/>
          <w:sz w:val="21"/>
          <w:szCs w:val="21"/>
          <w:lang w:eastAsia="zh-CN"/>
        </w:rPr>
      </w:pPr>
      <w:r>
        <w:rPr>
          <w:rFonts w:ascii="宋体" w:eastAsia="宋体" w:hAnsi="宋体" w:cstheme="minorBidi"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文件中下列术语应解释为：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w:t>
      </w:r>
      <w:r>
        <w:rPr>
          <w:rFonts w:ascii="宋体" w:eastAsia="宋体" w:hAnsi="宋体" w:cstheme="minorBidi" w:hint="eastAsia"/>
          <w:b/>
          <w:bCs/>
          <w:color w:val="FF0000"/>
          <w:kern w:val="2"/>
          <w:sz w:val="21"/>
          <w:szCs w:val="21"/>
          <w:lang w:eastAsia="zh-CN"/>
        </w:rPr>
        <w:t>自行采购</w:t>
      </w:r>
      <w:r>
        <w:rPr>
          <w:rFonts w:ascii="宋体" w:eastAsia="宋体" w:hAnsi="宋体" w:cstheme="minorBidi" w:hint="eastAsia"/>
          <w:kern w:val="2"/>
          <w:sz w:val="21"/>
          <w:szCs w:val="21"/>
          <w:lang w:eastAsia="zh-CN"/>
        </w:rPr>
        <w:t>的国家机关、事业单位、团体组织；</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 “政府集中采购机构”</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深圳公共资源交易中心（深圳交易集团有限公司政府采购业务分公司）</w:t>
      </w:r>
      <w:r>
        <w:rPr>
          <w:rFonts w:ascii="宋体" w:eastAsia="宋体" w:hAnsi="宋体" w:cstheme="minorBidi"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网站上传电子投标文件；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 xml:space="preserve">4. </w:t>
      </w:r>
      <w:bookmarkStart w:id="103" w:name="_Hlk72398643"/>
      <w:r>
        <w:rPr>
          <w:rFonts w:ascii="黑体" w:eastAsia="黑体" w:hAnsi="宋体" w:cstheme="minorBidi" w:hint="eastAsia"/>
          <w:kern w:val="2"/>
          <w:sz w:val="21"/>
          <w:szCs w:val="21"/>
          <w:lang w:eastAsia="zh-CN"/>
        </w:rPr>
        <w:t>自行采购供应商责任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5．投标人参加自行采购的条件</w:t>
      </w:r>
    </w:p>
    <w:p>
      <w:pPr>
        <w:widowControl w:val="0"/>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深圳政府采购自行采购系统（具体在深圳交易集团有限公司政府采购业务分公司进行办理）</w:t>
      </w:r>
      <w:r>
        <w:rPr>
          <w:rFonts w:ascii="宋体" w:eastAsia="宋体" w:hAnsi="宋体" w:cstheme="minorBidi"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5.2投标人资格要求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5.3联合体投标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（1）投标联合体各方参加采购活动应当具备下列条件：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1、具有独立承担民事责任的能力；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2、有良好的商业信誉和健全的财务会计制度；</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3、具有履行合同所必需的设备和专业技术能力；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4、有依法缴纳税收和社会保障资金的良好记录；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5、参加采购活动前三年内，在经营活动中没有重大违法记录；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6、法律、行政法规规定的其他条件。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（2）在投标截止前，投标联合体各方均应注册成</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6．政策导向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6.1</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6.2</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投标人</w:t>
      </w:r>
      <w:bookmarkStart w:id="104" w:name="_Hlk72152753"/>
      <w:r>
        <w:rPr>
          <w:rFonts w:ascii="宋体" w:eastAsia="宋体" w:hAnsi="宋体" w:cstheme="minorBidi"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0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8．投标费用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9．踏勘现场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0</w:t>
      </w:r>
      <w:r>
        <w:rPr>
          <w:rFonts w:ascii="黑体" w:eastAsia="黑体" w:hAnsi="宋体" w:cstheme="minorBidi" w:hint="eastAsia"/>
          <w:kern w:val="2"/>
          <w:sz w:val="21"/>
          <w:szCs w:val="21"/>
          <w:lang w:eastAsia="zh-CN"/>
        </w:rPr>
        <w:t>．标前会议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103"/>
    <w:p>
      <w:pPr>
        <w:widowControl w:val="0"/>
        <w:ind w:firstLine="412" w:firstLineChars="196"/>
        <w:jc w:val="both"/>
        <w:rPr>
          <w:rFonts w:ascii="宋体" w:eastAsia="宋体" w:hAnsi="宋体"/>
          <w:kern w:val="2"/>
          <w:sz w:val="21"/>
          <w:szCs w:val="22"/>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w:t>
      </w:r>
      <w:bookmarkStart w:id="105" w:name="_Hlk72399819"/>
      <w:r>
        <w:rPr>
          <w:rFonts w:ascii="黑体" w:eastAsia="黑体" w:hAnsi="宋体" w:cstheme="minorBidi" w:hint="eastAsia"/>
          <w:kern w:val="2"/>
          <w:sz w:val="21"/>
          <w:szCs w:val="21"/>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招标文件包括下列内容：</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firstLine="420" w:firstLineChars="200"/>
        <w:jc w:val="both"/>
        <w:rPr>
          <w:rFonts w:ascii="宋体" w:eastAsia="宋体" w:hAnsi="宋体"/>
          <w:kern w:val="2"/>
          <w:sz w:val="21"/>
          <w:szCs w:val="21"/>
          <w:lang w:eastAsia="zh-CN"/>
        </w:rPr>
      </w:pPr>
      <w:r>
        <w:rPr>
          <w:rFonts w:ascii="Calibri" w:eastAsia="宋体" w:hAnsi="Calibri" w:cstheme="minorBidi" w:hint="eastAsia"/>
          <w:kern w:val="2"/>
          <w:sz w:val="21"/>
          <w:szCs w:val="21"/>
          <w:lang w:eastAsia="zh-CN"/>
        </w:rPr>
        <w:t xml:space="preserve">第四章 </w:t>
      </w:r>
      <w:r>
        <w:rPr>
          <w:rFonts w:ascii="Calibri" w:eastAsia="宋体" w:hAnsi="Calibri" w:cstheme="minorBidi"/>
          <w:kern w:val="2"/>
          <w:sz w:val="21"/>
          <w:szCs w:val="21"/>
          <w:lang w:eastAsia="zh-CN"/>
        </w:rPr>
        <w:t xml:space="preserve"> </w:t>
      </w:r>
      <w:r>
        <w:rPr>
          <w:rFonts w:ascii="Calibri" w:eastAsia="宋体" w:hAnsi="Calibri" w:cstheme="minorBidi" w:hint="eastAsia"/>
          <w:kern w:val="2"/>
          <w:sz w:val="21"/>
          <w:szCs w:val="21"/>
          <w:lang w:eastAsia="zh-CN"/>
        </w:rPr>
        <w:t>投标文件格式及附件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．招标文件的澄清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1</w:t>
      </w:r>
      <w:r>
        <w:rPr>
          <w:rFonts w:ascii="宋体" w:eastAsia="宋体" w:hAnsi="宋体" w:cstheme="minorBidi"/>
          <w:color w:val="FF0000"/>
          <w:kern w:val="2"/>
          <w:sz w:val="21"/>
          <w:szCs w:val="21"/>
          <w:lang w:eastAsia="zh-CN"/>
        </w:rPr>
        <w:t>2</w:t>
      </w:r>
      <w:r>
        <w:rPr>
          <w:rFonts w:ascii="宋体" w:eastAsia="宋体" w:hAnsi="宋体" w:cstheme="minorBidi"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3．招标文件的修改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105"/>
    </w:p>
    <w:p>
      <w:pPr>
        <w:widowControl w:val="0"/>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14．</w:t>
      </w:r>
      <w:bookmarkStart w:id="106" w:name="_Hlk72400236"/>
      <w:r>
        <w:rPr>
          <w:rFonts w:ascii="黑体" w:eastAsia="黑体" w:hAnsi="宋体" w:cstheme="minorBidi" w:hint="eastAsia"/>
          <w:kern w:val="2"/>
          <w:sz w:val="21"/>
          <w:szCs w:val="21"/>
          <w:lang w:eastAsia="zh-CN"/>
        </w:rPr>
        <w:t>投标文件的语言及度量单位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106"/>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15．</w:t>
      </w:r>
      <w:bookmarkStart w:id="107" w:name="_Hlk72401567"/>
      <w:r>
        <w:rPr>
          <w:rFonts w:ascii="黑体" w:eastAsia="黑体" w:hAnsi="宋体" w:cstheme="minorBidi" w:hint="eastAsia"/>
          <w:kern w:val="2"/>
          <w:sz w:val="21"/>
          <w:szCs w:val="21"/>
          <w:lang w:eastAsia="zh-CN"/>
        </w:rPr>
        <w:t>投标文件的组成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16．投标文件格式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17．投标货币</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107"/>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18．</w:t>
      </w:r>
      <w:bookmarkStart w:id="108" w:name="_Hlk72401735"/>
      <w:r>
        <w:rPr>
          <w:rFonts w:ascii="黑体" w:eastAsia="黑体" w:hAnsi="宋体" w:cstheme="minorBidi"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18.2.1主要技术指标和性能的详细说明。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1"/>
          <w:lang w:eastAsia="zh-CN"/>
        </w:rPr>
        <w:t>清晰度要求能够使用电脑阅读、识别和判断</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1"/>
          <w:lang w:eastAsia="zh-CN"/>
        </w:rPr>
        <w:t>满足要求</w:t>
      </w:r>
      <w:r>
        <w:rPr>
          <w:rFonts w:ascii="宋体" w:eastAsia="宋体" w:hAnsi="宋体" w:cstheme="minorBidi" w:hint="eastAsia"/>
          <w:kern w:val="2"/>
          <w:sz w:val="21"/>
          <w:szCs w:val="21"/>
          <w:lang w:eastAsia="zh-CN"/>
        </w:rPr>
        <w:t>，由评审委员会来评判。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108"/>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19．</w:t>
      </w:r>
      <w:bookmarkStart w:id="109" w:name="_Hlk72402034"/>
      <w:r>
        <w:rPr>
          <w:rFonts w:ascii="黑体" w:eastAsia="黑体" w:hAnsi="宋体" w:cstheme="minorBidi" w:hint="eastAsia"/>
          <w:kern w:val="2"/>
          <w:sz w:val="21"/>
          <w:szCs w:val="21"/>
          <w:lang w:eastAsia="zh-CN"/>
        </w:rPr>
        <w:t>投标文件其他证明文件的要求</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10" w:name="_Hlk71407299"/>
    </w:p>
    <w:bookmarkEnd w:id="110"/>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20．投标有效期</w:t>
      </w:r>
    </w:p>
    <w:bookmarkEnd w:id="109"/>
    <w:p>
      <w:pPr>
        <w:widowControl w:val="0"/>
        <w:ind w:firstLine="420" w:firstLineChars="200"/>
        <w:jc w:val="both"/>
        <w:rPr>
          <w:rFonts w:ascii="宋体" w:eastAsia="宋体" w:hAnsi="宋体"/>
          <w:kern w:val="2"/>
          <w:sz w:val="21"/>
          <w:szCs w:val="21"/>
          <w:lang w:eastAsia="zh-CN"/>
        </w:rPr>
      </w:pPr>
      <w:bookmarkStart w:id="111" w:name="_Hlk72402214"/>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111"/>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21．</w:t>
      </w:r>
      <w:bookmarkStart w:id="112" w:name="_Hlk72402325"/>
      <w:r>
        <w:rPr>
          <w:rFonts w:ascii="黑体" w:eastAsia="黑体" w:hAnsi="宋体" w:cstheme="minorBidi" w:hint="eastAsia"/>
          <w:kern w:val="2"/>
          <w:sz w:val="21"/>
          <w:szCs w:val="21"/>
          <w:lang w:eastAsia="zh-CN"/>
        </w:rPr>
        <w:t xml:space="preserve">关于投标保证金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21.1</w:t>
      </w:r>
      <w:r>
        <w:rPr>
          <w:rFonts w:ascii="Calibri" w:eastAsia="宋体" w:hAnsi="Calibri" w:cstheme="minorBidi"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22．投标人的替代方案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112"/>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23．</w:t>
      </w:r>
      <w:bookmarkStart w:id="113" w:name="_Hlk72402860"/>
      <w:r>
        <w:rPr>
          <w:rFonts w:ascii="黑体" w:eastAsia="黑体" w:hAnsi="宋体" w:cstheme="minorBidi"/>
          <w:kern w:val="2"/>
          <w:sz w:val="21"/>
          <w:szCs w:val="21"/>
          <w:lang w:eastAsia="zh-CN"/>
        </w:rPr>
        <w:t>投标文件的</w:t>
      </w:r>
      <w:r>
        <w:rPr>
          <w:rFonts w:ascii="黑体" w:eastAsia="黑体" w:hAnsi="宋体" w:cstheme="minorBidi" w:hint="eastAsia"/>
          <w:kern w:val="2"/>
          <w:sz w:val="21"/>
          <w:szCs w:val="21"/>
          <w:lang w:eastAsia="zh-CN"/>
        </w:rPr>
        <w:t>制作</w:t>
      </w:r>
      <w:r>
        <w:rPr>
          <w:rFonts w:ascii="黑体" w:eastAsia="黑体" w:hAnsi="宋体" w:cstheme="minorBidi"/>
          <w:kern w:val="2"/>
          <w:sz w:val="21"/>
          <w:szCs w:val="21"/>
          <w:lang w:eastAsia="zh-CN"/>
        </w:rPr>
        <w:t>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23.2.5投标人在编辑投标文件时，</w:t>
      </w:r>
      <w:r>
        <w:rPr>
          <w:rFonts w:ascii="宋体" w:eastAsia="宋体" w:hAnsi="宋体" w:cstheme="minorBidi" w:hint="eastAsia"/>
          <w:b/>
          <w:kern w:val="2"/>
          <w:sz w:val="21"/>
          <w:szCs w:val="21"/>
          <w:lang w:eastAsia="zh-CN"/>
        </w:rPr>
        <w:t>在投标文件目录中属于本节点内容的必须在本节点中填写，填写到其他节点或附件，</w:t>
      </w:r>
      <w:r>
        <w:rPr>
          <w:rFonts w:ascii="宋体" w:eastAsia="宋体" w:hAnsi="宋体" w:cstheme="minorBidi" w:hint="eastAsia"/>
          <w:kern w:val="2"/>
          <w:sz w:val="21"/>
          <w:szCs w:val="21"/>
          <w:lang w:eastAsia="zh-CN"/>
        </w:rPr>
        <w:t>一切后果由供应商自行承担。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23.3电报、电话、传真形式的投标概不接受。</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23.4全流程线上投标的投标文件无须盖章或签字，</w:t>
      </w:r>
      <w:r>
        <w:rPr>
          <w:rFonts w:ascii="宋体" w:eastAsia="宋体" w:hAnsi="宋体" w:cstheme="minorBidi" w:hint="eastAsia"/>
          <w:kern w:val="2"/>
          <w:sz w:val="21"/>
          <w:szCs w:val="21"/>
          <w:lang w:eastAsia="zh-CN"/>
        </w:rPr>
        <w:t>专用条款另有要求的除外。</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b/>
          <w:kern w:val="2"/>
          <w:sz w:val="21"/>
          <w:szCs w:val="21"/>
          <w:lang w:eastAsia="zh-CN"/>
        </w:rPr>
        <w:t>23.5</w:t>
      </w:r>
      <w:r>
        <w:rPr>
          <w:rFonts w:ascii="宋体" w:eastAsia="宋体" w:hAnsi="宋体" w:cstheme="minorBidi" w:hint="eastAsia"/>
          <w:kern w:val="2"/>
          <w:sz w:val="21"/>
          <w:szCs w:val="21"/>
          <w:lang w:eastAsia="zh-CN"/>
        </w:rPr>
        <w:t xml:space="preserve"> 各类资格（资质）文件提供扫描件，专用条款另有要求的除外。</w:t>
      </w:r>
      <w:bookmarkEnd w:id="113"/>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kern w:val="2"/>
          <w:sz w:val="21"/>
          <w:szCs w:val="21"/>
          <w:lang w:eastAsia="zh-CN"/>
        </w:rPr>
      </w:pPr>
      <w:bookmarkStart w:id="114" w:name="_Hlk72405459"/>
      <w:r>
        <w:rPr>
          <w:rFonts w:ascii="黑体" w:eastAsia="黑体" w:hAnsi="宋体" w:cstheme="minorBidi" w:hint="eastAsia"/>
          <w:kern w:val="2"/>
          <w:sz w:val="21"/>
          <w:szCs w:val="21"/>
          <w:lang w:eastAsia="zh-CN"/>
        </w:rPr>
        <w:t>24．投标文件的保密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24.2若采购项目出现延期情况：</w:t>
      </w:r>
    </w:p>
    <w:p>
      <w:pPr>
        <w:widowControl w:val="0"/>
        <w:ind w:firstLine="420" w:firstLineChars="200"/>
        <w:jc w:val="both"/>
        <w:rPr>
          <w:rFonts w:ascii="黑体" w:eastAsia="黑体" w:hAnsi="宋体"/>
          <w:b/>
          <w:kern w:val="2"/>
          <w:sz w:val="21"/>
          <w:szCs w:val="21"/>
          <w:lang w:eastAsia="zh-CN"/>
        </w:rPr>
      </w:pPr>
      <w:r>
        <w:rPr>
          <w:rFonts w:ascii="宋体" w:eastAsia="宋体" w:hAnsi="宋体" w:cstheme="minorBidi"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25．上传投标文件及投标截止日期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2"/>
          <w:lang w:eastAsia="zh-CN"/>
        </w:rPr>
        <w:t>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w:t>
      </w:r>
      <w:r>
        <w:rPr>
          <w:rFonts w:ascii="宋体" w:eastAsia="宋体" w:hAnsi="宋体" w:cstheme="minorBidi" w:hint="eastAsia"/>
          <w:kern w:val="2"/>
          <w:sz w:val="21"/>
          <w:szCs w:val="22"/>
          <w:lang w:eastAsia="zh-CN"/>
        </w:rPr>
        <w:t>深圳自行采购系统</w:t>
      </w:r>
      <w:r>
        <w:rPr>
          <w:rFonts w:ascii="宋体" w:eastAsia="宋体" w:hAnsi="宋体" w:cstheme="minorBidi" w:hint="eastAsia"/>
          <w:kern w:val="2"/>
          <w:sz w:val="21"/>
          <w:szCs w:val="22"/>
          <w:lang w:eastAsia="zh-CN"/>
        </w:rPr>
        <w:t>（https://trade.szggzy.com/）”上传投标文件。如上传过程中遇到问题，</w:t>
      </w:r>
      <w:r>
        <w:rPr>
          <w:rFonts w:ascii="宋体" w:eastAsia="宋体" w:hAnsi="宋体" w:cstheme="minorBidi" w:hint="eastAsia"/>
          <w:b/>
          <w:bCs/>
          <w:kern w:val="2"/>
          <w:sz w:val="21"/>
          <w:szCs w:val="22"/>
          <w:lang w:eastAsia="zh-CN"/>
        </w:rPr>
        <w:t>可拨打</w:t>
      </w:r>
      <w:r>
        <w:rPr>
          <w:rFonts w:ascii="宋体" w:eastAsia="宋体" w:hAnsi="宋体" w:cstheme="minorBidi" w:hint="eastAsia"/>
          <w:b/>
          <w:bCs/>
          <w:kern w:val="2"/>
          <w:sz w:val="21"/>
          <w:szCs w:val="22"/>
          <w:lang w:eastAsia="zh-CN"/>
        </w:rPr>
        <w:t>采购公告中的技术支持电话（0755-36568999 1转7）</w:t>
      </w:r>
      <w:r>
        <w:rPr>
          <w:rFonts w:ascii="宋体" w:eastAsia="宋体" w:hAnsi="宋体" w:cstheme="minorBidi" w:hint="eastAsia"/>
          <w:kern w:val="2"/>
          <w:sz w:val="21"/>
          <w:szCs w:val="22"/>
          <w:lang w:eastAsia="zh-CN"/>
        </w:rPr>
        <w:t>。如多次上传均告失败，请在投标截止时间之前携带电子投标文件送达至</w:t>
      </w:r>
      <w:r>
        <w:rPr>
          <w:rFonts w:ascii="宋体" w:eastAsia="宋体" w:hAnsi="宋体" w:cstheme="minorBidi" w:hint="eastAsia"/>
          <w:b/>
          <w:bCs/>
          <w:kern w:val="2"/>
          <w:sz w:val="21"/>
          <w:szCs w:val="21"/>
          <w:lang w:eastAsia="zh-CN"/>
        </w:rPr>
        <w:t>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2"/>
          <w:lang w:eastAsia="zh-CN"/>
        </w:rPr>
        <w:t>一</w:t>
      </w:r>
      <w:r>
        <w:rPr>
          <w:rFonts w:ascii="宋体" w:eastAsia="宋体" w:hAnsi="宋体" w:cstheme="minorBidi" w:hint="eastAsia"/>
          <w:b/>
          <w:bCs/>
          <w:kern w:val="2"/>
          <w:sz w:val="21"/>
          <w:szCs w:val="22"/>
          <w:lang w:eastAsia="zh-CN"/>
        </w:rPr>
        <w:t>楼</w:t>
      </w:r>
      <w:r>
        <w:rPr>
          <w:rFonts w:ascii="宋体" w:eastAsia="宋体" w:hAnsi="宋体" w:cstheme="minorBidi" w:hint="eastAsia"/>
          <w:b/>
          <w:bCs/>
          <w:kern w:val="2"/>
          <w:sz w:val="21"/>
          <w:szCs w:val="22"/>
          <w:lang w:eastAsia="zh-CN"/>
        </w:rPr>
        <w:t>服务大厅</w:t>
      </w:r>
      <w:r>
        <w:rPr>
          <w:rFonts w:ascii="宋体" w:eastAsia="宋体" w:hAnsi="宋体" w:cstheme="minorBidi" w:hint="eastAsia"/>
          <w:b/>
          <w:bCs/>
          <w:kern w:val="2"/>
          <w:sz w:val="21"/>
          <w:szCs w:val="22"/>
          <w:lang w:eastAsia="zh-CN"/>
        </w:rPr>
        <w:t>（地址：</w:t>
      </w:r>
      <w:r>
        <w:rPr>
          <w:rFonts w:ascii="宋体" w:eastAsia="宋体" w:hAnsi="宋体" w:cstheme="minorBidi" w:hint="eastAsia"/>
          <w:b/>
          <w:bCs/>
          <w:kern w:val="2"/>
          <w:sz w:val="21"/>
          <w:szCs w:val="22"/>
          <w:lang w:eastAsia="zh-CN"/>
        </w:rPr>
        <w:t>深圳市宝安区湖滨东路40号</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投标截止时间到达仍无法上传成功的，由投标人自行负责</w:t>
      </w:r>
      <w:r>
        <w:rPr>
          <w:rFonts w:ascii="宋体" w:eastAsia="宋体" w:hAnsi="宋体" w:cstheme="minorBidi" w:hint="eastAsia"/>
          <w:kern w:val="2"/>
          <w:sz w:val="21"/>
          <w:szCs w:val="22"/>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3投标截止时间以后不得上传投标文件。</w:t>
      </w:r>
    </w:p>
    <w:bookmarkEnd w:id="114"/>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26. 样品、现场演示、方案讲解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kern w:val="2"/>
          <w:sz w:val="21"/>
          <w:szCs w:val="21"/>
          <w:lang w:eastAsia="zh-CN"/>
        </w:rPr>
      </w:pPr>
      <w:bookmarkStart w:id="115" w:name="_Hlk72428346"/>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7．</w:t>
      </w:r>
      <w:r>
        <w:rPr>
          <w:rFonts w:ascii="黑体" w:eastAsia="黑体" w:hAnsi="宋体" w:cstheme="minorBidi"/>
          <w:kern w:val="2"/>
          <w:sz w:val="21"/>
          <w:szCs w:val="21"/>
          <w:lang w:eastAsia="zh-CN"/>
        </w:rPr>
        <w:t>投标文件的修改和撤销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投标方在提交投标文件后可对其投标文件进行修改</w:t>
      </w:r>
      <w:r>
        <w:rPr>
          <w:rFonts w:ascii="宋体" w:eastAsia="宋体" w:hAnsi="宋体" w:cstheme="minorBidi" w:hint="eastAsia"/>
          <w:kern w:val="2"/>
          <w:sz w:val="21"/>
          <w:szCs w:val="21"/>
          <w:lang w:eastAsia="zh-CN"/>
        </w:rPr>
        <w:t>并重新上传投标文件</w:t>
      </w:r>
      <w:r>
        <w:rPr>
          <w:rFonts w:ascii="宋体" w:eastAsia="宋体" w:hAnsi="宋体" w:cstheme="minorBidi"/>
          <w:kern w:val="2"/>
          <w:sz w:val="21"/>
          <w:szCs w:val="21"/>
          <w:lang w:eastAsia="zh-CN"/>
        </w:rPr>
        <w:t>或</w:t>
      </w:r>
      <w:r>
        <w:rPr>
          <w:rFonts w:ascii="宋体" w:eastAsia="宋体" w:hAnsi="宋体" w:cstheme="minorBidi" w:hint="eastAsia"/>
          <w:kern w:val="2"/>
          <w:sz w:val="21"/>
          <w:szCs w:val="21"/>
          <w:lang w:eastAsia="zh-CN"/>
        </w:rPr>
        <w:t>在网上进行</w:t>
      </w:r>
      <w:r>
        <w:rPr>
          <w:rFonts w:ascii="宋体" w:eastAsia="宋体" w:hAnsi="宋体" w:cstheme="minorBidi"/>
          <w:kern w:val="2"/>
          <w:sz w:val="21"/>
          <w:szCs w:val="21"/>
          <w:lang w:eastAsia="zh-CN"/>
        </w:rPr>
        <w:t>撤销</w:t>
      </w:r>
      <w:r>
        <w:rPr>
          <w:rFonts w:ascii="宋体" w:eastAsia="宋体" w:hAnsi="宋体" w:cstheme="minorBidi" w:hint="eastAsia"/>
          <w:kern w:val="2"/>
          <w:sz w:val="21"/>
          <w:szCs w:val="21"/>
          <w:lang w:eastAsia="zh-CN"/>
        </w:rPr>
        <w:t>投标的操作</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投标截止时间以后不得修改投标文件。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27.4政府集中采购机构不退还投标文件，专用条款另有规定的除外。</w:t>
      </w:r>
    </w:p>
    <w:bookmarkEnd w:id="115"/>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28．开标</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29．评审委员会组成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kern w:val="2"/>
          <w:sz w:val="21"/>
          <w:szCs w:val="21"/>
          <w:lang w:eastAsia="zh-CN"/>
        </w:rPr>
      </w:pPr>
      <w:bookmarkStart w:id="116" w:name="_Hlk72436580"/>
      <w:r>
        <w:rPr>
          <w:rFonts w:ascii="宋体" w:eastAsia="宋体" w:hAnsi="宋体" w:cstheme="minorBidi"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116"/>
      <w:r>
        <w:rPr>
          <w:rFonts w:ascii="宋体" w:eastAsia="宋体" w:hAnsi="宋体" w:cstheme="minorBidi" w:hint="eastAsia"/>
          <w:kern w:val="2"/>
          <w:sz w:val="21"/>
          <w:szCs w:val="21"/>
          <w:lang w:eastAsia="zh-CN"/>
        </w:rPr>
        <w:t>评定</w:t>
      </w:r>
      <w:r>
        <w:rPr>
          <w:rFonts w:ascii="Calibri" w:eastAsia="宋体" w:hAnsi="Calibri" w:cstheme="minorBidi" w:hint="eastAsia"/>
          <w:kern w:val="2"/>
          <w:sz w:val="21"/>
          <w:szCs w:val="21"/>
          <w:lang w:eastAsia="zh-CN"/>
        </w:rPr>
        <w:t>分离项目</w:t>
      </w:r>
      <w:r>
        <w:rPr>
          <w:rFonts w:ascii="Calibri" w:eastAsia="宋体" w:hAnsi="Calibri" w:cstheme="minorBidi"/>
          <w:kern w:val="2"/>
          <w:sz w:val="21"/>
          <w:szCs w:val="21"/>
          <w:lang w:eastAsia="zh-CN"/>
        </w:rPr>
        <w:t>评审专家</w:t>
      </w:r>
      <w:r>
        <w:rPr>
          <w:rFonts w:ascii="Calibri" w:eastAsia="宋体" w:hAnsi="Calibri" w:cstheme="minorBidi" w:hint="eastAsia"/>
          <w:kern w:val="2"/>
          <w:sz w:val="21"/>
          <w:szCs w:val="21"/>
          <w:lang w:eastAsia="zh-CN"/>
        </w:rPr>
        <w:t>均</w:t>
      </w:r>
      <w:r>
        <w:rPr>
          <w:rFonts w:ascii="Calibri" w:eastAsia="宋体" w:hAnsi="Calibri" w:cstheme="minorBidi"/>
          <w:kern w:val="2"/>
          <w:sz w:val="21"/>
          <w:szCs w:val="21"/>
          <w:lang w:eastAsia="zh-CN"/>
        </w:rPr>
        <w:t>由</w:t>
      </w:r>
      <w:r>
        <w:rPr>
          <w:rFonts w:ascii="Calibri" w:eastAsia="宋体" w:hAnsi="Calibri" w:cstheme="minorBidi" w:hint="eastAsia"/>
          <w:kern w:val="2"/>
          <w:sz w:val="21"/>
          <w:szCs w:val="21"/>
          <w:lang w:eastAsia="zh-CN"/>
        </w:rPr>
        <w:t>评审专家组成。</w:t>
      </w:r>
      <w:r>
        <w:rPr>
          <w:rFonts w:ascii="宋体" w:eastAsia="宋体" w:hAnsi="宋体" w:cstheme="minorBidi"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1"/>
          <w:lang w:eastAsia="zh-CN"/>
        </w:rPr>
        <w:t>信息公开的内容除外</w:t>
      </w:r>
      <w:r>
        <w:rPr>
          <w:rFonts w:ascii="宋体" w:eastAsia="宋体" w:hAnsi="宋体" w:cstheme="minorBidi" w:hint="eastAsia"/>
          <w:bCs/>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30．向评审委员会提供的资料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30.2其他评标必须的资料。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（1）招标的目的；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（2）招标项目需求的范围和性质；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31．独立评审</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w:t>
      </w:r>
      <w:r>
        <w:rPr>
          <w:rFonts w:ascii="宋体" w:eastAsia="宋体" w:hAnsi="宋体" w:cstheme="minorBidi"/>
          <w:bCs/>
          <w:kern w:val="2"/>
          <w:sz w:val="21"/>
          <w:szCs w:val="21"/>
          <w:lang w:eastAsia="zh-CN"/>
        </w:rPr>
        <w:t>1</w:t>
      </w:r>
      <w:r>
        <w:rPr>
          <w:rFonts w:ascii="宋体" w:eastAsia="宋体" w:hAnsi="宋体" w:cstheme="minorBidi" w:hint="eastAsia"/>
          <w:bCs/>
          <w:kern w:val="2"/>
          <w:sz w:val="21"/>
          <w:szCs w:val="21"/>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32．投标文件初审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32.4投标人投标文件作无效处理的情形，具体包括但不限于以下：</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32.4.1</w:t>
      </w:r>
      <w:r>
        <w:rPr>
          <w:rFonts w:ascii="Calibri" w:eastAsia="宋体" w:hAnsi="Calibri" w:cstheme="minorBidi"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32.4.</w:t>
      </w:r>
      <w:r>
        <w:rPr>
          <w:rFonts w:ascii="宋体" w:eastAsia="宋体" w:hAnsi="宋体" w:cstheme="minorBidi" w:hint="eastAsia"/>
          <w:kern w:val="2"/>
          <w:sz w:val="21"/>
          <w:szCs w:val="21"/>
          <w:lang w:eastAsia="zh-CN"/>
        </w:rPr>
        <w:t>2</w:t>
      </w:r>
      <w:r>
        <w:rPr>
          <w:rFonts w:ascii="Calibri" w:eastAsia="宋体" w:hAnsi="Calibri" w:cstheme="minorBidi"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32.4.5</w:t>
      </w:r>
      <w:r>
        <w:rPr>
          <w:rFonts w:ascii="宋体" w:eastAsia="宋体" w:hAnsi="宋体" w:cstheme="minorBidi"/>
          <w:kern w:val="2"/>
          <w:sz w:val="21"/>
          <w:szCs w:val="21"/>
          <w:lang w:eastAsia="zh-CN"/>
        </w:rPr>
        <w:t>不同投标供应商的投标文件或部分投标文件相互混装</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32.4.10主管部门依照法律、法规认定的其他情形。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33．澄清有关问题</w:t>
      </w:r>
    </w:p>
    <w:p>
      <w:pPr>
        <w:widowControl w:val="0"/>
        <w:ind w:firstLine="420" w:firstLineChars="200"/>
        <w:jc w:val="both"/>
        <w:rPr>
          <w:rFonts w:ascii="宋体" w:eastAsia="宋体" w:hAnsi="宋体"/>
          <w:kern w:val="2"/>
          <w:sz w:val="21"/>
          <w:szCs w:val="21"/>
          <w:lang w:eastAsia="zh-CN"/>
        </w:rPr>
      </w:pPr>
      <w:bookmarkStart w:id="117" w:name="_Hlk71407321"/>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3.1</w:t>
      </w:r>
      <w:r>
        <w:rPr>
          <w:rFonts w:ascii="宋体" w:eastAsia="宋体" w:hAnsi="宋体" w:cstheme="minorBidi" w:hint="eastAsia"/>
          <w:kern w:val="2"/>
          <w:sz w:val="21"/>
          <w:szCs w:val="21"/>
          <w:lang w:eastAsia="zh-CN"/>
        </w:rPr>
        <w:t>对招标文件中描述有歧义或前后不一致的地方（不含</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1"/>
          <w:lang w:eastAsia="zh-CN"/>
        </w:rPr>
        <w:t>，评审委员会有权进行评判，但对同一条款的评判应适用于每个投标人。</w:t>
      </w:r>
      <w:bookmarkEnd w:id="117"/>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文件，重新组织采购活动。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33.3</w:t>
      </w:r>
      <w:r>
        <w:rPr>
          <w:rFonts w:ascii="宋体" w:eastAsia="宋体" w:hAnsi="宋体" w:cstheme="minorBidi"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kern w:val="2"/>
          <w:sz w:val="21"/>
          <w:szCs w:val="21"/>
          <w:lang w:eastAsia="zh-CN"/>
        </w:rPr>
      </w:pPr>
      <w:bookmarkStart w:id="118" w:name="_Toc73521581"/>
      <w:bookmarkStart w:id="119" w:name="_Toc73521669"/>
      <w:bookmarkStart w:id="120" w:name="_Toc100052400"/>
      <w:bookmarkStart w:id="121" w:name="_Toc73518151"/>
      <w:bookmarkStart w:id="122" w:name="_Toc73517673"/>
      <w:r>
        <w:rPr>
          <w:rFonts w:ascii="黑体" w:eastAsia="黑体" w:hAnsi="宋体" w:cstheme="minorBidi" w:hint="eastAsia"/>
          <w:kern w:val="2"/>
          <w:sz w:val="21"/>
          <w:szCs w:val="21"/>
          <w:lang w:eastAsia="zh-CN"/>
        </w:rPr>
        <w:t>34．错误的修正</w:t>
      </w:r>
      <w:bookmarkEnd w:id="118"/>
      <w:bookmarkEnd w:id="119"/>
      <w:bookmarkEnd w:id="120"/>
      <w:bookmarkEnd w:id="121"/>
      <w:bookmarkEnd w:id="122"/>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35．投标文件的比较与评价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36. 实地考察或资料查验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37．评审方法</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37.1.1最低价法</w:t>
      </w:r>
    </w:p>
    <w:p>
      <w:pPr>
        <w:widowControl w:val="0"/>
        <w:ind w:firstLine="420" w:firstLineChars="200"/>
        <w:jc w:val="both"/>
        <w:rPr>
          <w:rFonts w:ascii="汉仪雅酷黑简" w:eastAsia="宋体" w:hAnsi="汉仪雅酷黑简"/>
          <w:kern w:val="2"/>
          <w:sz w:val="21"/>
          <w:szCs w:val="21"/>
          <w:lang w:eastAsia="zh-CN"/>
        </w:rPr>
      </w:pPr>
      <w:bookmarkStart w:id="123" w:name="_Hlk72438142"/>
      <w:r>
        <w:rPr>
          <w:rFonts w:ascii="汉仪雅酷黑简" w:eastAsia="宋体" w:hAnsi="汉仪雅酷黑简" w:cstheme="minorBidi"/>
          <w:kern w:val="2"/>
          <w:sz w:val="21"/>
          <w:szCs w:val="21"/>
          <w:lang w:eastAsia="zh-CN"/>
        </w:rPr>
        <w:t>最低价法，是指</w:t>
      </w:r>
      <w:r>
        <w:rPr>
          <w:rFonts w:ascii="汉仪雅酷黑简" w:eastAsia="宋体" w:hAnsi="汉仪雅酷黑简" w:cstheme="minorBidi" w:hint="eastAsia"/>
          <w:kern w:val="2"/>
          <w:sz w:val="21"/>
          <w:szCs w:val="21"/>
          <w:lang w:eastAsia="zh-CN"/>
        </w:rPr>
        <w:t>完全</w:t>
      </w:r>
      <w:r>
        <w:rPr>
          <w:rFonts w:ascii="汉仪雅酷黑简" w:eastAsia="宋体" w:hAnsi="汉仪雅酷黑简" w:cstheme="minorBidi"/>
          <w:kern w:val="2"/>
          <w:sz w:val="21"/>
          <w:szCs w:val="21"/>
          <w:lang w:eastAsia="zh-CN"/>
        </w:rPr>
        <w:t>满足</w:t>
      </w:r>
      <w:r>
        <w:rPr>
          <w:rFonts w:ascii="汉仪雅酷黑简" w:eastAsia="宋体" w:hAnsi="汉仪雅酷黑简" w:cstheme="minorBidi" w:hint="eastAsia"/>
          <w:kern w:val="2"/>
          <w:sz w:val="21"/>
          <w:szCs w:val="21"/>
          <w:lang w:eastAsia="zh-CN"/>
        </w:rPr>
        <w:t>招标</w:t>
      </w:r>
      <w:r>
        <w:rPr>
          <w:rFonts w:ascii="汉仪雅酷黑简" w:eastAsia="宋体" w:hAnsi="汉仪雅酷黑简" w:cstheme="minorBidi"/>
          <w:kern w:val="2"/>
          <w:sz w:val="21"/>
          <w:szCs w:val="21"/>
          <w:lang w:eastAsia="zh-CN"/>
        </w:rPr>
        <w:t>文件实质性要求，</w:t>
      </w:r>
      <w:r>
        <w:rPr>
          <w:rFonts w:ascii="汉仪雅酷黑简" w:eastAsia="宋体" w:hAnsi="汉仪雅酷黑简" w:cstheme="minorBidi"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37.1.2综合评分法</w:t>
      </w:r>
    </w:p>
    <w:p>
      <w:pPr>
        <w:widowControl w:val="0"/>
        <w:ind w:firstLine="420" w:firstLineChars="200"/>
        <w:jc w:val="both"/>
        <w:rPr>
          <w:rFonts w:ascii="汉仪雅酷黑简" w:eastAsia="宋体" w:hAnsi="汉仪雅酷黑简"/>
          <w:kern w:val="2"/>
          <w:sz w:val="21"/>
          <w:szCs w:val="21"/>
          <w:lang w:eastAsia="zh-CN"/>
        </w:rPr>
      </w:pPr>
      <w:r>
        <w:rPr>
          <w:rFonts w:ascii="汉仪雅酷黑简" w:eastAsia="宋体" w:hAnsi="汉仪雅酷黑简" w:cstheme="minorBidi"/>
          <w:kern w:val="2"/>
          <w:sz w:val="21"/>
          <w:szCs w:val="21"/>
          <w:lang w:eastAsia="zh-CN"/>
        </w:rPr>
        <w:t>综合评分法，是指</w:t>
      </w:r>
      <w:r>
        <w:rPr>
          <w:rFonts w:ascii="汉仪雅酷黑简" w:eastAsia="宋体" w:hAnsi="汉仪雅酷黑简" w:cstheme="minorBidi" w:hint="eastAsia"/>
          <w:kern w:val="2"/>
          <w:sz w:val="21"/>
          <w:szCs w:val="21"/>
          <w:lang w:eastAsia="zh-CN"/>
        </w:rPr>
        <w:t>在</w:t>
      </w:r>
      <w:r>
        <w:rPr>
          <w:rFonts w:ascii="汉仪雅酷黑简" w:eastAsia="宋体" w:hAnsi="汉仪雅酷黑简" w:cstheme="minorBidi"/>
          <w:kern w:val="2"/>
          <w:sz w:val="21"/>
          <w:szCs w:val="21"/>
          <w:lang w:eastAsia="zh-CN"/>
        </w:rPr>
        <w:t>满足</w:t>
      </w:r>
      <w:r>
        <w:rPr>
          <w:rFonts w:ascii="汉仪雅酷黑简" w:eastAsia="宋体" w:hAnsi="汉仪雅酷黑简" w:cstheme="minorBidi" w:hint="eastAsia"/>
          <w:kern w:val="2"/>
          <w:sz w:val="21"/>
          <w:szCs w:val="21"/>
          <w:lang w:eastAsia="zh-CN"/>
        </w:rPr>
        <w:t>招标</w:t>
      </w:r>
      <w:r>
        <w:rPr>
          <w:rFonts w:ascii="汉仪雅酷黑简" w:eastAsia="宋体" w:hAnsi="汉仪雅酷黑简" w:cstheme="minorBidi"/>
          <w:kern w:val="2"/>
          <w:sz w:val="21"/>
          <w:szCs w:val="21"/>
          <w:lang w:eastAsia="zh-CN"/>
        </w:rPr>
        <w:t>文件全部实质性要求</w:t>
      </w:r>
      <w:r>
        <w:rPr>
          <w:rFonts w:ascii="汉仪雅酷黑简" w:eastAsia="宋体" w:hAnsi="汉仪雅酷黑简" w:cstheme="minorBidi" w:hint="eastAsia"/>
          <w:kern w:val="2"/>
          <w:sz w:val="21"/>
          <w:szCs w:val="21"/>
          <w:lang w:eastAsia="zh-CN"/>
        </w:rPr>
        <w:t>的前提下</w:t>
      </w:r>
      <w:r>
        <w:rPr>
          <w:rFonts w:ascii="汉仪雅酷黑简" w:eastAsia="宋体" w:hAnsi="汉仪雅酷黑简" w:cstheme="minorBidi"/>
          <w:kern w:val="2"/>
          <w:sz w:val="21"/>
          <w:szCs w:val="21"/>
          <w:lang w:eastAsia="zh-CN"/>
        </w:rPr>
        <w:t>，</w:t>
      </w:r>
      <w:r>
        <w:rPr>
          <w:rFonts w:ascii="汉仪雅酷黑简" w:eastAsia="宋体" w:hAnsi="汉仪雅酷黑简" w:cstheme="minorBidi" w:hint="eastAsia"/>
          <w:kern w:val="2"/>
          <w:sz w:val="21"/>
          <w:szCs w:val="21"/>
          <w:lang w:eastAsia="zh-CN"/>
        </w:rPr>
        <w:t>按照招标文件中规定的各项因素进行综合评审，评审总得分排名前列的投标人，作为推荐的候选中标供应商。</w:t>
      </w:r>
      <w:bookmarkEnd w:id="123"/>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37.3重新评审的情形</w:t>
      </w:r>
    </w:p>
    <w:p>
      <w:pPr>
        <w:widowControl w:val="0"/>
        <w:ind w:firstLine="420" w:firstLineChars="200"/>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38．定标方法</w:t>
      </w:r>
    </w:p>
    <w:p>
      <w:pPr>
        <w:widowControl w:val="0"/>
        <w:ind w:firstLine="420" w:firstLineChars="200"/>
        <w:jc w:val="both"/>
        <w:rPr>
          <w:rFonts w:ascii="宋体" w:eastAsia="宋体" w:hAnsi="宋体"/>
          <w:kern w:val="2"/>
          <w:sz w:val="21"/>
          <w:szCs w:val="21"/>
          <w:lang w:eastAsia="zh-CN"/>
        </w:rPr>
      </w:pPr>
      <w:bookmarkStart w:id="124" w:name="_Hlk73782795"/>
      <w:r>
        <w:rPr>
          <w:rFonts w:ascii="宋体" w:eastAsia="宋体" w:hAnsi="宋体" w:cstheme="minorBidi" w:hint="eastAsia"/>
          <w:kern w:val="2"/>
          <w:sz w:val="21"/>
          <w:szCs w:val="21"/>
          <w:lang w:eastAsia="zh-CN"/>
        </w:rPr>
        <w:t>38.1非评定分离项目定标方法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汉仪雅酷黑简" w:eastAsia="宋体" w:hAnsi="汉仪雅酷黑简"/>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汉仪雅酷黑简" w:eastAsia="宋体" w:hAnsi="汉仪雅酷黑简" w:cstheme="minorBidi"/>
          <w:kern w:val="2"/>
          <w:sz w:val="21"/>
          <w:szCs w:val="21"/>
          <w:lang w:eastAsia="zh-CN"/>
        </w:rPr>
        <w:t>采用最低价法的，评</w:t>
      </w:r>
      <w:r>
        <w:rPr>
          <w:rFonts w:ascii="汉仪雅酷黑简" w:eastAsia="宋体" w:hAnsi="汉仪雅酷黑简" w:cstheme="minorBidi" w:hint="eastAsia"/>
          <w:kern w:val="2"/>
          <w:sz w:val="21"/>
          <w:szCs w:val="21"/>
          <w:lang w:eastAsia="zh-CN"/>
        </w:rPr>
        <w:t>审</w:t>
      </w:r>
      <w:r>
        <w:rPr>
          <w:rFonts w:ascii="汉仪雅酷黑简" w:eastAsia="宋体" w:hAnsi="汉仪雅酷黑简" w:cstheme="minorBidi"/>
          <w:kern w:val="2"/>
          <w:sz w:val="21"/>
          <w:szCs w:val="21"/>
          <w:lang w:eastAsia="zh-CN"/>
        </w:rPr>
        <w:t>结果按投标报价由低到高顺序排列。投标报价相同的并列。投标文件满足</w:t>
      </w:r>
      <w:r>
        <w:rPr>
          <w:rFonts w:ascii="汉仪雅酷黑简" w:eastAsia="宋体" w:hAnsi="汉仪雅酷黑简" w:cstheme="minorBidi" w:hint="eastAsia"/>
          <w:kern w:val="2"/>
          <w:sz w:val="21"/>
          <w:szCs w:val="21"/>
          <w:lang w:eastAsia="zh-CN"/>
        </w:rPr>
        <w:t>招标</w:t>
      </w:r>
      <w:r>
        <w:rPr>
          <w:rFonts w:ascii="汉仪雅酷黑简" w:eastAsia="宋体" w:hAnsi="汉仪雅酷黑简" w:cstheme="minorBidi"/>
          <w:kern w:val="2"/>
          <w:sz w:val="21"/>
          <w:szCs w:val="21"/>
          <w:lang w:eastAsia="zh-CN"/>
        </w:rPr>
        <w:t>文件全部实质性要求且投标报价最低的</w:t>
      </w:r>
      <w:r>
        <w:rPr>
          <w:rFonts w:ascii="汉仪雅酷黑简" w:eastAsia="宋体" w:hAnsi="汉仪雅酷黑简" w:cstheme="minorBidi" w:hint="eastAsia"/>
          <w:kern w:val="2"/>
          <w:sz w:val="21"/>
          <w:szCs w:val="21"/>
          <w:lang w:eastAsia="zh-CN"/>
        </w:rPr>
        <w:t>投标人为</w:t>
      </w:r>
      <w:bookmarkStart w:id="125" w:name="_Hlk73821177"/>
      <w:r>
        <w:rPr>
          <w:rFonts w:ascii="汉仪雅酷黑简" w:eastAsia="宋体" w:hAnsi="汉仪雅酷黑简" w:cstheme="minorBidi" w:hint="eastAsia"/>
          <w:kern w:val="2"/>
          <w:sz w:val="21"/>
          <w:szCs w:val="21"/>
          <w:lang w:eastAsia="zh-CN"/>
        </w:rPr>
        <w:t>唯一候选中标供应商</w:t>
      </w:r>
      <w:bookmarkEnd w:id="125"/>
      <w:r>
        <w:rPr>
          <w:rFonts w:ascii="汉仪雅酷黑简" w:eastAsia="宋体" w:hAnsi="汉仪雅酷黑简" w:cstheme="minorBidi"/>
          <w:kern w:val="2"/>
          <w:sz w:val="21"/>
          <w:szCs w:val="21"/>
          <w:lang w:eastAsia="zh-CN"/>
        </w:rPr>
        <w:t>。</w:t>
      </w:r>
    </w:p>
    <w:p>
      <w:pPr>
        <w:widowControl w:val="0"/>
        <w:ind w:firstLine="420" w:firstLineChars="200"/>
        <w:jc w:val="both"/>
        <w:rPr>
          <w:rFonts w:ascii="汉仪雅酷黑简" w:eastAsia="宋体" w:hAnsi="汉仪雅酷黑简"/>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汉仪雅酷黑简" w:eastAsia="宋体" w:hAnsi="汉仪雅酷黑简"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ascii="汉仪雅酷黑简" w:eastAsia="宋体" w:hAnsi="汉仪雅酷黑简" w:cstheme="minorBidi" w:hint="eastAsia"/>
          <w:kern w:val="2"/>
          <w:sz w:val="21"/>
          <w:szCs w:val="21"/>
          <w:lang w:eastAsia="zh-CN"/>
        </w:rPr>
        <w:t>招标</w:t>
      </w:r>
      <w:r>
        <w:rPr>
          <w:rFonts w:ascii="汉仪雅酷黑简" w:eastAsia="宋体" w:hAnsi="汉仪雅酷黑简" w:cstheme="minorBidi"/>
          <w:kern w:val="2"/>
          <w:sz w:val="21"/>
          <w:szCs w:val="21"/>
          <w:lang w:eastAsia="zh-CN"/>
        </w:rPr>
        <w:t>文件全部实质性要求，且按照评审因素的量化指标评审得分最高的投标人</w:t>
      </w:r>
      <w:r>
        <w:rPr>
          <w:rFonts w:ascii="汉仪雅酷黑简" w:eastAsia="宋体" w:hAnsi="汉仪雅酷黑简" w:cstheme="minorBidi" w:hint="eastAsia"/>
          <w:kern w:val="2"/>
          <w:sz w:val="21"/>
          <w:szCs w:val="21"/>
          <w:lang w:eastAsia="zh-CN"/>
        </w:rPr>
        <w:t>为唯一候选中标供应商</w:t>
      </w:r>
      <w:r>
        <w:rPr>
          <w:rFonts w:ascii="汉仪雅酷黑简" w:eastAsia="宋体" w:hAnsi="汉仪雅酷黑简" w:cstheme="minorBidi"/>
          <w:kern w:val="2"/>
          <w:sz w:val="21"/>
          <w:szCs w:val="21"/>
          <w:lang w:eastAsia="zh-CN"/>
        </w:rPr>
        <w:t>。</w:t>
      </w:r>
      <w:r>
        <w:rPr>
          <w:rFonts w:ascii="汉仪雅酷黑简" w:eastAsia="宋体" w:hAnsi="汉仪雅酷黑简" w:cstheme="minorBidi" w:hint="eastAsia"/>
          <w:kern w:val="2"/>
          <w:sz w:val="21"/>
          <w:szCs w:val="21"/>
          <w:lang w:eastAsia="zh-CN"/>
        </w:rPr>
        <w:t>出现</w:t>
      </w:r>
      <w:r>
        <w:rPr>
          <w:rFonts w:ascii="汉仪雅酷黑简" w:eastAsia="宋体" w:hAnsi="汉仪雅酷黑简" w:cstheme="minorBidi"/>
          <w:kern w:val="2"/>
          <w:sz w:val="21"/>
          <w:szCs w:val="21"/>
          <w:lang w:eastAsia="zh-CN"/>
        </w:rPr>
        <w:t>得分且投标报价相同的并列</w:t>
      </w:r>
      <w:r>
        <w:rPr>
          <w:rFonts w:ascii="汉仪雅酷黑简" w:eastAsia="宋体" w:hAnsi="汉仪雅酷黑简" w:cstheme="minorBidi"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 xml:space="preserve">38.2.2 </w:t>
      </w:r>
      <w:bookmarkStart w:id="126" w:name="_Hlk71469733"/>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项目，采用综合评分法评</w:t>
      </w:r>
      <w:r>
        <w:rPr>
          <w:rFonts w:ascii="Calibri" w:eastAsia="宋体" w:hAnsi="Calibri" w:cstheme="minorBidi" w:hint="eastAsia"/>
          <w:kern w:val="2"/>
          <w:sz w:val="21"/>
          <w:szCs w:val="21"/>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1"/>
          <w:lang w:eastAsia="zh-CN"/>
        </w:rPr>
        <w:t>三个合格的候选中标供应商。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38.2.3</w:t>
      </w:r>
      <w:bookmarkStart w:id="127" w:name="_Hlk71469688"/>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126"/>
      <w:bookmarkEnd w:id="127"/>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1"/>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1"/>
          <w:lang w:eastAsia="zh-CN"/>
        </w:rPr>
        <w:t>政府集中采购机构。具体定标程序及相关要求以参照《</w:t>
      </w:r>
      <w:r>
        <w:rPr>
          <w:rFonts w:ascii="Calibri" w:eastAsia="宋体" w:hAnsi="Calibri" w:cstheme="minorBidi"/>
          <w:kern w:val="2"/>
          <w:sz w:val="21"/>
          <w:szCs w:val="21"/>
          <w:lang w:eastAsia="zh-CN"/>
        </w:rPr>
        <w:t>深圳市财政局关于印发</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深圳市政府采购评标定标分离管理办法</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的通知</w:t>
      </w:r>
      <w:r>
        <w:rPr>
          <w:rFonts w:ascii="Calibri" w:eastAsia="宋体" w:hAnsi="Calibri" w:cstheme="minorBidi" w:hint="eastAsia"/>
          <w:kern w:val="2"/>
          <w:sz w:val="21"/>
          <w:szCs w:val="21"/>
          <w:lang w:eastAsia="zh-CN"/>
        </w:rPr>
        <w:t>》（深财规【2</w:t>
      </w:r>
      <w:r>
        <w:rPr>
          <w:rFonts w:ascii="Calibri" w:eastAsia="宋体" w:hAnsi="Calibri" w:cstheme="minorBidi"/>
          <w:kern w:val="2"/>
          <w:sz w:val="21"/>
          <w:szCs w:val="21"/>
          <w:lang w:eastAsia="zh-CN"/>
        </w:rPr>
        <w:t>020</w:t>
      </w:r>
      <w:r>
        <w:rPr>
          <w:rFonts w:ascii="Calibri" w:eastAsia="宋体" w:hAnsi="Calibri" w:cstheme="minorBidi" w:hint="eastAsia"/>
          <w:kern w:val="2"/>
          <w:sz w:val="21"/>
          <w:szCs w:val="21"/>
          <w:lang w:eastAsia="zh-CN"/>
        </w:rPr>
        <w:t>】1号）执行。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124"/>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39．编写评审报告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40．中标（成交）公告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40.1</w:t>
      </w:r>
      <w:bookmarkStart w:id="128"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cstheme="minorBidi" w:hint="eastAsia"/>
          <w:b/>
          <w:bCs/>
          <w:kern w:val="2"/>
          <w:sz w:val="21"/>
          <w:szCs w:val="21"/>
          <w:lang w:eastAsia="zh-CN"/>
        </w:rPr>
        <w:t>https://www.szexgrp.com/jyfw/zfcg-view.html?id=zfcg</w:t>
      </w:r>
      <w:r>
        <w:rPr>
          <w:rFonts w:ascii="宋体" w:eastAsia="宋体" w:hAnsi="宋体" w:cstheme="minorBidi" w:hint="eastAsia"/>
          <w:kern w:val="2"/>
          <w:sz w:val="21"/>
          <w:szCs w:val="21"/>
          <w:lang w:eastAsia="zh-CN"/>
        </w:rPr>
        <w:t>上发布中标结果公告。</w:t>
      </w:r>
      <w:bookmarkEnd w:id="128"/>
      <w:bookmarkStart w:id="129" w:name="_Hlk72438751"/>
      <w:r>
        <w:rPr>
          <w:rFonts w:ascii="宋体" w:eastAsia="宋体" w:hAnsi="宋体" w:cstheme="minorBidi"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 xml:space="preserve">提出。 </w:t>
      </w:r>
      <w:r>
        <w:rPr>
          <w:rFonts w:ascii="宋体" w:eastAsia="宋体" w:hAnsi="宋体" w:cstheme="minorBidi" w:hint="eastAsia"/>
          <w:kern w:val="2"/>
          <w:sz w:val="21"/>
          <w:szCs w:val="21"/>
          <w:lang w:eastAsia="zh-CN"/>
        </w:rPr>
        <w:t xml:space="preserve"> 监督电话：0755-86500050</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若在公示期内未提出质疑，则视为认同该评审结果。</w:t>
      </w:r>
    </w:p>
    <w:bookmarkEnd w:id="129"/>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41．中标通知书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130" w:name="_Hlk72438863"/>
      <w:r>
        <w:rPr>
          <w:rFonts w:ascii="宋体" w:eastAsia="宋体" w:hAnsi="宋体" w:cstheme="minorBidi" w:hint="eastAsia"/>
          <w:kern w:val="2"/>
          <w:sz w:val="21"/>
          <w:szCs w:val="21"/>
          <w:lang w:eastAsia="zh-CN"/>
        </w:rPr>
        <w:t>中标公告公布以后无异常的情况下,中标供应商和采购人可自行在</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130"/>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pPr>
        <w:widowControl w:val="0"/>
        <w:ind w:firstLine="420" w:firstLineChars="200"/>
        <w:jc w:val="both"/>
        <w:rPr>
          <w:rFonts w:ascii="宋体" w:eastAsia="宋体" w:hAnsi="宋体"/>
          <w:kern w:val="2"/>
          <w:sz w:val="21"/>
          <w:szCs w:val="21"/>
          <w:lang w:eastAsia="zh-CN"/>
        </w:rPr>
      </w:pPr>
      <w:bookmarkStart w:id="131" w:name="_Hlk71407340"/>
      <w:r>
        <w:rPr>
          <w:rFonts w:ascii="宋体" w:eastAsia="宋体" w:hAnsi="宋体" w:cstheme="minorBidi" w:hint="eastAsia"/>
          <w:kern w:val="2"/>
          <w:sz w:val="21"/>
          <w:szCs w:val="21"/>
          <w:lang w:eastAsia="zh-CN"/>
        </w:rPr>
        <w:t>41.3因质疑投诉或其他原因导致项目结果变更或采购终止的，政府集中采购机构有权吊销中标通知书。</w:t>
      </w:r>
    </w:p>
    <w:bookmarkEnd w:id="131"/>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42．公开招标失败的处理</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（1）由政府集中采购机构重新组织公开招标；</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kern w:val="2"/>
          <w:szCs w:val="22"/>
          <w:lang w:eastAsia="zh-CN"/>
        </w:rPr>
      </w:pPr>
      <w:r>
        <w:rPr>
          <w:rFonts w:ascii="宋体" w:eastAsia="宋体" w:hAnsi="宋体" w:cstheme="minorBidi" w:hint="eastAsia"/>
          <w:kern w:val="2"/>
          <w:sz w:val="21"/>
          <w:szCs w:val="22"/>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kern w:val="2"/>
          <w:sz w:val="21"/>
          <w:szCs w:val="21"/>
          <w:lang w:eastAsia="zh-CN"/>
        </w:rPr>
      </w:pPr>
    </w:p>
    <w:p>
      <w:pPr>
        <w:widowControl w:val="0"/>
        <w:jc w:val="both"/>
        <w:rPr>
          <w:rFonts w:ascii="黑体" w:eastAsia="黑体" w:hAnsi="宋体"/>
          <w:kern w:val="2"/>
          <w:szCs w:val="22"/>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132" w:name="_Hlk72439043"/>
      <w:r>
        <w:rPr>
          <w:rFonts w:ascii="Cambria" w:eastAsia="宋体" w:hAnsi="Cambria" w:cstheme="majorBidi" w:hint="eastAsia"/>
          <w:b/>
          <w:bCs/>
          <w:kern w:val="2"/>
          <w:sz w:val="28"/>
          <w:szCs w:val="28"/>
          <w:lang w:eastAsia="zh-CN"/>
        </w:rPr>
        <w:t>合同的授予与备案</w:t>
      </w:r>
      <w:bookmarkEnd w:id="132"/>
    </w:p>
    <w:p>
      <w:pPr>
        <w:widowControl w:val="0"/>
        <w:ind w:firstLine="420" w:firstLineChars="200"/>
        <w:jc w:val="both"/>
        <w:rPr>
          <w:rFonts w:ascii="黑体" w:eastAsia="黑体" w:hAnsi="宋体"/>
          <w:kern w:val="2"/>
          <w:sz w:val="21"/>
          <w:szCs w:val="21"/>
          <w:lang w:eastAsia="zh-CN"/>
        </w:rPr>
      </w:pPr>
      <w:bookmarkStart w:id="133" w:name="_Toc73521674"/>
      <w:bookmarkStart w:id="134" w:name="_Toc100052408"/>
      <w:bookmarkStart w:id="135" w:name="_Toc73521586"/>
      <w:bookmarkStart w:id="136" w:name="_Toc73517679"/>
      <w:bookmarkStart w:id="137" w:name="_Toc73518157"/>
      <w:bookmarkStart w:id="138" w:name="_Hlk72439088"/>
      <w:r>
        <w:rPr>
          <w:rFonts w:ascii="黑体" w:eastAsia="黑体" w:hAnsi="宋体" w:cstheme="minorBidi" w:hint="eastAsia"/>
          <w:kern w:val="2"/>
          <w:sz w:val="21"/>
          <w:szCs w:val="21"/>
          <w:lang w:eastAsia="zh-CN"/>
        </w:rPr>
        <w:t>43．合同授予标准</w:t>
      </w:r>
      <w:bookmarkEnd w:id="133"/>
      <w:bookmarkEnd w:id="134"/>
      <w:bookmarkEnd w:id="135"/>
      <w:bookmarkEnd w:id="136"/>
      <w:bookmarkEnd w:id="137"/>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kern w:val="2"/>
          <w:sz w:val="21"/>
          <w:szCs w:val="21"/>
          <w:lang w:eastAsia="zh-CN"/>
        </w:rPr>
      </w:pPr>
      <w:bookmarkStart w:id="139" w:name="_Toc100052409"/>
      <w:bookmarkStart w:id="140" w:name="_Toc73521675"/>
      <w:bookmarkStart w:id="141" w:name="_Toc73517680"/>
      <w:bookmarkStart w:id="142" w:name="_Toc73521587"/>
      <w:bookmarkStart w:id="143" w:name="_Toc73518158"/>
      <w:r>
        <w:rPr>
          <w:rFonts w:ascii="黑体" w:eastAsia="黑体" w:hAnsi="宋体" w:cstheme="minorBidi" w:hint="eastAsia"/>
          <w:kern w:val="2"/>
          <w:sz w:val="21"/>
          <w:szCs w:val="21"/>
          <w:lang w:eastAsia="zh-CN"/>
        </w:rPr>
        <w:t>44．</w:t>
      </w:r>
      <w:bookmarkEnd w:id="139"/>
      <w:bookmarkEnd w:id="140"/>
      <w:bookmarkEnd w:id="141"/>
      <w:bookmarkEnd w:id="142"/>
      <w:bookmarkEnd w:id="143"/>
      <w:r>
        <w:rPr>
          <w:rFonts w:ascii="黑体" w:eastAsia="黑体" w:hAnsi="宋体" w:cstheme="minorBidi" w:hint="eastAsia"/>
          <w:kern w:val="2"/>
          <w:sz w:val="21"/>
          <w:szCs w:val="21"/>
          <w:lang w:eastAsia="zh-CN"/>
        </w:rPr>
        <w:t>接受和拒绝任何或所有投标的权力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kern w:val="2"/>
          <w:sz w:val="21"/>
          <w:szCs w:val="21"/>
          <w:lang w:eastAsia="zh-CN"/>
        </w:rPr>
      </w:pPr>
      <w:bookmarkStart w:id="144" w:name="_Toc73521589"/>
      <w:bookmarkStart w:id="145" w:name="_Toc73517682"/>
      <w:bookmarkStart w:id="146" w:name="_Toc73518160"/>
      <w:bookmarkStart w:id="147" w:name="_Toc73521677"/>
      <w:bookmarkStart w:id="148" w:name="_Toc100052410"/>
      <w:r>
        <w:rPr>
          <w:rFonts w:ascii="黑体" w:eastAsia="黑体" w:hAnsi="宋体" w:cstheme="minorBidi" w:hint="eastAsia"/>
          <w:kern w:val="2"/>
          <w:sz w:val="21"/>
          <w:szCs w:val="21"/>
          <w:lang w:eastAsia="zh-CN"/>
        </w:rPr>
        <w:t>45．合同的签订</w:t>
      </w:r>
      <w:bookmarkEnd w:id="144"/>
      <w:bookmarkEnd w:id="145"/>
      <w:bookmarkEnd w:id="146"/>
      <w:bookmarkEnd w:id="147"/>
      <w:bookmarkEnd w:id="14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kern w:val="2"/>
          <w:sz w:val="21"/>
          <w:szCs w:val="21"/>
          <w:lang w:eastAsia="zh-CN"/>
        </w:rPr>
      </w:pPr>
      <w:bookmarkStart w:id="149" w:name="_Toc73518161"/>
      <w:bookmarkStart w:id="150" w:name="_Toc73521590"/>
      <w:bookmarkStart w:id="151" w:name="_Toc73521678"/>
      <w:bookmarkStart w:id="152" w:name="_Toc100052411"/>
      <w:bookmarkStart w:id="153" w:name="_Toc73517683"/>
      <w:r>
        <w:rPr>
          <w:rFonts w:ascii="黑体" w:eastAsia="黑体" w:hAnsi="宋体" w:cstheme="minorBidi" w:hint="eastAsia"/>
          <w:kern w:val="2"/>
          <w:sz w:val="21"/>
          <w:szCs w:val="21"/>
          <w:lang w:eastAsia="zh-CN"/>
        </w:rPr>
        <w:t>46．履约担保</w:t>
      </w:r>
      <w:bookmarkEnd w:id="149"/>
      <w:bookmarkEnd w:id="150"/>
      <w:bookmarkEnd w:id="151"/>
      <w:bookmarkEnd w:id="152"/>
      <w:bookmarkEnd w:id="153"/>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1"/>
          <w:lang w:eastAsia="zh-CN"/>
        </w:rPr>
        <w:t>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提交履约</w:t>
      </w:r>
      <w:r>
        <w:rPr>
          <w:rFonts w:ascii="Calibri" w:eastAsia="宋体" w:hAnsi="Calibri" w:cstheme="minorBidi" w:hint="eastAsia"/>
          <w:kern w:val="2"/>
          <w:sz w:val="21"/>
          <w:szCs w:val="21"/>
          <w:lang w:eastAsia="zh-CN"/>
        </w:rPr>
        <w:t>担保不是</w:t>
      </w:r>
      <w:r>
        <w:rPr>
          <w:rFonts w:ascii="Calibri" w:eastAsia="宋体" w:hAnsi="Calibri" w:cstheme="minorBidi"/>
          <w:kern w:val="2"/>
          <w:sz w:val="21"/>
          <w:szCs w:val="21"/>
          <w:lang w:eastAsia="zh-CN"/>
        </w:rPr>
        <w:t>合同签订的</w:t>
      </w:r>
      <w:r>
        <w:rPr>
          <w:rFonts w:ascii="Calibri" w:eastAsia="宋体" w:hAnsi="Calibri" w:cstheme="minorBidi" w:hint="eastAsia"/>
          <w:kern w:val="2"/>
          <w:sz w:val="21"/>
          <w:szCs w:val="21"/>
          <w:lang w:eastAsia="zh-CN"/>
        </w:rPr>
        <w:t>前提</w:t>
      </w:r>
      <w:r>
        <w:rPr>
          <w:rFonts w:ascii="Calibri" w:eastAsia="宋体" w:hAnsi="Calibri" w:cstheme="minorBidi"/>
          <w:kern w:val="2"/>
          <w:sz w:val="21"/>
          <w:szCs w:val="21"/>
          <w:lang w:eastAsia="zh-CN"/>
        </w:rPr>
        <w:t>条件，不要求中标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提供除法律、法规明确规定外的其他担保</w:t>
      </w:r>
      <w:r>
        <w:rPr>
          <w:rFonts w:ascii="Calibri" w:eastAsia="宋体" w:hAnsi="Calibri" w:cstheme="minorBidi" w:hint="eastAsia"/>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47. 合同备案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Hans"/>
        </w:rPr>
        <w:t>采购人与中标供应商自中标通知书发出之日起10个工作日内签订采购合同，</w:t>
      </w:r>
      <w:r>
        <w:rPr>
          <w:rFonts w:ascii="宋体" w:eastAsia="宋体" w:hAnsi="宋体" w:cstheme="minorBidi" w:hint="eastAsia"/>
          <w:kern w:val="2"/>
          <w:sz w:val="21"/>
          <w:szCs w:val="21"/>
          <w:lang w:eastAsia="zh-CN"/>
        </w:rPr>
        <w:t>并按采购人内控制度规定提交备案。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48. 合同变更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49. 项目验收</w:t>
      </w:r>
    </w:p>
    <w:p>
      <w:pPr>
        <w:widowControl/>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49.1采购人应当按照招标文件和合同规定的标准和方法，及时组织验收。</w:t>
      </w:r>
      <w:r>
        <w:rPr>
          <w:rFonts w:ascii="宋体" w:eastAsia="宋体" w:hAnsi="宋体" w:cstheme="minorBidi"/>
          <w:kern w:val="2"/>
          <w:sz w:val="21"/>
          <w:szCs w:val="21"/>
          <w:lang w:eastAsia="zh-CN"/>
        </w:rPr>
        <w:t xml:space="preserve"> </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50. 宣传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a.名片、宣传册、广告标语等；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b.案例介绍、推广等；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c.工作人员向其他消费群体宣传。</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51. 供应商违法责任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（1）在采购活动中应当回避而未回避的；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（3）隐瞒真实情况，提供虚假资料的；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（5）与其他采购参加人串通投标的；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（6）恶意投诉的；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（8）阻碍、抗拒主管部门监督检查的；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（9）其他违反本条例规定的行为。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54"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154"/>
      <w:r>
        <w:rPr>
          <w:rFonts w:ascii="宋体" w:eastAsia="宋体" w:hAnsi="宋体" w:cstheme="minorBidi" w:hint="eastAsia"/>
          <w:kern w:val="2"/>
          <w:sz w:val="21"/>
          <w:szCs w:val="21"/>
          <w:lang w:eastAsia="zh-CN"/>
        </w:rPr>
        <w:t>记入供应商诚信档案，予以通报：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机构同意，将中标项目分包给他人的；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bookmarkEnd w:id="138"/>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52.质疑提出与答复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52.1提出质疑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52.2</w:t>
      </w:r>
      <w:r>
        <w:rPr>
          <w:rFonts w:ascii="宋体" w:eastAsia="宋体" w:hAnsi="宋体" w:cstheme="minorBidi"/>
          <w:kern w:val="2"/>
          <w:sz w:val="21"/>
          <w:szCs w:val="21"/>
          <w:lang w:eastAsia="zh-CN"/>
        </w:rPr>
        <w:t>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52.3质疑条件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52.3.1提出质疑的供应商应当是参与所质疑项目采购活动的供应商；</w:t>
      </w:r>
      <w:bookmarkStart w:id="155" w:name="_Hlk75374941"/>
      <w:r>
        <w:rPr>
          <w:rFonts w:ascii="宋体" w:eastAsia="宋体" w:hAnsi="宋体" w:cstheme="minorBidi" w:hint="eastAsia"/>
          <w:kern w:val="2"/>
          <w:sz w:val="21"/>
          <w:szCs w:val="21"/>
          <w:lang w:eastAsia="zh-CN"/>
        </w:rPr>
        <w:t>以联合体形式参与的，质疑应当由组成联合体的所有成员共同提出</w:t>
      </w:r>
      <w:bookmarkEnd w:id="155"/>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52.3.3应提交书面质疑函，质疑函应当包括以下内容：</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52.5收文地点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地址：深圳公共资源交易中心（深圳交易集团有限公司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1"/>
          <w:lang w:eastAsia="zh-CN"/>
        </w:rPr>
        <w:t>一</w:t>
      </w:r>
      <w:r>
        <w:rPr>
          <w:rFonts w:ascii="宋体" w:eastAsia="宋体" w:hAnsi="宋体" w:cstheme="minorBidi" w:hint="eastAsia"/>
          <w:b/>
          <w:bCs/>
          <w:kern w:val="2"/>
          <w:sz w:val="21"/>
          <w:szCs w:val="21"/>
          <w:lang w:eastAsia="zh-CN"/>
        </w:rPr>
        <w:t>楼</w:t>
      </w:r>
      <w:r>
        <w:rPr>
          <w:rFonts w:ascii="宋体" w:eastAsia="宋体" w:hAnsi="宋体" w:cstheme="minorBidi" w:hint="eastAsia"/>
          <w:b/>
          <w:bCs/>
          <w:kern w:val="2"/>
          <w:sz w:val="21"/>
          <w:szCs w:val="21"/>
          <w:lang w:eastAsia="zh-CN"/>
        </w:rPr>
        <w:t>服务大厅</w:t>
      </w:r>
      <w:r>
        <w:rPr>
          <w:rFonts w:ascii="宋体" w:eastAsia="宋体" w:hAnsi="宋体" w:cstheme="minorBidi" w:hint="eastAsia"/>
          <w:b/>
          <w:bCs/>
          <w:kern w:val="2"/>
          <w:sz w:val="21"/>
          <w:szCs w:val="21"/>
          <w:lang w:eastAsia="zh-CN"/>
        </w:rPr>
        <w:t>，质疑咨询电话：0755-</w:t>
      </w:r>
      <w:r>
        <w:rPr>
          <w:rFonts w:ascii="宋体" w:eastAsia="宋体" w:hAnsi="宋体" w:cstheme="minorBidi" w:hint="eastAsia"/>
          <w:b/>
          <w:bCs/>
          <w:kern w:val="2"/>
          <w:sz w:val="21"/>
          <w:szCs w:val="21"/>
          <w:lang w:eastAsia="zh-CN"/>
        </w:rPr>
        <w:t>27758331</w:t>
      </w:r>
      <w:r>
        <w:rPr>
          <w:rFonts w:ascii="宋体" w:eastAsia="宋体" w:hAnsi="宋体" w:cstheme="minorBidi" w:hint="eastAsia"/>
          <w:b/>
          <w:bCs/>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1"/>
          <w:szCs w:val="21"/>
          <w:lang w:eastAsia="zh-CN"/>
        </w:rPr>
      </w:pPr>
      <w:r>
        <w:rPr>
          <w:rFonts w:ascii="宋体" w:eastAsia="宋体" w:hAnsi="宋体" w:cstheme="minorBidi"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52.7质疑答复时限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自收文之日起七个工作日内。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52.8争议（投诉）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53. 质疑后续处理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ascii="Calibri" w:eastAsia="宋体" w:hAnsi="Calibri"/>
          <w:kern w:val="2"/>
          <w:sz w:val="21"/>
          <w:szCs w:val="21"/>
          <w:lang w:eastAsia="zh-CN"/>
        </w:rPr>
      </w:pPr>
      <w:r>
        <w:rPr>
          <w:rFonts w:ascii="宋体" w:eastAsia="宋体" w:hAnsi="宋体" w:cstheme="minorBidi"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ascii="Calibri" w:eastAsia="宋体" w:hAnsi="Calibri"/>
          <w:kern w:val="2"/>
          <w:sz w:val="21"/>
          <w:szCs w:val="22"/>
          <w:lang w:eastAsia="zh-CN"/>
        </w:rPr>
      </w:pPr>
      <w:r>
        <w:rPr>
          <w:rFonts w:ascii="Calibri" w:eastAsia="宋体" w:hAnsi="Calibri" w:cstheme="minorBidi"/>
          <w:kern w:val="2"/>
          <w:sz w:val="21"/>
          <w:szCs w:val="22"/>
          <w:lang w:eastAsia="zh-CN"/>
        </w:rPr>
        <w:t>---- END ----</w:t>
      </w:r>
      <w:bookmarkEnd w:id="101"/>
    </w:p>
    <w:p>
      <w:pPr>
        <w:widowControl w:val="0"/>
        <w:jc w:val="both"/>
        <w:rPr>
          <w:rFonts w:ascii="汉仪雅酷黑简" w:eastAsia="汉仪雅酷黑简" w:hAnsi="汉仪雅酷黑简" w:cs="汉仪雅酷黑简" w:hint="eastAsia"/>
          <w:kern w:val="2"/>
          <w:sz w:val="21"/>
          <w:szCs w:val="22"/>
          <w:lang w:eastAsia="zh-CN"/>
        </w:rPr>
        <w:sectPr>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992" w:gutter="0"/>
          <w:pgNumType w:start="1"/>
          <w:cols w:num="1" w:space="425"/>
          <w:docGrid w:type="lines" w:linePitch="31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深圳市宝安区公共卫生服务中心上网行为管理(审计)设备采购-A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BAZXCG-2025-00019-001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深圳市宝安区公共卫生服务中心上网行为管理(审计)设备采购-A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按分项手工汇总</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▲参数响应情况评价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考察投标人对招标文件《第一册</w:t>
            </w:r>
            <w:r>
              <w:rPr>
                <w:rFonts w:ascii="Calibri" w:eastAsia="Calibri" w:hAnsi="Calibri" w:cs="Calibri"/>
                <w:color w:val="666666"/>
                <w:lang w:val="en" w:eastAsia="en"/>
              </w:rPr>
              <w:t> </w:t>
            </w:r>
            <w:r>
              <w:rPr>
                <w:rFonts w:ascii="FangSong" w:eastAsia="FangSong" w:hAnsi="FangSong" w:cs="FangSong"/>
                <w:color w:val="666666"/>
                <w:lang w:val="en" w:eastAsia="en"/>
              </w:rPr>
              <w:t>专用条款</w:t>
            </w:r>
            <w:r>
              <w:rPr>
                <w:rFonts w:ascii="Calibri" w:eastAsia="Calibri" w:hAnsi="Calibri" w:cs="Calibri"/>
                <w:color w:val="666666"/>
                <w:lang w:val="en" w:eastAsia="en"/>
              </w:rPr>
              <w:t> </w:t>
            </w:r>
            <w:r>
              <w:rPr>
                <w:rFonts w:ascii="FangSong" w:eastAsia="FangSong" w:hAnsi="FangSong" w:cs="FangSong"/>
                <w:color w:val="666666"/>
                <w:lang w:val="en" w:eastAsia="en"/>
              </w:rPr>
              <w:t>第三章</w:t>
            </w:r>
            <w:r>
              <w:rPr>
                <w:rFonts w:ascii="Calibri" w:eastAsia="Calibri" w:hAnsi="Calibri" w:cs="Calibri"/>
                <w:color w:val="666666"/>
                <w:lang w:val="en" w:eastAsia="en"/>
              </w:rPr>
              <w:t> </w:t>
            </w:r>
            <w:r>
              <w:rPr>
                <w:rFonts w:ascii="FangSong" w:eastAsia="FangSong" w:hAnsi="FangSong" w:cs="FangSong"/>
                <w:color w:val="666666"/>
                <w:lang w:val="en" w:eastAsia="en"/>
              </w:rPr>
              <w:t>用户需求书：四、技术要求》内容中的“▲”参数响应情况。 （二）评审依据： 以投标文件《技术要求偏离表》为评审依据，完全符合招标要求的，得100分。每1项“▲”参数不符合招标要求（或缺漏）的扣20分，最低得0分。 （一）评审内容： 考察投标人对招标文件《第一册 专用条款 第三章 用户需求书：四、技术要求》内容中的非“▲”参数响应情况。 （二）评审依据： 以投标文件《技术要求偏离表》为评审依据，完全符合招标要求的，得100分。每1项非“▲”参数不符合招标要求（或缺漏）的扣12.5分，最低得0分。 （一）评分内容： 根据投标人提供的项目实施方案进行评价，整体实施方案包括： （1）对本项目的认知和理解程度； （2）提供整体实施方案； （3）质量保证措施方案。 满足任意一项得20分，满足任意两项得40分，满足3三项得60分，其他情况不得分。 （二）评分依据： 在此基础上，由评审委员会对具体响应内容进一步评审： 1）方案及措施整体科学合理，针对性、可操作性强，得40分； 2）方案及措施较合理，有一定针对性、可操作性，得20分； 3）方案及措施不尽合理，针对性一般、可操作性一般，得10分； 4）方案及措施不合理，无针对性、可操作性，评审为差，不得分。 （一）评分内容： 拟安排项目主要团队成员（主要技术人员）须为投标人自有员工： 1.团队人员具有中华人民共和国人力资源和社会保障部颁发的网络工程师证书每提供1人相应证书得25分，本小项最高得50分； 2.团队人员具有计算机或信息相关专业专科或以上学历，每提供1人得25分，本小项最高得50分。 以上同一人持有不同证书不重复得分，最高得100分。 （二）评分依据： 1、提供相关人员相关证书扫描件，其中：1）涉及学历的，需同时提供学信网（https://www.chsi.com.cn/）信息查询截图：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查询截图。若证明文件为其它语言，必须附中文译文，以中文译文为准。 2）涉及网络工程师证书的还需要提供全国专业技术人员职业资格证书查询验证系统查询截图（查询网址：https://zs.cpta.com.cn/certMng/loginPage.jsp）,如无法提供查询截图，则需提供发证部门出具的其他证明文件； 3.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 4、未按要求提供证明材料（或证明材料无法判断是否符合评分要求）的不得分，原件备查。 一、评审内容： 对投标人提供的售后服务方案进行评价，内容包括但不限于： 1、服务内容及维护方案； 2、响应时间安排； 3、维修应急方案； 4、培训计划； 满足任意一项得15分，满足任意两项得30分，满足任意三项得45分，满足四项得60分，其他情况不得分。 二、评分依据： 在此基础上，由评审委员会对具体响应内容进一步评审： 1）方案及措施整体科学合理，针对性、可操作性强，得40分； 2）方案及措施较合理，有一定针对性、可操作性，得20分； 3）方案及措施不尽合理，针对性一般、可操作性一般，得10分； 4）方案及措施不合理，无针对性、可操作性，评审为差，不得分。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非▲参数响应情况评价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考察投标人对招标文件《第一册 专用条款 第三章 用户需求书：四、技术要求》内容中的非“▲”参数响应情况。 （二）评审依据： 以投标文件《技术要求偏离表》为评审依据，完全符合招标要求的，得100分。每1项非“▲”参数不符合招标要求（或缺漏）的扣12.5分，最低得0分。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根据投标人提供的项目实施方案进行评价，整体实施方案包括： （1）对本项目的认知和理解程度； （2）提供整体实施方案； （3）质量保证措施方案。 满足任意一项得20分，满足任意两项得40分，满足3三项得60分，其他情况不得分。 （二）评分依据： 在此基础上，由评审委员会对具体响应内容进一步评审： 1）方案及措施整体科学合理，针对性、可操作性强，得40分； 2）方案及措施较合理，有一定针对性、可操作性，得20分； 3）方案及措施不尽合理，针对性一般、可操作性一般，得10分； 4）方案及措施不合理，无针对性、可操作性，评审为差，不得分。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拟安排项目主要团队成员（主要技术人员）须为投标人自有员工： 1.团队人员具有中华人民共和国人力资源和社会保障部颁发的网络工程师证书每提供1人相应证书得25分，本小项最高得50分； 2.团队人员具有计算机或信息相关专业专科或以上学历，每提供1人得25分，本小项最高得50分。 以上同一人持有不同证书不重复得分，最高得100分。 （二）评分依据： 1、提供相关人员相关证书扫描件，其中：1）涉及学历的，需同时提供学信网（https://www.chsi.com.cn/）信息查询截图：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查询截图。若证明文件为其它语言，必须附中文译文，以中文译文为准。 2）涉及网络工程师证书的还需要提供全国专业技术人员职业资格证书查询验证系统查询截图（查询网址：https://zs.cpta.com.cn/certMng/loginPage.jsp）,如无法提供查询截图，则需提供发证部门出具的其他证明文件； 3.提供相关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 4、未按要求提供证明材料（或证明材料无法判断是否符合评分要求）的不得分，原件备查。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对投标人提供的售后服务方案进行评价，内容包括但不限于： 1、服务内容及维护方案； 2、响应时间安排； 3、维修应急方案； 4、培训计划； 满足任意一项得15分，满足任意两项得30分，满足任意三项得45分，满足四项得60分，其他情况不得分。 二、评分依据： 在此基础上，由评审委员会对具体响应内容进一步评审： 1）方案及措施整体科学合理，针对性、可操作性强，得40分； 2）方案及措施较合理，有一定针对性、可操作性，得20分； 3）方案及措施不尽合理，针对性一般、可操作性一般，得10分； 4）方案及措施不合理，无针对性、可操作性，评审为差，不得分。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自2022年01月01日以来（以合同签订日期为准），投标人具有上网行为管理(审计)相关设备采购供货业绩且验收为合格(或同等评价)的，每提供一项得34分，本项最高得100分。 （二）评审标准： 1、同时提供经验项目合同关键页扫描件（包括合同首页、货物清单页、签字盖章页、签订时间等）、配置清单及甲方出具的验收报告（加盖合同甲方公章（或甲方业务章），甲方需为设备使用方）； 2、未按要求提供证明材料（或证明材料无法判断是否符合评分要求）的不得分，原件备查。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汉仪雅酷黑简">
    <w:panose1 w:val="00020600040101010101"/>
    <w:charset w:val="86"/>
    <w:family w:val="auto"/>
    <w:pitch w:val="default"/>
    <w:sig w:usb0="A00002BF" w:usb1="1AC17CFA" w:usb2="00000016"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panose1 w:val="00020600040101010101"/>
    <w:charset w:val="86"/>
    <w:family w:val="auto"/>
    <w:pitch w:val="default"/>
    <w:sig w:usb0="A00002BF" w:usb1="18EF7CFA" w:usb2="00000016"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41</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tabs>
        <w:tab w:val="center" w:pos="4153"/>
        <w:tab w:val="right" w:pos="8306"/>
      </w:tabs>
      <w:snapToGrid w:val="0"/>
      <w:jc w:val="left"/>
      <w:rPr>
        <w:rFonts w:ascii="Times New Roman" w:eastAsia="宋体" w:hAnsi="Times New Roman" w:cs="Times New Roman"/>
        <w:kern w:val="2"/>
        <w:sz w:val="18"/>
        <w:szCs w:val="24"/>
        <w:lang w:val="en-US" w:eastAsia="zh-CN" w:bidi="ar-S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60"/>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Footer"/>
      <w:spacing w:after="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rPr>
        <w:rFonts w:ascii="Times New Roman" w:eastAsia="宋体" w:hAnsi="Times New Roman" w:cs="Times New Roman"/>
        <w:kern w:val="2"/>
        <w:sz w:val="18"/>
        <w:szCs w:val="24"/>
        <w:lang w:val="en-US" w:eastAsia="zh-CN"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E94AAA60"/>
    <w:multiLevelType w:val="singleLevel"/>
    <w:tmpl w:val="E94AAA60"/>
    <w:lvl w:ilvl="0">
      <w:start w:val="2"/>
      <w:numFmt w:val="decimal"/>
      <w:suff w:val="nothing"/>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8FC38CB"/>
    <w:multiLevelType w:val="singleLevel"/>
    <w:tmpl w:val="78FC38CB"/>
    <w:lvl w:ilvl="0">
      <w:start w:val="1"/>
      <w:numFmt w:val="decimal"/>
      <w:lvlText w:val="%1."/>
      <w:lvlJc w:val="left"/>
      <w:pPr>
        <w:tabs>
          <w:tab w:val="left" w:pos="312"/>
        </w:tabs>
      </w:pPr>
    </w:lvl>
  </w:abstractNum>
  <w:abstractNum w:abstractNumId="11">
    <w:nsid w:val="7A0F6431"/>
    <w:multiLevelType w:val="singleLevel"/>
    <w:tmpl w:val="7A0F6431"/>
    <w:lvl w:ilvl="0">
      <w:start w:val="1"/>
      <w:numFmt w:val="decimal"/>
      <w:suff w:val="space"/>
      <w:lvlText w:val="%1."/>
      <w:lvlJc w:val="left"/>
    </w:lvl>
  </w:abstractNum>
  <w:num w:numId="1">
    <w:abstractNumId w:val="7"/>
  </w:num>
  <w:num w:numId="2">
    <w:abstractNumId w:val="10"/>
  </w:num>
  <w:num w:numId="3">
    <w:abstractNumId w:val="0"/>
  </w:num>
  <w:num w:numId="4">
    <w:abstractNumId w:val="1"/>
  </w:num>
  <w:num w:numId="5">
    <w:abstractNumId w:val="11"/>
  </w:num>
  <w:num w:numId="6">
    <w:abstractNumId w:val="3"/>
  </w:num>
  <w:num w:numId="7">
    <w:abstractNumId w:val="8"/>
  </w:num>
  <w:num w:numId="8">
    <w:abstractNumId w:val="5"/>
  </w:num>
  <w:num w:numId="9">
    <w:abstractNumId w:val="4"/>
  </w:num>
  <w:num w:numId="10">
    <w:abstractNumId w:val="2"/>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Lines="25" w:line="578" w:lineRule="auto"/>
      <w:outlineLvl w:val="0"/>
    </w:pPr>
    <w:rPr>
      <w:rFonts w:ascii="Arial" w:hAnsi="Arial" w:cs="Times New Roman"/>
      <w:kern w:val="44"/>
      <w:sz w:val="44"/>
      <w:szCs w:val="44"/>
    </w:rPr>
  </w:style>
  <w:style w:type="paragraph" w:styleId="Heading2">
    <w:name w:val="heading 2"/>
    <w:basedOn w:val="Heading3"/>
    <w:next w:val="Heading4"/>
    <w:link w:val="2Char"/>
    <w:uiPriority w:val="9"/>
    <w:semiHidden/>
    <w:unhideWhenUsed/>
    <w:qFormat/>
    <w:pPr>
      <w:spacing w:line="416" w:lineRule="auto"/>
      <w:outlineLvl w:val="1"/>
    </w:pPr>
    <w:rPr>
      <w:rFonts w:asciiTheme="majorHAnsi" w:eastAsiaTheme="majorEastAsia" w:hAnsiTheme="majorHAnsi" w:cstheme="majorBidi"/>
      <w:sz w:val="32"/>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semiHidden/>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spacing w:line="360" w:lineRule="auto"/>
      <w:ind w:firstLine="200" w:firstLineChars="200"/>
    </w:pPr>
    <w:rPr>
      <w:rFonts w:ascii="Calibri" w:eastAsia="宋体" w:hAnsi="Calibri"/>
      <w:kern w:val="2"/>
      <w:sz w:val="24"/>
      <w:szCs w:val="22"/>
      <w:lang w:eastAsia="zh-CN"/>
    </w:rPr>
  </w:style>
  <w:style w:type="paragraph" w:styleId="NormalWeb">
    <w:name w:val="Normal (Web)"/>
    <w:basedOn w:val="Normal"/>
    <w:link w:val="Char1"/>
    <w:uiPriority w:val="99"/>
    <w:qFormat/>
    <w:pPr>
      <w:spacing w:before="100" w:beforeAutospacing="1" w:afterAutospacing="1"/>
    </w:pPr>
    <w:rPr>
      <w:rFonts w:ascii="宋体" w:hAnsi="宋体" w:eastAsiaTheme="minorEastAsia" w:cstheme="minorBidi"/>
      <w:kern w:val="2"/>
      <w:lang w:eastAsia="zh-CN"/>
    </w:rPr>
  </w:style>
  <w:style w:type="character" w:customStyle="1" w:styleId="Char1">
    <w:name w:val="普通(网站) Char"/>
    <w:link w:val="NormalWeb"/>
    <w:uiPriority w:val="99"/>
    <w:qFormat/>
    <w:rPr>
      <w:rFonts w:ascii="宋体" w:eastAsia="宋体" w:hAnsi="宋体"/>
      <w:sz w:val="24"/>
      <w:szCs w:val="24"/>
    </w:rPr>
  </w:style>
  <w:style w:type="paragraph" w:styleId="BodyText">
    <w:name w:val="Body Text"/>
    <w:basedOn w:val="Normal"/>
    <w:next w:val="Normal"/>
    <w:qFormat/>
    <w:pPr>
      <w:widowControl w:val="0"/>
      <w:spacing w:line="360" w:lineRule="auto"/>
      <w:jc w:val="both"/>
    </w:pPr>
    <w:rPr>
      <w:rFonts w:asciiTheme="minorHAnsi" w:eastAsiaTheme="minorEastAsia" w:hAnsiTheme="minorHAnsi" w:cstheme="minorBidi"/>
      <w:b/>
      <w:bCs/>
      <w:kern w:val="2"/>
      <w:szCs w:val="22"/>
      <w:lang w:eastAsia="zh-CN"/>
    </w:rPr>
  </w:style>
  <w:style w:type="paragraph" w:styleId="CommentText">
    <w:name w:val="annotation text"/>
    <w:basedOn w:val="Normal"/>
    <w:link w:val="Char2"/>
    <w:uiPriority w:val="99"/>
    <w:unhideWhenUsed/>
    <w:qFormat/>
    <w:pPr>
      <w:widowControl w:val="0"/>
    </w:pPr>
    <w:rPr>
      <w:rFonts w:asciiTheme="minorHAnsi" w:eastAsiaTheme="minorEastAsia" w:hAnsiTheme="minorHAnsi" w:cstheme="minorBidi"/>
      <w:kern w:val="2"/>
      <w:sz w:val="21"/>
      <w:szCs w:val="22"/>
      <w:lang w:eastAsia="zh-CN"/>
    </w:rPr>
  </w:style>
  <w:style w:type="character" w:customStyle="1" w:styleId="Char2">
    <w:name w:val="批注文字 Char"/>
    <w:basedOn w:val="DefaultParagraphFont"/>
    <w:link w:val="CommentText"/>
    <w:uiPriority w:val="99"/>
    <w:qFormat/>
    <w:rPr>
      <w:rFonts w:eastAsia="宋体"/>
    </w:rPr>
  </w:style>
  <w:style w:type="paragraph" w:styleId="BodyText2">
    <w:name w:val="Body Text 2"/>
    <w:basedOn w:val="Normal"/>
    <w:qFormat/>
    <w:pPr>
      <w:widowControl w:val="0"/>
      <w:spacing w:line="360" w:lineRule="auto"/>
      <w:jc w:val="both"/>
    </w:pPr>
    <w:rPr>
      <w:rFonts w:asciiTheme="minorHAnsi" w:eastAsiaTheme="minorEastAsia" w:hAnsiTheme="minorHAnsi" w:cstheme="minorBidi"/>
      <w:kern w:val="2"/>
      <w:szCs w:val="22"/>
      <w:lang w:eastAsia="zh-CN"/>
    </w:rPr>
  </w:style>
  <w:style w:type="character" w:customStyle="1" w:styleId="1Char">
    <w:name w:val="标题 1 Char"/>
    <w:basedOn w:val="DefaultParagraphFont"/>
    <w:link w:val="Heading1"/>
    <w:qFormat/>
    <w:rPr>
      <w:rFonts w:ascii="Arial" w:eastAsia="宋体" w:hAnsi="Arial"/>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font21">
    <w:name w:val="font21"/>
    <w:basedOn w:val="DefaultParagraphFont"/>
    <w:qFormat/>
    <w:rPr>
      <w:color w:val="FF0000"/>
      <w:sz w:val="20"/>
      <w:u w:val="none"/>
    </w:rPr>
  </w:style>
  <w:style w:type="character" w:customStyle="1" w:styleId="font11">
    <w:name w:val="font11"/>
    <w:basedOn w:val="DefaultParagraphFont"/>
    <w:qFormat/>
    <w:rPr>
      <w:rFonts w:ascii="汉仪雅酷黑简" w:hAnsi="汉仪雅酷黑简"/>
    </w:rPr>
  </w:style>
  <w:style w:type="character" w:styleId="Strong">
    <w:name w:val="Strong"/>
    <w:qFormat/>
    <w:rPr>
      <w:b/>
      <w:bCs/>
    </w:rPr>
  </w:style>
  <w:style w:type="paragraph" w:styleId="NormalIndent">
    <w:name w:val="Normal Indent"/>
    <w:basedOn w:val="Normal"/>
    <w:next w:val="BodyText"/>
    <w:qFormat/>
    <w:pPr>
      <w:widowControl w:val="0"/>
      <w:ind w:firstLine="420"/>
      <w:jc w:val="both"/>
    </w:pPr>
    <w:rPr>
      <w:rFonts w:asciiTheme="minorHAnsi" w:eastAsiaTheme="minorEastAsia" w:hAnsiTheme="minorHAnsi" w:cstheme="minorBidi"/>
      <w:kern w:val="2"/>
      <w:sz w:val="21"/>
      <w:szCs w:val="20"/>
      <w:lang w:eastAsia="zh-CN"/>
    </w:rPr>
  </w:style>
  <w:style w:type="character" w:customStyle="1" w:styleId="3Char">
    <w:name w:val="标题 3 Char"/>
    <w:qFormat/>
    <w:rPr>
      <w:rFonts w:ascii="黑体" w:eastAsia="黑体"/>
      <w:bCs/>
      <w:sz w:val="30"/>
    </w:rPr>
  </w:style>
  <w:style w:type="paragraph" w:styleId="Title">
    <w:name w:val="Title"/>
    <w:basedOn w:val="Normal"/>
    <w:qFormat/>
    <w:pPr>
      <w:widowControl w:val="0"/>
      <w:spacing w:before="240" w:after="60"/>
      <w:jc w:val="center"/>
      <w:outlineLvl w:val="0"/>
    </w:pPr>
    <w:rPr>
      <w:rFonts w:ascii="Arial" w:eastAsia="隶书" w:hAnsi="Arial" w:cs="Arial"/>
      <w:b/>
      <w:bCs/>
      <w:kern w:val="2"/>
      <w:sz w:val="32"/>
      <w:szCs w:val="32"/>
      <w:lang w:eastAsia="zh-CN"/>
    </w:rPr>
  </w:style>
  <w:style w:type="table" w:customStyle="1" w:styleId="1">
    <w:name w:val="网格型1"/>
    <w:basedOn w:val="TableNormal"/>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ind w:firstLine="420" w:firstLineChars="200"/>
      <w:jc w:val="both"/>
    </w:pPr>
    <w:rPr>
      <w:rFonts w:asciiTheme="minorHAnsi" w:eastAsiaTheme="minorEastAsia" w:hAnsiTheme="minorHAnsi" w:cstheme="minorBid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0">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