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A2104">
      <w:pPr>
        <w:rPr>
          <w:rFonts w:hint="eastAsia" w:ascii="方正小标宋简体" w:hAnsi="方正小标宋简体" w:eastAsia="方正小标宋简体" w:cs="方正小标宋简体"/>
          <w:bCs/>
          <w:color w:val="000000"/>
          <w:sz w:val="44"/>
          <w:szCs w:val="44"/>
        </w:rPr>
      </w:pPr>
    </w:p>
    <w:p w14:paraId="59914CDA">
      <w:pPr>
        <w:widowControl/>
        <w:spacing w:before="100" w:beforeAutospacing="1" w:after="100" w:afterAutospacing="1"/>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14:paraId="2F8FD52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63E1C17">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07C8707B">
            <w:pPr>
              <w:widowControl/>
              <w:jc w:val="left"/>
              <w:rPr>
                <w:sz w:val="30"/>
                <w:szCs w:val="30"/>
              </w:rPr>
            </w:pPr>
            <w:r>
              <w:rPr>
                <w:rFonts w:hint="eastAsia"/>
                <w:sz w:val="30"/>
                <w:szCs w:val="30"/>
              </w:rPr>
              <w:t>SZZXCG-2025-00110</w:t>
            </w:r>
          </w:p>
        </w:tc>
      </w:tr>
      <w:tr w14:paraId="47E3E68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BF13B65">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30805FB1">
            <w:pPr>
              <w:widowControl/>
              <w:jc w:val="left"/>
              <w:rPr>
                <w:sz w:val="30"/>
                <w:szCs w:val="30"/>
              </w:rPr>
            </w:pPr>
            <w:r>
              <w:rPr>
                <w:rFonts w:hint="eastAsia"/>
                <w:sz w:val="30"/>
                <w:szCs w:val="30"/>
              </w:rPr>
              <w:t>深圳市福利彩票发行中心彩票业务可信监管系统监管数据区块链存证模块软件开发项目</w:t>
            </w:r>
          </w:p>
        </w:tc>
      </w:tr>
      <w:tr w14:paraId="422AE46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D0F07EF">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14B01539">
            <w:pPr>
              <w:widowControl/>
              <w:jc w:val="left"/>
              <w:rPr>
                <w:sz w:val="30"/>
                <w:szCs w:val="30"/>
              </w:rPr>
            </w:pPr>
            <w:r>
              <w:rPr>
                <w:rFonts w:ascii="宋体" w:hAnsi="宋体" w:cs="宋体"/>
                <w:kern w:val="0"/>
                <w:sz w:val="30"/>
                <w:szCs w:val="30"/>
              </w:rPr>
              <w:t>A</w:t>
            </w:r>
          </w:p>
        </w:tc>
      </w:tr>
      <w:tr w14:paraId="2DFB3DB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28A16B3">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06957020">
            <w:pPr>
              <w:widowControl/>
              <w:jc w:val="left"/>
              <w:rPr>
                <w:sz w:val="30"/>
                <w:szCs w:val="30"/>
              </w:rPr>
            </w:pPr>
            <w:r>
              <w:rPr>
                <w:rFonts w:hint="eastAsia" w:ascii="宋体" w:hAnsi="宋体" w:cs="宋体"/>
                <w:kern w:val="0"/>
                <w:sz w:val="30"/>
                <w:szCs w:val="30"/>
              </w:rPr>
              <w:t>服务类</w:t>
            </w:r>
          </w:p>
        </w:tc>
      </w:tr>
      <w:tr w14:paraId="371919D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A7B67E5">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0B4D7F4B">
            <w:pPr>
              <w:widowControl/>
              <w:jc w:val="left"/>
              <w:rPr>
                <w:sz w:val="30"/>
                <w:szCs w:val="30"/>
              </w:rPr>
            </w:pPr>
            <w:r>
              <w:rPr>
                <w:rFonts w:ascii="宋体" w:hAnsi="宋体" w:cs="宋体"/>
                <w:kern w:val="0"/>
                <w:sz w:val="30"/>
                <w:szCs w:val="30"/>
              </w:rPr>
              <w:t>公开</w:t>
            </w:r>
            <w:r>
              <w:rPr>
                <w:rFonts w:hint="eastAsia" w:ascii="宋体" w:hAnsi="宋体" w:cs="宋体"/>
                <w:kern w:val="0"/>
                <w:sz w:val="30"/>
                <w:szCs w:val="30"/>
              </w:rPr>
              <w:t>招标</w:t>
            </w:r>
          </w:p>
        </w:tc>
      </w:tr>
      <w:tr w14:paraId="3B583EC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900B756">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0B86542F">
            <w:pPr>
              <w:widowControl/>
              <w:jc w:val="left"/>
              <w:rPr>
                <w:sz w:val="30"/>
                <w:szCs w:val="30"/>
              </w:rPr>
            </w:pPr>
            <w:r>
              <w:rPr>
                <w:rFonts w:ascii="宋体" w:hAnsi="宋体" w:cs="宋体"/>
                <w:kern w:val="0"/>
                <w:sz w:val="30"/>
                <w:szCs w:val="30"/>
              </w:rPr>
              <w:t>人民币</w:t>
            </w:r>
          </w:p>
        </w:tc>
      </w:tr>
      <w:tr w14:paraId="1ADF4E8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36E335C">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75B5380B">
            <w:pPr>
              <w:widowControl/>
              <w:jc w:val="left"/>
              <w:rPr>
                <w:sz w:val="30"/>
                <w:szCs w:val="30"/>
              </w:rPr>
            </w:pPr>
            <w:r>
              <w:rPr>
                <w:rFonts w:ascii="宋体" w:hAnsi="宋体" w:cs="宋体"/>
                <w:kern w:val="0"/>
                <w:sz w:val="30"/>
                <w:szCs w:val="30"/>
                <w:lang w:bidi="ar"/>
              </w:rPr>
              <w:t>综合评分法</w:t>
            </w:r>
          </w:p>
        </w:tc>
      </w:tr>
    </w:tbl>
    <w:p w14:paraId="79560773">
      <w:pPr>
        <w:rPr>
          <w:rFonts w:hint="eastAsia" w:ascii="黑体" w:hAnsi="黑体" w:eastAsia="黑体"/>
          <w:sz w:val="40"/>
          <w:szCs w:val="40"/>
        </w:rPr>
      </w:pPr>
      <w:r>
        <w:rPr>
          <w:rFonts w:hint="eastAsia" w:ascii="黑体" w:hAnsi="黑体" w:eastAsia="黑体"/>
          <w:sz w:val="40"/>
          <w:szCs w:val="40"/>
        </w:rPr>
        <w:br w:type="page"/>
      </w:r>
    </w:p>
    <w:p w14:paraId="03D3CBF7">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9D563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F446412">
            <w:pPr>
              <w:jc w:val="center"/>
              <w:rPr>
                <w:rFonts w:hint="eastAsia"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2DC00039">
            <w:pPr>
              <w:jc w:val="center"/>
              <w:rPr>
                <w:rFonts w:hint="eastAsia" w:ascii="宋体" w:hAnsi="宋体" w:cs="宋体"/>
                <w:sz w:val="28"/>
                <w:szCs w:val="28"/>
              </w:rPr>
            </w:pPr>
            <w:r>
              <w:rPr>
                <w:sz w:val="28"/>
                <w:szCs w:val="28"/>
              </w:rPr>
              <w:t>内容</w:t>
            </w:r>
          </w:p>
        </w:tc>
      </w:tr>
      <w:tr w14:paraId="02E710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A682191">
            <w:pPr>
              <w:jc w:val="center"/>
              <w:rPr>
                <w:rFonts w:hint="eastAsia"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17DC8BAC">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招标</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7578FE0A">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4F7091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DB6C35E">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2771AFC3">
            <w:pPr>
              <w:widowControl/>
              <w:jc w:val="center"/>
              <w:rPr>
                <w:sz w:val="28"/>
                <w:szCs w:val="28"/>
              </w:rPr>
            </w:pPr>
            <w:r>
              <w:rPr>
                <w:rFonts w:ascii="宋体" w:hAnsi="宋体" w:cs="宋体"/>
                <w:kern w:val="0"/>
                <w:sz w:val="28"/>
                <w:szCs w:val="28"/>
              </w:rPr>
              <w:t>内容</w:t>
            </w:r>
          </w:p>
        </w:tc>
      </w:tr>
      <w:tr w14:paraId="2AA2C1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C91586A">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EF9A7AF">
            <w:pPr>
              <w:widowControl/>
              <w:jc w:val="left"/>
              <w:textAlignment w:val="top"/>
              <w:rPr>
                <w:szCs w:val="21"/>
              </w:rPr>
            </w:pPr>
            <w:r>
              <w:rPr>
                <w:rFonts w:hint="eastAsia"/>
              </w:rPr>
              <w:t>不得将一个包内容拆开投标；</w:t>
            </w:r>
          </w:p>
        </w:tc>
      </w:tr>
      <w:tr w14:paraId="51322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0F3F43B">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9ED5712">
            <w:pPr>
              <w:widowControl/>
              <w:jc w:val="left"/>
              <w:textAlignment w:val="top"/>
              <w:rPr>
                <w:szCs w:val="21"/>
              </w:rPr>
            </w:pPr>
            <w:r>
              <w:rPr>
                <w:rFonts w:hint="eastAsia"/>
              </w:rPr>
              <w:t>对同一项目投标时，不得提供两套以上的投标方案（招标文件另有规定的除外）；</w:t>
            </w:r>
          </w:p>
        </w:tc>
      </w:tr>
      <w:tr w14:paraId="3DDD94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CF51C37">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2481AD6">
            <w:pPr>
              <w:widowControl/>
              <w:jc w:val="left"/>
              <w:textAlignment w:val="top"/>
              <w:rPr>
                <w:szCs w:val="21"/>
              </w:rPr>
            </w:pPr>
            <w:r>
              <w:rPr>
                <w:rFonts w:hint="eastAsia"/>
              </w:rPr>
              <w:t>分项报价或投标总价不得高于相应预算金额（或设定的预算金额下的最高限价）；</w:t>
            </w:r>
          </w:p>
        </w:tc>
      </w:tr>
      <w:tr w14:paraId="344C00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8993FC9">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A30FC4E">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A399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2BFB343">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F4D0EB1">
            <w:pPr>
              <w:widowControl/>
              <w:jc w:val="left"/>
              <w:textAlignment w:val="top"/>
              <w:rPr>
                <w:szCs w:val="21"/>
              </w:rPr>
            </w:pPr>
            <w:r>
              <w:rPr>
                <w:rFonts w:hint="eastAsia"/>
              </w:rPr>
              <w:t>投标人响应的内容在技术、商务等方面没有实质性满足（</w:t>
            </w:r>
            <w:r>
              <w:rPr>
                <w:rFonts w:hint="eastAsia" w:ascii="Calibri" w:hAnsi="Calibri"/>
              </w:rPr>
              <w:t>或未响应招标文件中带★号条款或响应有负偏离）</w:t>
            </w:r>
            <w:r>
              <w:rPr>
                <w:rFonts w:hint="eastAsia"/>
              </w:rPr>
              <w:t>招标文件要求的（是否实质性满足招标文件要求，由评审委员会根据实质性条款响应情况作出评判，若招标文件未设置实质性条款，不得据此做投标无效处理）；</w:t>
            </w:r>
          </w:p>
        </w:tc>
      </w:tr>
      <w:tr w14:paraId="03517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E8C3A2B">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4A043B0">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14:paraId="2E79C6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729C222">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8097928">
            <w:pPr>
              <w:widowControl/>
              <w:jc w:val="left"/>
              <w:textAlignment w:val="top"/>
              <w:rPr>
                <w:szCs w:val="21"/>
              </w:rPr>
            </w:pPr>
            <w:r>
              <w:rPr>
                <w:rFonts w:hint="eastAsia"/>
              </w:rPr>
              <w:t>采购标的/所投产品/货物清单有缺漏项或响应不全或报价有缺漏或者对招标文件规定的项目需求内容或者需求数量进行修改，评审委员会判定投标响应不满足采购需求；</w:t>
            </w:r>
          </w:p>
        </w:tc>
      </w:tr>
      <w:tr w14:paraId="60631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0B1B3BB">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C48D013">
            <w:pPr>
              <w:widowControl/>
              <w:jc w:val="left"/>
              <w:textAlignment w:val="top"/>
              <w:rPr>
                <w:szCs w:val="21"/>
              </w:rPr>
            </w:pPr>
            <w:r>
              <w:rPr>
                <w:rFonts w:hint="eastAsia"/>
              </w:rPr>
              <w:t>投标文件电子文档不得带病毒；</w:t>
            </w:r>
          </w:p>
        </w:tc>
      </w:tr>
      <w:tr w14:paraId="70137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3D49777">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DC38008">
            <w:pPr>
              <w:widowControl/>
              <w:jc w:val="left"/>
              <w:textAlignment w:val="top"/>
              <w:rPr>
                <w:szCs w:val="21"/>
              </w:rPr>
            </w:pPr>
            <w:r>
              <w:rPr>
                <w:rFonts w:hint="eastAsia"/>
              </w:rPr>
              <w:t>投标文件用不属于本公司的电子密钥进行加密或投标文件未按时解密的；</w:t>
            </w:r>
          </w:p>
        </w:tc>
      </w:tr>
      <w:tr w14:paraId="1C9769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5DDD1A9">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9C102DC">
            <w:pPr>
              <w:widowControl/>
              <w:jc w:val="left"/>
              <w:textAlignment w:val="top"/>
              <w:rPr>
                <w:szCs w:val="21"/>
              </w:rPr>
            </w:pPr>
            <w:r>
              <w:rPr>
                <w:rFonts w:hint="eastAsia"/>
              </w:rPr>
              <w:t>法律、法规、规章、规范性文件规定的其他情形。</w:t>
            </w:r>
          </w:p>
        </w:tc>
      </w:tr>
    </w:tbl>
    <w:p w14:paraId="1DC2A23C">
      <w:pPr>
        <w:rPr>
          <w:rFonts w:hint="eastAsia" w:ascii="黑体" w:hAnsi="黑体" w:eastAsia="黑体"/>
          <w:sz w:val="40"/>
          <w:szCs w:val="40"/>
        </w:rPr>
      </w:pPr>
      <w:r>
        <w:rPr>
          <w:rFonts w:hint="eastAsia" w:ascii="黑体" w:hAnsi="黑体" w:eastAsia="黑体"/>
          <w:sz w:val="40"/>
          <w:szCs w:val="40"/>
        </w:rPr>
        <w:br w:type="page"/>
      </w:r>
    </w:p>
    <w:p w14:paraId="77C36418">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20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1701"/>
        <w:gridCol w:w="956"/>
        <w:gridCol w:w="5134"/>
      </w:tblGrid>
      <w:tr w14:paraId="28B5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204" w:type="dxa"/>
            <w:gridSpan w:val="5"/>
            <w:vAlign w:val="center"/>
          </w:tcPr>
          <w:p w14:paraId="5625FD5B">
            <w:pPr>
              <w:jc w:val="left"/>
              <w:rPr>
                <w:rFonts w:hint="eastAsia" w:ascii="宋体" w:hAnsi="宋体" w:cs="宋体"/>
                <w:b/>
                <w:bCs/>
                <w:sz w:val="24"/>
              </w:rPr>
            </w:pPr>
            <w:r>
              <w:rPr>
                <w:b/>
                <w:bCs/>
              </w:rPr>
              <w:t>评标方法：综合评分法</w:t>
            </w:r>
          </w:p>
        </w:tc>
      </w:tr>
      <w:tr w14:paraId="1F82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204" w:type="dxa"/>
            <w:gridSpan w:val="5"/>
            <w:vAlign w:val="center"/>
          </w:tcPr>
          <w:p w14:paraId="15C475D2">
            <w:pPr>
              <w:pStyle w:val="37"/>
              <w:spacing w:line="324" w:lineRule="auto"/>
              <w:ind w:firstLine="420"/>
              <w:rPr>
                <w:sz w:val="21"/>
                <w:szCs w:val="21"/>
              </w:rPr>
            </w:pPr>
            <w:r>
              <w:rPr>
                <w:rFonts w:hint="eastAsia"/>
                <w:sz w:val="21"/>
                <w:szCs w:val="21"/>
              </w:rPr>
              <w:t>综合评分法，是指投标文件满足招标文件全部实质性要求，且按照评审因素的量化指标评审得分最高的投标人为中标候选人的评标方法。 （适用于中标候选人为1家的情形）</w:t>
            </w:r>
          </w:p>
          <w:p w14:paraId="7C55A8DF">
            <w:pPr>
              <w:pStyle w:val="37"/>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70023FBA">
            <w:pPr>
              <w:pStyle w:val="37"/>
              <w:ind w:firstLine="420"/>
              <w:rPr>
                <w:sz w:val="21"/>
                <w:szCs w:val="21"/>
              </w:rPr>
            </w:pPr>
            <w:r>
              <w:rPr>
                <w:sz w:val="21"/>
                <w:szCs w:val="21"/>
              </w:rPr>
              <w:t>价格分计算方法：</w:t>
            </w:r>
          </w:p>
          <w:p w14:paraId="371DB8CD">
            <w:pPr>
              <w:pStyle w:val="37"/>
              <w:spacing w:line="324" w:lineRule="auto"/>
              <w:ind w:left="420"/>
              <w:rPr>
                <w:sz w:val="21"/>
                <w:szCs w:val="21"/>
              </w:rPr>
            </w:pPr>
            <w:r>
              <w:rPr>
                <w:sz w:val="21"/>
                <w:szCs w:val="21"/>
              </w:rPr>
              <w:t>采用低价优先法计算，即满足</w:t>
            </w:r>
            <w:r>
              <w:rPr>
                <w:rFonts w:hint="eastAsia"/>
                <w:sz w:val="21"/>
                <w:szCs w:val="21"/>
              </w:rPr>
              <w:t>招标</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71BC26F1">
            <w:pPr>
              <w:pStyle w:val="37"/>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14:paraId="1F69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14:paraId="11CF7212">
            <w:pPr>
              <w:wordWrap w:val="0"/>
              <w:jc w:val="center"/>
              <w:rPr>
                <w:rFonts w:hint="eastAsia" w:ascii="宋体" w:hAnsi="宋体" w:cs="宋体"/>
                <w:b/>
                <w:bCs/>
                <w:sz w:val="24"/>
              </w:rPr>
            </w:pPr>
            <w:r>
              <w:rPr>
                <w:b/>
                <w:bCs/>
              </w:rPr>
              <w:t>序号</w:t>
            </w:r>
          </w:p>
        </w:tc>
        <w:tc>
          <w:tcPr>
            <w:tcW w:w="3366" w:type="dxa"/>
            <w:gridSpan w:val="3"/>
            <w:shd w:val="clear" w:color="auto" w:fill="E6EFFA"/>
            <w:vAlign w:val="center"/>
          </w:tcPr>
          <w:p w14:paraId="2B83A595">
            <w:pPr>
              <w:wordWrap w:val="0"/>
              <w:jc w:val="center"/>
              <w:rPr>
                <w:rFonts w:hint="eastAsia" w:ascii="宋体" w:hAnsi="宋体" w:cs="宋体"/>
                <w:b/>
                <w:bCs/>
                <w:sz w:val="24"/>
              </w:rPr>
            </w:pPr>
            <w:r>
              <w:rPr>
                <w:b/>
                <w:bCs/>
              </w:rPr>
              <w:t>评分项</w:t>
            </w:r>
          </w:p>
        </w:tc>
        <w:tc>
          <w:tcPr>
            <w:tcW w:w="5134" w:type="dxa"/>
            <w:shd w:val="clear" w:color="auto" w:fill="E6EFFA"/>
            <w:vAlign w:val="center"/>
          </w:tcPr>
          <w:p w14:paraId="7B242CC8">
            <w:pPr>
              <w:wordWrap w:val="0"/>
              <w:jc w:val="center"/>
              <w:rPr>
                <w:rFonts w:hint="eastAsia" w:ascii="宋体" w:hAnsi="宋体" w:cs="宋体"/>
                <w:b/>
                <w:bCs/>
                <w:sz w:val="24"/>
              </w:rPr>
            </w:pPr>
            <w:r>
              <w:rPr>
                <w:b/>
                <w:bCs/>
              </w:rPr>
              <w:t>权重(%)</w:t>
            </w:r>
          </w:p>
        </w:tc>
      </w:tr>
      <w:tr w14:paraId="0D56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5896ED0F">
            <w:pPr>
              <w:wordWrap w:val="0"/>
              <w:jc w:val="center"/>
              <w:rPr>
                <w:rFonts w:hint="eastAsia" w:ascii="宋体" w:hAnsi="宋体" w:cs="宋体"/>
                <w:b/>
                <w:bCs/>
                <w:color w:val="0000FF"/>
                <w:sz w:val="24"/>
              </w:rPr>
            </w:pPr>
            <w:r>
              <w:rPr>
                <w:b/>
                <w:bCs/>
                <w:color w:val="0000FF"/>
              </w:rPr>
              <w:t>1</w:t>
            </w:r>
          </w:p>
        </w:tc>
        <w:tc>
          <w:tcPr>
            <w:tcW w:w="3366" w:type="dxa"/>
            <w:gridSpan w:val="3"/>
          </w:tcPr>
          <w:p w14:paraId="365FCE5A">
            <w:pPr>
              <w:wordWrap w:val="0"/>
              <w:jc w:val="center"/>
              <w:rPr>
                <w:rFonts w:hint="eastAsia" w:ascii="宋体" w:hAnsi="宋体" w:cs="宋体"/>
                <w:b/>
                <w:bCs/>
                <w:color w:val="0000FF"/>
                <w:sz w:val="24"/>
              </w:rPr>
            </w:pPr>
            <w:r>
              <w:rPr>
                <w:b/>
                <w:bCs/>
                <w:color w:val="0000FF"/>
              </w:rPr>
              <w:t>价格</w:t>
            </w:r>
          </w:p>
        </w:tc>
        <w:tc>
          <w:tcPr>
            <w:tcW w:w="5134" w:type="dxa"/>
          </w:tcPr>
          <w:p w14:paraId="78E60C2F">
            <w:pPr>
              <w:wordWrap w:val="0"/>
              <w:jc w:val="center"/>
              <w:rPr>
                <w:rFonts w:hint="eastAsia" w:ascii="宋体" w:hAnsi="宋体" w:cs="宋体"/>
                <w:b/>
                <w:bCs/>
                <w:color w:val="0000FF"/>
                <w:sz w:val="24"/>
              </w:rPr>
            </w:pPr>
            <w:r>
              <w:rPr>
                <w:rFonts w:hint="eastAsia"/>
                <w:b/>
                <w:bCs/>
                <w:color w:val="0000FF"/>
              </w:rPr>
              <w:t>1</w:t>
            </w:r>
            <w:r>
              <w:rPr>
                <w:b/>
                <w:bCs/>
                <w:color w:val="0000FF"/>
              </w:rPr>
              <w:t>0</w:t>
            </w:r>
          </w:p>
        </w:tc>
      </w:tr>
      <w:tr w14:paraId="4E88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12FC701E">
            <w:pPr>
              <w:rPr>
                <w:rFonts w:hint="eastAsia" w:ascii="宋体" w:hAnsi="宋体" w:cs="宋体"/>
                <w:b/>
                <w:bCs/>
                <w:color w:val="0000FF"/>
                <w:sz w:val="24"/>
              </w:rPr>
            </w:pPr>
          </w:p>
        </w:tc>
        <w:tc>
          <w:tcPr>
            <w:tcW w:w="8500" w:type="dxa"/>
            <w:gridSpan w:val="4"/>
          </w:tcPr>
          <w:p w14:paraId="1569DBB3">
            <w:pPr>
              <w:wordWrap w:val="0"/>
              <w:rPr>
                <w:rFonts w:hint="eastAsia" w:ascii="宋体" w:hAnsi="宋体" w:cs="宋体"/>
                <w:szCs w:val="21"/>
              </w:rPr>
            </w:pPr>
          </w:p>
        </w:tc>
      </w:tr>
      <w:tr w14:paraId="1712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01CE0493">
            <w:pPr>
              <w:wordWrap w:val="0"/>
              <w:jc w:val="center"/>
              <w:rPr>
                <w:rFonts w:hint="eastAsia" w:ascii="宋体" w:hAnsi="宋体" w:cs="宋体"/>
                <w:b/>
                <w:bCs/>
                <w:color w:val="0000FF"/>
                <w:sz w:val="24"/>
              </w:rPr>
            </w:pPr>
            <w:r>
              <w:rPr>
                <w:b/>
                <w:bCs/>
                <w:color w:val="0000FF"/>
              </w:rPr>
              <w:t>2</w:t>
            </w:r>
          </w:p>
        </w:tc>
        <w:tc>
          <w:tcPr>
            <w:tcW w:w="3366" w:type="dxa"/>
            <w:gridSpan w:val="3"/>
          </w:tcPr>
          <w:p w14:paraId="68E65E04">
            <w:pPr>
              <w:wordWrap w:val="0"/>
              <w:jc w:val="center"/>
              <w:rPr>
                <w:rFonts w:hint="eastAsia" w:ascii="宋体" w:hAnsi="宋体" w:cs="宋体"/>
                <w:b/>
                <w:bCs/>
                <w:color w:val="0000FF"/>
                <w:sz w:val="24"/>
              </w:rPr>
            </w:pPr>
            <w:r>
              <w:rPr>
                <w:b/>
                <w:bCs/>
                <w:color w:val="0000FF"/>
              </w:rPr>
              <w:t>技术</w:t>
            </w:r>
            <w:r>
              <w:rPr>
                <w:rFonts w:hint="eastAsia"/>
                <w:b/>
                <w:bCs/>
                <w:color w:val="0000FF"/>
              </w:rPr>
              <w:t>部分</w:t>
            </w:r>
          </w:p>
        </w:tc>
        <w:tc>
          <w:tcPr>
            <w:tcW w:w="5134" w:type="dxa"/>
          </w:tcPr>
          <w:p w14:paraId="057255D1">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45</w:t>
            </w:r>
          </w:p>
        </w:tc>
      </w:tr>
      <w:tr w14:paraId="66D9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57FFE95E">
            <w:pPr>
              <w:rPr>
                <w:rFonts w:hint="eastAsia" w:ascii="宋体" w:hAnsi="宋体" w:cs="宋体"/>
                <w:b/>
                <w:bCs/>
                <w:color w:val="0000FF"/>
                <w:sz w:val="24"/>
              </w:rPr>
            </w:pPr>
          </w:p>
        </w:tc>
        <w:tc>
          <w:tcPr>
            <w:tcW w:w="8500" w:type="dxa"/>
            <w:gridSpan w:val="4"/>
          </w:tcPr>
          <w:p w14:paraId="4868D151">
            <w:pPr>
              <w:wordWrap w:val="0"/>
              <w:rPr>
                <w:rFonts w:hint="eastAsia" w:ascii="宋体" w:hAnsi="宋体" w:cs="宋体"/>
                <w:szCs w:val="21"/>
              </w:rPr>
            </w:pPr>
          </w:p>
        </w:tc>
      </w:tr>
      <w:tr w14:paraId="6756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14:paraId="660C5A47">
            <w:pPr>
              <w:rPr>
                <w:rFonts w:hint="eastAsia" w:ascii="宋体" w:hAnsi="宋体" w:cs="宋体"/>
                <w:b/>
                <w:bCs/>
                <w:color w:val="0000FF"/>
                <w:sz w:val="24"/>
              </w:rPr>
            </w:pPr>
          </w:p>
        </w:tc>
        <w:tc>
          <w:tcPr>
            <w:tcW w:w="709" w:type="dxa"/>
            <w:shd w:val="clear" w:color="auto" w:fill="E6EFFA"/>
            <w:vAlign w:val="center"/>
          </w:tcPr>
          <w:p w14:paraId="53468C12">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14:paraId="6460C2C3">
            <w:pPr>
              <w:wordWrap w:val="0"/>
              <w:jc w:val="center"/>
              <w:rPr>
                <w:rFonts w:hint="eastAsia" w:ascii="宋体" w:hAnsi="宋体" w:cs="宋体"/>
                <w:b/>
                <w:bCs/>
                <w:szCs w:val="21"/>
              </w:rPr>
            </w:pPr>
            <w:r>
              <w:rPr>
                <w:rFonts w:hint="eastAsia"/>
                <w:b/>
                <w:bCs/>
                <w:szCs w:val="21"/>
              </w:rPr>
              <w:t>评审因素</w:t>
            </w:r>
          </w:p>
        </w:tc>
        <w:tc>
          <w:tcPr>
            <w:tcW w:w="956" w:type="dxa"/>
            <w:shd w:val="clear" w:color="auto" w:fill="E6EFFA"/>
            <w:vAlign w:val="center"/>
          </w:tcPr>
          <w:p w14:paraId="3D8DD788">
            <w:pPr>
              <w:wordWrap w:val="0"/>
              <w:jc w:val="center"/>
              <w:rPr>
                <w:rFonts w:hint="eastAsia" w:ascii="宋体" w:hAnsi="宋体" w:cs="宋体"/>
                <w:b/>
                <w:bCs/>
                <w:szCs w:val="21"/>
              </w:rPr>
            </w:pPr>
            <w:r>
              <w:rPr>
                <w:b/>
                <w:bCs/>
                <w:szCs w:val="21"/>
              </w:rPr>
              <w:t>权重(%)</w:t>
            </w:r>
          </w:p>
        </w:tc>
        <w:tc>
          <w:tcPr>
            <w:tcW w:w="5134" w:type="dxa"/>
            <w:shd w:val="clear" w:color="auto" w:fill="E6EFFA"/>
            <w:vAlign w:val="center"/>
          </w:tcPr>
          <w:p w14:paraId="26C36B9A">
            <w:pPr>
              <w:wordWrap w:val="0"/>
              <w:jc w:val="center"/>
              <w:rPr>
                <w:rFonts w:hint="eastAsia" w:ascii="宋体" w:hAnsi="宋体" w:cs="宋体"/>
                <w:b/>
                <w:bCs/>
                <w:szCs w:val="21"/>
              </w:rPr>
            </w:pPr>
            <w:r>
              <w:rPr>
                <w:b/>
                <w:bCs/>
                <w:szCs w:val="21"/>
              </w:rPr>
              <w:t>评分准则</w:t>
            </w:r>
          </w:p>
        </w:tc>
      </w:tr>
      <w:tr w14:paraId="5B4E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327CEA63">
            <w:pPr>
              <w:rPr>
                <w:rFonts w:hint="eastAsia" w:ascii="宋体" w:hAnsi="宋体" w:cs="宋体"/>
                <w:b/>
                <w:bCs/>
                <w:color w:val="0000FF"/>
                <w:sz w:val="24"/>
              </w:rPr>
            </w:pPr>
          </w:p>
        </w:tc>
        <w:tc>
          <w:tcPr>
            <w:tcW w:w="709" w:type="dxa"/>
            <w:vAlign w:val="center"/>
          </w:tcPr>
          <w:p w14:paraId="478395A0">
            <w:pPr>
              <w:wordWrap w:val="0"/>
              <w:jc w:val="center"/>
              <w:rPr>
                <w:rFonts w:hint="eastAsia" w:ascii="宋体" w:hAnsi="宋体" w:cs="宋体"/>
                <w:szCs w:val="21"/>
              </w:rPr>
            </w:pPr>
            <w:r>
              <w:rPr>
                <w:rFonts w:ascii="宋体" w:hAnsi="宋体"/>
                <w:szCs w:val="21"/>
              </w:rPr>
              <w:t>1</w:t>
            </w:r>
          </w:p>
        </w:tc>
        <w:tc>
          <w:tcPr>
            <w:tcW w:w="1701" w:type="dxa"/>
            <w:vAlign w:val="center"/>
          </w:tcPr>
          <w:p w14:paraId="3D44EB20">
            <w:pPr>
              <w:jc w:val="center"/>
              <w:rPr>
                <w:rFonts w:hint="eastAsia" w:ascii="宋体" w:hAnsi="宋体" w:cs="宋体"/>
                <w:szCs w:val="21"/>
              </w:rPr>
            </w:pPr>
            <w:r>
              <w:rPr>
                <w:rFonts w:hint="eastAsia" w:ascii="宋体" w:hAnsi="宋体"/>
                <w:szCs w:val="21"/>
              </w:rPr>
              <w:t>实施方案</w:t>
            </w:r>
          </w:p>
        </w:tc>
        <w:tc>
          <w:tcPr>
            <w:tcW w:w="956" w:type="dxa"/>
            <w:vAlign w:val="center"/>
          </w:tcPr>
          <w:p w14:paraId="618C76C7">
            <w:pPr>
              <w:jc w:val="center"/>
              <w:rPr>
                <w:rFonts w:hint="eastAsia" w:ascii="宋体" w:hAnsi="宋体" w:cs="宋体"/>
                <w:szCs w:val="21"/>
              </w:rPr>
            </w:pPr>
            <w:r>
              <w:rPr>
                <w:rFonts w:hint="eastAsia" w:ascii="宋体" w:hAnsi="宋体"/>
                <w:szCs w:val="21"/>
              </w:rPr>
              <w:t>15</w:t>
            </w:r>
          </w:p>
        </w:tc>
        <w:tc>
          <w:tcPr>
            <w:tcW w:w="5134" w:type="dxa"/>
            <w:vAlign w:val="top"/>
          </w:tcPr>
          <w:p w14:paraId="0C8A07BC">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（一）评审内容：</w:t>
            </w:r>
          </w:p>
          <w:p w14:paraId="15449E77">
            <w:pPr>
              <w:rPr>
                <w:rFonts w:hint="eastAsia" w:ascii="Times New Roman" w:hAnsi="Times New Roman" w:eastAsia="宋体" w:cs="Times New Roman"/>
                <w:szCs w:val="21"/>
              </w:rPr>
            </w:pPr>
            <w:r>
              <w:rPr>
                <w:rFonts w:hint="eastAsia" w:ascii="Times New Roman" w:hAnsi="Times New Roman" w:eastAsia="宋体" w:cs="Times New Roman"/>
                <w:szCs w:val="21"/>
              </w:rPr>
              <w:t>投标人针对所投标的项目从如下方面进行表述：</w:t>
            </w:r>
          </w:p>
          <w:p w14:paraId="6A9B6A00">
            <w:pPr>
              <w:rPr>
                <w:rFonts w:hint="eastAsia" w:ascii="Times New Roman" w:hAnsi="Times New Roman" w:eastAsia="宋体" w:cs="Times New Roman"/>
                <w:szCs w:val="21"/>
              </w:rPr>
            </w:pPr>
            <w:r>
              <w:rPr>
                <w:rFonts w:hint="eastAsia" w:ascii="Times New Roman" w:hAnsi="Times New Roman" w:eastAsia="宋体" w:cs="Times New Roman"/>
                <w:szCs w:val="21"/>
              </w:rPr>
              <w:t>1.软件开发管理体系；</w:t>
            </w:r>
          </w:p>
          <w:p w14:paraId="0B7FF7D5">
            <w:pPr>
              <w:rPr>
                <w:rFonts w:hint="eastAsia" w:ascii="Times New Roman" w:hAnsi="Times New Roman" w:eastAsia="宋体" w:cs="Times New Roman"/>
                <w:szCs w:val="21"/>
              </w:rPr>
            </w:pPr>
            <w:r>
              <w:rPr>
                <w:rFonts w:hint="eastAsia" w:ascii="Times New Roman" w:hAnsi="Times New Roman" w:eastAsia="宋体" w:cs="Times New Roman"/>
                <w:szCs w:val="21"/>
              </w:rPr>
              <w:t>2.软件需求规格说明书编制与验证方案；</w:t>
            </w:r>
          </w:p>
          <w:p w14:paraId="33BBB6B0">
            <w:pPr>
              <w:rPr>
                <w:rFonts w:hint="eastAsia" w:ascii="Times New Roman" w:hAnsi="Times New Roman" w:eastAsia="宋体" w:cs="Times New Roman"/>
                <w:szCs w:val="21"/>
              </w:rPr>
            </w:pPr>
            <w:r>
              <w:rPr>
                <w:rFonts w:hint="eastAsia" w:ascii="Times New Roman" w:hAnsi="Times New Roman" w:eastAsia="宋体" w:cs="Times New Roman"/>
                <w:szCs w:val="21"/>
              </w:rPr>
              <w:t>3.软件设计（含软件架构）方案；</w:t>
            </w:r>
          </w:p>
          <w:p w14:paraId="08A4DEEE">
            <w:pPr>
              <w:rPr>
                <w:rFonts w:hint="eastAsia" w:ascii="Times New Roman" w:hAnsi="Times New Roman" w:eastAsia="宋体" w:cs="Times New Roman"/>
                <w:szCs w:val="21"/>
              </w:rPr>
            </w:pPr>
            <w:r>
              <w:rPr>
                <w:rFonts w:hint="eastAsia" w:ascii="Times New Roman" w:hAnsi="Times New Roman" w:eastAsia="宋体" w:cs="Times New Roman"/>
                <w:szCs w:val="21"/>
              </w:rPr>
              <w:t>4.与现有系统兼容方案；</w:t>
            </w:r>
          </w:p>
          <w:p w14:paraId="07F9E9B3">
            <w:pPr>
              <w:rPr>
                <w:rFonts w:hint="eastAsia" w:ascii="Times New Roman" w:hAnsi="Times New Roman" w:eastAsia="宋体" w:cs="Times New Roman"/>
                <w:szCs w:val="21"/>
              </w:rPr>
            </w:pPr>
            <w:r>
              <w:rPr>
                <w:rFonts w:hint="eastAsia" w:ascii="Times New Roman" w:hAnsi="Times New Roman" w:eastAsia="宋体" w:cs="Times New Roman"/>
                <w:szCs w:val="21"/>
              </w:rPr>
              <w:t>5.软件开发进度计划；</w:t>
            </w:r>
          </w:p>
          <w:p w14:paraId="423B79D0">
            <w:pPr>
              <w:rPr>
                <w:rFonts w:hint="eastAsia" w:ascii="Times New Roman" w:hAnsi="Times New Roman" w:eastAsia="宋体" w:cs="Times New Roman"/>
                <w:szCs w:val="21"/>
              </w:rPr>
            </w:pPr>
            <w:r>
              <w:rPr>
                <w:rFonts w:hint="eastAsia" w:ascii="Times New Roman" w:hAnsi="Times New Roman" w:eastAsia="宋体" w:cs="Times New Roman"/>
                <w:szCs w:val="21"/>
              </w:rPr>
              <w:t>6.软件测试方案；</w:t>
            </w:r>
          </w:p>
          <w:p w14:paraId="4B5F0102">
            <w:pPr>
              <w:rPr>
                <w:rFonts w:hint="eastAsia" w:ascii="Times New Roman" w:hAnsi="Times New Roman" w:eastAsia="宋体" w:cs="Times New Roman"/>
                <w:szCs w:val="21"/>
              </w:rPr>
            </w:pPr>
            <w:r>
              <w:rPr>
                <w:rFonts w:hint="eastAsia" w:ascii="Times New Roman" w:hAnsi="Times New Roman" w:eastAsia="宋体" w:cs="Times New Roman"/>
                <w:szCs w:val="21"/>
              </w:rPr>
              <w:t>7.安全生产保障方案。</w:t>
            </w:r>
          </w:p>
          <w:p w14:paraId="25359BEF">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（二）评审依据：</w:t>
            </w:r>
          </w:p>
          <w:p w14:paraId="2F3B69CC">
            <w:pPr>
              <w:rPr>
                <w:rFonts w:hint="eastAsia"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lang w:val="en-US" w:eastAsia="zh-CN"/>
              </w:rPr>
              <w:t>满足</w:t>
            </w:r>
            <w:r>
              <w:rPr>
                <w:rFonts w:hint="eastAsia" w:ascii="Times New Roman" w:hAnsi="Times New Roman" w:eastAsia="宋体" w:cs="Times New Roman"/>
                <w:szCs w:val="21"/>
              </w:rPr>
              <w:t>以上7</w:t>
            </w:r>
            <w:r>
              <w:rPr>
                <w:rFonts w:hint="eastAsia" w:ascii="Times New Roman" w:hAnsi="Times New Roman" w:eastAsia="宋体" w:cs="Times New Roman"/>
                <w:szCs w:val="21"/>
                <w:lang w:val="en-US" w:eastAsia="zh-CN"/>
              </w:rPr>
              <w:t>项内容的，</w:t>
            </w:r>
            <w:r>
              <w:rPr>
                <w:rFonts w:hint="eastAsia" w:ascii="Times New Roman" w:hAnsi="Times New Roman" w:eastAsia="宋体" w:cs="Times New Roman"/>
                <w:szCs w:val="21"/>
              </w:rPr>
              <w:t>得</w:t>
            </w:r>
            <w:r>
              <w:rPr>
                <w:rFonts w:hint="eastAsia" w:ascii="Times New Roman" w:hAnsi="Times New Roman" w:eastAsia="宋体" w:cs="Times New Roman"/>
                <w:szCs w:val="21"/>
                <w:lang w:val="en-US" w:eastAsia="zh-CN"/>
              </w:rPr>
              <w:t>60</w:t>
            </w:r>
            <w:r>
              <w:rPr>
                <w:rFonts w:hint="eastAsia" w:ascii="Times New Roman" w:hAnsi="Times New Roman" w:eastAsia="宋体" w:cs="Times New Roman"/>
                <w:szCs w:val="21"/>
              </w:rPr>
              <w:t>分。</w:t>
            </w:r>
          </w:p>
          <w:p w14:paraId="68241FD1">
            <w:pPr>
              <w:rPr>
                <w:rFonts w:hint="eastAsia"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lang w:val="en-US" w:eastAsia="zh-CN"/>
              </w:rPr>
              <w:t>满足</w:t>
            </w:r>
            <w:r>
              <w:rPr>
                <w:rFonts w:hint="eastAsia" w:ascii="Times New Roman" w:hAnsi="Times New Roman" w:eastAsia="宋体" w:cs="Times New Roman"/>
                <w:szCs w:val="21"/>
              </w:rPr>
              <w:t>以上6</w:t>
            </w:r>
            <w:r>
              <w:rPr>
                <w:rFonts w:hint="eastAsia" w:ascii="Times New Roman" w:hAnsi="Times New Roman" w:eastAsia="宋体" w:cs="Times New Roman"/>
                <w:szCs w:val="21"/>
                <w:lang w:val="en-US" w:eastAsia="zh-CN"/>
              </w:rPr>
              <w:t>项内容的，</w:t>
            </w:r>
            <w:r>
              <w:rPr>
                <w:rFonts w:hint="eastAsia" w:ascii="Times New Roman" w:hAnsi="Times New Roman" w:eastAsia="宋体" w:cs="Times New Roman"/>
                <w:szCs w:val="21"/>
              </w:rPr>
              <w:t>得</w:t>
            </w:r>
            <w:r>
              <w:rPr>
                <w:rFonts w:hint="eastAsia" w:ascii="Times New Roman" w:hAnsi="Times New Roman" w:eastAsia="宋体" w:cs="Times New Roman"/>
                <w:szCs w:val="21"/>
                <w:lang w:val="en-US" w:eastAsia="zh-CN"/>
              </w:rPr>
              <w:t>40</w:t>
            </w:r>
            <w:r>
              <w:rPr>
                <w:rFonts w:hint="eastAsia" w:ascii="Times New Roman" w:hAnsi="Times New Roman" w:eastAsia="宋体" w:cs="Times New Roman"/>
                <w:szCs w:val="21"/>
              </w:rPr>
              <w:t>分。</w:t>
            </w:r>
          </w:p>
          <w:p w14:paraId="327F5E24">
            <w:pPr>
              <w:rPr>
                <w:rFonts w:hint="eastAsia"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lang w:val="en-US" w:eastAsia="zh-CN"/>
              </w:rPr>
              <w:t>满足</w:t>
            </w:r>
            <w:r>
              <w:rPr>
                <w:rFonts w:hint="eastAsia" w:ascii="Times New Roman" w:hAnsi="Times New Roman" w:eastAsia="宋体" w:cs="Times New Roman"/>
                <w:szCs w:val="21"/>
              </w:rPr>
              <w:t>以上5</w:t>
            </w:r>
            <w:r>
              <w:rPr>
                <w:rFonts w:hint="eastAsia" w:ascii="Times New Roman" w:hAnsi="Times New Roman" w:eastAsia="宋体" w:cs="Times New Roman"/>
                <w:szCs w:val="21"/>
                <w:lang w:val="en-US" w:eastAsia="zh-CN"/>
              </w:rPr>
              <w:t>项内容的，</w:t>
            </w:r>
            <w:r>
              <w:rPr>
                <w:rFonts w:hint="eastAsia" w:ascii="Times New Roman" w:hAnsi="Times New Roman" w:eastAsia="宋体" w:cs="Times New Roman"/>
                <w:szCs w:val="21"/>
              </w:rPr>
              <w:t>得</w:t>
            </w:r>
            <w:r>
              <w:rPr>
                <w:rFonts w:hint="eastAsia" w:ascii="Times New Roman" w:hAnsi="Times New Roman" w:eastAsia="宋体" w:cs="Times New Roman"/>
                <w:szCs w:val="21"/>
                <w:lang w:val="en-US" w:eastAsia="zh-CN"/>
              </w:rPr>
              <w:t>20</w:t>
            </w:r>
            <w:r>
              <w:rPr>
                <w:rFonts w:hint="eastAsia" w:ascii="Times New Roman" w:hAnsi="Times New Roman" w:eastAsia="宋体" w:cs="Times New Roman"/>
                <w:szCs w:val="21"/>
              </w:rPr>
              <w:t>分。</w:t>
            </w:r>
          </w:p>
          <w:p w14:paraId="3286ADEC">
            <w:pPr>
              <w:rPr>
                <w:rFonts w:hint="eastAsia" w:ascii="Times New Roman" w:hAnsi="Times New Roman" w:eastAsia="宋体" w:cs="Times New Roman"/>
                <w:szCs w:val="21"/>
              </w:rPr>
            </w:pPr>
            <w:r>
              <w:rPr>
                <w:rFonts w:hint="eastAsia" w:ascii="Times New Roman" w:hAnsi="Times New Roman" w:eastAsia="宋体" w:cs="Times New Roman"/>
                <w:szCs w:val="21"/>
              </w:rPr>
              <w:t>其他情况得</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分。</w:t>
            </w:r>
          </w:p>
          <w:p w14:paraId="76649493">
            <w:pPr>
              <w:rPr>
                <w:rFonts w:hint="eastAsia" w:ascii="Times New Roman" w:hAnsi="Times New Roman" w:eastAsia="宋体" w:cs="Times New Roman"/>
                <w:szCs w:val="21"/>
              </w:rPr>
            </w:pPr>
            <w:r>
              <w:rPr>
                <w:rFonts w:hint="eastAsia" w:ascii="Times New Roman" w:hAnsi="Times New Roman" w:eastAsia="宋体" w:cs="Times New Roman"/>
                <w:szCs w:val="21"/>
              </w:rPr>
              <w:t>在上述基础上，按优良中差进一步评分：</w:t>
            </w:r>
          </w:p>
          <w:p w14:paraId="68DE0D62">
            <w:pPr>
              <w:rPr>
                <w:rFonts w:hint="eastAsia" w:ascii="Times New Roman" w:hAnsi="Times New Roman" w:eastAsia="宋体" w:cs="Times New Roman"/>
                <w:szCs w:val="21"/>
              </w:rPr>
            </w:pPr>
            <w:r>
              <w:rPr>
                <w:rFonts w:hint="eastAsia" w:ascii="Times New Roman" w:hAnsi="Times New Roman" w:eastAsia="宋体" w:cs="Times New Roman"/>
                <w:szCs w:val="21"/>
              </w:rPr>
              <w:t>优评分标准：方案条理清晰，重点突出，可读性强；技术非常先进，具有很强的针对性和可行性；规划合理，关键技术描述非常清晰，加</w:t>
            </w:r>
            <w:r>
              <w:rPr>
                <w:rFonts w:hint="eastAsia" w:ascii="Times New Roman" w:hAnsi="Times New Roman" w:eastAsia="宋体" w:cs="Times New Roman"/>
                <w:szCs w:val="21"/>
                <w:lang w:val="en-US" w:eastAsia="zh-CN"/>
              </w:rPr>
              <w:t>40分</w:t>
            </w:r>
            <w:r>
              <w:rPr>
                <w:rFonts w:hint="eastAsia" w:ascii="Times New Roman" w:hAnsi="Times New Roman" w:eastAsia="宋体" w:cs="Times New Roman"/>
                <w:szCs w:val="21"/>
              </w:rPr>
              <w:t xml:space="preserve">。 </w:t>
            </w:r>
          </w:p>
          <w:p w14:paraId="778F8B63">
            <w:pPr>
              <w:rPr>
                <w:rFonts w:hint="eastAsia" w:ascii="Times New Roman" w:hAnsi="Times New Roman" w:eastAsia="宋体" w:cs="Times New Roman"/>
                <w:szCs w:val="21"/>
              </w:rPr>
            </w:pPr>
            <w:r>
              <w:rPr>
                <w:rFonts w:hint="eastAsia" w:ascii="Times New Roman" w:hAnsi="Times New Roman" w:eastAsia="宋体" w:cs="Times New Roman"/>
                <w:szCs w:val="21"/>
              </w:rPr>
              <w:t>良评分标准：方案条理清晰，重点突出，可读性强；技术先进，具有较强的针对性和可行性；规划合理，关键技术描述较为清晰，加</w:t>
            </w:r>
            <w:r>
              <w:rPr>
                <w:rFonts w:hint="eastAsia" w:ascii="Times New Roman" w:hAnsi="Times New Roman" w:eastAsia="宋体" w:cs="Times New Roman"/>
                <w:szCs w:val="21"/>
                <w:lang w:val="en-US" w:eastAsia="zh-CN"/>
              </w:rPr>
              <w:t>20分</w:t>
            </w:r>
            <w:r>
              <w:rPr>
                <w:rFonts w:hint="eastAsia" w:ascii="Times New Roman" w:hAnsi="Times New Roman" w:eastAsia="宋体" w:cs="Times New Roman"/>
                <w:szCs w:val="21"/>
              </w:rPr>
              <w:t xml:space="preserve">。 </w:t>
            </w:r>
          </w:p>
          <w:p w14:paraId="5C76598A">
            <w:pPr>
              <w:rPr>
                <w:rFonts w:hint="eastAsia" w:ascii="Times New Roman" w:hAnsi="Times New Roman" w:eastAsia="宋体" w:cs="Times New Roman"/>
                <w:szCs w:val="21"/>
              </w:rPr>
            </w:pPr>
            <w:r>
              <w:rPr>
                <w:rFonts w:hint="eastAsia" w:ascii="Times New Roman" w:hAnsi="Times New Roman" w:eastAsia="宋体" w:cs="Times New Roman"/>
                <w:szCs w:val="21"/>
              </w:rPr>
              <w:t>中评分标准：方案条理清晰，重点突出，可读性强；技术一般，具有一定的针对性和可行性；规划合理，关键技术描述不够清晰，加</w:t>
            </w:r>
            <w:r>
              <w:rPr>
                <w:rFonts w:hint="eastAsia" w:ascii="Times New Roman" w:hAnsi="Times New Roman" w:eastAsia="宋体" w:cs="Times New Roman"/>
                <w:szCs w:val="21"/>
                <w:lang w:val="en-US" w:eastAsia="zh-CN"/>
              </w:rPr>
              <w:t>10分</w:t>
            </w:r>
            <w:r>
              <w:rPr>
                <w:rFonts w:hint="eastAsia" w:ascii="Times New Roman" w:hAnsi="Times New Roman" w:eastAsia="宋体" w:cs="Times New Roman"/>
                <w:szCs w:val="21"/>
              </w:rPr>
              <w:t xml:space="preserve">。 </w:t>
            </w:r>
          </w:p>
          <w:p w14:paraId="07CBD066">
            <w:pPr>
              <w:rPr>
                <w:rFonts w:hint="eastAsia" w:ascii="Times New Roman" w:hAnsi="Times New Roman" w:eastAsia="宋体" w:cs="Times New Roman"/>
                <w:szCs w:val="21"/>
              </w:rPr>
            </w:pPr>
            <w:r>
              <w:rPr>
                <w:rFonts w:hint="eastAsia" w:ascii="Times New Roman" w:hAnsi="Times New Roman" w:eastAsia="宋体" w:cs="Times New Roman"/>
                <w:szCs w:val="21"/>
              </w:rPr>
              <w:t>差评分标准：方案条理不清晰，重点不突出，可读性较差；技术不先进，没有明显的针对性；规划不合理，关键技术描述不清晰，不得分。</w:t>
            </w:r>
          </w:p>
        </w:tc>
      </w:tr>
      <w:tr w14:paraId="0D4F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0E7EC761">
            <w:pPr>
              <w:rPr>
                <w:rFonts w:hint="eastAsia" w:ascii="宋体" w:hAnsi="宋体" w:cs="宋体"/>
                <w:b/>
                <w:bCs/>
                <w:color w:val="0000FF"/>
                <w:sz w:val="24"/>
              </w:rPr>
            </w:pPr>
          </w:p>
        </w:tc>
        <w:tc>
          <w:tcPr>
            <w:tcW w:w="709" w:type="dxa"/>
            <w:vAlign w:val="center"/>
          </w:tcPr>
          <w:p w14:paraId="65A92C1F">
            <w:pPr>
              <w:wordWrap w:val="0"/>
              <w:jc w:val="center"/>
              <w:rPr>
                <w:rFonts w:hint="eastAsia" w:ascii="宋体" w:hAnsi="宋体" w:cs="宋体"/>
                <w:szCs w:val="21"/>
              </w:rPr>
            </w:pPr>
            <w:r>
              <w:rPr>
                <w:rFonts w:ascii="宋体" w:hAnsi="宋体"/>
                <w:szCs w:val="21"/>
              </w:rPr>
              <w:t>2</w:t>
            </w:r>
          </w:p>
        </w:tc>
        <w:tc>
          <w:tcPr>
            <w:tcW w:w="1701" w:type="dxa"/>
            <w:vAlign w:val="center"/>
          </w:tcPr>
          <w:p w14:paraId="24D96CDE">
            <w:pPr>
              <w:jc w:val="center"/>
              <w:rPr>
                <w:rFonts w:hint="eastAsia" w:ascii="宋体" w:hAnsi="宋体" w:cs="宋体"/>
                <w:szCs w:val="21"/>
              </w:rPr>
            </w:pPr>
            <w:r>
              <w:rPr>
                <w:rFonts w:hint="eastAsia" w:ascii="宋体" w:hAnsi="宋体"/>
                <w:szCs w:val="21"/>
              </w:rPr>
              <w:t>项目重点难点分析、应对措施及相关的合理化建议</w:t>
            </w:r>
          </w:p>
        </w:tc>
        <w:tc>
          <w:tcPr>
            <w:tcW w:w="956" w:type="dxa"/>
            <w:vAlign w:val="center"/>
          </w:tcPr>
          <w:p w14:paraId="4267B043">
            <w:pPr>
              <w:jc w:val="center"/>
              <w:rPr>
                <w:rFonts w:hint="eastAsia" w:ascii="宋体" w:hAnsi="宋体" w:cs="宋体"/>
                <w:szCs w:val="21"/>
              </w:rPr>
            </w:pPr>
            <w:r>
              <w:rPr>
                <w:rFonts w:hint="eastAsia" w:ascii="宋体" w:hAnsi="宋体"/>
                <w:szCs w:val="21"/>
              </w:rPr>
              <w:t>1</w:t>
            </w:r>
            <w:r>
              <w:rPr>
                <w:rFonts w:ascii="宋体" w:hAnsi="宋体"/>
                <w:szCs w:val="21"/>
              </w:rPr>
              <w:t>5</w:t>
            </w:r>
          </w:p>
        </w:tc>
        <w:tc>
          <w:tcPr>
            <w:tcW w:w="5134" w:type="dxa"/>
            <w:vAlign w:val="center"/>
          </w:tcPr>
          <w:p w14:paraId="734539D1">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（一）评审内容：</w:t>
            </w:r>
          </w:p>
          <w:p w14:paraId="4D6DFCDC">
            <w:pPr>
              <w:rPr>
                <w:rFonts w:hint="eastAsia" w:ascii="Times New Roman" w:hAnsi="Times New Roman" w:eastAsia="宋体" w:cs="Times New Roman"/>
                <w:szCs w:val="21"/>
              </w:rPr>
            </w:pPr>
            <w:r>
              <w:rPr>
                <w:rFonts w:hint="eastAsia" w:ascii="Times New Roman" w:hAnsi="Times New Roman" w:eastAsia="宋体" w:cs="Times New Roman"/>
                <w:szCs w:val="21"/>
              </w:rPr>
              <w:t>1.项目重点难点分析；</w:t>
            </w:r>
          </w:p>
          <w:p w14:paraId="5DCD9136">
            <w:pPr>
              <w:rPr>
                <w:rFonts w:hint="eastAsia" w:ascii="Times New Roman" w:hAnsi="Times New Roman" w:eastAsia="宋体" w:cs="Times New Roman"/>
                <w:szCs w:val="21"/>
              </w:rPr>
            </w:pPr>
            <w:r>
              <w:rPr>
                <w:rFonts w:hint="eastAsia" w:ascii="Times New Roman" w:hAnsi="Times New Roman" w:eastAsia="宋体" w:cs="Times New Roman"/>
                <w:szCs w:val="21"/>
              </w:rPr>
              <w:t>2.项目重点难点的应对措施；</w:t>
            </w:r>
          </w:p>
          <w:p w14:paraId="6B574E55">
            <w:pPr>
              <w:rPr>
                <w:rFonts w:hint="eastAsia" w:ascii="Times New Roman" w:hAnsi="Times New Roman" w:eastAsia="宋体" w:cs="Times New Roman"/>
                <w:szCs w:val="21"/>
              </w:rPr>
            </w:pPr>
            <w:r>
              <w:rPr>
                <w:rFonts w:hint="eastAsia" w:ascii="Times New Roman" w:hAnsi="Times New Roman" w:eastAsia="宋体" w:cs="Times New Roman"/>
                <w:szCs w:val="21"/>
              </w:rPr>
              <w:t>3.项目重点难点的建议。</w:t>
            </w:r>
          </w:p>
          <w:p w14:paraId="611D0191">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（二）评审依据：</w:t>
            </w:r>
          </w:p>
          <w:p w14:paraId="7BD828E5">
            <w:pPr>
              <w:rPr>
                <w:rFonts w:hint="eastAsia"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lang w:val="en-US" w:eastAsia="zh-CN"/>
              </w:rPr>
              <w:t>满足</w:t>
            </w:r>
            <w:r>
              <w:rPr>
                <w:rFonts w:hint="eastAsia" w:ascii="Times New Roman" w:hAnsi="Times New Roman" w:eastAsia="宋体" w:cs="Times New Roman"/>
                <w:szCs w:val="21"/>
              </w:rPr>
              <w:t>以上3</w:t>
            </w:r>
            <w:r>
              <w:rPr>
                <w:rFonts w:hint="eastAsia" w:ascii="Times New Roman" w:hAnsi="Times New Roman" w:eastAsia="宋体" w:cs="Times New Roman"/>
                <w:szCs w:val="21"/>
                <w:lang w:val="en-US" w:eastAsia="zh-CN"/>
              </w:rPr>
              <w:t>项内容的，</w:t>
            </w:r>
            <w:r>
              <w:rPr>
                <w:rFonts w:hint="eastAsia" w:ascii="Times New Roman" w:hAnsi="Times New Roman" w:eastAsia="宋体" w:cs="Times New Roman"/>
                <w:szCs w:val="21"/>
              </w:rPr>
              <w:t>得</w:t>
            </w:r>
            <w:r>
              <w:rPr>
                <w:rFonts w:hint="eastAsia" w:ascii="Times New Roman" w:hAnsi="Times New Roman" w:eastAsia="宋体" w:cs="Times New Roman"/>
                <w:szCs w:val="21"/>
                <w:lang w:val="en-US" w:eastAsia="zh-CN"/>
              </w:rPr>
              <w:t>60</w:t>
            </w:r>
            <w:r>
              <w:rPr>
                <w:rFonts w:hint="eastAsia" w:ascii="Times New Roman" w:hAnsi="Times New Roman" w:eastAsia="宋体" w:cs="Times New Roman"/>
                <w:szCs w:val="21"/>
              </w:rPr>
              <w:t>分。</w:t>
            </w:r>
          </w:p>
          <w:p w14:paraId="52F1849A">
            <w:pPr>
              <w:rPr>
                <w:rFonts w:hint="eastAsia"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lang w:val="en-US" w:eastAsia="zh-CN"/>
              </w:rPr>
              <w:t>满足</w:t>
            </w:r>
            <w:r>
              <w:rPr>
                <w:rFonts w:hint="eastAsia" w:ascii="Times New Roman" w:hAnsi="Times New Roman" w:eastAsia="宋体" w:cs="Times New Roman"/>
                <w:szCs w:val="21"/>
              </w:rPr>
              <w:t>以上2</w:t>
            </w:r>
            <w:r>
              <w:rPr>
                <w:rFonts w:hint="eastAsia" w:ascii="Times New Roman" w:hAnsi="Times New Roman" w:eastAsia="宋体" w:cs="Times New Roman"/>
                <w:szCs w:val="21"/>
                <w:lang w:val="en-US" w:eastAsia="zh-CN"/>
              </w:rPr>
              <w:t>项内容的，</w:t>
            </w:r>
            <w:r>
              <w:rPr>
                <w:rFonts w:hint="eastAsia" w:ascii="Times New Roman" w:hAnsi="Times New Roman" w:eastAsia="宋体" w:cs="Times New Roman"/>
                <w:szCs w:val="21"/>
              </w:rPr>
              <w:t>得</w:t>
            </w:r>
            <w:r>
              <w:rPr>
                <w:rFonts w:hint="eastAsia" w:ascii="Times New Roman" w:hAnsi="Times New Roman" w:eastAsia="宋体" w:cs="Times New Roman"/>
                <w:szCs w:val="21"/>
                <w:lang w:val="en-US" w:eastAsia="zh-CN"/>
              </w:rPr>
              <w:t>40</w:t>
            </w:r>
            <w:r>
              <w:rPr>
                <w:rFonts w:hint="eastAsia" w:ascii="Times New Roman" w:hAnsi="Times New Roman" w:eastAsia="宋体" w:cs="Times New Roman"/>
                <w:szCs w:val="21"/>
              </w:rPr>
              <w:t>分。</w:t>
            </w:r>
          </w:p>
          <w:p w14:paraId="4753A065">
            <w:pPr>
              <w:rPr>
                <w:rFonts w:hint="eastAsia"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lang w:val="en-US" w:eastAsia="zh-CN"/>
              </w:rPr>
              <w:t>满足</w:t>
            </w:r>
            <w:r>
              <w:rPr>
                <w:rFonts w:hint="eastAsia" w:ascii="Times New Roman" w:hAnsi="Times New Roman" w:eastAsia="宋体" w:cs="Times New Roman"/>
                <w:szCs w:val="21"/>
              </w:rPr>
              <w:t>以上1</w:t>
            </w:r>
            <w:r>
              <w:rPr>
                <w:rFonts w:hint="eastAsia" w:ascii="Times New Roman" w:hAnsi="Times New Roman" w:eastAsia="宋体" w:cs="Times New Roman"/>
                <w:szCs w:val="21"/>
                <w:lang w:val="en-US" w:eastAsia="zh-CN"/>
              </w:rPr>
              <w:t>项内容的，</w:t>
            </w:r>
            <w:r>
              <w:rPr>
                <w:rFonts w:hint="eastAsia" w:ascii="Times New Roman" w:hAnsi="Times New Roman" w:eastAsia="宋体" w:cs="Times New Roman"/>
                <w:szCs w:val="21"/>
              </w:rPr>
              <w:t>得</w:t>
            </w:r>
            <w:r>
              <w:rPr>
                <w:rFonts w:hint="eastAsia" w:ascii="Times New Roman" w:hAnsi="Times New Roman" w:eastAsia="宋体" w:cs="Times New Roman"/>
                <w:szCs w:val="21"/>
                <w:lang w:val="en-US" w:eastAsia="zh-CN"/>
              </w:rPr>
              <w:t>20</w:t>
            </w:r>
            <w:r>
              <w:rPr>
                <w:rFonts w:hint="eastAsia" w:ascii="Times New Roman" w:hAnsi="Times New Roman" w:eastAsia="宋体" w:cs="Times New Roman"/>
                <w:szCs w:val="21"/>
              </w:rPr>
              <w:t>分。</w:t>
            </w:r>
          </w:p>
          <w:p w14:paraId="01C1DC53">
            <w:pPr>
              <w:rPr>
                <w:rFonts w:hint="eastAsia" w:ascii="Times New Roman" w:hAnsi="Times New Roman" w:eastAsia="宋体" w:cs="Times New Roman"/>
                <w:szCs w:val="21"/>
              </w:rPr>
            </w:pPr>
            <w:r>
              <w:rPr>
                <w:rFonts w:hint="eastAsia" w:ascii="Times New Roman" w:hAnsi="Times New Roman" w:eastAsia="宋体" w:cs="Times New Roman"/>
                <w:szCs w:val="21"/>
              </w:rPr>
              <w:t>其他情况得</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分。</w:t>
            </w:r>
          </w:p>
          <w:p w14:paraId="6C305F0E">
            <w:pPr>
              <w:rPr>
                <w:rFonts w:hint="eastAsia" w:ascii="Times New Roman" w:hAnsi="Times New Roman" w:eastAsia="宋体" w:cs="Times New Roman"/>
                <w:szCs w:val="21"/>
              </w:rPr>
            </w:pPr>
            <w:r>
              <w:rPr>
                <w:rFonts w:hint="eastAsia" w:ascii="Times New Roman" w:hAnsi="Times New Roman" w:eastAsia="宋体" w:cs="Times New Roman"/>
                <w:szCs w:val="21"/>
              </w:rPr>
              <w:t>在上述基础上，按优良中差进一步评分：</w:t>
            </w:r>
          </w:p>
          <w:p w14:paraId="778A643F">
            <w:pPr>
              <w:rPr>
                <w:rFonts w:hint="eastAsia" w:ascii="Times New Roman" w:hAnsi="Times New Roman" w:eastAsia="宋体" w:cs="Times New Roman"/>
                <w:szCs w:val="21"/>
              </w:rPr>
            </w:pPr>
            <w:r>
              <w:rPr>
                <w:rFonts w:hint="eastAsia" w:ascii="Times New Roman" w:hAnsi="Times New Roman" w:eastAsia="宋体" w:cs="Times New Roman"/>
                <w:szCs w:val="21"/>
              </w:rPr>
              <w:t>优评分标准：方案条理清晰，重点突出，可读性强，具有很强的针对性和可行性，</w:t>
            </w:r>
            <w:r>
              <w:rPr>
                <w:rFonts w:hint="eastAsia" w:ascii="Times New Roman" w:hAnsi="Times New Roman" w:eastAsia="宋体" w:cs="Times New Roman"/>
                <w:szCs w:val="21"/>
                <w:lang w:val="en-US" w:eastAsia="zh-CN"/>
              </w:rPr>
              <w:t>优</w:t>
            </w:r>
            <w:r>
              <w:rPr>
                <w:rFonts w:hint="eastAsia" w:ascii="Times New Roman" w:hAnsi="Times New Roman" w:eastAsia="宋体" w:cs="Times New Roman"/>
                <w:szCs w:val="21"/>
              </w:rPr>
              <w:t>加</w:t>
            </w:r>
            <w:r>
              <w:rPr>
                <w:rFonts w:hint="eastAsia" w:ascii="Times New Roman" w:hAnsi="Times New Roman" w:eastAsia="宋体" w:cs="Times New Roman"/>
                <w:szCs w:val="21"/>
                <w:lang w:val="en-US" w:eastAsia="zh-CN"/>
              </w:rPr>
              <w:t>40</w:t>
            </w:r>
            <w:r>
              <w:rPr>
                <w:rFonts w:hint="eastAsia" w:ascii="Times New Roman" w:hAnsi="Times New Roman" w:eastAsia="宋体" w:cs="Times New Roman"/>
                <w:szCs w:val="21"/>
              </w:rPr>
              <w:t xml:space="preserve">分。 </w:t>
            </w:r>
          </w:p>
          <w:p w14:paraId="553987D7">
            <w:pPr>
              <w:rPr>
                <w:rFonts w:hint="eastAsia" w:ascii="Times New Roman" w:hAnsi="Times New Roman" w:eastAsia="宋体" w:cs="Times New Roman"/>
                <w:szCs w:val="21"/>
              </w:rPr>
            </w:pPr>
            <w:r>
              <w:rPr>
                <w:rFonts w:hint="eastAsia" w:ascii="Times New Roman" w:hAnsi="Times New Roman" w:eastAsia="宋体" w:cs="Times New Roman"/>
                <w:szCs w:val="21"/>
              </w:rPr>
              <w:t>良评分标准：方案条理清晰，重点突出，可读性强；技术先进，具有较强的针对性和可行性；规划合理，关键技术描述较为清晰，加</w:t>
            </w:r>
            <w:r>
              <w:rPr>
                <w:rFonts w:hint="eastAsia" w:ascii="Times New Roman" w:hAnsi="Times New Roman" w:eastAsia="宋体" w:cs="Times New Roman"/>
                <w:szCs w:val="21"/>
                <w:lang w:val="en-US" w:eastAsia="zh-CN"/>
              </w:rPr>
              <w:t>20</w:t>
            </w:r>
            <w:r>
              <w:rPr>
                <w:rFonts w:hint="eastAsia" w:ascii="Times New Roman" w:hAnsi="Times New Roman" w:eastAsia="宋体" w:cs="Times New Roman"/>
                <w:szCs w:val="21"/>
              </w:rPr>
              <w:t xml:space="preserve">分。 </w:t>
            </w:r>
          </w:p>
          <w:p w14:paraId="5EEE58CE">
            <w:pPr>
              <w:rPr>
                <w:rFonts w:hint="eastAsia" w:ascii="Times New Roman" w:hAnsi="Times New Roman" w:eastAsia="宋体" w:cs="Times New Roman"/>
                <w:szCs w:val="21"/>
              </w:rPr>
            </w:pPr>
            <w:r>
              <w:rPr>
                <w:rFonts w:hint="eastAsia" w:ascii="Times New Roman" w:hAnsi="Times New Roman" w:eastAsia="宋体" w:cs="Times New Roman"/>
                <w:szCs w:val="21"/>
              </w:rPr>
              <w:t>中评分标准：方案条理清晰，重点突出，可读性强；技术一般，具有一定的针对性和可行性；规划合理，关键技术描述不够清晰，加</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 xml:space="preserve">分。 </w:t>
            </w:r>
          </w:p>
          <w:p w14:paraId="1D900391">
            <w:pPr>
              <w:rPr>
                <w:rFonts w:hint="eastAsia" w:ascii="Times New Roman" w:hAnsi="Times New Roman" w:eastAsia="宋体" w:cs="Times New Roman"/>
                <w:szCs w:val="21"/>
              </w:rPr>
            </w:pPr>
            <w:r>
              <w:rPr>
                <w:rFonts w:hint="eastAsia" w:ascii="Times New Roman" w:hAnsi="Times New Roman" w:eastAsia="宋体" w:cs="Times New Roman"/>
                <w:szCs w:val="21"/>
              </w:rPr>
              <w:t>差评分标准：方案条理不清晰，重点不突出，可读性较差；技术不先进，没有明显的针对性；规划不合理，关键技术描述不清晰，不得分。</w:t>
            </w:r>
          </w:p>
        </w:tc>
      </w:tr>
      <w:tr w14:paraId="179A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6B19665A">
            <w:pPr>
              <w:rPr>
                <w:rFonts w:hint="eastAsia" w:ascii="宋体" w:hAnsi="宋体" w:cs="宋体"/>
                <w:b/>
                <w:bCs/>
                <w:color w:val="0000FF"/>
                <w:sz w:val="24"/>
              </w:rPr>
            </w:pPr>
          </w:p>
        </w:tc>
        <w:tc>
          <w:tcPr>
            <w:tcW w:w="709" w:type="dxa"/>
            <w:vAlign w:val="center"/>
          </w:tcPr>
          <w:p w14:paraId="115323E4">
            <w:pPr>
              <w:wordWrap w:val="0"/>
              <w:jc w:val="center"/>
              <w:rPr>
                <w:rFonts w:hint="eastAsia" w:ascii="宋体" w:hAnsi="宋体" w:cs="宋体"/>
                <w:szCs w:val="21"/>
              </w:rPr>
            </w:pPr>
            <w:r>
              <w:rPr>
                <w:rFonts w:ascii="宋体" w:hAnsi="宋体"/>
                <w:szCs w:val="21"/>
              </w:rPr>
              <w:t>3</w:t>
            </w:r>
          </w:p>
        </w:tc>
        <w:tc>
          <w:tcPr>
            <w:tcW w:w="1701" w:type="dxa"/>
            <w:vAlign w:val="center"/>
          </w:tcPr>
          <w:p w14:paraId="5A76F4E4">
            <w:pPr>
              <w:jc w:val="center"/>
              <w:rPr>
                <w:rFonts w:hint="eastAsia" w:ascii="宋体" w:hAnsi="宋体" w:cs="宋体"/>
                <w:szCs w:val="21"/>
              </w:rPr>
            </w:pPr>
            <w:r>
              <w:rPr>
                <w:rFonts w:hint="eastAsia" w:ascii="宋体" w:hAnsi="宋体"/>
                <w:szCs w:val="21"/>
              </w:rPr>
              <w:t>质量（完成时间、安全、环保）保障措施及方案</w:t>
            </w:r>
          </w:p>
        </w:tc>
        <w:tc>
          <w:tcPr>
            <w:tcW w:w="956" w:type="dxa"/>
            <w:vAlign w:val="center"/>
          </w:tcPr>
          <w:p w14:paraId="55DCB5A0">
            <w:pPr>
              <w:jc w:val="center"/>
              <w:rPr>
                <w:rFonts w:hint="default" w:ascii="宋体" w:hAnsi="宋体" w:cs="宋体"/>
                <w:szCs w:val="21"/>
                <w:lang w:val="en-US"/>
              </w:rPr>
            </w:pPr>
            <w:r>
              <w:rPr>
                <w:rFonts w:hint="eastAsia" w:ascii="宋体" w:hAnsi="宋体"/>
                <w:szCs w:val="21"/>
                <w:lang w:val="en-US" w:eastAsia="zh-CN"/>
              </w:rPr>
              <w:t>10</w:t>
            </w:r>
          </w:p>
        </w:tc>
        <w:tc>
          <w:tcPr>
            <w:tcW w:w="5134" w:type="dxa"/>
            <w:vAlign w:val="center"/>
          </w:tcPr>
          <w:p w14:paraId="10B9CCE6">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（一）评审内容：</w:t>
            </w:r>
          </w:p>
          <w:p w14:paraId="2B8EDF06">
            <w:pPr>
              <w:rPr>
                <w:rFonts w:hint="eastAsia" w:ascii="Times New Roman" w:hAnsi="Times New Roman" w:eastAsia="宋体" w:cs="Times New Roman"/>
                <w:szCs w:val="21"/>
              </w:rPr>
            </w:pPr>
            <w:r>
              <w:rPr>
                <w:rFonts w:hint="eastAsia" w:ascii="Times New Roman" w:hAnsi="Times New Roman" w:eastAsia="宋体" w:cs="Times New Roman"/>
                <w:szCs w:val="21"/>
              </w:rPr>
              <w:t>1、组织架构、人员结构；</w:t>
            </w:r>
          </w:p>
          <w:p w14:paraId="5D99389C">
            <w:pPr>
              <w:rPr>
                <w:rFonts w:hint="eastAsia" w:ascii="Times New Roman" w:hAnsi="Times New Roman" w:eastAsia="宋体" w:cs="Times New Roman"/>
                <w:szCs w:val="21"/>
              </w:rPr>
            </w:pPr>
            <w:r>
              <w:rPr>
                <w:rFonts w:hint="eastAsia" w:ascii="Times New Roman" w:hAnsi="Times New Roman" w:eastAsia="宋体" w:cs="Times New Roman"/>
                <w:szCs w:val="21"/>
              </w:rPr>
              <w:t>2、配套技术支持力量；</w:t>
            </w:r>
          </w:p>
          <w:p w14:paraId="0047D4F2">
            <w:pPr>
              <w:rPr>
                <w:rFonts w:hint="eastAsia" w:ascii="Times New Roman" w:hAnsi="Times New Roman" w:eastAsia="宋体" w:cs="Times New Roman"/>
                <w:szCs w:val="21"/>
              </w:rPr>
            </w:pPr>
            <w:r>
              <w:rPr>
                <w:rFonts w:hint="eastAsia" w:ascii="Times New Roman" w:hAnsi="Times New Roman" w:eastAsia="宋体" w:cs="Times New Roman"/>
                <w:szCs w:val="21"/>
              </w:rPr>
              <w:t>3、业务模式和业务流程说明；</w:t>
            </w:r>
          </w:p>
          <w:p w14:paraId="5CA96F82">
            <w:pPr>
              <w:rPr>
                <w:rFonts w:hint="eastAsia" w:ascii="Times New Roman" w:hAnsi="Times New Roman" w:eastAsia="宋体" w:cs="Times New Roman"/>
                <w:szCs w:val="21"/>
              </w:rPr>
            </w:pPr>
            <w:r>
              <w:rPr>
                <w:rFonts w:hint="eastAsia" w:ascii="Times New Roman" w:hAnsi="Times New Roman" w:eastAsia="宋体" w:cs="Times New Roman"/>
                <w:szCs w:val="21"/>
              </w:rPr>
              <w:t>4、日常管理工作要求；</w:t>
            </w:r>
          </w:p>
          <w:p w14:paraId="454A103D">
            <w:pPr>
              <w:rPr>
                <w:rFonts w:hint="eastAsia" w:ascii="Times New Roman" w:hAnsi="Times New Roman" w:eastAsia="宋体" w:cs="Times New Roman"/>
                <w:szCs w:val="21"/>
              </w:rPr>
            </w:pPr>
            <w:r>
              <w:rPr>
                <w:rFonts w:hint="eastAsia" w:ascii="Times New Roman" w:hAnsi="Times New Roman" w:eastAsia="宋体" w:cs="Times New Roman"/>
                <w:szCs w:val="21"/>
              </w:rPr>
              <w:t>5、相关管理制度；</w:t>
            </w:r>
          </w:p>
          <w:p w14:paraId="4C13A452">
            <w:pPr>
              <w:rPr>
                <w:rFonts w:hint="eastAsia" w:ascii="Times New Roman" w:hAnsi="Times New Roman" w:eastAsia="宋体" w:cs="Times New Roman"/>
                <w:szCs w:val="21"/>
              </w:rPr>
            </w:pPr>
            <w:r>
              <w:rPr>
                <w:rFonts w:hint="eastAsia" w:ascii="Times New Roman" w:hAnsi="Times New Roman" w:eastAsia="宋体" w:cs="Times New Roman"/>
                <w:szCs w:val="21"/>
              </w:rPr>
              <w:t>6、风险评估。</w:t>
            </w:r>
          </w:p>
          <w:p w14:paraId="7A99BD24">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（二）评审依据：</w:t>
            </w:r>
          </w:p>
          <w:p w14:paraId="726EEBF3">
            <w:pPr>
              <w:rPr>
                <w:rFonts w:hint="eastAsia"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lang w:val="en-US" w:eastAsia="zh-CN"/>
              </w:rPr>
              <w:t>满足</w:t>
            </w:r>
            <w:r>
              <w:rPr>
                <w:rFonts w:hint="eastAsia" w:ascii="Times New Roman" w:hAnsi="Times New Roman" w:eastAsia="宋体" w:cs="Times New Roman"/>
                <w:szCs w:val="21"/>
              </w:rPr>
              <w:t>以上6</w:t>
            </w:r>
            <w:r>
              <w:rPr>
                <w:rFonts w:hint="eastAsia" w:ascii="Times New Roman" w:hAnsi="Times New Roman" w:eastAsia="宋体" w:cs="Times New Roman"/>
                <w:szCs w:val="21"/>
                <w:lang w:val="en-US" w:eastAsia="zh-CN"/>
              </w:rPr>
              <w:t>项内容的，</w:t>
            </w:r>
            <w:r>
              <w:rPr>
                <w:rFonts w:hint="eastAsia" w:ascii="Times New Roman" w:hAnsi="Times New Roman" w:eastAsia="宋体" w:cs="Times New Roman"/>
                <w:szCs w:val="21"/>
              </w:rPr>
              <w:t>得</w:t>
            </w:r>
            <w:r>
              <w:rPr>
                <w:rFonts w:hint="eastAsia" w:ascii="Times New Roman" w:hAnsi="Times New Roman" w:eastAsia="宋体" w:cs="Times New Roman"/>
                <w:szCs w:val="21"/>
                <w:lang w:val="en-US" w:eastAsia="zh-CN"/>
              </w:rPr>
              <w:t>60</w:t>
            </w:r>
            <w:r>
              <w:rPr>
                <w:rFonts w:hint="eastAsia" w:ascii="Times New Roman" w:hAnsi="Times New Roman" w:eastAsia="宋体" w:cs="Times New Roman"/>
                <w:szCs w:val="21"/>
              </w:rPr>
              <w:t>分。</w:t>
            </w:r>
          </w:p>
          <w:p w14:paraId="6EBAC5F4">
            <w:pPr>
              <w:rPr>
                <w:rFonts w:hint="eastAsia"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lang w:val="en-US" w:eastAsia="zh-CN"/>
              </w:rPr>
              <w:t>满足</w:t>
            </w:r>
            <w:r>
              <w:rPr>
                <w:rFonts w:hint="eastAsia" w:ascii="Times New Roman" w:hAnsi="Times New Roman" w:eastAsia="宋体" w:cs="Times New Roman"/>
                <w:szCs w:val="21"/>
              </w:rPr>
              <w:t>以上5</w:t>
            </w:r>
            <w:r>
              <w:rPr>
                <w:rFonts w:hint="eastAsia" w:ascii="Times New Roman" w:hAnsi="Times New Roman" w:eastAsia="宋体" w:cs="Times New Roman"/>
                <w:szCs w:val="21"/>
                <w:lang w:val="en-US" w:eastAsia="zh-CN"/>
              </w:rPr>
              <w:t>项内容的，</w:t>
            </w:r>
            <w:r>
              <w:rPr>
                <w:rFonts w:hint="eastAsia" w:ascii="Times New Roman" w:hAnsi="Times New Roman" w:eastAsia="宋体" w:cs="Times New Roman"/>
                <w:szCs w:val="21"/>
              </w:rPr>
              <w:t>得</w:t>
            </w:r>
            <w:r>
              <w:rPr>
                <w:rFonts w:hint="eastAsia" w:ascii="Times New Roman" w:hAnsi="Times New Roman" w:eastAsia="宋体" w:cs="Times New Roman"/>
                <w:szCs w:val="21"/>
                <w:lang w:val="en-US" w:eastAsia="zh-CN"/>
              </w:rPr>
              <w:t>40</w:t>
            </w:r>
            <w:r>
              <w:rPr>
                <w:rFonts w:hint="eastAsia" w:ascii="Times New Roman" w:hAnsi="Times New Roman" w:eastAsia="宋体" w:cs="Times New Roman"/>
                <w:szCs w:val="21"/>
              </w:rPr>
              <w:t>分。</w:t>
            </w:r>
          </w:p>
          <w:p w14:paraId="3ADEEA36">
            <w:pPr>
              <w:rPr>
                <w:rFonts w:hint="eastAsia" w:ascii="Times New Roman" w:hAnsi="Times New Roman" w:eastAsia="宋体" w:cs="Times New Roman"/>
                <w:szCs w:val="21"/>
              </w:rPr>
            </w:pPr>
            <w:r>
              <w:rPr>
                <w:rFonts w:hint="eastAsia" w:ascii="Times New Roman" w:hAnsi="Times New Roman" w:eastAsia="宋体" w:cs="Times New Roman"/>
                <w:szCs w:val="21"/>
              </w:rPr>
              <w:t>投标人</w:t>
            </w:r>
            <w:r>
              <w:rPr>
                <w:rFonts w:hint="eastAsia" w:ascii="Times New Roman" w:hAnsi="Times New Roman" w:eastAsia="宋体" w:cs="Times New Roman"/>
                <w:szCs w:val="21"/>
                <w:lang w:val="en-US" w:eastAsia="zh-CN"/>
              </w:rPr>
              <w:t>满足</w:t>
            </w:r>
            <w:r>
              <w:rPr>
                <w:rFonts w:hint="eastAsia" w:ascii="Times New Roman" w:hAnsi="Times New Roman" w:eastAsia="宋体" w:cs="Times New Roman"/>
                <w:szCs w:val="21"/>
              </w:rPr>
              <w:t>以上4</w:t>
            </w:r>
            <w:r>
              <w:rPr>
                <w:rFonts w:hint="eastAsia" w:ascii="Times New Roman" w:hAnsi="Times New Roman" w:eastAsia="宋体" w:cs="Times New Roman"/>
                <w:szCs w:val="21"/>
                <w:lang w:val="en-US" w:eastAsia="zh-CN"/>
              </w:rPr>
              <w:t>项内容的，</w:t>
            </w:r>
            <w:r>
              <w:rPr>
                <w:rFonts w:hint="eastAsia" w:ascii="Times New Roman" w:hAnsi="Times New Roman" w:eastAsia="宋体" w:cs="Times New Roman"/>
                <w:szCs w:val="21"/>
              </w:rPr>
              <w:t>得</w:t>
            </w:r>
            <w:r>
              <w:rPr>
                <w:rFonts w:hint="eastAsia" w:ascii="Times New Roman" w:hAnsi="Times New Roman" w:eastAsia="宋体" w:cs="Times New Roman"/>
                <w:szCs w:val="21"/>
                <w:lang w:val="en-US" w:eastAsia="zh-CN"/>
              </w:rPr>
              <w:t>20</w:t>
            </w:r>
            <w:r>
              <w:rPr>
                <w:rFonts w:hint="eastAsia" w:ascii="Times New Roman" w:hAnsi="Times New Roman" w:eastAsia="宋体" w:cs="Times New Roman"/>
                <w:szCs w:val="21"/>
              </w:rPr>
              <w:t>分。</w:t>
            </w:r>
          </w:p>
          <w:p w14:paraId="77827ABE">
            <w:pPr>
              <w:rPr>
                <w:rFonts w:hint="eastAsia" w:ascii="Times New Roman" w:hAnsi="Times New Roman" w:eastAsia="宋体" w:cs="Times New Roman"/>
                <w:szCs w:val="21"/>
              </w:rPr>
            </w:pPr>
            <w:r>
              <w:rPr>
                <w:rFonts w:hint="eastAsia" w:ascii="Times New Roman" w:hAnsi="Times New Roman" w:eastAsia="宋体" w:cs="Times New Roman"/>
                <w:szCs w:val="21"/>
              </w:rPr>
              <w:t>其他情况得</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分。</w:t>
            </w:r>
          </w:p>
          <w:p w14:paraId="27CE3577">
            <w:pPr>
              <w:rPr>
                <w:rFonts w:hint="eastAsia" w:ascii="Times New Roman" w:hAnsi="Times New Roman" w:eastAsia="宋体" w:cs="Times New Roman"/>
                <w:szCs w:val="21"/>
              </w:rPr>
            </w:pPr>
            <w:r>
              <w:rPr>
                <w:rFonts w:hint="eastAsia" w:ascii="Times New Roman" w:hAnsi="Times New Roman" w:eastAsia="宋体" w:cs="Times New Roman"/>
                <w:szCs w:val="21"/>
              </w:rPr>
              <w:t>在上述基础上，按优良中差进一步评分：</w:t>
            </w:r>
          </w:p>
          <w:p w14:paraId="58BCFFE8">
            <w:pPr>
              <w:rPr>
                <w:rFonts w:hint="eastAsia" w:ascii="Times New Roman" w:hAnsi="Times New Roman" w:eastAsia="宋体" w:cs="Times New Roman"/>
                <w:szCs w:val="21"/>
              </w:rPr>
            </w:pPr>
            <w:r>
              <w:rPr>
                <w:rFonts w:hint="eastAsia" w:ascii="Times New Roman" w:hAnsi="Times New Roman" w:eastAsia="宋体" w:cs="Times New Roman"/>
                <w:szCs w:val="21"/>
              </w:rPr>
              <w:t>优评分标准：方案条理清晰，重点突出，可读性强；技术非常先进，具有很强的针对性和可行性，加</w:t>
            </w:r>
            <w:r>
              <w:rPr>
                <w:rFonts w:hint="eastAsia" w:ascii="Times New Roman" w:hAnsi="Times New Roman" w:eastAsia="宋体" w:cs="Times New Roman"/>
                <w:szCs w:val="21"/>
                <w:lang w:val="en-US" w:eastAsia="zh-CN"/>
              </w:rPr>
              <w:t>40分</w:t>
            </w:r>
            <w:r>
              <w:rPr>
                <w:rFonts w:hint="eastAsia" w:ascii="Times New Roman" w:hAnsi="Times New Roman" w:eastAsia="宋体" w:cs="Times New Roman"/>
                <w:szCs w:val="21"/>
              </w:rPr>
              <w:t xml:space="preserve">。 </w:t>
            </w:r>
          </w:p>
          <w:p w14:paraId="448671BB">
            <w:pPr>
              <w:rPr>
                <w:rFonts w:hint="eastAsia" w:ascii="Times New Roman" w:hAnsi="Times New Roman" w:eastAsia="宋体" w:cs="Times New Roman"/>
                <w:szCs w:val="21"/>
              </w:rPr>
            </w:pPr>
            <w:r>
              <w:rPr>
                <w:rFonts w:hint="eastAsia" w:ascii="Times New Roman" w:hAnsi="Times New Roman" w:eastAsia="宋体" w:cs="Times New Roman"/>
                <w:szCs w:val="21"/>
              </w:rPr>
              <w:t>良评分标准：方案条理清晰，重点突出，可读性强；技术先进，具有较强的针对性和可行性；规划合理，关键技术描述较为清晰，加</w:t>
            </w:r>
            <w:r>
              <w:rPr>
                <w:rFonts w:hint="eastAsia" w:ascii="Times New Roman" w:hAnsi="Times New Roman" w:eastAsia="宋体" w:cs="Times New Roman"/>
                <w:szCs w:val="21"/>
                <w:lang w:val="en-US" w:eastAsia="zh-CN"/>
              </w:rPr>
              <w:t>20分</w:t>
            </w:r>
            <w:r>
              <w:rPr>
                <w:rFonts w:hint="eastAsia" w:ascii="Times New Roman" w:hAnsi="Times New Roman" w:eastAsia="宋体" w:cs="Times New Roman"/>
                <w:szCs w:val="21"/>
              </w:rPr>
              <w:t xml:space="preserve">。 </w:t>
            </w:r>
          </w:p>
          <w:p w14:paraId="4D64C09C">
            <w:pPr>
              <w:rPr>
                <w:rFonts w:hint="eastAsia" w:ascii="Times New Roman" w:hAnsi="Times New Roman" w:eastAsia="宋体" w:cs="Times New Roman"/>
                <w:szCs w:val="21"/>
              </w:rPr>
            </w:pPr>
            <w:r>
              <w:rPr>
                <w:rFonts w:hint="eastAsia" w:ascii="Times New Roman" w:hAnsi="Times New Roman" w:eastAsia="宋体" w:cs="Times New Roman"/>
                <w:szCs w:val="21"/>
              </w:rPr>
              <w:t>中评分标准：方案条理清晰，重点突出，可读性强；技术一般，具有一定的针对性和可行性；规划合理，关键技术描述不够清晰，加</w:t>
            </w:r>
            <w:r>
              <w:rPr>
                <w:rFonts w:hint="eastAsia" w:ascii="Times New Roman" w:hAnsi="Times New Roman" w:eastAsia="宋体" w:cs="Times New Roman"/>
                <w:szCs w:val="21"/>
                <w:lang w:val="en-US" w:eastAsia="zh-CN"/>
              </w:rPr>
              <w:t>10分</w:t>
            </w:r>
            <w:r>
              <w:rPr>
                <w:rFonts w:hint="eastAsia" w:ascii="Times New Roman" w:hAnsi="Times New Roman" w:eastAsia="宋体" w:cs="Times New Roman"/>
                <w:szCs w:val="21"/>
              </w:rPr>
              <w:t xml:space="preserve">。 </w:t>
            </w:r>
          </w:p>
          <w:p w14:paraId="0342FBB9">
            <w:pPr>
              <w:rPr>
                <w:rFonts w:hint="eastAsia" w:ascii="Times New Roman" w:hAnsi="Times New Roman" w:eastAsia="宋体" w:cs="Times New Roman"/>
                <w:szCs w:val="21"/>
              </w:rPr>
            </w:pPr>
            <w:r>
              <w:rPr>
                <w:rFonts w:hint="eastAsia" w:ascii="Times New Roman" w:hAnsi="Times New Roman" w:eastAsia="宋体" w:cs="Times New Roman"/>
                <w:szCs w:val="21"/>
              </w:rPr>
              <w:t>差评分标准：方案条理不清晰，重点不突出，可读性较差；技术不先进，没有明显的针对性；规划不合理，关键技术描述不清晰，不得分。</w:t>
            </w:r>
          </w:p>
        </w:tc>
      </w:tr>
      <w:tr w14:paraId="0DF9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746328D9">
            <w:pPr>
              <w:rPr>
                <w:rFonts w:hint="eastAsia" w:ascii="宋体" w:hAnsi="宋体" w:cs="宋体"/>
                <w:b/>
                <w:bCs/>
                <w:color w:val="0000FF"/>
                <w:sz w:val="24"/>
              </w:rPr>
            </w:pPr>
          </w:p>
        </w:tc>
        <w:tc>
          <w:tcPr>
            <w:tcW w:w="709" w:type="dxa"/>
            <w:vAlign w:val="center"/>
          </w:tcPr>
          <w:p w14:paraId="4931633E">
            <w:pPr>
              <w:wordWrap w:val="0"/>
              <w:jc w:val="center"/>
              <w:rPr>
                <w:rFonts w:hint="eastAsia" w:ascii="宋体" w:hAnsi="宋体" w:cs="宋体"/>
                <w:szCs w:val="21"/>
              </w:rPr>
            </w:pPr>
            <w:r>
              <w:rPr>
                <w:rFonts w:hint="eastAsia" w:ascii="宋体" w:hAnsi="宋体"/>
                <w:szCs w:val="21"/>
              </w:rPr>
              <w:t>4</w:t>
            </w:r>
          </w:p>
        </w:tc>
        <w:tc>
          <w:tcPr>
            <w:tcW w:w="1701" w:type="dxa"/>
            <w:vAlign w:val="center"/>
          </w:tcPr>
          <w:p w14:paraId="7756105F">
            <w:pPr>
              <w:jc w:val="center"/>
              <w:rPr>
                <w:rFonts w:hint="eastAsia" w:ascii="宋体" w:hAnsi="宋体" w:cs="宋体"/>
                <w:szCs w:val="21"/>
              </w:rPr>
            </w:pPr>
            <w:r>
              <w:rPr>
                <w:rFonts w:hint="eastAsia" w:ascii="宋体" w:hAnsi="宋体"/>
                <w:szCs w:val="21"/>
              </w:rPr>
              <w:t>项目完成（服务期满）后的服务承诺</w:t>
            </w:r>
          </w:p>
        </w:tc>
        <w:tc>
          <w:tcPr>
            <w:tcW w:w="956" w:type="dxa"/>
            <w:vAlign w:val="center"/>
          </w:tcPr>
          <w:p w14:paraId="7D3AF836">
            <w:pPr>
              <w:jc w:val="center"/>
              <w:rPr>
                <w:rFonts w:hint="eastAsia" w:ascii="宋体" w:hAnsi="宋体" w:cs="宋体"/>
                <w:szCs w:val="21"/>
              </w:rPr>
            </w:pPr>
            <w:r>
              <w:rPr>
                <w:rFonts w:hint="eastAsia" w:ascii="宋体" w:hAnsi="宋体"/>
                <w:szCs w:val="21"/>
                <w:lang w:val="en-US" w:eastAsia="zh-CN"/>
              </w:rPr>
              <w:t>5</w:t>
            </w:r>
          </w:p>
        </w:tc>
        <w:tc>
          <w:tcPr>
            <w:tcW w:w="5134" w:type="dxa"/>
            <w:vAlign w:val="top"/>
          </w:tcPr>
          <w:p w14:paraId="6619F228">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（一）评分内容：</w:t>
            </w:r>
          </w:p>
          <w:p w14:paraId="42F3543F">
            <w:pPr>
              <w:rPr>
                <w:rFonts w:hint="eastAsia" w:ascii="Times New Roman" w:hAnsi="Times New Roman" w:eastAsia="宋体" w:cs="Times New Roman"/>
                <w:szCs w:val="21"/>
              </w:rPr>
            </w:pPr>
            <w:r>
              <w:rPr>
                <w:rFonts w:hint="eastAsia" w:ascii="Times New Roman" w:hAnsi="Times New Roman" w:eastAsia="宋体" w:cs="Times New Roman"/>
                <w:szCs w:val="21"/>
              </w:rPr>
              <w:t>投标人承诺以下全部三项的得</w:t>
            </w:r>
            <w:r>
              <w:rPr>
                <w:rFonts w:hint="eastAsia" w:ascii="Times New Roman" w:hAnsi="Times New Roman" w:eastAsia="宋体" w:cs="Times New Roman"/>
                <w:szCs w:val="21"/>
                <w:lang w:val="en-US" w:eastAsia="zh-CN"/>
              </w:rPr>
              <w:t>满</w:t>
            </w:r>
            <w:r>
              <w:rPr>
                <w:rFonts w:hint="eastAsia" w:ascii="Times New Roman" w:hAnsi="Times New Roman" w:eastAsia="宋体" w:cs="Times New Roman"/>
                <w:szCs w:val="21"/>
              </w:rPr>
              <w:t>分，否则不得分。</w:t>
            </w:r>
          </w:p>
          <w:p w14:paraId="1FD04AD5">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（1）服务期满后主动离岗； </w:t>
            </w:r>
          </w:p>
          <w:p w14:paraId="2100B3B2">
            <w:pPr>
              <w:rPr>
                <w:rFonts w:hint="eastAsia" w:ascii="Times New Roman" w:hAnsi="Times New Roman" w:eastAsia="宋体" w:cs="Times New Roman"/>
                <w:szCs w:val="21"/>
              </w:rPr>
            </w:pPr>
            <w:r>
              <w:rPr>
                <w:rFonts w:hint="eastAsia" w:ascii="Times New Roman" w:hAnsi="Times New Roman" w:eastAsia="宋体" w:cs="Times New Roman"/>
                <w:szCs w:val="21"/>
              </w:rPr>
              <w:t xml:space="preserve">（2）与后续服务公司进行交接； </w:t>
            </w:r>
          </w:p>
          <w:p w14:paraId="75905593">
            <w:pPr>
              <w:rPr>
                <w:rFonts w:hint="eastAsia" w:ascii="Times New Roman" w:hAnsi="Times New Roman" w:eastAsia="宋体" w:cs="Times New Roman"/>
                <w:szCs w:val="21"/>
              </w:rPr>
            </w:pPr>
            <w:r>
              <w:rPr>
                <w:rFonts w:hint="eastAsia" w:ascii="Times New Roman" w:hAnsi="Times New Roman" w:eastAsia="宋体" w:cs="Times New Roman"/>
                <w:szCs w:val="21"/>
              </w:rPr>
              <w:t>（3）服务期满，后续服务公司未到位前仍按原合同服务承诺提供服务。</w:t>
            </w:r>
          </w:p>
          <w:p w14:paraId="5D26BB9F">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（二）评分依据：</w:t>
            </w:r>
          </w:p>
          <w:p w14:paraId="3BBFB3A6">
            <w:pPr>
              <w:rPr>
                <w:rFonts w:hint="eastAsia" w:ascii="Times New Roman" w:hAnsi="Times New Roman" w:eastAsia="宋体" w:cs="Times New Roman"/>
                <w:szCs w:val="21"/>
              </w:rPr>
            </w:pPr>
            <w:r>
              <w:rPr>
                <w:rFonts w:hint="eastAsia" w:ascii="Times New Roman" w:hAnsi="Times New Roman" w:eastAsia="宋体" w:cs="Times New Roman"/>
                <w:szCs w:val="21"/>
              </w:rPr>
              <w:t>要求提供承诺（格式自定）作为得分依据，未提供承诺或承诺内容不满足要求不得分。</w:t>
            </w:r>
          </w:p>
        </w:tc>
      </w:tr>
      <w:tr w14:paraId="0BE7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0E693ADB">
            <w:pPr>
              <w:wordWrap w:val="0"/>
              <w:jc w:val="center"/>
              <w:rPr>
                <w:rFonts w:hint="eastAsia" w:ascii="宋体" w:hAnsi="宋体" w:cs="宋体"/>
                <w:b/>
                <w:bCs/>
                <w:color w:val="0000FF"/>
                <w:sz w:val="24"/>
              </w:rPr>
            </w:pPr>
            <w:r>
              <w:rPr>
                <w:b/>
                <w:bCs/>
                <w:color w:val="0000FF"/>
              </w:rPr>
              <w:t>3</w:t>
            </w:r>
          </w:p>
        </w:tc>
        <w:tc>
          <w:tcPr>
            <w:tcW w:w="3366" w:type="dxa"/>
            <w:gridSpan w:val="3"/>
          </w:tcPr>
          <w:p w14:paraId="12F334F5">
            <w:pPr>
              <w:wordWrap w:val="0"/>
              <w:jc w:val="center"/>
              <w:rPr>
                <w:rFonts w:hint="eastAsia" w:ascii="宋体" w:hAnsi="宋体" w:cs="宋体"/>
                <w:b/>
                <w:bCs/>
                <w:color w:val="0000FF"/>
                <w:sz w:val="24"/>
              </w:rPr>
            </w:pPr>
            <w:r>
              <w:rPr>
                <w:rFonts w:hint="eastAsia"/>
                <w:b/>
                <w:bCs/>
                <w:color w:val="0000FF"/>
              </w:rPr>
              <w:t>综合实力部分</w:t>
            </w:r>
          </w:p>
        </w:tc>
        <w:tc>
          <w:tcPr>
            <w:tcW w:w="5134" w:type="dxa"/>
          </w:tcPr>
          <w:p w14:paraId="6AB82DF7">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40</w:t>
            </w:r>
          </w:p>
        </w:tc>
      </w:tr>
      <w:tr w14:paraId="19A7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45706AC9">
            <w:pPr>
              <w:rPr>
                <w:rFonts w:hint="eastAsia" w:ascii="宋体" w:hAnsi="宋体" w:cs="宋体"/>
                <w:b/>
                <w:bCs/>
                <w:color w:val="0000FF"/>
                <w:sz w:val="24"/>
              </w:rPr>
            </w:pPr>
          </w:p>
        </w:tc>
        <w:tc>
          <w:tcPr>
            <w:tcW w:w="8500" w:type="dxa"/>
            <w:gridSpan w:val="4"/>
          </w:tcPr>
          <w:p w14:paraId="6170FB02">
            <w:pPr>
              <w:wordWrap w:val="0"/>
              <w:rPr>
                <w:rFonts w:hint="eastAsia" w:ascii="宋体" w:hAnsi="宋体" w:cs="宋体"/>
                <w:szCs w:val="21"/>
              </w:rPr>
            </w:pPr>
          </w:p>
        </w:tc>
      </w:tr>
      <w:tr w14:paraId="41EA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14:paraId="0DAEE341">
            <w:pPr>
              <w:rPr>
                <w:rFonts w:hint="eastAsia" w:ascii="宋体" w:hAnsi="宋体" w:cs="宋体"/>
                <w:b/>
                <w:bCs/>
                <w:color w:val="0000FF"/>
                <w:sz w:val="24"/>
              </w:rPr>
            </w:pPr>
          </w:p>
        </w:tc>
        <w:tc>
          <w:tcPr>
            <w:tcW w:w="709" w:type="dxa"/>
            <w:shd w:val="clear" w:color="auto" w:fill="E6EFFA"/>
            <w:vAlign w:val="center"/>
          </w:tcPr>
          <w:p w14:paraId="2E2B9252">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14:paraId="6AE8F0CA">
            <w:pPr>
              <w:wordWrap w:val="0"/>
              <w:jc w:val="center"/>
              <w:rPr>
                <w:rFonts w:hint="eastAsia" w:ascii="宋体" w:hAnsi="宋体" w:cs="宋体"/>
                <w:b/>
                <w:bCs/>
                <w:szCs w:val="21"/>
              </w:rPr>
            </w:pPr>
            <w:r>
              <w:rPr>
                <w:rFonts w:hint="eastAsia"/>
                <w:b/>
                <w:bCs/>
                <w:szCs w:val="21"/>
              </w:rPr>
              <w:t>评审因素</w:t>
            </w:r>
          </w:p>
        </w:tc>
        <w:tc>
          <w:tcPr>
            <w:tcW w:w="956" w:type="dxa"/>
            <w:shd w:val="clear" w:color="auto" w:fill="E6EFFA"/>
            <w:vAlign w:val="center"/>
          </w:tcPr>
          <w:p w14:paraId="45734BE4">
            <w:pPr>
              <w:wordWrap w:val="0"/>
              <w:jc w:val="center"/>
              <w:rPr>
                <w:rFonts w:hint="eastAsia" w:ascii="宋体" w:hAnsi="宋体" w:cs="宋体"/>
                <w:b/>
                <w:bCs/>
                <w:szCs w:val="21"/>
              </w:rPr>
            </w:pPr>
            <w:r>
              <w:rPr>
                <w:b/>
                <w:bCs/>
                <w:szCs w:val="21"/>
              </w:rPr>
              <w:t>权重(%)</w:t>
            </w:r>
          </w:p>
        </w:tc>
        <w:tc>
          <w:tcPr>
            <w:tcW w:w="5134" w:type="dxa"/>
            <w:shd w:val="clear" w:color="auto" w:fill="E6EFFA"/>
            <w:vAlign w:val="center"/>
          </w:tcPr>
          <w:p w14:paraId="6AC94DC0">
            <w:pPr>
              <w:wordWrap w:val="0"/>
              <w:jc w:val="center"/>
              <w:rPr>
                <w:rFonts w:hint="eastAsia" w:ascii="宋体" w:hAnsi="宋体" w:cs="宋体"/>
                <w:b/>
                <w:bCs/>
                <w:szCs w:val="21"/>
              </w:rPr>
            </w:pPr>
            <w:r>
              <w:rPr>
                <w:b/>
                <w:bCs/>
                <w:szCs w:val="21"/>
              </w:rPr>
              <w:t>评分准则</w:t>
            </w:r>
          </w:p>
        </w:tc>
      </w:tr>
      <w:tr w14:paraId="0086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28B59921">
            <w:pPr>
              <w:rPr>
                <w:rFonts w:hint="eastAsia" w:ascii="宋体" w:hAnsi="宋体" w:cs="宋体"/>
                <w:b/>
                <w:bCs/>
                <w:color w:val="0000FF"/>
                <w:sz w:val="24"/>
              </w:rPr>
            </w:pPr>
          </w:p>
        </w:tc>
        <w:tc>
          <w:tcPr>
            <w:tcW w:w="709" w:type="dxa"/>
            <w:vAlign w:val="center"/>
          </w:tcPr>
          <w:p w14:paraId="23F392AF">
            <w:pPr>
              <w:wordWrap w:val="0"/>
              <w:jc w:val="center"/>
              <w:rPr>
                <w:rFonts w:hint="eastAsia" w:ascii="宋体" w:hAnsi="宋体" w:cs="宋体"/>
                <w:szCs w:val="21"/>
              </w:rPr>
            </w:pPr>
            <w:r>
              <w:rPr>
                <w:rFonts w:ascii="宋体" w:hAnsi="宋体"/>
                <w:szCs w:val="21"/>
              </w:rPr>
              <w:t>1</w:t>
            </w:r>
          </w:p>
        </w:tc>
        <w:tc>
          <w:tcPr>
            <w:tcW w:w="1701" w:type="dxa"/>
            <w:vAlign w:val="center"/>
          </w:tcPr>
          <w:p w14:paraId="1125AF62">
            <w:pPr>
              <w:jc w:val="center"/>
              <w:rPr>
                <w:rFonts w:hint="eastAsia" w:ascii="宋体" w:hAnsi="宋体" w:cs="宋体"/>
                <w:szCs w:val="21"/>
              </w:rPr>
            </w:pPr>
            <w:r>
              <w:rPr>
                <w:rFonts w:hint="eastAsia" w:ascii="宋体" w:hAnsi="宋体"/>
                <w:szCs w:val="21"/>
              </w:rPr>
              <w:t>投标人通过相关认证情况</w:t>
            </w:r>
          </w:p>
        </w:tc>
        <w:tc>
          <w:tcPr>
            <w:tcW w:w="956" w:type="dxa"/>
            <w:vAlign w:val="center"/>
          </w:tcPr>
          <w:p w14:paraId="2C337327">
            <w:pPr>
              <w:jc w:val="center"/>
              <w:rPr>
                <w:rFonts w:hint="eastAsia" w:ascii="宋体" w:hAnsi="宋体" w:cs="宋体"/>
                <w:szCs w:val="21"/>
              </w:rPr>
            </w:pPr>
            <w:r>
              <w:rPr>
                <w:rFonts w:hint="default" w:ascii="宋体" w:hAnsi="宋体"/>
                <w:szCs w:val="21"/>
                <w:lang w:val="en-US"/>
              </w:rPr>
              <w:t>5</w:t>
            </w:r>
          </w:p>
        </w:tc>
        <w:tc>
          <w:tcPr>
            <w:tcW w:w="5134" w:type="dxa"/>
            <w:vAlign w:val="top"/>
          </w:tcPr>
          <w:p w14:paraId="41DA462E">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（一）评分内容：</w:t>
            </w:r>
          </w:p>
          <w:p w14:paraId="56DC3D51">
            <w:pPr>
              <w:rPr>
                <w:rFonts w:hint="eastAsia" w:ascii="Times New Roman" w:hAnsi="Times New Roman" w:eastAsia="宋体" w:cs="Times New Roman"/>
                <w:szCs w:val="21"/>
              </w:rPr>
            </w:pPr>
            <w:r>
              <w:rPr>
                <w:rFonts w:hint="eastAsia" w:ascii="Times New Roman" w:hAnsi="Times New Roman" w:eastAsia="宋体" w:cs="Times New Roman"/>
                <w:szCs w:val="21"/>
              </w:rPr>
              <w:t>1.具有ISO9001质量管理体系认证证书的</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得</w:t>
            </w:r>
            <w:r>
              <w:rPr>
                <w:rFonts w:hint="eastAsia" w:ascii="Times New Roman" w:hAnsi="Times New Roman" w:eastAsia="宋体" w:cs="Times New Roman"/>
                <w:szCs w:val="21"/>
                <w:lang w:val="en-US" w:eastAsia="zh-CN"/>
              </w:rPr>
              <w:t>30</w:t>
            </w:r>
            <w:r>
              <w:rPr>
                <w:rFonts w:hint="eastAsia" w:ascii="Times New Roman" w:hAnsi="Times New Roman" w:eastAsia="宋体" w:cs="Times New Roman"/>
                <w:szCs w:val="21"/>
              </w:rPr>
              <w:t>分；</w:t>
            </w:r>
          </w:p>
          <w:p w14:paraId="697664E9">
            <w:pPr>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具有</w:t>
            </w:r>
            <w:r>
              <w:rPr>
                <w:rFonts w:hint="eastAsia" w:ascii="Times New Roman" w:hAnsi="Times New Roman" w:eastAsia="宋体" w:cs="Times New Roman"/>
                <w:szCs w:val="21"/>
              </w:rPr>
              <w:t>ISO45001职业健康安全管理体系认证证书的</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得</w:t>
            </w:r>
            <w:r>
              <w:rPr>
                <w:rFonts w:hint="eastAsia" w:ascii="Times New Roman" w:hAnsi="Times New Roman" w:eastAsia="宋体" w:cs="Times New Roman"/>
                <w:szCs w:val="21"/>
                <w:lang w:val="en-US" w:eastAsia="zh-CN"/>
              </w:rPr>
              <w:t>40</w:t>
            </w:r>
            <w:r>
              <w:rPr>
                <w:rFonts w:hint="eastAsia" w:ascii="Times New Roman" w:hAnsi="Times New Roman" w:eastAsia="宋体" w:cs="Times New Roman"/>
                <w:szCs w:val="21"/>
              </w:rPr>
              <w:t>分；</w:t>
            </w:r>
          </w:p>
          <w:p w14:paraId="02746BB1">
            <w:pP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.具有ISO14001环境管理体系认证证书的</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得</w:t>
            </w:r>
            <w:r>
              <w:rPr>
                <w:rFonts w:hint="eastAsia" w:ascii="Times New Roman" w:hAnsi="Times New Roman" w:eastAsia="宋体" w:cs="Times New Roman"/>
                <w:szCs w:val="21"/>
                <w:lang w:val="en-US" w:eastAsia="zh-CN"/>
              </w:rPr>
              <w:t>30</w:t>
            </w:r>
            <w:r>
              <w:rPr>
                <w:rFonts w:hint="eastAsia" w:ascii="Times New Roman" w:hAnsi="Times New Roman" w:eastAsia="宋体" w:cs="Times New Roman"/>
                <w:szCs w:val="21"/>
              </w:rPr>
              <w:t>分；</w:t>
            </w:r>
          </w:p>
          <w:p w14:paraId="5A2EFD4B">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（二）评分依据：</w:t>
            </w:r>
          </w:p>
          <w:p w14:paraId="75DEE82E">
            <w:pPr>
              <w:rPr>
                <w:rFonts w:hint="eastAsia" w:ascii="Times New Roman" w:hAnsi="Times New Roman" w:eastAsia="宋体" w:cs="Times New Roman"/>
                <w:szCs w:val="21"/>
              </w:rPr>
            </w:pPr>
            <w:r>
              <w:rPr>
                <w:rFonts w:hint="eastAsia" w:ascii="Times New Roman" w:hAnsi="Times New Roman" w:eastAsia="宋体" w:cs="Times New Roman"/>
                <w:szCs w:val="21"/>
              </w:rPr>
              <w:t>1.提供所有有效的认证证书扫描件，及出具证书官网或全国认证认可信息公共服务平台（http://cx.cnca.cn/）的证书查询截图（截图需显示证书状态为有效）</w:t>
            </w:r>
            <w:r>
              <w:rPr>
                <w:rFonts w:hint="eastAsia" w:ascii="Times New Roman" w:hAnsi="Times New Roman" w:eastAsia="宋体" w:cs="Times New Roman"/>
                <w:szCs w:val="21"/>
                <w:lang w:val="en-US" w:eastAsia="zh-CN"/>
              </w:rPr>
              <w:t>，证书状态须显示“有效”，否则不得分</w:t>
            </w:r>
            <w:r>
              <w:rPr>
                <w:rFonts w:hint="eastAsia" w:ascii="Times New Roman" w:hAnsi="Times New Roman" w:eastAsia="宋体" w:cs="Times New Roman"/>
                <w:szCs w:val="21"/>
              </w:rPr>
              <w:t>。认证证书在公开渠道无法查询的，需提供颁发机构的证明材料，证明证书真实有效。评分中出现无证明资料或专家无法凭所提供资料判断是否得分的情况，一律作不得分处理。</w:t>
            </w:r>
          </w:p>
          <w:p w14:paraId="571DBA10">
            <w:pPr>
              <w:rPr>
                <w:rFonts w:hint="eastAsia" w:ascii="Times New Roman" w:hAnsi="Times New Roman" w:eastAsia="宋体" w:cs="Times New Roman"/>
                <w:szCs w:val="21"/>
              </w:rPr>
            </w:pPr>
            <w:r>
              <w:rPr>
                <w:rFonts w:hint="eastAsia" w:ascii="Times New Roman" w:hAnsi="Times New Roman" w:eastAsia="宋体" w:cs="Times New Roman"/>
                <w:szCs w:val="21"/>
              </w:rPr>
              <w:t>2.以上资料均要求提供扫描件（或官方网站截图），评分中出现无证明资料或专家无法凭所提供资料判断是否得分的情况，一律作不得分处理。</w:t>
            </w:r>
          </w:p>
        </w:tc>
      </w:tr>
      <w:tr w14:paraId="0420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71263D68">
            <w:pPr>
              <w:rPr>
                <w:rFonts w:hint="eastAsia" w:ascii="宋体" w:hAnsi="宋体" w:cs="宋体"/>
                <w:b/>
                <w:bCs/>
                <w:color w:val="0000FF"/>
                <w:sz w:val="24"/>
              </w:rPr>
            </w:pPr>
          </w:p>
        </w:tc>
        <w:tc>
          <w:tcPr>
            <w:tcW w:w="709" w:type="dxa"/>
            <w:vAlign w:val="center"/>
          </w:tcPr>
          <w:p w14:paraId="2C9E73E0">
            <w:pPr>
              <w:wordWrap w:val="0"/>
              <w:jc w:val="center"/>
              <w:rPr>
                <w:rFonts w:hint="eastAsia" w:ascii="宋体" w:hAnsi="宋体" w:cs="宋体"/>
                <w:szCs w:val="21"/>
              </w:rPr>
            </w:pPr>
            <w:r>
              <w:rPr>
                <w:rFonts w:hint="eastAsia" w:ascii="宋体" w:hAnsi="宋体"/>
                <w:szCs w:val="21"/>
              </w:rPr>
              <w:t>2</w:t>
            </w:r>
          </w:p>
        </w:tc>
        <w:tc>
          <w:tcPr>
            <w:tcW w:w="1701" w:type="dxa"/>
            <w:vAlign w:val="center"/>
          </w:tcPr>
          <w:p w14:paraId="4309635E">
            <w:pPr>
              <w:jc w:val="center"/>
              <w:rPr>
                <w:rFonts w:hint="eastAsia" w:ascii="宋体" w:hAnsi="宋体" w:cs="宋体"/>
                <w:szCs w:val="21"/>
              </w:rPr>
            </w:pPr>
            <w:r>
              <w:rPr>
                <w:rFonts w:hint="eastAsia" w:ascii="宋体" w:hAnsi="宋体"/>
                <w:szCs w:val="21"/>
              </w:rPr>
              <w:t>投标人同类项目业绩情况</w:t>
            </w:r>
          </w:p>
        </w:tc>
        <w:tc>
          <w:tcPr>
            <w:tcW w:w="956" w:type="dxa"/>
            <w:vAlign w:val="center"/>
          </w:tcPr>
          <w:p w14:paraId="07DB09B6">
            <w:pPr>
              <w:jc w:val="center"/>
              <w:rPr>
                <w:rFonts w:hint="eastAsia" w:ascii="宋体" w:hAnsi="宋体" w:cs="宋体"/>
                <w:szCs w:val="21"/>
              </w:rPr>
            </w:pPr>
            <w:r>
              <w:rPr>
                <w:rFonts w:hint="eastAsia" w:ascii="宋体" w:hAnsi="宋体"/>
                <w:szCs w:val="21"/>
                <w:lang w:val="en-US" w:eastAsia="zh-CN"/>
              </w:rPr>
              <w:t>3</w:t>
            </w:r>
          </w:p>
        </w:tc>
        <w:tc>
          <w:tcPr>
            <w:tcW w:w="5134" w:type="dxa"/>
            <w:vAlign w:val="top"/>
          </w:tcPr>
          <w:p w14:paraId="297E6AC1">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（一）评分内容：</w:t>
            </w:r>
          </w:p>
          <w:p w14:paraId="5DE24F00">
            <w:pPr>
              <w:rPr>
                <w:rFonts w:hint="eastAsia" w:ascii="Times New Roman" w:hAnsi="Times New Roman" w:eastAsia="宋体" w:cs="Times New Roman"/>
                <w:szCs w:val="21"/>
              </w:rPr>
            </w:pPr>
            <w:r>
              <w:rPr>
                <w:rFonts w:hint="eastAsia" w:ascii="Times New Roman" w:hAnsi="Times New Roman" w:eastAsia="宋体" w:cs="Times New Roman"/>
                <w:szCs w:val="21"/>
              </w:rPr>
              <w:t>提供自20</w:t>
            </w:r>
            <w:r>
              <w:rPr>
                <w:rFonts w:hint="eastAsia" w:ascii="Times New Roman" w:hAnsi="Times New Roman" w:eastAsia="宋体" w:cs="Times New Roman"/>
                <w:szCs w:val="21"/>
                <w:lang w:val="en-US" w:eastAsia="zh-CN"/>
              </w:rPr>
              <w:t>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月1日至投标截止日（以合同签订时间为准）签署的在以下述</w:t>
            </w:r>
            <w:r>
              <w:rPr>
                <w:rFonts w:hint="eastAsia" w:ascii="Times New Roman" w:hAnsi="Times New Roman" w:eastAsia="宋体" w:cs="Times New Roman"/>
                <w:szCs w:val="21"/>
                <w:lang w:val="en-US" w:eastAsia="zh-CN"/>
              </w:rPr>
              <w:t>两</w:t>
            </w:r>
            <w:r>
              <w:rPr>
                <w:rFonts w:hint="eastAsia" w:ascii="Times New Roman" w:hAnsi="Times New Roman" w:eastAsia="宋体" w:cs="Times New Roman"/>
                <w:szCs w:val="21"/>
              </w:rPr>
              <w:t>类领域的项目业绩。</w:t>
            </w:r>
          </w:p>
          <w:p w14:paraId="6A9B8EF9">
            <w:pPr>
              <w:rPr>
                <w:rFonts w:hint="eastAsia" w:ascii="Times New Roman" w:hAnsi="Times New Roman" w:eastAsia="宋体" w:cs="Times New Roman"/>
                <w:szCs w:val="21"/>
              </w:rPr>
            </w:pPr>
            <w:r>
              <w:rPr>
                <w:rFonts w:hint="eastAsia" w:ascii="Times New Roman" w:hAnsi="Times New Roman" w:eastAsia="宋体" w:cs="Times New Roman"/>
                <w:szCs w:val="21"/>
              </w:rPr>
              <w:t>1.具有大数据类项目业绩的，得</w:t>
            </w:r>
            <w:r>
              <w:rPr>
                <w:rFonts w:hint="eastAsia" w:ascii="Times New Roman" w:hAnsi="Times New Roman" w:eastAsia="宋体" w:cs="Times New Roman"/>
                <w:szCs w:val="21"/>
                <w:lang w:val="en-US" w:eastAsia="zh-CN"/>
              </w:rPr>
              <w:t>50</w:t>
            </w:r>
            <w:r>
              <w:rPr>
                <w:rFonts w:hint="eastAsia" w:ascii="Times New Roman" w:hAnsi="Times New Roman" w:eastAsia="宋体" w:cs="Times New Roman"/>
                <w:szCs w:val="21"/>
              </w:rPr>
              <w:t>分；</w:t>
            </w:r>
          </w:p>
          <w:p w14:paraId="13AC4F04">
            <w:pP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.具有区块链应用类项目业绩的，得</w:t>
            </w:r>
            <w:r>
              <w:rPr>
                <w:rFonts w:hint="eastAsia" w:ascii="Times New Roman" w:hAnsi="Times New Roman" w:eastAsia="宋体" w:cs="Times New Roman"/>
                <w:szCs w:val="21"/>
                <w:lang w:val="en-US" w:eastAsia="zh-CN"/>
              </w:rPr>
              <w:t>50</w:t>
            </w:r>
            <w:r>
              <w:rPr>
                <w:rFonts w:hint="eastAsia" w:ascii="Times New Roman" w:hAnsi="Times New Roman" w:eastAsia="宋体" w:cs="Times New Roman"/>
                <w:szCs w:val="21"/>
              </w:rPr>
              <w:t>分。</w:t>
            </w:r>
          </w:p>
          <w:p w14:paraId="7DB98D78">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如同一份合同同时包含以上两项内容，可同时得分。</w:t>
            </w:r>
          </w:p>
          <w:p w14:paraId="6B13EA96">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最高得分100分。</w:t>
            </w:r>
          </w:p>
          <w:p w14:paraId="2F65E346">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（二）评分依据：</w:t>
            </w:r>
          </w:p>
          <w:p w14:paraId="334106F3">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.要求提供合同（包括首页、合同内容描述页、合同盖章页）和验收报告扫描件</w:t>
            </w:r>
            <w:r>
              <w:rPr>
                <w:rFonts w:hint="eastAsia" w:ascii="Times New Roman" w:hAnsi="Times New Roman" w:eastAsia="宋体" w:cs="Times New Roman"/>
                <w:szCs w:val="21"/>
                <w:lang w:eastAsia="zh-CN"/>
              </w:rPr>
              <w:t>。</w:t>
            </w:r>
          </w:p>
          <w:p w14:paraId="7A93FFA7">
            <w:pP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2.合同案例中合同的乙方必须与投标人的名称完全一致，如公司名称发生变更，必须提供工商部门的证明文件。</w:t>
            </w:r>
          </w:p>
        </w:tc>
      </w:tr>
      <w:tr w14:paraId="1293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5F1323BA">
            <w:pPr>
              <w:rPr>
                <w:rFonts w:hint="eastAsia" w:ascii="宋体" w:hAnsi="宋体" w:cs="宋体"/>
                <w:b/>
                <w:bCs/>
                <w:color w:val="0000FF"/>
                <w:sz w:val="24"/>
              </w:rPr>
            </w:pPr>
          </w:p>
        </w:tc>
        <w:tc>
          <w:tcPr>
            <w:tcW w:w="709" w:type="dxa"/>
            <w:vAlign w:val="center"/>
          </w:tcPr>
          <w:p w14:paraId="0E30039F">
            <w:pPr>
              <w:wordWrap w:val="0"/>
              <w:jc w:val="center"/>
              <w:rPr>
                <w:rFonts w:hint="eastAsia" w:ascii="宋体" w:hAnsi="宋体" w:cs="宋体"/>
                <w:szCs w:val="21"/>
              </w:rPr>
            </w:pPr>
            <w:r>
              <w:rPr>
                <w:rFonts w:hint="eastAsia" w:ascii="宋体" w:hAnsi="宋体"/>
                <w:szCs w:val="21"/>
              </w:rPr>
              <w:t>3</w:t>
            </w:r>
          </w:p>
        </w:tc>
        <w:tc>
          <w:tcPr>
            <w:tcW w:w="1701" w:type="dxa"/>
            <w:vAlign w:val="center"/>
          </w:tcPr>
          <w:p w14:paraId="0EAC11A9">
            <w:pPr>
              <w:jc w:val="center"/>
              <w:rPr>
                <w:rFonts w:hint="eastAsia" w:ascii="宋体" w:hAnsi="宋体" w:cs="宋体"/>
                <w:szCs w:val="21"/>
              </w:rPr>
            </w:pPr>
            <w:r>
              <w:rPr>
                <w:rFonts w:hint="eastAsia" w:ascii="宋体" w:hAnsi="宋体"/>
                <w:szCs w:val="21"/>
              </w:rPr>
              <w:t>投标人获奖情况</w:t>
            </w:r>
          </w:p>
        </w:tc>
        <w:tc>
          <w:tcPr>
            <w:tcW w:w="956" w:type="dxa"/>
            <w:vAlign w:val="center"/>
          </w:tcPr>
          <w:p w14:paraId="15771193">
            <w:pPr>
              <w:jc w:val="center"/>
              <w:rPr>
                <w:rFonts w:hint="eastAsia" w:ascii="宋体" w:hAnsi="宋体" w:cs="宋体"/>
                <w:szCs w:val="21"/>
              </w:rPr>
            </w:pPr>
            <w:r>
              <w:rPr>
                <w:rFonts w:hint="eastAsia" w:ascii="宋体" w:hAnsi="宋体"/>
                <w:szCs w:val="21"/>
              </w:rPr>
              <w:t>2</w:t>
            </w:r>
          </w:p>
        </w:tc>
        <w:tc>
          <w:tcPr>
            <w:tcW w:w="5134" w:type="dxa"/>
            <w:vAlign w:val="top"/>
          </w:tcPr>
          <w:p w14:paraId="730951B3">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（一）评分内容：</w:t>
            </w:r>
          </w:p>
          <w:p w14:paraId="3AC524C7">
            <w:pPr>
              <w:rPr>
                <w:rFonts w:hint="eastAsia" w:ascii="Times New Roman" w:hAnsi="Times New Roman" w:eastAsia="宋体" w:cs="Times New Roman"/>
                <w:szCs w:val="21"/>
              </w:rPr>
            </w:pPr>
            <w:r>
              <w:rPr>
                <w:rFonts w:hint="eastAsia" w:ascii="Times New Roman" w:hAnsi="Times New Roman" w:eastAsia="宋体" w:cs="Times New Roman"/>
                <w:szCs w:val="21"/>
              </w:rPr>
              <w:t>投标人提供近年（20</w:t>
            </w:r>
            <w:r>
              <w:rPr>
                <w:rFonts w:hint="eastAsia" w:ascii="Times New Roman" w:hAnsi="Times New Roman" w:eastAsia="宋体" w:cs="Times New Roman"/>
                <w:szCs w:val="21"/>
                <w:lang w:val="en-US" w:eastAsia="zh-CN"/>
              </w:rPr>
              <w:t>22</w:t>
            </w:r>
            <w:r>
              <w:rPr>
                <w:rFonts w:hint="eastAsia" w:ascii="Times New Roman" w:hAnsi="Times New Roman" w:eastAsia="宋体" w:cs="Times New Roman"/>
                <w:szCs w:val="21"/>
              </w:rPr>
              <w:t>年</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月</w:t>
            </w:r>
            <w:r>
              <w:rPr>
                <w:rFonts w:hint="eastAsia" w:ascii="Times New Roman" w:hAnsi="Times New Roman" w:eastAsia="宋体" w:cs="Times New Roman"/>
                <w:szCs w:val="21"/>
                <w:lang w:val="en-US" w:eastAsia="zh-CN"/>
              </w:rPr>
              <w:t>1日</w:t>
            </w:r>
            <w:r>
              <w:rPr>
                <w:rFonts w:hint="eastAsia" w:ascii="Times New Roman" w:hAnsi="Times New Roman" w:eastAsia="宋体" w:cs="Times New Roman"/>
                <w:szCs w:val="21"/>
              </w:rPr>
              <w:t>至今）省级或以上科技管理部门颁发的新技术新产品类证书的，每提供一个得</w:t>
            </w:r>
            <w:r>
              <w:rPr>
                <w:rFonts w:hint="eastAsia" w:ascii="Times New Roman" w:hAnsi="Times New Roman" w:eastAsia="宋体" w:cs="Times New Roman"/>
                <w:szCs w:val="21"/>
                <w:lang w:val="en-US" w:eastAsia="zh-CN"/>
              </w:rPr>
              <w:t>100</w:t>
            </w:r>
            <w:r>
              <w:rPr>
                <w:rFonts w:hint="eastAsia" w:ascii="Times New Roman" w:hAnsi="Times New Roman" w:eastAsia="宋体" w:cs="Times New Roman"/>
                <w:szCs w:val="21"/>
              </w:rPr>
              <w:t>分；不提供不得分。</w:t>
            </w:r>
          </w:p>
          <w:p w14:paraId="0C0C0623">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（二）评分依据：</w:t>
            </w:r>
          </w:p>
          <w:p w14:paraId="232C217B">
            <w:pPr>
              <w:rPr>
                <w:rFonts w:hint="eastAsia" w:ascii="Times New Roman" w:hAnsi="Times New Roman" w:eastAsia="宋体" w:cs="Times New Roman"/>
                <w:szCs w:val="21"/>
              </w:rPr>
            </w:pPr>
            <w:r>
              <w:rPr>
                <w:rFonts w:hint="eastAsia" w:ascii="Times New Roman" w:hAnsi="Times New Roman" w:eastAsia="宋体" w:cs="Times New Roman"/>
                <w:szCs w:val="21"/>
              </w:rPr>
              <w:t>1.要求提供奖项照片或获奖（荣誉）证书等证明材料作为得分依据。</w:t>
            </w:r>
          </w:p>
          <w:p w14:paraId="22CD80BD">
            <w:pPr>
              <w:rPr>
                <w:rFonts w:hint="eastAsia" w:ascii="Times New Roman" w:hAnsi="Times New Roman" w:eastAsia="宋体" w:cs="Times New Roman"/>
                <w:szCs w:val="21"/>
              </w:rPr>
            </w:pPr>
            <w:r>
              <w:rPr>
                <w:rFonts w:hint="eastAsia" w:ascii="Times New Roman" w:hAnsi="Times New Roman" w:eastAsia="宋体" w:cs="Times New Roman"/>
                <w:szCs w:val="21"/>
              </w:rPr>
              <w:t>2.以上资料均要求提供扫描件（或官方网站截图）。评分中出现无证明资料或专家无法凭所提供资料判断是否得分的情况，一律作不得分处理。</w:t>
            </w:r>
          </w:p>
        </w:tc>
      </w:tr>
      <w:tr w14:paraId="5163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5F964AF4">
            <w:pPr>
              <w:rPr>
                <w:rFonts w:hint="eastAsia" w:ascii="宋体" w:hAnsi="宋体" w:cs="宋体"/>
                <w:b/>
                <w:bCs/>
                <w:color w:val="0000FF"/>
                <w:sz w:val="24"/>
              </w:rPr>
            </w:pPr>
          </w:p>
        </w:tc>
        <w:tc>
          <w:tcPr>
            <w:tcW w:w="709" w:type="dxa"/>
            <w:vAlign w:val="center"/>
          </w:tcPr>
          <w:p w14:paraId="6C3EB050">
            <w:pPr>
              <w:wordWrap w:val="0"/>
              <w:jc w:val="center"/>
              <w:rPr>
                <w:rFonts w:hint="eastAsia" w:ascii="宋体" w:hAnsi="宋体" w:cs="宋体"/>
                <w:szCs w:val="21"/>
              </w:rPr>
            </w:pPr>
            <w:r>
              <w:rPr>
                <w:rFonts w:ascii="宋体" w:hAnsi="宋体"/>
                <w:szCs w:val="21"/>
              </w:rPr>
              <w:t>4</w:t>
            </w:r>
          </w:p>
        </w:tc>
        <w:tc>
          <w:tcPr>
            <w:tcW w:w="1701" w:type="dxa"/>
            <w:vAlign w:val="center"/>
          </w:tcPr>
          <w:p w14:paraId="7BF01C0C">
            <w:pPr>
              <w:jc w:val="center"/>
              <w:rPr>
                <w:rFonts w:hint="eastAsia" w:ascii="宋体" w:hAnsi="宋体" w:cs="宋体"/>
                <w:szCs w:val="21"/>
              </w:rPr>
            </w:pPr>
            <w:r>
              <w:rPr>
                <w:rFonts w:hint="eastAsia" w:ascii="宋体" w:hAnsi="宋体"/>
                <w:szCs w:val="21"/>
              </w:rPr>
              <w:t>拟安排的项目负责人情况（仅限一人）</w:t>
            </w:r>
          </w:p>
        </w:tc>
        <w:tc>
          <w:tcPr>
            <w:tcW w:w="956" w:type="dxa"/>
            <w:vAlign w:val="center"/>
          </w:tcPr>
          <w:p w14:paraId="25CB3865">
            <w:pPr>
              <w:jc w:val="center"/>
              <w:rPr>
                <w:rFonts w:hint="eastAsia" w:ascii="宋体" w:hAnsi="宋体" w:cs="宋体"/>
                <w:szCs w:val="21"/>
              </w:rPr>
            </w:pPr>
            <w:r>
              <w:rPr>
                <w:rFonts w:hint="eastAsia" w:ascii="宋体" w:hAnsi="宋体"/>
                <w:szCs w:val="21"/>
                <w:lang w:val="en-US" w:eastAsia="zh-CN"/>
              </w:rPr>
              <w:t>6</w:t>
            </w:r>
          </w:p>
        </w:tc>
        <w:tc>
          <w:tcPr>
            <w:tcW w:w="5134" w:type="dxa"/>
            <w:vAlign w:val="top"/>
          </w:tcPr>
          <w:p w14:paraId="35EAE68C">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（一）评分内容：</w:t>
            </w:r>
          </w:p>
          <w:p w14:paraId="02925596">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拟安排项目负责人为投标单位员工</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否则本项不得分。</w:t>
            </w:r>
          </w:p>
          <w:p w14:paraId="04DA9054">
            <w:pPr>
              <w:rPr>
                <w:rFonts w:hint="eastAsia" w:ascii="Times New Roman" w:hAnsi="Times New Roman" w:eastAsia="宋体" w:cs="Times New Roman"/>
                <w:szCs w:val="21"/>
              </w:rPr>
            </w:pPr>
            <w:r>
              <w:rPr>
                <w:rFonts w:hint="eastAsia" w:ascii="Times New Roman" w:hAnsi="Times New Roman" w:eastAsia="宋体" w:cs="Times New Roman"/>
                <w:szCs w:val="21"/>
              </w:rPr>
              <w:t>1.项目负责人具有计算机</w:t>
            </w:r>
            <w:r>
              <w:rPr>
                <w:rFonts w:hint="eastAsia" w:ascii="Times New Roman" w:hAnsi="Times New Roman" w:eastAsia="宋体" w:cs="Times New Roman"/>
                <w:szCs w:val="21"/>
                <w:lang w:val="en-US" w:eastAsia="zh-CN"/>
              </w:rPr>
              <w:t>或</w:t>
            </w:r>
            <w:r>
              <w:rPr>
                <w:rFonts w:hint="eastAsia" w:ascii="Times New Roman" w:hAnsi="Times New Roman" w:eastAsia="宋体" w:cs="Times New Roman"/>
                <w:szCs w:val="21"/>
              </w:rPr>
              <w:t>信息系统或项目管理专业</w:t>
            </w:r>
            <w:r>
              <w:rPr>
                <w:rFonts w:hint="eastAsia" w:ascii="Times New Roman" w:hAnsi="Times New Roman" w:eastAsia="宋体" w:cs="Times New Roman"/>
                <w:szCs w:val="21"/>
                <w:lang w:val="en-US" w:eastAsia="zh-CN"/>
              </w:rPr>
              <w:t>本科学历和学士学位</w:t>
            </w:r>
            <w:r>
              <w:rPr>
                <w:rFonts w:hint="eastAsia" w:ascii="Times New Roman" w:hAnsi="Times New Roman" w:eastAsia="宋体" w:cs="Times New Roman"/>
                <w:szCs w:val="21"/>
              </w:rPr>
              <w:t>的得</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具有上述专业硕士研究生学历和硕士学位的得20分，具有上述专业博士研究生学历和博士学位的得50分，本项取其最高学位为得分</w:t>
            </w:r>
            <w:r>
              <w:rPr>
                <w:rFonts w:hint="eastAsia" w:ascii="Times New Roman" w:hAnsi="Times New Roman" w:eastAsia="宋体" w:cs="Times New Roman"/>
                <w:szCs w:val="21"/>
              </w:rPr>
              <w:t>。</w:t>
            </w:r>
          </w:p>
          <w:p w14:paraId="3106BD79">
            <w:pPr>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项目</w:t>
            </w:r>
            <w:r>
              <w:rPr>
                <w:rFonts w:hint="eastAsia" w:ascii="Times New Roman" w:hAnsi="Times New Roman" w:eastAsia="宋体" w:cs="Times New Roman"/>
                <w:szCs w:val="21"/>
              </w:rPr>
              <w:t>负责人</w:t>
            </w:r>
            <w:r>
              <w:rPr>
                <w:rFonts w:hint="eastAsia" w:ascii="Times New Roman" w:hAnsi="Times New Roman" w:eastAsia="宋体" w:cs="Times New Roman"/>
                <w:szCs w:val="21"/>
                <w:lang w:val="en-US" w:eastAsia="zh-CN"/>
              </w:rPr>
              <w:t>同时</w:t>
            </w:r>
            <w:r>
              <w:rPr>
                <w:rFonts w:hint="eastAsia" w:ascii="Times New Roman" w:hAnsi="Times New Roman" w:eastAsia="宋体" w:cs="Times New Roman"/>
                <w:szCs w:val="21"/>
              </w:rPr>
              <w:t>具有区块链</w:t>
            </w:r>
            <w:r>
              <w:rPr>
                <w:rFonts w:hint="eastAsia" w:ascii="Times New Roman" w:hAnsi="Times New Roman" w:eastAsia="宋体" w:cs="Times New Roman"/>
                <w:szCs w:val="21"/>
                <w:lang w:val="en-US" w:eastAsia="zh-CN"/>
              </w:rPr>
              <w:t>应用项目和大数据应用</w:t>
            </w:r>
            <w:r>
              <w:rPr>
                <w:rFonts w:hint="eastAsia" w:ascii="Times New Roman" w:hAnsi="Times New Roman" w:eastAsia="宋体" w:cs="Times New Roman"/>
                <w:szCs w:val="21"/>
              </w:rPr>
              <w:t>工作经验的得</w:t>
            </w:r>
            <w:r>
              <w:rPr>
                <w:rFonts w:hint="eastAsia" w:ascii="Times New Roman" w:hAnsi="Times New Roman" w:eastAsia="宋体" w:cs="Times New Roman"/>
                <w:szCs w:val="21"/>
                <w:lang w:val="en-US" w:eastAsia="zh-CN"/>
              </w:rPr>
              <w:t>50</w:t>
            </w:r>
            <w:r>
              <w:rPr>
                <w:rFonts w:hint="eastAsia" w:ascii="Times New Roman" w:hAnsi="Times New Roman" w:eastAsia="宋体" w:cs="Times New Roman"/>
                <w:szCs w:val="21"/>
              </w:rPr>
              <w:t>分。</w:t>
            </w:r>
          </w:p>
          <w:p w14:paraId="5E581EA5">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（二）评分依据：</w:t>
            </w:r>
          </w:p>
          <w:p w14:paraId="3C9CE372">
            <w:pPr>
              <w:rPr>
                <w:rFonts w:hint="eastAsia" w:ascii="Times New Roman" w:hAnsi="Times New Roman" w:eastAsia="宋体" w:cs="Times New Roman"/>
                <w:szCs w:val="21"/>
              </w:rPr>
            </w:pPr>
            <w:r>
              <w:rPr>
                <w:rFonts w:hint="eastAsia" w:ascii="Times New Roman" w:hAnsi="Times New Roman" w:eastAsia="宋体" w:cs="Times New Roman"/>
                <w:szCs w:val="21"/>
              </w:rPr>
              <w:t>1.【提供学历</w:t>
            </w:r>
            <w:r>
              <w:rPr>
                <w:rFonts w:hint="eastAsia" w:ascii="Times New Roman" w:hAnsi="Times New Roman" w:eastAsia="宋体" w:cs="Times New Roman"/>
                <w:szCs w:val="21"/>
                <w:lang w:val="en-US" w:eastAsia="zh-CN"/>
              </w:rPr>
              <w:t>和学位</w:t>
            </w:r>
            <w:r>
              <w:rPr>
                <w:rFonts w:hint="eastAsia" w:ascii="Times New Roman" w:hAnsi="Times New Roman" w:eastAsia="宋体" w:cs="Times New Roman"/>
                <w:szCs w:val="21"/>
              </w:rPr>
              <w:t>证书扫描件以及学信网（https://www.chsi.com.cn/）的验证结果网页截图（对于较早颁发的学历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学位</w:t>
            </w:r>
            <w:r>
              <w:rPr>
                <w:rFonts w:hint="eastAsia" w:ascii="Times New Roman" w:hAnsi="Times New Roman" w:eastAsia="宋体" w:cs="Times New Roman"/>
                <w:szCs w:val="21"/>
              </w:rPr>
              <w:t>证书，学信网无法查询的，可提供其他佐证材料（如毕业院校、人社部门等颁发机构或监管机构等单位出具的证明）扫描件；在海外留学并取得</w:t>
            </w:r>
            <w:r>
              <w:rPr>
                <w:rFonts w:hint="eastAsia" w:ascii="Times New Roman" w:hAnsi="Times New Roman" w:eastAsia="宋体" w:cs="Times New Roman"/>
                <w:szCs w:val="21"/>
                <w:lang w:val="en-US" w:eastAsia="zh-CN"/>
              </w:rPr>
              <w:t>学历</w:t>
            </w:r>
            <w:r>
              <w:rPr>
                <w:rFonts w:hint="eastAsia" w:ascii="Times New Roman" w:hAnsi="Times New Roman" w:eastAsia="宋体" w:cs="Times New Roman"/>
                <w:szCs w:val="21"/>
              </w:rPr>
              <w:t>学位的，学信网无法查询的，可提供教育部留学服务中心出具的国外学历学位认证证书以及教育部留学服务中心官网查询截图）】；</w:t>
            </w:r>
          </w:p>
          <w:p w14:paraId="01AE3774">
            <w:pPr>
              <w:rPr>
                <w:rFonts w:hint="eastAsia" w:ascii="Times New Roman" w:hAnsi="Times New Roman" w:eastAsia="宋体" w:cs="Times New Roman"/>
                <w:szCs w:val="21"/>
              </w:rPr>
            </w:pPr>
            <w:r>
              <w:rPr>
                <w:rFonts w:hint="eastAsia" w:ascii="Times New Roman" w:hAnsi="Times New Roman" w:eastAsia="宋体" w:cs="Times New Roman"/>
                <w:szCs w:val="21"/>
              </w:rPr>
              <w:t>2.以上资料均要求提供扫描件（或官方网站截图）。评分中出现无证明资料或专家无法凭所提供资料判断是否得分的情况，一律作不得分处理。</w:t>
            </w:r>
          </w:p>
          <w:p w14:paraId="3739097F">
            <w:pPr>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lang w:val="en-US" w:eastAsia="zh-CN"/>
              </w:rPr>
              <w:t>如涉及考察人员工作经验，要求提供项目合同关键信息作为得分依据，通过合同关键信息无法判断是否得分的，还须同时提供投标人承诺</w:t>
            </w:r>
            <w:r>
              <w:rPr>
                <w:rFonts w:hint="eastAsia" w:ascii="Times New Roman" w:hAnsi="Times New Roman" w:eastAsia="宋体" w:cs="Times New Roman"/>
                <w:szCs w:val="21"/>
              </w:rPr>
              <w:t>。</w:t>
            </w:r>
          </w:p>
          <w:p w14:paraId="6237CCB0">
            <w:pP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要求提供通过投标人缴纳的近三个月</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含开标当月</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的任意一个月的社保证明作为本单位员工的证明依据。若供应商成立不足三个月的，需提供成立情况说明函（格式自拟），无需提供相关人员社保，亦可得分</w:t>
            </w:r>
            <w:r>
              <w:rPr>
                <w:rFonts w:hint="eastAsia" w:ascii="Times New Roman" w:hAnsi="Times New Roman" w:eastAsia="宋体" w:cs="Times New Roman"/>
                <w:szCs w:val="21"/>
                <w:lang w:eastAsia="zh-CN"/>
              </w:rPr>
              <w:t>。</w:t>
            </w:r>
          </w:p>
        </w:tc>
      </w:tr>
      <w:tr w14:paraId="7D3E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211EE604">
            <w:pPr>
              <w:rPr>
                <w:rFonts w:hint="eastAsia" w:ascii="宋体" w:hAnsi="宋体" w:cs="宋体"/>
                <w:b/>
                <w:bCs/>
                <w:color w:val="0000FF"/>
                <w:sz w:val="24"/>
              </w:rPr>
            </w:pPr>
          </w:p>
        </w:tc>
        <w:tc>
          <w:tcPr>
            <w:tcW w:w="709" w:type="dxa"/>
            <w:vAlign w:val="center"/>
          </w:tcPr>
          <w:p w14:paraId="4737EAC2">
            <w:pPr>
              <w:wordWrap w:val="0"/>
              <w:jc w:val="center"/>
              <w:rPr>
                <w:rFonts w:hint="eastAsia" w:ascii="宋体" w:hAnsi="宋体" w:eastAsia="宋体"/>
                <w:szCs w:val="21"/>
                <w:lang w:val="en-US" w:eastAsia="zh-CN"/>
              </w:rPr>
            </w:pPr>
            <w:r>
              <w:rPr>
                <w:rFonts w:hint="eastAsia" w:ascii="宋体" w:hAnsi="宋体"/>
                <w:szCs w:val="21"/>
                <w:lang w:val="en-US" w:eastAsia="zh-CN"/>
              </w:rPr>
              <w:t>5</w:t>
            </w:r>
          </w:p>
        </w:tc>
        <w:tc>
          <w:tcPr>
            <w:tcW w:w="1701" w:type="dxa"/>
            <w:vAlign w:val="center"/>
          </w:tcPr>
          <w:p w14:paraId="3396A44C">
            <w:pPr>
              <w:jc w:val="center"/>
              <w:rPr>
                <w:rFonts w:hint="eastAsia" w:ascii="宋体" w:hAnsi="宋体"/>
                <w:szCs w:val="21"/>
              </w:rPr>
            </w:pPr>
            <w:r>
              <w:rPr>
                <w:rFonts w:hint="eastAsia" w:ascii="宋体" w:hAnsi="宋体"/>
                <w:szCs w:val="21"/>
              </w:rPr>
              <w:t>拟安排的项目主要团队成员（主要技术人员）情况（项目负责人除外）</w:t>
            </w:r>
          </w:p>
        </w:tc>
        <w:tc>
          <w:tcPr>
            <w:tcW w:w="956" w:type="dxa"/>
            <w:vAlign w:val="center"/>
          </w:tcPr>
          <w:p w14:paraId="0DE32093">
            <w:pPr>
              <w:jc w:val="center"/>
              <w:rPr>
                <w:rFonts w:hint="eastAsia" w:ascii="宋体" w:hAnsi="宋体"/>
                <w:szCs w:val="21"/>
              </w:rPr>
            </w:pPr>
            <w:r>
              <w:rPr>
                <w:rFonts w:hint="eastAsia" w:ascii="宋体" w:hAnsi="宋体"/>
                <w:szCs w:val="21"/>
                <w:lang w:val="en-US" w:eastAsia="zh-CN"/>
              </w:rPr>
              <w:t>12</w:t>
            </w:r>
          </w:p>
        </w:tc>
        <w:tc>
          <w:tcPr>
            <w:tcW w:w="5134" w:type="dxa"/>
            <w:vAlign w:val="top"/>
          </w:tcPr>
          <w:p w14:paraId="4E175F40">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（一）评分内容：</w:t>
            </w:r>
          </w:p>
          <w:p w14:paraId="1D9D38E6">
            <w:pPr>
              <w:rPr>
                <w:rFonts w:hint="eastAsia" w:ascii="Times New Roman" w:hAnsi="Times New Roman" w:eastAsia="宋体" w:cs="Times New Roman"/>
                <w:szCs w:val="21"/>
              </w:rPr>
            </w:pPr>
            <w:r>
              <w:rPr>
                <w:rFonts w:hint="eastAsia" w:ascii="Times New Roman" w:hAnsi="Times New Roman" w:eastAsia="宋体" w:cs="Times New Roman"/>
                <w:szCs w:val="21"/>
              </w:rPr>
              <w:t>拟安排项目主要团队成员为投标单位员工，否则该人员情况不计分。</w:t>
            </w:r>
          </w:p>
          <w:p w14:paraId="6A7F69EB">
            <w:pPr>
              <w:rPr>
                <w:rFonts w:hint="eastAsia" w:ascii="Times New Roman" w:hAnsi="Times New Roman" w:eastAsia="宋体" w:cs="Times New Roman"/>
                <w:szCs w:val="21"/>
              </w:rPr>
            </w:pPr>
            <w:r>
              <w:rPr>
                <w:rFonts w:hint="eastAsia" w:ascii="Times New Roman" w:hAnsi="Times New Roman" w:eastAsia="宋体" w:cs="Times New Roman"/>
                <w:szCs w:val="21"/>
              </w:rPr>
              <w:t>1.具有计算机</w:t>
            </w:r>
            <w:r>
              <w:rPr>
                <w:rFonts w:hint="eastAsia" w:ascii="Times New Roman" w:hAnsi="Times New Roman" w:eastAsia="宋体" w:cs="Times New Roman"/>
                <w:szCs w:val="21"/>
                <w:lang w:val="en-US" w:eastAsia="zh-CN"/>
              </w:rPr>
              <w:t>或</w:t>
            </w:r>
            <w:r>
              <w:rPr>
                <w:rFonts w:hint="eastAsia" w:ascii="Times New Roman" w:hAnsi="Times New Roman" w:eastAsia="宋体" w:cs="Times New Roman"/>
                <w:szCs w:val="21"/>
              </w:rPr>
              <w:t>信息系统</w:t>
            </w:r>
            <w:r>
              <w:rPr>
                <w:rFonts w:hint="eastAsia" w:ascii="Times New Roman" w:hAnsi="Times New Roman" w:eastAsia="宋体" w:cs="Times New Roman"/>
                <w:szCs w:val="21"/>
                <w:lang w:val="en-US" w:eastAsia="zh-CN"/>
              </w:rPr>
              <w:t>相关</w:t>
            </w:r>
            <w:r>
              <w:rPr>
                <w:rFonts w:hint="eastAsia" w:ascii="Times New Roman" w:hAnsi="Times New Roman" w:eastAsia="宋体" w:cs="Times New Roman"/>
                <w:szCs w:val="21"/>
              </w:rPr>
              <w:t>专业</w:t>
            </w:r>
            <w:r>
              <w:rPr>
                <w:rFonts w:hint="eastAsia" w:ascii="Times New Roman" w:hAnsi="Times New Roman" w:eastAsia="宋体" w:cs="Times New Roman"/>
                <w:szCs w:val="21"/>
                <w:lang w:val="en-US" w:eastAsia="zh-CN"/>
              </w:rPr>
              <w:t>本科学历和学士</w:t>
            </w:r>
            <w:r>
              <w:rPr>
                <w:rFonts w:hint="eastAsia" w:ascii="Times New Roman" w:hAnsi="Times New Roman" w:eastAsia="宋体" w:cs="Times New Roman"/>
                <w:szCs w:val="21"/>
              </w:rPr>
              <w:t>以上，每人得</w:t>
            </w:r>
            <w:r>
              <w:rPr>
                <w:rFonts w:hint="eastAsia" w:ascii="Times New Roman" w:hAnsi="Times New Roman" w:eastAsia="宋体" w:cs="Times New Roman"/>
                <w:szCs w:val="21"/>
                <w:lang w:val="en-US" w:eastAsia="zh-CN"/>
              </w:rPr>
              <w:t>25</w:t>
            </w:r>
            <w:r>
              <w:rPr>
                <w:rFonts w:hint="eastAsia" w:ascii="Times New Roman" w:hAnsi="Times New Roman" w:eastAsia="宋体" w:cs="Times New Roman"/>
                <w:szCs w:val="21"/>
              </w:rPr>
              <w:t>分，本项最高得</w:t>
            </w:r>
            <w:r>
              <w:rPr>
                <w:rFonts w:hint="eastAsia" w:ascii="Times New Roman" w:hAnsi="Times New Roman" w:eastAsia="宋体" w:cs="Times New Roman"/>
                <w:szCs w:val="21"/>
                <w:lang w:val="en-US" w:eastAsia="zh-CN"/>
              </w:rPr>
              <w:t>50</w:t>
            </w:r>
            <w:r>
              <w:rPr>
                <w:rFonts w:hint="eastAsia" w:ascii="Times New Roman" w:hAnsi="Times New Roman" w:eastAsia="宋体" w:cs="Times New Roman"/>
                <w:szCs w:val="21"/>
              </w:rPr>
              <w:t>分。</w:t>
            </w:r>
          </w:p>
          <w:p w14:paraId="5167644D">
            <w:pPr>
              <w:rPr>
                <w:rFonts w:hint="eastAsia" w:ascii="Times New Roman" w:hAnsi="Times New Roman" w:eastAsia="宋体" w:cs="Times New Roman"/>
                <w:szCs w:val="21"/>
              </w:rPr>
            </w:pPr>
            <w:r>
              <w:rPr>
                <w:rFonts w:hint="eastAsia" w:ascii="Times New Roman" w:hAnsi="Times New Roman" w:eastAsia="宋体" w:cs="Times New Roman"/>
                <w:szCs w:val="21"/>
              </w:rPr>
              <w:t>2.具有系统架构师证</w:t>
            </w:r>
            <w:r>
              <w:rPr>
                <w:rFonts w:hint="eastAsia" w:ascii="Times New Roman" w:hAnsi="Times New Roman" w:eastAsia="宋体" w:cs="Times New Roman"/>
                <w:szCs w:val="21"/>
                <w:lang w:val="en-US" w:eastAsia="zh-CN"/>
              </w:rPr>
              <w:t>书</w:t>
            </w:r>
            <w:r>
              <w:rPr>
                <w:rFonts w:hint="eastAsia" w:ascii="Times New Roman" w:hAnsi="Times New Roman" w:eastAsia="宋体" w:cs="Times New Roman"/>
                <w:szCs w:val="21"/>
              </w:rPr>
              <w:t>的，得</w:t>
            </w:r>
            <w:r>
              <w:rPr>
                <w:rFonts w:hint="eastAsia" w:ascii="Times New Roman" w:hAnsi="Times New Roman" w:eastAsia="宋体" w:cs="Times New Roman"/>
                <w:szCs w:val="21"/>
                <w:lang w:val="en-US" w:eastAsia="zh-CN"/>
              </w:rPr>
              <w:t>20</w:t>
            </w:r>
            <w:r>
              <w:rPr>
                <w:rFonts w:hint="eastAsia" w:ascii="Times New Roman" w:hAnsi="Times New Roman" w:eastAsia="宋体" w:cs="Times New Roman"/>
                <w:szCs w:val="21"/>
              </w:rPr>
              <w:t>分。</w:t>
            </w:r>
          </w:p>
          <w:p w14:paraId="195CD0DB">
            <w:pPr>
              <w:rPr>
                <w:rFonts w:hint="eastAsia" w:ascii="Times New Roman" w:hAnsi="Times New Roman" w:eastAsia="宋体" w:cs="Times New Roman"/>
                <w:szCs w:val="21"/>
              </w:rPr>
            </w:pPr>
            <w:r>
              <w:rPr>
                <w:rFonts w:hint="eastAsia" w:ascii="Times New Roman" w:hAnsi="Times New Roman" w:eastAsia="宋体" w:cs="Times New Roman"/>
                <w:szCs w:val="21"/>
              </w:rPr>
              <w:t>3.具有MSP项目集群管理认证</w:t>
            </w:r>
            <w:r>
              <w:rPr>
                <w:rFonts w:hint="eastAsia" w:ascii="Times New Roman" w:hAnsi="Times New Roman" w:eastAsia="宋体" w:cs="Times New Roman"/>
                <w:szCs w:val="21"/>
                <w:lang w:val="en-US" w:eastAsia="zh-CN"/>
              </w:rPr>
              <w:t>证书</w:t>
            </w:r>
            <w:r>
              <w:rPr>
                <w:rFonts w:hint="eastAsia" w:ascii="Times New Roman" w:hAnsi="Times New Roman" w:eastAsia="宋体" w:cs="Times New Roman"/>
                <w:szCs w:val="21"/>
              </w:rPr>
              <w:t>的，得</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分。</w:t>
            </w:r>
          </w:p>
          <w:p w14:paraId="08D351B1">
            <w:pPr>
              <w:rPr>
                <w:rFonts w:hint="eastAsia" w:ascii="Times New Roman" w:hAnsi="Times New Roman" w:eastAsia="宋体" w:cs="Times New Roman"/>
                <w:szCs w:val="21"/>
              </w:rPr>
            </w:pPr>
            <w:r>
              <w:rPr>
                <w:rFonts w:hint="eastAsia" w:ascii="Times New Roman" w:hAnsi="Times New Roman" w:eastAsia="宋体" w:cs="Times New Roman"/>
                <w:szCs w:val="21"/>
              </w:rPr>
              <w:t>4.具有区块链</w:t>
            </w:r>
            <w:r>
              <w:rPr>
                <w:rFonts w:hint="eastAsia" w:ascii="Times New Roman" w:hAnsi="Times New Roman" w:eastAsia="宋体" w:cs="Times New Roman"/>
                <w:szCs w:val="21"/>
                <w:lang w:val="en-US" w:eastAsia="zh-CN"/>
              </w:rPr>
              <w:t>或大数据应用项目</w:t>
            </w:r>
            <w:r>
              <w:rPr>
                <w:rFonts w:hint="eastAsia" w:ascii="Times New Roman" w:hAnsi="Times New Roman" w:eastAsia="宋体" w:cs="Times New Roman"/>
                <w:szCs w:val="21"/>
              </w:rPr>
              <w:t>工作经验的，每人得</w:t>
            </w:r>
            <w:r>
              <w:rPr>
                <w:rFonts w:hint="eastAsia" w:ascii="Times New Roman" w:hAnsi="Times New Roman" w:eastAsia="宋体" w:cs="Times New Roman"/>
                <w:szCs w:val="21"/>
                <w:lang w:val="en-US" w:eastAsia="zh-CN"/>
              </w:rPr>
              <w:t>10</w:t>
            </w:r>
            <w:r>
              <w:rPr>
                <w:rFonts w:hint="eastAsia" w:ascii="Times New Roman" w:hAnsi="Times New Roman" w:eastAsia="宋体" w:cs="Times New Roman"/>
                <w:szCs w:val="21"/>
              </w:rPr>
              <w:t>分，本项最高得</w:t>
            </w:r>
            <w:r>
              <w:rPr>
                <w:rFonts w:hint="eastAsia" w:ascii="Times New Roman" w:hAnsi="Times New Roman" w:eastAsia="宋体" w:cs="Times New Roman"/>
                <w:szCs w:val="21"/>
                <w:lang w:val="en-US" w:eastAsia="zh-CN"/>
              </w:rPr>
              <w:t>20</w:t>
            </w:r>
            <w:r>
              <w:rPr>
                <w:rFonts w:hint="eastAsia" w:ascii="Times New Roman" w:hAnsi="Times New Roman" w:eastAsia="宋体" w:cs="Times New Roman"/>
                <w:szCs w:val="21"/>
              </w:rPr>
              <w:t>分。</w:t>
            </w:r>
          </w:p>
          <w:p w14:paraId="7C0653A2">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（二）评分依据：</w:t>
            </w:r>
          </w:p>
          <w:p w14:paraId="07D6B959">
            <w:pPr>
              <w:rPr>
                <w:rFonts w:hint="eastAsia" w:ascii="Times New Roman" w:hAnsi="Times New Roman" w:eastAsia="宋体" w:cs="Times New Roman"/>
                <w:szCs w:val="21"/>
              </w:rPr>
            </w:pPr>
            <w:r>
              <w:rPr>
                <w:rFonts w:hint="eastAsia" w:ascii="Times New Roman" w:hAnsi="Times New Roman" w:eastAsia="宋体" w:cs="Times New Roman"/>
                <w:szCs w:val="21"/>
              </w:rPr>
              <w:t>1.【提供学历</w:t>
            </w:r>
            <w:r>
              <w:rPr>
                <w:rFonts w:hint="eastAsia" w:ascii="Times New Roman" w:hAnsi="Times New Roman" w:eastAsia="宋体" w:cs="Times New Roman"/>
                <w:szCs w:val="21"/>
                <w:lang w:val="en-US" w:eastAsia="zh-CN"/>
              </w:rPr>
              <w:t>和学位</w:t>
            </w:r>
            <w:r>
              <w:rPr>
                <w:rFonts w:hint="eastAsia" w:ascii="Times New Roman" w:hAnsi="Times New Roman" w:eastAsia="宋体" w:cs="Times New Roman"/>
                <w:szCs w:val="21"/>
              </w:rPr>
              <w:t>证书扫描件以及学信网（https://www.chsi.com.cn/）的验证结果网页截图（对于较早颁发的学历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学位</w:t>
            </w:r>
            <w:r>
              <w:rPr>
                <w:rFonts w:hint="eastAsia" w:ascii="Times New Roman" w:hAnsi="Times New Roman" w:eastAsia="宋体" w:cs="Times New Roman"/>
                <w:szCs w:val="21"/>
              </w:rPr>
              <w:t>证书，学信网无法查询的，可提供其他佐证材料（如毕业院校、人社部门等颁发机构或监管机构等单位出具的证明）扫描件；在海外留学并取得</w:t>
            </w:r>
            <w:r>
              <w:rPr>
                <w:rFonts w:hint="eastAsia" w:ascii="Times New Roman" w:hAnsi="Times New Roman" w:eastAsia="宋体" w:cs="Times New Roman"/>
                <w:szCs w:val="21"/>
                <w:lang w:val="en-US" w:eastAsia="zh-CN"/>
              </w:rPr>
              <w:t>学历</w:t>
            </w:r>
            <w:r>
              <w:rPr>
                <w:rFonts w:hint="eastAsia" w:ascii="Times New Roman" w:hAnsi="Times New Roman" w:eastAsia="宋体" w:cs="Times New Roman"/>
                <w:szCs w:val="21"/>
              </w:rPr>
              <w:t>学位的，学信网无法查询的，可提供教育部留学服务中心出具的国外学历学位认证证书以及教育部留学服务中心官网查询截图）】；</w:t>
            </w:r>
          </w:p>
          <w:p w14:paraId="45FEB93C">
            <w:pPr>
              <w:rPr>
                <w:rFonts w:hint="eastAsia" w:ascii="Times New Roman" w:hAnsi="Times New Roman" w:eastAsia="宋体" w:cs="Times New Roman"/>
                <w:szCs w:val="21"/>
              </w:rPr>
            </w:pPr>
            <w:r>
              <w:rPr>
                <w:rFonts w:hint="eastAsia" w:ascii="Times New Roman" w:hAnsi="Times New Roman" w:eastAsia="宋体" w:cs="Times New Roman"/>
                <w:szCs w:val="21"/>
              </w:rPr>
              <w:t>2.以上资料均要求提供扫描件（或官方网站截图）。评分中出现无证明资料或专家无法凭所提供资料判断是否得分的情况，一律作不得分处理。</w:t>
            </w:r>
          </w:p>
          <w:p w14:paraId="2EA94ADC">
            <w:pPr>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Times New Roman" w:hAnsi="Times New Roman" w:eastAsia="宋体" w:cs="Times New Roman"/>
                <w:szCs w:val="21"/>
                <w:lang w:val="en-US" w:eastAsia="zh-CN"/>
              </w:rPr>
              <w:t>如涉及考察人员工作经验，要求提供项目合同关键信息作为得分依据，通过合同关键信息无法判断是否得分的，还须同时提供投标人承诺</w:t>
            </w:r>
            <w:r>
              <w:rPr>
                <w:rFonts w:hint="eastAsia" w:ascii="Times New Roman" w:hAnsi="Times New Roman" w:eastAsia="宋体" w:cs="Times New Roman"/>
                <w:szCs w:val="21"/>
              </w:rPr>
              <w:t>。</w:t>
            </w:r>
          </w:p>
          <w:p w14:paraId="081C8C71">
            <w:pP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要求提供通过投标人缴纳的近三个月</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含开标当月</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的任意一个月的社保证明作为本单位员工的证明依据。若供应商成立不足三个月的，需提供成立情况说明函（格式自拟），无需提供相关人员社保，亦可得分</w:t>
            </w:r>
            <w:r>
              <w:rPr>
                <w:rFonts w:hint="eastAsia" w:ascii="Times New Roman" w:hAnsi="Times New Roman" w:eastAsia="宋体" w:cs="Times New Roman"/>
                <w:szCs w:val="21"/>
                <w:lang w:eastAsia="zh-CN"/>
              </w:rPr>
              <w:t>。</w:t>
            </w:r>
          </w:p>
        </w:tc>
      </w:tr>
      <w:tr w14:paraId="49F51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3249D2DE">
            <w:pPr>
              <w:rPr>
                <w:rFonts w:hint="eastAsia" w:ascii="宋体" w:hAnsi="宋体" w:cs="宋体"/>
                <w:b/>
                <w:bCs/>
                <w:color w:val="0000FF"/>
                <w:sz w:val="24"/>
              </w:rPr>
            </w:pPr>
          </w:p>
        </w:tc>
        <w:tc>
          <w:tcPr>
            <w:tcW w:w="709" w:type="dxa"/>
            <w:vAlign w:val="center"/>
          </w:tcPr>
          <w:p w14:paraId="1125D947">
            <w:pPr>
              <w:wordWrap w:val="0"/>
              <w:jc w:val="center"/>
              <w:rPr>
                <w:rFonts w:hint="eastAsia" w:ascii="宋体" w:hAnsi="宋体" w:eastAsia="宋体"/>
                <w:szCs w:val="21"/>
                <w:lang w:val="en-US" w:eastAsia="zh-CN"/>
              </w:rPr>
            </w:pPr>
            <w:r>
              <w:rPr>
                <w:rFonts w:hint="eastAsia" w:ascii="宋体" w:hAnsi="宋体"/>
                <w:szCs w:val="21"/>
                <w:lang w:val="en-US" w:eastAsia="zh-CN"/>
              </w:rPr>
              <w:t>6</w:t>
            </w:r>
          </w:p>
        </w:tc>
        <w:tc>
          <w:tcPr>
            <w:tcW w:w="1701" w:type="dxa"/>
            <w:vAlign w:val="center"/>
          </w:tcPr>
          <w:p w14:paraId="2F935BAB">
            <w:pPr>
              <w:jc w:val="center"/>
              <w:rPr>
                <w:rFonts w:hint="eastAsia" w:ascii="宋体" w:hAnsi="宋体"/>
                <w:szCs w:val="21"/>
              </w:rPr>
            </w:pPr>
            <w:r>
              <w:rPr>
                <w:rFonts w:hint="eastAsia" w:ascii="宋体" w:hAnsi="宋体"/>
                <w:szCs w:val="21"/>
              </w:rPr>
              <w:t>投标人自主知识产权产品（创新、设计）情况</w:t>
            </w:r>
          </w:p>
        </w:tc>
        <w:tc>
          <w:tcPr>
            <w:tcW w:w="956" w:type="dxa"/>
            <w:vAlign w:val="center"/>
          </w:tcPr>
          <w:p w14:paraId="1C27C8F5">
            <w:pPr>
              <w:jc w:val="center"/>
              <w:rPr>
                <w:rFonts w:hint="eastAsia" w:ascii="宋体" w:hAnsi="宋体"/>
                <w:szCs w:val="21"/>
              </w:rPr>
            </w:pPr>
            <w:r>
              <w:rPr>
                <w:rFonts w:hint="eastAsia" w:ascii="宋体" w:hAnsi="宋体"/>
                <w:szCs w:val="21"/>
                <w:lang w:val="en-US" w:eastAsia="zh-CN"/>
              </w:rPr>
              <w:t>7</w:t>
            </w:r>
          </w:p>
        </w:tc>
        <w:tc>
          <w:tcPr>
            <w:tcW w:w="5134" w:type="dxa"/>
            <w:vAlign w:val="top"/>
          </w:tcPr>
          <w:p w14:paraId="3AC8C78F">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（一）评分内容：</w:t>
            </w:r>
          </w:p>
          <w:p w14:paraId="0DE7FB14">
            <w:pPr>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具</w:t>
            </w:r>
            <w:r>
              <w:rPr>
                <w:rFonts w:hint="eastAsia" w:ascii="Times New Roman" w:hAnsi="Times New Roman" w:eastAsia="宋体" w:cs="Times New Roman"/>
                <w:szCs w:val="21"/>
              </w:rPr>
              <w:t>有自主知识产权的大数据</w:t>
            </w:r>
            <w:r>
              <w:rPr>
                <w:rFonts w:hint="eastAsia" w:ascii="Times New Roman" w:hAnsi="Times New Roman" w:eastAsia="宋体" w:cs="Times New Roman"/>
                <w:szCs w:val="21"/>
                <w:lang w:val="en-US" w:eastAsia="zh-CN"/>
              </w:rPr>
              <w:t>应用</w:t>
            </w:r>
            <w:r>
              <w:rPr>
                <w:rFonts w:hint="eastAsia" w:ascii="Times New Roman" w:hAnsi="Times New Roman" w:eastAsia="宋体" w:cs="Times New Roman"/>
                <w:szCs w:val="21"/>
              </w:rPr>
              <w:t>类软件产品，同时具备软件著作权证，测试报告以及软件产品认证，每个产品得2</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分，最高可得4</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分；</w:t>
            </w:r>
          </w:p>
          <w:p w14:paraId="479D0B3C">
            <w:pPr>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具</w:t>
            </w:r>
            <w:r>
              <w:rPr>
                <w:rFonts w:hint="eastAsia" w:ascii="Times New Roman" w:hAnsi="Times New Roman" w:eastAsia="宋体" w:cs="Times New Roman"/>
                <w:szCs w:val="21"/>
              </w:rPr>
              <w:t>有自主知识产权的区块链</w:t>
            </w:r>
            <w:r>
              <w:rPr>
                <w:rFonts w:hint="eastAsia" w:ascii="Times New Roman" w:hAnsi="Times New Roman" w:eastAsia="宋体" w:cs="Times New Roman"/>
                <w:szCs w:val="21"/>
                <w:lang w:val="en-US" w:eastAsia="zh-CN"/>
              </w:rPr>
              <w:t>应用</w:t>
            </w:r>
            <w:r>
              <w:rPr>
                <w:rFonts w:hint="eastAsia" w:ascii="Times New Roman" w:hAnsi="Times New Roman" w:eastAsia="宋体" w:cs="Times New Roman"/>
                <w:szCs w:val="21"/>
              </w:rPr>
              <w:t>类软件产品，同时具备软件著作权证，测试报告以及软件产品认证，每个产品得</w:t>
            </w:r>
            <w:r>
              <w:rPr>
                <w:rFonts w:hint="eastAsia" w:ascii="Times New Roman" w:hAnsi="Times New Roman" w:eastAsia="宋体" w:cs="Times New Roman"/>
                <w:szCs w:val="21"/>
                <w:lang w:val="en-US" w:eastAsia="zh-CN"/>
              </w:rPr>
              <w:t>30</w:t>
            </w:r>
            <w:r>
              <w:rPr>
                <w:rFonts w:hint="eastAsia" w:ascii="Times New Roman" w:hAnsi="Times New Roman" w:eastAsia="宋体" w:cs="Times New Roman"/>
                <w:szCs w:val="21"/>
              </w:rPr>
              <w:t>分，最高可得</w:t>
            </w:r>
            <w:r>
              <w:rPr>
                <w:rFonts w:hint="eastAsia" w:ascii="Times New Roman" w:hAnsi="Times New Roman" w:eastAsia="宋体" w:cs="Times New Roman"/>
                <w:szCs w:val="21"/>
                <w:lang w:val="en-US" w:eastAsia="zh-CN"/>
              </w:rPr>
              <w:t>60</w:t>
            </w:r>
            <w:r>
              <w:rPr>
                <w:rFonts w:hint="eastAsia" w:ascii="Times New Roman" w:hAnsi="Times New Roman" w:eastAsia="宋体" w:cs="Times New Roman"/>
                <w:szCs w:val="21"/>
              </w:rPr>
              <w:t>分；</w:t>
            </w:r>
          </w:p>
          <w:p w14:paraId="39DE511B">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（二）评分依据:</w:t>
            </w:r>
          </w:p>
          <w:p w14:paraId="6FD59111">
            <w:pPr>
              <w:rPr>
                <w:rFonts w:hint="eastAsia" w:ascii="Times New Roman" w:hAnsi="Times New Roman" w:eastAsia="宋体" w:cs="Times New Roman"/>
                <w:szCs w:val="21"/>
              </w:rPr>
            </w:pPr>
            <w:r>
              <w:rPr>
                <w:rFonts w:hint="eastAsia" w:ascii="Times New Roman" w:hAnsi="Times New Roman" w:eastAsia="宋体" w:cs="Times New Roman"/>
                <w:szCs w:val="21"/>
              </w:rPr>
              <w:t>1.要求提供有效期内证书</w:t>
            </w:r>
            <w:r>
              <w:rPr>
                <w:rFonts w:hint="eastAsia" w:ascii="Times New Roman" w:hAnsi="Times New Roman" w:eastAsia="宋体" w:cs="Times New Roman"/>
                <w:szCs w:val="21"/>
                <w:lang w:val="en-US" w:eastAsia="zh-CN"/>
              </w:rPr>
              <w:t>扫描件</w:t>
            </w:r>
            <w:r>
              <w:rPr>
                <w:rFonts w:hint="eastAsia" w:ascii="Times New Roman" w:hAnsi="Times New Roman" w:eastAsia="宋体" w:cs="Times New Roman"/>
                <w:szCs w:val="21"/>
              </w:rPr>
              <w:t>，同一软件产品的三个证书报告上的软件名称必须相同。</w:t>
            </w:r>
          </w:p>
          <w:p w14:paraId="040F7059">
            <w:pPr>
              <w:rPr>
                <w:rFonts w:hint="eastAsia" w:ascii="Times New Roman" w:hAnsi="Times New Roman" w:eastAsia="宋体" w:cs="Times New Roman"/>
                <w:szCs w:val="21"/>
              </w:rPr>
            </w:pPr>
            <w:r>
              <w:rPr>
                <w:rFonts w:hint="eastAsia" w:ascii="Times New Roman" w:hAnsi="Times New Roman" w:eastAsia="宋体" w:cs="Times New Roman"/>
                <w:szCs w:val="21"/>
              </w:rPr>
              <w:t>2.以上资料均要求提供扫描件（或官方网站截图）。评分中出现无证明资料或专家无法凭所提供资料判断是否得分的情况，一律作不得分处理。</w:t>
            </w:r>
          </w:p>
        </w:tc>
      </w:tr>
      <w:tr w14:paraId="70AF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3C0E1B42">
            <w:pPr>
              <w:rPr>
                <w:rFonts w:hint="eastAsia" w:ascii="宋体" w:hAnsi="宋体" w:cs="宋体"/>
                <w:b/>
                <w:bCs/>
                <w:color w:val="0000FF"/>
                <w:sz w:val="24"/>
              </w:rPr>
            </w:pPr>
          </w:p>
        </w:tc>
        <w:tc>
          <w:tcPr>
            <w:tcW w:w="709" w:type="dxa"/>
            <w:vAlign w:val="center"/>
          </w:tcPr>
          <w:p w14:paraId="5F2400CE">
            <w:pPr>
              <w:wordWrap w:val="0"/>
              <w:jc w:val="center"/>
              <w:rPr>
                <w:rFonts w:hint="eastAsia" w:ascii="宋体" w:hAnsi="宋体" w:eastAsia="宋体" w:cs="宋体"/>
                <w:szCs w:val="21"/>
                <w:lang w:eastAsia="zh-CN"/>
              </w:rPr>
            </w:pPr>
            <w:r>
              <w:rPr>
                <w:rFonts w:hint="eastAsia" w:ascii="宋体" w:hAnsi="宋体"/>
                <w:szCs w:val="21"/>
                <w:lang w:val="en-US" w:eastAsia="zh-CN"/>
              </w:rPr>
              <w:t>7</w:t>
            </w:r>
          </w:p>
        </w:tc>
        <w:tc>
          <w:tcPr>
            <w:tcW w:w="1701" w:type="dxa"/>
            <w:vAlign w:val="center"/>
          </w:tcPr>
          <w:p w14:paraId="18392EA3">
            <w:pPr>
              <w:jc w:val="center"/>
              <w:rPr>
                <w:rFonts w:hint="eastAsia" w:ascii="宋体" w:hAnsi="宋体" w:cs="宋体"/>
                <w:szCs w:val="21"/>
              </w:rPr>
            </w:pPr>
            <w:r>
              <w:rPr>
                <w:rFonts w:hint="eastAsia" w:ascii="宋体" w:hAnsi="宋体" w:cs="宋体"/>
                <w:szCs w:val="21"/>
              </w:rPr>
              <w:t>现场演示（讲标、答辩）情况</w:t>
            </w:r>
          </w:p>
        </w:tc>
        <w:tc>
          <w:tcPr>
            <w:tcW w:w="956" w:type="dxa"/>
            <w:vAlign w:val="center"/>
          </w:tcPr>
          <w:p w14:paraId="67C7904D">
            <w:pPr>
              <w:spacing w:line="360" w:lineRule="auto"/>
              <w:jc w:val="center"/>
              <w:rPr>
                <w:rFonts w:hint="eastAsia" w:ascii="宋体" w:hAnsi="宋体" w:cs="宋体"/>
                <w:szCs w:val="21"/>
              </w:rPr>
            </w:pPr>
            <w:r>
              <w:rPr>
                <w:rFonts w:hint="eastAsia" w:ascii="宋体" w:hAnsi="宋体" w:cs="宋体"/>
                <w:kern w:val="0"/>
                <w:szCs w:val="21"/>
                <w:lang w:val="en-US" w:eastAsia="zh-CN"/>
              </w:rPr>
              <w:t>5</w:t>
            </w:r>
          </w:p>
        </w:tc>
        <w:tc>
          <w:tcPr>
            <w:tcW w:w="5134" w:type="dxa"/>
            <w:vAlign w:val="center"/>
          </w:tcPr>
          <w:p w14:paraId="4A183386">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（一）评审内容</w:t>
            </w:r>
          </w:p>
          <w:p w14:paraId="112F03BF">
            <w:pPr>
              <w:rPr>
                <w:rFonts w:hint="eastAsia" w:ascii="Times New Roman" w:hAnsi="Times New Roman" w:eastAsia="宋体" w:cs="Times New Roman"/>
                <w:szCs w:val="21"/>
              </w:rPr>
            </w:pPr>
            <w:r>
              <w:rPr>
                <w:rFonts w:hint="eastAsia" w:ascii="Times New Roman" w:hAnsi="Times New Roman" w:eastAsia="宋体" w:cs="Times New Roman"/>
                <w:szCs w:val="21"/>
              </w:rPr>
              <w:t>投标人应依照本项目需求内容提供的彩票业务可信监管系统监管数据区块链存证模块软件开</w:t>
            </w:r>
            <w:r>
              <w:rPr>
                <w:rFonts w:hint="eastAsia" w:ascii="Times New Roman" w:hAnsi="Times New Roman" w:eastAsia="宋体" w:cs="Times New Roman"/>
                <w:szCs w:val="21"/>
                <w:lang w:val="en-US" w:eastAsia="zh-CN"/>
              </w:rPr>
              <w:t>发模块</w:t>
            </w:r>
            <w:r>
              <w:rPr>
                <w:rFonts w:hint="eastAsia" w:ascii="Times New Roman" w:hAnsi="Times New Roman" w:eastAsia="宋体" w:cs="Times New Roman"/>
                <w:szCs w:val="21"/>
              </w:rPr>
              <w:t>对如下内容进行现场演示，演示时间为10分钟以内，并对评审专家的提问进行答辩。</w:t>
            </w:r>
          </w:p>
          <w:p w14:paraId="08B3B80F">
            <w:pP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以实际系统或系统原型进行动态演示</w:t>
            </w:r>
            <w:r>
              <w:rPr>
                <w:rFonts w:hint="eastAsia" w:ascii="Times New Roman" w:hAnsi="Times New Roman" w:eastAsia="宋体" w:cs="Times New Roman"/>
                <w:szCs w:val="21"/>
                <w:lang w:val="en-US" w:eastAsia="zh-CN"/>
              </w:rPr>
              <w:t>或</w:t>
            </w:r>
            <w:r>
              <w:rPr>
                <w:rFonts w:hint="eastAsia" w:ascii="Times New Roman" w:hAnsi="Times New Roman" w:eastAsia="宋体" w:cs="Times New Roman"/>
                <w:szCs w:val="21"/>
              </w:rPr>
              <w:t>播放录制的视频演示</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演示内容以</w:t>
            </w:r>
            <w:r>
              <w:rPr>
                <w:rFonts w:hint="eastAsia" w:ascii="Times New Roman" w:hAnsi="Times New Roman" w:eastAsia="宋体" w:cs="Times New Roman"/>
                <w:szCs w:val="21"/>
              </w:rPr>
              <w:t>API查询接口建立、实现数据加密、数据存储</w:t>
            </w:r>
            <w:r>
              <w:rPr>
                <w:rFonts w:hint="eastAsia" w:ascii="Times New Roman" w:hAnsi="Times New Roman" w:eastAsia="宋体" w:cs="Times New Roman"/>
                <w:szCs w:val="21"/>
                <w:lang w:val="en-US" w:eastAsia="zh-CN"/>
              </w:rPr>
              <w:t>为主要功能，得50分</w:t>
            </w:r>
            <w:r>
              <w:rPr>
                <w:rFonts w:hint="eastAsia" w:ascii="Times New Roman" w:hAnsi="Times New Roman" w:eastAsia="宋体" w:cs="Times New Roman"/>
                <w:szCs w:val="21"/>
              </w:rPr>
              <w:t>。</w:t>
            </w:r>
          </w:p>
          <w:p w14:paraId="77A78328">
            <w:pP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以实际系统或系统原型进行动态演示</w:t>
            </w:r>
            <w:r>
              <w:rPr>
                <w:rFonts w:hint="eastAsia" w:ascii="Times New Roman" w:hAnsi="Times New Roman" w:eastAsia="宋体" w:cs="Times New Roman"/>
                <w:szCs w:val="21"/>
                <w:lang w:val="en-US" w:eastAsia="zh-CN"/>
              </w:rPr>
              <w:t>或</w:t>
            </w:r>
            <w:r>
              <w:rPr>
                <w:rFonts w:hint="eastAsia" w:ascii="Times New Roman" w:hAnsi="Times New Roman" w:eastAsia="宋体" w:cs="Times New Roman"/>
                <w:szCs w:val="21"/>
              </w:rPr>
              <w:t>播放录制的视频演示</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演示内容以</w:t>
            </w:r>
            <w:r>
              <w:rPr>
                <w:rFonts w:hint="eastAsia" w:ascii="Times New Roman" w:hAnsi="Times New Roman" w:eastAsia="宋体" w:cs="Times New Roman"/>
                <w:szCs w:val="21"/>
              </w:rPr>
              <w:t>区块链交易节点</w:t>
            </w:r>
            <w:r>
              <w:rPr>
                <w:rFonts w:hint="eastAsia" w:ascii="Times New Roman" w:hAnsi="Times New Roman" w:eastAsia="宋体" w:cs="Times New Roman"/>
                <w:szCs w:val="21"/>
                <w:lang w:val="en-US" w:eastAsia="zh-CN"/>
              </w:rPr>
              <w:t>与</w:t>
            </w:r>
            <w:r>
              <w:rPr>
                <w:rFonts w:hint="eastAsia" w:ascii="Times New Roman" w:hAnsi="Times New Roman" w:eastAsia="宋体" w:cs="Times New Roman"/>
                <w:szCs w:val="21"/>
              </w:rPr>
              <w:t>观察节点</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区块链体系与新增信创协同存证</w:t>
            </w:r>
            <w:r>
              <w:rPr>
                <w:rFonts w:hint="eastAsia" w:ascii="Times New Roman" w:hAnsi="Times New Roman" w:eastAsia="宋体" w:cs="Times New Roman"/>
                <w:szCs w:val="21"/>
                <w:lang w:val="en-US" w:eastAsia="zh-CN"/>
              </w:rPr>
              <w:t>为主要功能，得50分</w:t>
            </w:r>
            <w:r>
              <w:rPr>
                <w:rFonts w:hint="eastAsia" w:ascii="Times New Roman" w:hAnsi="Times New Roman" w:eastAsia="宋体" w:cs="Times New Roman"/>
                <w:szCs w:val="21"/>
              </w:rPr>
              <w:t>。</w:t>
            </w:r>
          </w:p>
          <w:p w14:paraId="70722324">
            <w:pPr>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演示功能缺失或演示功能不足的不得分。</w:t>
            </w:r>
          </w:p>
        </w:tc>
      </w:tr>
      <w:tr w14:paraId="00FA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14:paraId="6783BB35">
            <w:pPr>
              <w:wordWrap w:val="0"/>
              <w:jc w:val="center"/>
              <w:rPr>
                <w:rFonts w:hint="eastAsia" w:ascii="宋体" w:hAnsi="宋体" w:cs="宋体"/>
                <w:b/>
                <w:bCs/>
                <w:color w:val="0000FF"/>
                <w:sz w:val="24"/>
              </w:rPr>
            </w:pPr>
            <w:r>
              <w:rPr>
                <w:b/>
                <w:bCs/>
                <w:color w:val="0000FF"/>
              </w:rPr>
              <w:t>4</w:t>
            </w:r>
          </w:p>
        </w:tc>
        <w:tc>
          <w:tcPr>
            <w:tcW w:w="3366" w:type="dxa"/>
            <w:gridSpan w:val="3"/>
          </w:tcPr>
          <w:p w14:paraId="0A0FA5E7">
            <w:pPr>
              <w:wordWrap w:val="0"/>
              <w:jc w:val="center"/>
              <w:rPr>
                <w:rFonts w:hint="eastAsia" w:ascii="宋体" w:hAnsi="宋体" w:cs="宋体"/>
                <w:b/>
                <w:bCs/>
                <w:color w:val="0000FF"/>
                <w:sz w:val="24"/>
              </w:rPr>
            </w:pPr>
            <w:r>
              <w:rPr>
                <w:b/>
                <w:bCs/>
                <w:color w:val="0000FF"/>
              </w:rPr>
              <w:t>诚信情况</w:t>
            </w:r>
          </w:p>
        </w:tc>
        <w:tc>
          <w:tcPr>
            <w:tcW w:w="5134" w:type="dxa"/>
          </w:tcPr>
          <w:p w14:paraId="2FFAFA6E">
            <w:pPr>
              <w:wordWrap w:val="0"/>
              <w:jc w:val="center"/>
              <w:rPr>
                <w:rFonts w:hint="eastAsia" w:ascii="宋体" w:hAnsi="宋体" w:cs="宋体"/>
                <w:b/>
                <w:bCs/>
                <w:color w:val="0000FF"/>
                <w:sz w:val="24"/>
              </w:rPr>
            </w:pPr>
            <w:r>
              <w:rPr>
                <w:b/>
                <w:bCs/>
                <w:color w:val="0000FF"/>
              </w:rPr>
              <w:t>5</w:t>
            </w:r>
          </w:p>
        </w:tc>
      </w:tr>
      <w:tr w14:paraId="357F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14:paraId="35B3DE52">
            <w:pPr>
              <w:rPr>
                <w:rFonts w:hint="eastAsia" w:ascii="宋体" w:hAnsi="宋体" w:cs="宋体"/>
                <w:b/>
                <w:bCs/>
                <w:color w:val="0000FF"/>
                <w:sz w:val="24"/>
              </w:rPr>
            </w:pPr>
          </w:p>
        </w:tc>
        <w:tc>
          <w:tcPr>
            <w:tcW w:w="709" w:type="dxa"/>
            <w:shd w:val="clear" w:color="auto" w:fill="E6EFFA"/>
            <w:vAlign w:val="center"/>
          </w:tcPr>
          <w:p w14:paraId="2E2CEFB6">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14:paraId="10220385">
            <w:pPr>
              <w:wordWrap w:val="0"/>
              <w:jc w:val="center"/>
              <w:rPr>
                <w:rFonts w:hint="eastAsia" w:ascii="宋体" w:hAnsi="宋体" w:cs="宋体"/>
                <w:b/>
                <w:bCs/>
                <w:szCs w:val="21"/>
              </w:rPr>
            </w:pPr>
            <w:r>
              <w:rPr>
                <w:rFonts w:hint="eastAsia"/>
                <w:b/>
                <w:bCs/>
                <w:szCs w:val="21"/>
              </w:rPr>
              <w:t>评审因素</w:t>
            </w:r>
          </w:p>
        </w:tc>
        <w:tc>
          <w:tcPr>
            <w:tcW w:w="956" w:type="dxa"/>
            <w:shd w:val="clear" w:color="auto" w:fill="E6EFFA"/>
            <w:vAlign w:val="center"/>
          </w:tcPr>
          <w:p w14:paraId="6CD18A4B">
            <w:pPr>
              <w:wordWrap w:val="0"/>
              <w:jc w:val="center"/>
              <w:rPr>
                <w:rFonts w:hint="eastAsia" w:ascii="宋体" w:hAnsi="宋体" w:cs="宋体"/>
                <w:b/>
                <w:bCs/>
                <w:szCs w:val="21"/>
              </w:rPr>
            </w:pPr>
            <w:r>
              <w:rPr>
                <w:b/>
                <w:bCs/>
                <w:szCs w:val="21"/>
              </w:rPr>
              <w:t>权重(%)</w:t>
            </w:r>
          </w:p>
        </w:tc>
        <w:tc>
          <w:tcPr>
            <w:tcW w:w="5134" w:type="dxa"/>
            <w:shd w:val="clear" w:color="auto" w:fill="E6EFFA"/>
            <w:vAlign w:val="center"/>
          </w:tcPr>
          <w:p w14:paraId="5447E037">
            <w:pPr>
              <w:wordWrap w:val="0"/>
              <w:jc w:val="center"/>
              <w:rPr>
                <w:rFonts w:hint="eastAsia" w:ascii="宋体" w:hAnsi="宋体" w:cs="宋体"/>
                <w:b/>
                <w:bCs/>
                <w:szCs w:val="21"/>
              </w:rPr>
            </w:pPr>
            <w:r>
              <w:rPr>
                <w:b/>
                <w:bCs/>
                <w:szCs w:val="21"/>
              </w:rPr>
              <w:t>评分准则</w:t>
            </w:r>
          </w:p>
        </w:tc>
      </w:tr>
      <w:tr w14:paraId="41A0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14:paraId="175D982E">
            <w:pPr>
              <w:rPr>
                <w:rFonts w:hint="eastAsia" w:ascii="宋体" w:hAnsi="宋体" w:cs="宋体"/>
                <w:b/>
                <w:bCs/>
                <w:color w:val="0000FF"/>
                <w:sz w:val="24"/>
              </w:rPr>
            </w:pPr>
          </w:p>
        </w:tc>
        <w:tc>
          <w:tcPr>
            <w:tcW w:w="709" w:type="dxa"/>
            <w:vAlign w:val="center"/>
          </w:tcPr>
          <w:p w14:paraId="1C6F1E46">
            <w:pPr>
              <w:wordWrap w:val="0"/>
              <w:jc w:val="center"/>
              <w:rPr>
                <w:rFonts w:hint="eastAsia" w:ascii="宋体" w:hAnsi="宋体"/>
                <w:szCs w:val="21"/>
              </w:rPr>
            </w:pPr>
            <w:r>
              <w:rPr>
                <w:rFonts w:ascii="宋体" w:hAnsi="宋体"/>
                <w:szCs w:val="21"/>
              </w:rPr>
              <w:t>1</w:t>
            </w:r>
          </w:p>
        </w:tc>
        <w:tc>
          <w:tcPr>
            <w:tcW w:w="1701" w:type="dxa"/>
            <w:vAlign w:val="center"/>
          </w:tcPr>
          <w:p w14:paraId="66CFC188">
            <w:pPr>
              <w:wordWrap w:val="0"/>
              <w:jc w:val="center"/>
              <w:rPr>
                <w:rFonts w:hint="eastAsia" w:ascii="宋体" w:hAnsi="宋体"/>
                <w:szCs w:val="21"/>
              </w:rPr>
            </w:pPr>
            <w:r>
              <w:rPr>
                <w:rFonts w:ascii="宋体" w:hAnsi="宋体"/>
                <w:szCs w:val="21"/>
              </w:rPr>
              <w:t>诚信情况</w:t>
            </w:r>
          </w:p>
        </w:tc>
        <w:tc>
          <w:tcPr>
            <w:tcW w:w="956" w:type="dxa"/>
            <w:vAlign w:val="center"/>
          </w:tcPr>
          <w:p w14:paraId="53485C6B">
            <w:pPr>
              <w:wordWrap w:val="0"/>
              <w:jc w:val="center"/>
              <w:rPr>
                <w:rFonts w:hint="eastAsia" w:ascii="宋体" w:hAnsi="宋体" w:cs="宋体"/>
                <w:szCs w:val="21"/>
              </w:rPr>
            </w:pPr>
            <w:r>
              <w:rPr>
                <w:szCs w:val="21"/>
              </w:rPr>
              <w:t>5</w:t>
            </w:r>
          </w:p>
        </w:tc>
        <w:tc>
          <w:tcPr>
            <w:tcW w:w="5134" w:type="dxa"/>
          </w:tcPr>
          <w:p w14:paraId="14244BED">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（一）评分内容：</w:t>
            </w:r>
          </w:p>
          <w:p w14:paraId="1ABCDBE6">
            <w:pPr>
              <w:rPr>
                <w:szCs w:val="21"/>
              </w:rPr>
            </w:pPr>
            <w:r>
              <w:rPr>
                <w:rFonts w:hint="eastAsia"/>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1B76DCC7">
            <w:pPr>
              <w:rPr>
                <w:rFonts w:hint="eastAsia" w:ascii="Times New Roman" w:hAnsi="Times New Roman" w:eastAsia="宋体" w:cs="Times New Roman"/>
                <w:b/>
                <w:bCs/>
                <w:szCs w:val="21"/>
              </w:rPr>
            </w:pPr>
            <w:r>
              <w:rPr>
                <w:rFonts w:hint="eastAsia" w:ascii="Times New Roman" w:hAnsi="Times New Roman" w:eastAsia="宋体" w:cs="Times New Roman"/>
                <w:b/>
                <w:bCs/>
                <w:szCs w:val="21"/>
              </w:rPr>
              <w:t>（</w:t>
            </w:r>
            <w:r>
              <w:rPr>
                <w:rFonts w:hint="eastAsia" w:ascii="Times New Roman" w:hAnsi="Times New Roman" w:eastAsia="宋体" w:cs="Times New Roman"/>
                <w:b/>
                <w:bCs/>
                <w:szCs w:val="21"/>
              </w:rPr>
              <w:t>二）评分依据：</w:t>
            </w:r>
          </w:p>
          <w:p w14:paraId="765F2F8F">
            <w:pPr>
              <w:rPr>
                <w:rFonts w:hint="eastAsia" w:ascii="宋体" w:hAnsi="宋体" w:cs="宋体"/>
                <w:szCs w:val="21"/>
              </w:rPr>
            </w:pPr>
            <w:r>
              <w:rPr>
                <w:rFonts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587B6414">
      <w:r>
        <w:rPr>
          <w:rFonts w:hint="eastAsia"/>
        </w:rPr>
        <w:br w:type="page"/>
      </w:r>
    </w:p>
    <w:p w14:paraId="10BB2997">
      <w:pPr>
        <w:jc w:val="center"/>
        <w:rPr>
          <w:b/>
          <w:sz w:val="120"/>
          <w:szCs w:val="120"/>
        </w:rPr>
      </w:pPr>
    </w:p>
    <w:p w14:paraId="7737338F">
      <w:pPr>
        <w:jc w:val="center"/>
        <w:rPr>
          <w:b/>
          <w:sz w:val="120"/>
          <w:szCs w:val="120"/>
        </w:rPr>
      </w:pPr>
    </w:p>
    <w:p w14:paraId="1BC1ED83">
      <w:pPr>
        <w:jc w:val="center"/>
        <w:rPr>
          <w:b/>
          <w:sz w:val="120"/>
          <w:szCs w:val="120"/>
        </w:rPr>
      </w:pPr>
      <w:r>
        <w:rPr>
          <w:rFonts w:hint="eastAsia"/>
          <w:b/>
          <w:sz w:val="120"/>
          <w:szCs w:val="120"/>
        </w:rPr>
        <w:t>自行采购</w:t>
      </w:r>
    </w:p>
    <w:p w14:paraId="79C1781A">
      <w:pPr>
        <w:jc w:val="center"/>
        <w:rPr>
          <w:b/>
          <w:sz w:val="120"/>
          <w:szCs w:val="120"/>
        </w:rPr>
      </w:pPr>
      <w:r>
        <w:rPr>
          <w:rFonts w:hint="eastAsia"/>
          <w:b/>
          <w:sz w:val="120"/>
          <w:szCs w:val="120"/>
        </w:rPr>
        <w:t>招标文件</w:t>
      </w:r>
    </w:p>
    <w:p w14:paraId="0E298285">
      <w:pPr>
        <w:jc w:val="center"/>
        <w:rPr>
          <w:b/>
          <w:sz w:val="52"/>
          <w:szCs w:val="52"/>
        </w:rPr>
      </w:pPr>
      <w:r>
        <w:rPr>
          <w:rFonts w:hint="eastAsia"/>
          <w:b/>
          <w:sz w:val="52"/>
          <w:szCs w:val="52"/>
        </w:rPr>
        <w:t>（服务类）</w:t>
      </w:r>
    </w:p>
    <w:p w14:paraId="6980F291">
      <w:pPr>
        <w:jc w:val="center"/>
      </w:pPr>
    </w:p>
    <w:p w14:paraId="12E6A51B">
      <w:pPr>
        <w:jc w:val="center"/>
      </w:pPr>
    </w:p>
    <w:p w14:paraId="3558BD06">
      <w:pPr>
        <w:jc w:val="center"/>
      </w:pPr>
    </w:p>
    <w:p w14:paraId="28585C35">
      <w:pPr>
        <w:jc w:val="center"/>
      </w:pPr>
    </w:p>
    <w:p w14:paraId="60D62C9A">
      <w:pPr>
        <w:jc w:val="center"/>
      </w:pPr>
    </w:p>
    <w:p w14:paraId="1379F780">
      <w:pPr>
        <w:jc w:val="center"/>
        <w:rPr>
          <w:b/>
          <w:sz w:val="44"/>
          <w:szCs w:val="44"/>
        </w:rPr>
      </w:pPr>
    </w:p>
    <w:p w14:paraId="49189E06">
      <w:pPr>
        <w:jc w:val="center"/>
        <w:rPr>
          <w:b/>
          <w:sz w:val="44"/>
          <w:szCs w:val="44"/>
        </w:rPr>
      </w:pPr>
    </w:p>
    <w:p w14:paraId="507332AE">
      <w:pPr>
        <w:jc w:val="center"/>
        <w:rPr>
          <w:b/>
          <w:sz w:val="44"/>
          <w:szCs w:val="44"/>
        </w:rPr>
      </w:pPr>
    </w:p>
    <w:p w14:paraId="6E6C29A1">
      <w:pPr>
        <w:jc w:val="center"/>
        <w:rPr>
          <w:b/>
          <w:sz w:val="44"/>
          <w:szCs w:val="44"/>
        </w:rPr>
      </w:pPr>
    </w:p>
    <w:p w14:paraId="4685FF52">
      <w:pPr>
        <w:jc w:val="center"/>
        <w:rPr>
          <w:b/>
          <w:sz w:val="44"/>
          <w:szCs w:val="44"/>
        </w:rPr>
      </w:pPr>
    </w:p>
    <w:p w14:paraId="1DA0D41E">
      <w:pPr>
        <w:jc w:val="center"/>
        <w:rPr>
          <w:b/>
          <w:sz w:val="44"/>
          <w:szCs w:val="44"/>
        </w:rPr>
      </w:pPr>
    </w:p>
    <w:p w14:paraId="3DF648E2">
      <w:pPr>
        <w:jc w:val="center"/>
        <w:rPr>
          <w:b/>
          <w:sz w:val="44"/>
          <w:szCs w:val="44"/>
        </w:rPr>
      </w:pPr>
    </w:p>
    <w:p w14:paraId="2C56D29B">
      <w:pPr>
        <w:jc w:val="center"/>
        <w:rPr>
          <w:b/>
          <w:sz w:val="44"/>
          <w:szCs w:val="44"/>
        </w:rPr>
      </w:pPr>
    </w:p>
    <w:p w14:paraId="19DA493F">
      <w:pPr>
        <w:jc w:val="center"/>
        <w:rPr>
          <w:b/>
          <w:sz w:val="44"/>
          <w:szCs w:val="44"/>
        </w:rPr>
      </w:pPr>
      <w:bookmarkStart w:id="0" w:name="_Hlk71465316"/>
      <w:r>
        <w:rPr>
          <w:rFonts w:hint="eastAsia"/>
          <w:b/>
          <w:sz w:val="44"/>
          <w:szCs w:val="44"/>
        </w:rPr>
        <w:t>深圳公共资源交易中心</w:t>
      </w:r>
    </w:p>
    <w:p w14:paraId="6638AD8E">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14:paraId="27671F37">
      <w:pPr>
        <w:jc w:val="center"/>
        <w:rPr>
          <w:rFonts w:hint="eastAsia"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14:paraId="3A2559C5">
      <w:pPr>
        <w:ind w:firstLine="400" w:firstLineChars="200"/>
        <w:rPr>
          <w:rFonts w:hint="eastAsia" w:ascii="宋体" w:hAnsi="宋体"/>
          <w:color w:val="FF0000"/>
          <w:sz w:val="20"/>
          <w:szCs w:val="20"/>
        </w:rPr>
      </w:pPr>
    </w:p>
    <w:p w14:paraId="45F1BDC5">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660A1B49">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2CC5AEDD">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36D22AFA">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37C798BB">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7F3B0496">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162BF9B6">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3017817A">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10CEEE4E">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6D98D6AA">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1B7017AB">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3648C1C8">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03ED426">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55D7C04">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0E6B6080">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4861C712">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p>
    <w:bookmarkEnd w:id="1"/>
    <w:p w14:paraId="6A1EDCB2">
      <w:pPr>
        <w:widowControl/>
        <w:jc w:val="left"/>
        <w:rPr>
          <w:rFonts w:hint="eastAsia" w:ascii="宋体" w:hAnsi="宋体" w:eastAsia="黑体"/>
          <w:b/>
          <w:bCs/>
          <w:kern w:val="44"/>
          <w:sz w:val="28"/>
          <w:szCs w:val="44"/>
        </w:rPr>
      </w:pPr>
      <w:r>
        <w:br w:type="page"/>
      </w:r>
    </w:p>
    <w:p w14:paraId="3D058CBA">
      <w:pPr>
        <w:pStyle w:val="3"/>
        <w:rPr>
          <w:rFonts w:hint="eastAsia"/>
        </w:rPr>
      </w:pPr>
      <w:r>
        <w:rPr>
          <w:rFonts w:hint="eastAsia"/>
        </w:rPr>
        <w:t>目   录</w:t>
      </w:r>
    </w:p>
    <w:p w14:paraId="18F4A346">
      <w:pPr>
        <w:outlineLvl w:val="0"/>
        <w:rPr>
          <w:b/>
          <w:sz w:val="24"/>
        </w:rPr>
      </w:pPr>
      <w:r>
        <w:rPr>
          <w:rFonts w:hint="eastAsia"/>
          <w:b/>
          <w:sz w:val="24"/>
        </w:rPr>
        <w:t>第一册  专用条款</w:t>
      </w:r>
    </w:p>
    <w:p w14:paraId="7C2876E3">
      <w:pPr>
        <w:rPr>
          <w:sz w:val="24"/>
        </w:rPr>
      </w:pPr>
      <w:r>
        <w:rPr>
          <w:rFonts w:hint="eastAsia"/>
          <w:sz w:val="24"/>
        </w:rPr>
        <w:t xml:space="preserve">          关键信息</w:t>
      </w:r>
    </w:p>
    <w:p w14:paraId="3765E717">
      <w:pPr>
        <w:ind w:left="630" w:leftChars="300" w:firstLine="630" w:firstLineChars="300"/>
        <w:rPr>
          <w:rFonts w:hint="eastAsia" w:ascii="宋体" w:hAnsi="宋体"/>
          <w:szCs w:val="21"/>
        </w:rPr>
      </w:pPr>
      <w:r>
        <w:rPr>
          <w:rFonts w:hint="eastAsia" w:ascii="宋体" w:hAnsi="宋体"/>
          <w:szCs w:val="21"/>
        </w:rPr>
        <w:t>第一章  招标公告</w:t>
      </w:r>
    </w:p>
    <w:p w14:paraId="5B5F2450">
      <w:pPr>
        <w:ind w:left="630" w:leftChars="300" w:firstLine="630" w:firstLineChars="300"/>
        <w:rPr>
          <w:rFonts w:hint="eastAsia"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6C00EB6C">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7A5490AE">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93F6C8F">
      <w:pPr>
        <w:ind w:left="630" w:leftChars="300" w:firstLine="630" w:firstLineChars="300"/>
        <w:rPr>
          <w:rFonts w:hint="eastAsia" w:ascii="宋体" w:hAnsi="宋体"/>
          <w:szCs w:val="21"/>
        </w:rPr>
      </w:pPr>
      <w:r>
        <w:rPr>
          <w:rFonts w:hint="eastAsia" w:ascii="宋体" w:hAnsi="宋体"/>
          <w:szCs w:val="21"/>
        </w:rPr>
        <w:t>第五章  合同条款及格式</w:t>
      </w:r>
    </w:p>
    <w:p w14:paraId="31345B7A">
      <w:pPr>
        <w:rPr>
          <w:b/>
          <w:sz w:val="24"/>
        </w:rPr>
      </w:pPr>
    </w:p>
    <w:p w14:paraId="40A633A2">
      <w:pPr>
        <w:outlineLvl w:val="0"/>
        <w:rPr>
          <w:b/>
          <w:sz w:val="24"/>
        </w:rPr>
      </w:pPr>
      <w:r>
        <w:rPr>
          <w:rFonts w:hint="eastAsia"/>
          <w:b/>
          <w:sz w:val="24"/>
        </w:rPr>
        <w:t>第二册  通用条款</w:t>
      </w:r>
    </w:p>
    <w:p w14:paraId="43179F4C">
      <w:pPr>
        <w:ind w:left="630" w:leftChars="300" w:firstLine="630" w:firstLineChars="300"/>
        <w:rPr>
          <w:rFonts w:hint="eastAsia" w:ascii="宋体" w:hAnsi="宋体"/>
          <w:szCs w:val="21"/>
        </w:rPr>
      </w:pPr>
      <w:r>
        <w:rPr>
          <w:rFonts w:hint="eastAsia" w:ascii="宋体" w:hAnsi="宋体"/>
          <w:szCs w:val="21"/>
        </w:rPr>
        <w:t>第一章  总则</w:t>
      </w:r>
    </w:p>
    <w:p w14:paraId="7C471174">
      <w:pPr>
        <w:ind w:left="630" w:leftChars="300" w:firstLine="630" w:firstLineChars="300"/>
        <w:rPr>
          <w:rFonts w:hint="eastAsia" w:ascii="宋体" w:hAnsi="宋体"/>
          <w:szCs w:val="21"/>
        </w:rPr>
      </w:pPr>
      <w:r>
        <w:rPr>
          <w:rFonts w:hint="eastAsia" w:ascii="宋体" w:hAnsi="宋体"/>
          <w:szCs w:val="21"/>
        </w:rPr>
        <w:t>第二章  招标文件</w:t>
      </w:r>
    </w:p>
    <w:p w14:paraId="4D759017">
      <w:pPr>
        <w:ind w:left="630" w:leftChars="300" w:firstLine="630" w:firstLineChars="300"/>
        <w:rPr>
          <w:rFonts w:hint="eastAsia" w:ascii="宋体" w:hAnsi="宋体"/>
          <w:szCs w:val="21"/>
        </w:rPr>
      </w:pPr>
      <w:r>
        <w:rPr>
          <w:rFonts w:hint="eastAsia" w:ascii="宋体" w:hAnsi="宋体"/>
          <w:szCs w:val="21"/>
        </w:rPr>
        <w:t>第三章  投标文件的编制</w:t>
      </w:r>
    </w:p>
    <w:p w14:paraId="3225B36C">
      <w:pPr>
        <w:ind w:left="630" w:leftChars="300" w:firstLine="630" w:firstLineChars="300"/>
        <w:rPr>
          <w:rFonts w:hint="eastAsia" w:ascii="宋体" w:hAnsi="宋体"/>
          <w:szCs w:val="21"/>
        </w:rPr>
      </w:pPr>
      <w:r>
        <w:rPr>
          <w:rFonts w:hint="eastAsia" w:ascii="宋体" w:hAnsi="宋体"/>
          <w:szCs w:val="21"/>
        </w:rPr>
        <w:t>第四章  投标文件的递交</w:t>
      </w:r>
    </w:p>
    <w:p w14:paraId="6B6113BE">
      <w:pPr>
        <w:ind w:left="630" w:leftChars="300" w:firstLine="630" w:firstLineChars="300"/>
        <w:rPr>
          <w:rFonts w:hint="eastAsia" w:ascii="宋体" w:hAnsi="宋体"/>
          <w:szCs w:val="21"/>
        </w:rPr>
      </w:pPr>
      <w:r>
        <w:rPr>
          <w:rFonts w:hint="eastAsia" w:ascii="宋体" w:hAnsi="宋体"/>
          <w:szCs w:val="21"/>
        </w:rPr>
        <w:t>第五章  开标</w:t>
      </w:r>
    </w:p>
    <w:p w14:paraId="063F543E">
      <w:pPr>
        <w:ind w:left="630" w:leftChars="300" w:firstLine="630" w:firstLineChars="300"/>
        <w:rPr>
          <w:rFonts w:hint="eastAsia" w:ascii="宋体" w:hAnsi="宋体"/>
          <w:szCs w:val="21"/>
        </w:rPr>
      </w:pPr>
      <w:r>
        <w:rPr>
          <w:rFonts w:hint="eastAsia" w:ascii="宋体" w:hAnsi="宋体"/>
          <w:szCs w:val="21"/>
        </w:rPr>
        <w:t>第六章  评审要求</w:t>
      </w:r>
    </w:p>
    <w:p w14:paraId="468F7782">
      <w:pPr>
        <w:ind w:left="630" w:leftChars="300" w:firstLine="630" w:firstLineChars="300"/>
        <w:rPr>
          <w:rFonts w:hint="eastAsia" w:ascii="宋体" w:hAnsi="宋体"/>
          <w:szCs w:val="21"/>
        </w:rPr>
      </w:pPr>
      <w:r>
        <w:rPr>
          <w:rFonts w:hint="eastAsia" w:ascii="宋体" w:hAnsi="宋体"/>
          <w:szCs w:val="21"/>
        </w:rPr>
        <w:t>第七章  评审程序及评审方法</w:t>
      </w:r>
    </w:p>
    <w:p w14:paraId="08E89DC8">
      <w:pPr>
        <w:ind w:left="630" w:leftChars="300" w:firstLine="630" w:firstLineChars="300"/>
        <w:rPr>
          <w:rFonts w:hint="eastAsia" w:ascii="宋体" w:hAnsi="宋体"/>
          <w:szCs w:val="21"/>
        </w:rPr>
      </w:pPr>
      <w:r>
        <w:rPr>
          <w:rFonts w:hint="eastAsia" w:ascii="宋体" w:hAnsi="宋体"/>
          <w:szCs w:val="21"/>
        </w:rPr>
        <w:t>第八章  定标及公示</w:t>
      </w:r>
    </w:p>
    <w:p w14:paraId="5EF9B62E">
      <w:pPr>
        <w:ind w:left="630" w:leftChars="300" w:firstLine="630" w:firstLineChars="300"/>
        <w:rPr>
          <w:rFonts w:hint="eastAsia" w:ascii="宋体" w:hAnsi="宋体"/>
          <w:szCs w:val="21"/>
        </w:rPr>
      </w:pPr>
      <w:r>
        <w:rPr>
          <w:rFonts w:hint="eastAsia" w:ascii="宋体" w:hAnsi="宋体"/>
          <w:szCs w:val="21"/>
        </w:rPr>
        <w:t>第九章  公开招标失败的后续处理</w:t>
      </w:r>
    </w:p>
    <w:p w14:paraId="2CCEE937">
      <w:pPr>
        <w:ind w:left="630" w:leftChars="300" w:firstLine="630" w:firstLineChars="300"/>
        <w:rPr>
          <w:rFonts w:hint="eastAsia" w:ascii="宋体" w:hAnsi="宋体"/>
          <w:szCs w:val="21"/>
        </w:rPr>
      </w:pPr>
      <w:r>
        <w:rPr>
          <w:rFonts w:hint="eastAsia" w:ascii="宋体" w:hAnsi="宋体"/>
          <w:szCs w:val="21"/>
        </w:rPr>
        <w:t>第十章  合同的授予与备案</w:t>
      </w:r>
    </w:p>
    <w:p w14:paraId="18D5A90B">
      <w:pPr>
        <w:ind w:left="630" w:leftChars="300" w:firstLine="630" w:firstLineChars="300"/>
        <w:rPr>
          <w:rFonts w:hint="eastAsia" w:ascii="宋体" w:hAnsi="宋体"/>
          <w:szCs w:val="21"/>
        </w:rPr>
      </w:pPr>
      <w:r>
        <w:rPr>
          <w:rFonts w:hint="eastAsia" w:ascii="宋体" w:hAnsi="宋体"/>
          <w:szCs w:val="21"/>
        </w:rPr>
        <w:t>第十一章  质疑处理</w:t>
      </w:r>
    </w:p>
    <w:p w14:paraId="57C2B81A">
      <w:pPr>
        <w:spacing w:line="360" w:lineRule="auto"/>
        <w:ind w:firstLine="420" w:firstLineChars="200"/>
        <w:jc w:val="left"/>
        <w:rPr>
          <w:rFonts w:hint="eastAsia" w:ascii="宋体" w:hAnsi="宋体"/>
          <w:szCs w:val="21"/>
        </w:rPr>
      </w:pPr>
    </w:p>
    <w:p w14:paraId="641DA49F">
      <w:pPr>
        <w:pStyle w:val="3"/>
        <w:rPr>
          <w:rFonts w:hint="eastAsia"/>
          <w:sz w:val="24"/>
        </w:rPr>
      </w:pPr>
      <w:r>
        <w:br w:type="page"/>
      </w:r>
      <w:bookmarkStart w:id="3" w:name="bt合同格式"/>
      <w:bookmarkEnd w:id="3"/>
      <w:bookmarkStart w:id="4" w:name="bt投标人须知"/>
      <w:bookmarkEnd w:id="4"/>
      <w:bookmarkStart w:id="5" w:name="合同格式"/>
      <w:bookmarkEnd w:id="5"/>
      <w:bookmarkStart w:id="6" w:name="bt合同条款及格式"/>
      <w:bookmarkEnd w:id="6"/>
      <w:bookmarkStart w:id="7" w:name="bt投标函"/>
      <w:bookmarkEnd w:id="7"/>
      <w:bookmarkStart w:id="8" w:name="bt投标文件签署授权委托书"/>
      <w:bookmarkEnd w:id="8"/>
      <w:bookmarkStart w:id="9" w:name="bt商务标投标文件格式"/>
      <w:bookmarkEnd w:id="9"/>
      <w:bookmarkStart w:id="10" w:name="bt投标人情况介绍"/>
      <w:bookmarkEnd w:id="10"/>
      <w:bookmarkStart w:id="11" w:name="bt其他资料2"/>
      <w:bookmarkEnd w:id="11"/>
      <w:bookmarkStart w:id="12" w:name="bt项目管理班子配备情况"/>
      <w:bookmarkEnd w:id="12"/>
      <w:bookmarkStart w:id="13" w:name="bt其他资料由投标人自定"/>
      <w:bookmarkEnd w:id="13"/>
      <w:bookmarkStart w:id="14" w:name="bt投标报价汇总表"/>
      <w:bookmarkEnd w:id="14"/>
      <w:bookmarkStart w:id="15" w:name="bt技术标投标文件格式"/>
      <w:bookmarkEnd w:id="15"/>
      <w:bookmarkStart w:id="16" w:name="bt本工程承诺书"/>
      <w:bookmarkEnd w:id="16"/>
      <w:bookmarkStart w:id="17" w:name="bt合同条款"/>
      <w:bookmarkEnd w:id="17"/>
      <w:bookmarkStart w:id="18" w:name="bt说明"/>
      <w:bookmarkEnd w:id="18"/>
      <w:bookmarkStart w:id="19" w:name="bt开标一览表"/>
      <w:bookmarkEnd w:id="19"/>
      <w:r>
        <w:rPr>
          <w:rFonts w:hint="eastAsia"/>
        </w:rPr>
        <w:t>第一册专用条款</w:t>
      </w:r>
    </w:p>
    <w:p w14:paraId="6041462B">
      <w:pPr>
        <w:pStyle w:val="6"/>
        <w:rPr>
          <w:rFonts w:hint="eastAsia"/>
          <w:sz w:val="28"/>
          <w:szCs w:val="28"/>
        </w:rPr>
      </w:pPr>
      <w:r>
        <w:rPr>
          <w:rFonts w:hint="eastAsia"/>
          <w:sz w:val="28"/>
          <w:szCs w:val="28"/>
        </w:rPr>
        <w:t>第一章  招标公告</w:t>
      </w:r>
    </w:p>
    <w:p w14:paraId="432DDABA"/>
    <w:p w14:paraId="512CFC1E">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14:paraId="45D0EFFA">
      <w:pPr>
        <w:ind w:firstLine="630" w:firstLineChars="300"/>
        <w:rPr>
          <w:rFonts w:hint="eastAsia" w:ascii="宋体" w:hAnsi="宋体" w:cs="宋体"/>
          <w:color w:val="auto"/>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w:t>
      </w:r>
      <w:r>
        <w:rPr>
          <w:rFonts w:hint="eastAsia" w:ascii="宋体" w:hAnsi="宋体" w:cs="宋体"/>
          <w:color w:val="auto"/>
          <w:kern w:val="0"/>
          <w:szCs w:val="21"/>
        </w:rPr>
        <w:t>投标，如出现上述情形，该两家或以上供应商的投标文件均按无效投标处理）；</w:t>
      </w:r>
      <w:bookmarkEnd w:id="20"/>
    </w:p>
    <w:p w14:paraId="7B9324EE">
      <w:pPr>
        <w:ind w:firstLine="630" w:firstLineChars="300"/>
        <w:rPr>
          <w:rFonts w:hint="eastAsia" w:ascii="宋体" w:hAnsi="宋体" w:cs="宋体"/>
          <w:color w:val="auto"/>
          <w:kern w:val="0"/>
          <w:szCs w:val="21"/>
        </w:rPr>
      </w:pPr>
      <w:r>
        <w:rPr>
          <w:rFonts w:hint="eastAsia" w:ascii="宋体" w:hAnsi="宋体" w:cs="宋体"/>
          <w:color w:val="auto"/>
          <w:kern w:val="0"/>
          <w:szCs w:val="21"/>
        </w:rPr>
        <w:t>2.本项目不接受联合体投标，不接受投标人选用进口产品参与投标（由供应商在《采购投标及履约承诺函》中作出声明）；</w:t>
      </w:r>
    </w:p>
    <w:p w14:paraId="387359C8">
      <w:pPr>
        <w:ind w:firstLine="630" w:firstLineChars="30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参与本项目采购活动时不存在被有关部门禁止参与政府采购活动且在有效期内的情况（由供应商在《采购投标及履约承诺函》中作出声明）；</w:t>
      </w:r>
    </w:p>
    <w:p w14:paraId="3C482938">
      <w:pPr>
        <w:ind w:firstLine="630" w:firstLineChars="300"/>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具备《中华人民共和国政府采购法》第二十二条第一款的条件（由供应商在《采购投标及履约承诺函》中作出声明）；</w:t>
      </w:r>
    </w:p>
    <w:p w14:paraId="376221D6">
      <w:pPr>
        <w:ind w:firstLine="630" w:firstLineChars="300"/>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未被列入失信被执行人、重大税收违法案件当事人名单、政府采购严重违法失信行为记录名单（由供应商在《采购投标及履约承诺函》中作出声明）；</w:t>
      </w:r>
    </w:p>
    <w:p w14:paraId="4AB8D613">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6.不存在《深圳市财政局政府采购供应商信用信息管理办法》（深财规〔2023〕3号）列明的严重违法失信行为（由供应商在《采购投标及履约承诺函》中作出声明）；</w:t>
      </w:r>
    </w:p>
    <w:p w14:paraId="2FF96DBF">
      <w:pPr>
        <w:ind w:firstLine="630" w:firstLineChars="300"/>
        <w:rPr>
          <w:rFonts w:hint="eastAsia" w:ascii="宋体" w:hAnsi="宋体" w:cs="宋体"/>
          <w:color w:val="auto"/>
          <w:kern w:val="0"/>
          <w:szCs w:val="21"/>
        </w:rPr>
      </w:pPr>
      <w:r>
        <w:rPr>
          <w:rFonts w:hint="eastAsia" w:ascii="宋体" w:hAnsi="宋体" w:cs="宋体"/>
          <w:color w:val="auto"/>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0EF3FFDF">
      <w:pPr>
        <w:ind w:firstLine="630" w:firstLineChars="300"/>
        <w:rPr>
          <w:rFonts w:hint="eastAsia" w:ascii="宋体" w:hAnsi="宋体" w:cs="宋体"/>
          <w:color w:val="auto"/>
          <w:kern w:val="0"/>
          <w:szCs w:val="21"/>
        </w:rPr>
      </w:pPr>
      <w:r>
        <w:rPr>
          <w:rFonts w:hint="eastAsia" w:ascii="宋体" w:hAnsi="宋体" w:cs="宋体"/>
          <w:color w:val="auto"/>
          <w:kern w:val="0"/>
          <w:szCs w:val="21"/>
        </w:rPr>
        <w:t>8.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14:paraId="76CE5733">
      <w:pPr>
        <w:ind w:firstLine="630" w:firstLineChars="300"/>
        <w:rPr>
          <w:rFonts w:hint="eastAsia" w:ascii="宋体" w:hAnsi="宋体" w:cs="宋体"/>
          <w:color w:val="auto"/>
          <w:kern w:val="0"/>
          <w:szCs w:val="21"/>
        </w:rPr>
      </w:pPr>
      <w:r>
        <w:rPr>
          <w:rFonts w:hint="eastAsia" w:ascii="宋体" w:hAnsi="宋体" w:cs="宋体"/>
          <w:color w:val="auto"/>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14:paraId="64F4250E">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053E68B9">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14:paraId="4644447E">
      <w:pPr>
        <w:ind w:firstLine="420" w:firstLineChars="200"/>
        <w:rPr>
          <w:rFonts w:hint="eastAsia" w:ascii="宋体" w:hAnsi="宋体" w:cs="宋体"/>
          <w:color w:val="FF0000"/>
          <w:kern w:val="0"/>
          <w:szCs w:val="21"/>
        </w:rPr>
      </w:pPr>
    </w:p>
    <w:p w14:paraId="440473F5">
      <w:pPr>
        <w:jc w:val="left"/>
        <w:rPr>
          <w:sz w:val="22"/>
          <w:szCs w:val="18"/>
        </w:rPr>
      </w:pPr>
      <w:r>
        <w:rPr>
          <w:rFonts w:hint="eastAsia"/>
          <w:sz w:val="22"/>
          <w:szCs w:val="18"/>
        </w:rPr>
        <w:t>完整公告内容详见：深圳交易集团（深圳公共资源交易中心）官网https://www.szexgrp.com/jyfw/zfcg-view.html?id=zfcg</w:t>
      </w:r>
    </w:p>
    <w:p w14:paraId="79E16434">
      <w:r>
        <w:rPr>
          <w:rFonts w:hint="eastAsia"/>
        </w:rPr>
        <w:br w:type="page"/>
      </w:r>
    </w:p>
    <w:p w14:paraId="56CE15CD">
      <w:pPr>
        <w:pStyle w:val="6"/>
        <w:rPr>
          <w:rFonts w:hint="eastAsia"/>
          <w:sz w:val="28"/>
          <w:szCs w:val="28"/>
        </w:rPr>
      </w:pPr>
      <w:r>
        <w:rPr>
          <w:rFonts w:hint="eastAsia"/>
          <w:sz w:val="28"/>
          <w:szCs w:val="28"/>
        </w:rPr>
        <w:t>第二章 对通用条款的补充内容及其他关键信息</w:t>
      </w:r>
    </w:p>
    <w:p w14:paraId="3B273D81">
      <w:pPr>
        <w:pStyle w:val="6"/>
        <w:spacing w:before="120" w:beforeLines="50" w:after="120" w:afterLines="50"/>
        <w:rPr>
          <w:rFonts w:hint="eastAsia"/>
          <w:sz w:val="28"/>
          <w:szCs w:val="28"/>
        </w:rPr>
      </w:pPr>
      <w:bookmarkStart w:id="21" w:name="_Toc100052364"/>
      <w:bookmarkStart w:id="22" w:name="_Toc60560625"/>
      <w:bookmarkStart w:id="23" w:name="_Toc73521547"/>
      <w:bookmarkStart w:id="24" w:name="_Toc60631620"/>
      <w:bookmarkStart w:id="25" w:name="_Toc73517639"/>
      <w:bookmarkStart w:id="26" w:name="_Toc101074876"/>
      <w:bookmarkStart w:id="27" w:name="_Toc73518117"/>
      <w:bookmarkStart w:id="28" w:name="_Toc73521635"/>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14:paraId="142B17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B1D21E5">
            <w:pPr>
              <w:jc w:val="center"/>
              <w:rPr>
                <w:rFonts w:hint="eastAsia" w:ascii="宋体" w:hAnsi="宋体"/>
                <w:b/>
                <w:bCs/>
              </w:rPr>
            </w:pPr>
            <w:r>
              <w:rPr>
                <w:rFonts w:hint="eastAsia" w:ascii="宋体" w:hAnsi="宋体"/>
                <w:b/>
                <w:bCs/>
              </w:rPr>
              <w:t>通用条款序号</w:t>
            </w:r>
          </w:p>
        </w:tc>
        <w:tc>
          <w:tcPr>
            <w:tcW w:w="2526" w:type="dxa"/>
            <w:vAlign w:val="center"/>
          </w:tcPr>
          <w:p w14:paraId="5D9B4DFA">
            <w:pPr>
              <w:jc w:val="center"/>
              <w:rPr>
                <w:rFonts w:hint="eastAsia" w:ascii="宋体" w:hAnsi="宋体"/>
                <w:b/>
                <w:bCs/>
              </w:rPr>
            </w:pPr>
            <w:r>
              <w:rPr>
                <w:rFonts w:hint="eastAsia" w:ascii="宋体" w:hAnsi="宋体"/>
                <w:b/>
                <w:bCs/>
              </w:rPr>
              <w:t>涉及事项</w:t>
            </w:r>
          </w:p>
        </w:tc>
        <w:tc>
          <w:tcPr>
            <w:tcW w:w="4871" w:type="dxa"/>
            <w:vAlign w:val="center"/>
          </w:tcPr>
          <w:p w14:paraId="7BE74EBC">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2468F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0C14DC92">
            <w:pPr>
              <w:jc w:val="center"/>
              <w:rPr>
                <w:rFonts w:hint="eastAsia" w:ascii="宋体" w:hAnsi="宋体"/>
                <w:b/>
                <w:bCs/>
              </w:rPr>
            </w:pPr>
            <w:r>
              <w:rPr>
                <w:rFonts w:hint="eastAsia"/>
              </w:rPr>
              <w:t>本项目为自行采购项目，相关事宜按照招标文件要求及采购单位内控制度执行。</w:t>
            </w:r>
          </w:p>
        </w:tc>
      </w:tr>
      <w:tr w14:paraId="071FC9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9B6DD46">
            <w:pPr>
              <w:jc w:val="center"/>
              <w:rPr>
                <w:rFonts w:hint="eastAsia" w:ascii="宋体" w:hAnsi="宋体"/>
              </w:rPr>
            </w:pPr>
            <w:r>
              <w:rPr>
                <w:rFonts w:hint="eastAsia" w:ascii="宋体" w:hAnsi="宋体"/>
              </w:rPr>
              <w:t>3</w:t>
            </w:r>
            <w:r>
              <w:rPr>
                <w:rFonts w:ascii="宋体" w:hAnsi="宋体"/>
              </w:rPr>
              <w:t>.1</w:t>
            </w:r>
          </w:p>
        </w:tc>
        <w:tc>
          <w:tcPr>
            <w:tcW w:w="2526" w:type="dxa"/>
            <w:vAlign w:val="center"/>
          </w:tcPr>
          <w:p w14:paraId="3D589A89">
            <w:pPr>
              <w:jc w:val="center"/>
            </w:pPr>
            <w:r>
              <w:rPr>
                <w:rFonts w:hint="eastAsia"/>
              </w:rPr>
              <w:t>采购人</w:t>
            </w:r>
          </w:p>
        </w:tc>
        <w:tc>
          <w:tcPr>
            <w:tcW w:w="4871" w:type="dxa"/>
            <w:vAlign w:val="center"/>
          </w:tcPr>
          <w:p w14:paraId="54DAE33E">
            <w:pPr>
              <w:jc w:val="center"/>
              <w:rPr>
                <w:rFonts w:hint="eastAsia" w:ascii="宋体" w:hAnsi="宋体"/>
              </w:rPr>
            </w:pPr>
            <w:r>
              <w:rPr>
                <w:rFonts w:hint="eastAsia"/>
              </w:rPr>
              <w:t>深圳市福利彩票发行中心</w:t>
            </w:r>
          </w:p>
        </w:tc>
      </w:tr>
      <w:tr w14:paraId="1BD9B6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1C65887">
            <w:pPr>
              <w:jc w:val="center"/>
              <w:rPr>
                <w:rFonts w:hint="eastAsia" w:ascii="宋体" w:hAnsi="宋体"/>
              </w:rPr>
            </w:pPr>
            <w:r>
              <w:rPr>
                <w:rFonts w:hint="eastAsia" w:ascii="宋体" w:hAnsi="宋体"/>
              </w:rPr>
              <w:t>3</w:t>
            </w:r>
            <w:r>
              <w:rPr>
                <w:rFonts w:ascii="宋体" w:hAnsi="宋体"/>
              </w:rPr>
              <w:t>.2</w:t>
            </w:r>
          </w:p>
        </w:tc>
        <w:tc>
          <w:tcPr>
            <w:tcW w:w="2526" w:type="dxa"/>
            <w:vAlign w:val="center"/>
          </w:tcPr>
          <w:p w14:paraId="1E5AE89C">
            <w:pPr>
              <w:jc w:val="center"/>
              <w:rPr>
                <w:rFonts w:hint="eastAsia" w:ascii="宋体" w:hAnsi="宋体"/>
              </w:rPr>
            </w:pPr>
            <w:r>
              <w:rPr>
                <w:rFonts w:hint="eastAsia" w:ascii="宋体" w:hAnsi="宋体"/>
              </w:rPr>
              <w:t>政府集中采购机构</w:t>
            </w:r>
          </w:p>
        </w:tc>
        <w:tc>
          <w:tcPr>
            <w:tcW w:w="4871" w:type="dxa"/>
            <w:vAlign w:val="center"/>
          </w:tcPr>
          <w:p w14:paraId="5AB8CD5D">
            <w:pPr>
              <w:jc w:val="center"/>
              <w:rPr>
                <w:rFonts w:hint="eastAsia" w:ascii="宋体" w:hAnsi="宋体"/>
              </w:rPr>
            </w:pPr>
            <w:r>
              <w:rPr>
                <w:rFonts w:hint="eastAsia" w:ascii="宋体" w:hAnsi="宋体"/>
              </w:rPr>
              <w:t>深圳公共资源交易中心</w:t>
            </w:r>
          </w:p>
          <w:p w14:paraId="30140B8A">
            <w:pPr>
              <w:jc w:val="center"/>
              <w:rPr>
                <w:rFonts w:hint="eastAsia" w:ascii="宋体" w:hAnsi="宋体"/>
              </w:rPr>
            </w:pPr>
            <w:r>
              <w:rPr>
                <w:rFonts w:hint="eastAsia" w:ascii="宋体" w:hAnsi="宋体"/>
              </w:rPr>
              <w:t>（深圳交易集团有限公司政府采购业务分公司）</w:t>
            </w:r>
          </w:p>
        </w:tc>
      </w:tr>
      <w:tr w14:paraId="0C579A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F753B41">
            <w:pPr>
              <w:jc w:val="center"/>
              <w:rPr>
                <w:rFonts w:hint="eastAsia" w:ascii="宋体" w:hAnsi="宋体"/>
              </w:rPr>
            </w:pPr>
            <w:r>
              <w:rPr>
                <w:rFonts w:hint="eastAsia" w:ascii="宋体" w:hAnsi="宋体"/>
              </w:rPr>
              <w:t>9</w:t>
            </w:r>
          </w:p>
        </w:tc>
        <w:tc>
          <w:tcPr>
            <w:tcW w:w="2526" w:type="dxa"/>
            <w:vAlign w:val="center"/>
          </w:tcPr>
          <w:p w14:paraId="5A0C7A96">
            <w:pPr>
              <w:jc w:val="center"/>
              <w:rPr>
                <w:rFonts w:hint="eastAsia" w:ascii="宋体" w:hAnsi="宋体"/>
              </w:rPr>
            </w:pPr>
            <w:r>
              <w:rPr>
                <w:rFonts w:hint="eastAsia" w:ascii="宋体" w:hAnsi="宋体"/>
              </w:rPr>
              <w:t>踏勘现场</w:t>
            </w:r>
          </w:p>
        </w:tc>
        <w:tc>
          <w:tcPr>
            <w:tcW w:w="4871" w:type="dxa"/>
            <w:vAlign w:val="center"/>
          </w:tcPr>
          <w:p w14:paraId="68D8AB2A">
            <w:pPr>
              <w:jc w:val="center"/>
              <w:rPr>
                <w:rFonts w:hint="eastAsia" w:ascii="宋体" w:hAnsi="宋体"/>
              </w:rPr>
            </w:pPr>
            <w:r>
              <w:rPr>
                <w:rFonts w:hint="eastAsia" w:ascii="宋体" w:hAnsi="宋体"/>
              </w:rPr>
              <w:t>不组织</w:t>
            </w:r>
          </w:p>
        </w:tc>
      </w:tr>
      <w:tr w14:paraId="71F065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9C6F507">
            <w:pPr>
              <w:jc w:val="center"/>
              <w:rPr>
                <w:rFonts w:hint="eastAsia" w:ascii="宋体" w:hAnsi="宋体"/>
              </w:rPr>
            </w:pPr>
            <w:r>
              <w:rPr>
                <w:rFonts w:hint="eastAsia" w:ascii="宋体" w:hAnsi="宋体"/>
              </w:rPr>
              <w:t>1</w:t>
            </w:r>
            <w:r>
              <w:rPr>
                <w:rFonts w:ascii="宋体" w:hAnsi="宋体"/>
              </w:rPr>
              <w:t>0</w:t>
            </w:r>
          </w:p>
        </w:tc>
        <w:tc>
          <w:tcPr>
            <w:tcW w:w="2526" w:type="dxa"/>
            <w:vAlign w:val="center"/>
          </w:tcPr>
          <w:p w14:paraId="78082A5E">
            <w:pPr>
              <w:jc w:val="center"/>
              <w:rPr>
                <w:rFonts w:hint="eastAsia" w:ascii="宋体" w:hAnsi="宋体"/>
              </w:rPr>
            </w:pPr>
            <w:r>
              <w:rPr>
                <w:rFonts w:hint="eastAsia" w:ascii="宋体" w:hAnsi="宋体"/>
              </w:rPr>
              <w:t>标前会议</w:t>
            </w:r>
          </w:p>
        </w:tc>
        <w:tc>
          <w:tcPr>
            <w:tcW w:w="4871" w:type="dxa"/>
            <w:vAlign w:val="center"/>
          </w:tcPr>
          <w:p w14:paraId="18A5B83E">
            <w:pPr>
              <w:jc w:val="center"/>
              <w:rPr>
                <w:rFonts w:hint="eastAsia" w:ascii="宋体" w:hAnsi="宋体"/>
              </w:rPr>
            </w:pPr>
            <w:r>
              <w:rPr>
                <w:rFonts w:hint="eastAsia" w:ascii="宋体" w:hAnsi="宋体"/>
              </w:rPr>
              <w:t>不组织</w:t>
            </w:r>
          </w:p>
        </w:tc>
      </w:tr>
      <w:tr w14:paraId="3B6759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6847FD3">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14:paraId="3D9EC631">
            <w:pPr>
              <w:jc w:val="center"/>
              <w:rPr>
                <w:rFonts w:hint="eastAsia" w:ascii="宋体" w:hAnsi="宋体"/>
              </w:rPr>
            </w:pPr>
            <w:r>
              <w:rPr>
                <w:rFonts w:hint="eastAsia" w:ascii="宋体" w:hAnsi="宋体"/>
              </w:rPr>
              <w:t>招标文件的澄清和修改</w:t>
            </w:r>
          </w:p>
        </w:tc>
        <w:tc>
          <w:tcPr>
            <w:tcW w:w="4871" w:type="dxa"/>
            <w:vAlign w:val="center"/>
          </w:tcPr>
          <w:p w14:paraId="0A2153FF">
            <w:pPr>
              <w:jc w:val="left"/>
              <w:rPr>
                <w:rFonts w:hint="eastAsia" w:ascii="宋体" w:hAnsi="宋体"/>
              </w:rPr>
            </w:pPr>
            <w:r>
              <w:rPr>
                <w:rFonts w:hint="eastAsia" w:ascii="宋体" w:hAnsi="宋体"/>
              </w:rPr>
              <w:t>投标截止日三日前，投标人有义务在招标期间在政府集中采购机构网站浏览与本项目有关的澄清和修改信息</w:t>
            </w:r>
          </w:p>
        </w:tc>
      </w:tr>
      <w:tr w14:paraId="61A284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4A8551A">
            <w:pPr>
              <w:jc w:val="center"/>
              <w:rPr>
                <w:rFonts w:hint="eastAsia" w:ascii="宋体" w:hAnsi="宋体"/>
              </w:rPr>
            </w:pPr>
            <w:r>
              <w:rPr>
                <w:rFonts w:hint="eastAsia" w:ascii="宋体" w:hAnsi="宋体"/>
              </w:rPr>
              <w:t>2</w:t>
            </w:r>
            <w:r>
              <w:rPr>
                <w:rFonts w:ascii="宋体" w:hAnsi="宋体"/>
              </w:rPr>
              <w:t>0</w:t>
            </w:r>
          </w:p>
        </w:tc>
        <w:tc>
          <w:tcPr>
            <w:tcW w:w="2526" w:type="dxa"/>
            <w:vAlign w:val="center"/>
          </w:tcPr>
          <w:p w14:paraId="696C6E3C">
            <w:pPr>
              <w:jc w:val="center"/>
              <w:rPr>
                <w:rFonts w:hint="eastAsia" w:ascii="宋体" w:hAnsi="宋体"/>
              </w:rPr>
            </w:pPr>
            <w:r>
              <w:rPr>
                <w:rFonts w:hint="eastAsia" w:ascii="宋体" w:hAnsi="宋体"/>
              </w:rPr>
              <w:t>投标有效期</w:t>
            </w:r>
          </w:p>
        </w:tc>
        <w:tc>
          <w:tcPr>
            <w:tcW w:w="4871" w:type="dxa"/>
            <w:vAlign w:val="center"/>
          </w:tcPr>
          <w:p w14:paraId="564468EA">
            <w:pPr>
              <w:jc w:val="center"/>
              <w:rPr>
                <w:rFonts w:hint="eastAsia" w:ascii="宋体" w:hAnsi="宋体"/>
              </w:rPr>
            </w:pPr>
            <w:r>
              <w:rPr>
                <w:rFonts w:hint="eastAsia" w:ascii="宋体" w:hAnsi="宋体"/>
              </w:rPr>
              <w:t>120个日历日</w:t>
            </w:r>
          </w:p>
        </w:tc>
      </w:tr>
      <w:tr w14:paraId="0662D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D0339DB">
            <w:pPr>
              <w:jc w:val="center"/>
              <w:rPr>
                <w:rFonts w:hint="eastAsia" w:ascii="宋体" w:hAnsi="宋体"/>
              </w:rPr>
            </w:pPr>
            <w:r>
              <w:rPr>
                <w:rFonts w:hint="eastAsia" w:ascii="宋体" w:hAnsi="宋体"/>
              </w:rPr>
              <w:t>2</w:t>
            </w:r>
            <w:r>
              <w:rPr>
                <w:rFonts w:ascii="宋体" w:hAnsi="宋体"/>
              </w:rPr>
              <w:t>2</w:t>
            </w:r>
          </w:p>
        </w:tc>
        <w:tc>
          <w:tcPr>
            <w:tcW w:w="2526" w:type="dxa"/>
            <w:vAlign w:val="center"/>
          </w:tcPr>
          <w:p w14:paraId="6E58B899">
            <w:pPr>
              <w:jc w:val="center"/>
              <w:rPr>
                <w:rFonts w:hint="eastAsia" w:ascii="宋体" w:hAnsi="宋体"/>
              </w:rPr>
            </w:pPr>
            <w:r>
              <w:rPr>
                <w:rFonts w:hint="eastAsia" w:ascii="宋体" w:hAnsi="宋体"/>
              </w:rPr>
              <w:t>投标人的替代方案</w:t>
            </w:r>
          </w:p>
        </w:tc>
        <w:tc>
          <w:tcPr>
            <w:tcW w:w="4871" w:type="dxa"/>
            <w:vAlign w:val="center"/>
          </w:tcPr>
          <w:p w14:paraId="0611D8F6">
            <w:pPr>
              <w:jc w:val="center"/>
              <w:rPr>
                <w:rFonts w:hint="eastAsia" w:ascii="宋体" w:hAnsi="宋体"/>
              </w:rPr>
            </w:pPr>
            <w:r>
              <w:rPr>
                <w:rFonts w:hint="eastAsia" w:ascii="宋体" w:hAnsi="宋体"/>
              </w:rPr>
              <w:t>不接受</w:t>
            </w:r>
          </w:p>
        </w:tc>
      </w:tr>
      <w:tr w14:paraId="418F4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59B7F46">
            <w:pPr>
              <w:jc w:val="center"/>
              <w:rPr>
                <w:rFonts w:hint="eastAsia" w:ascii="宋体" w:hAnsi="宋体"/>
              </w:rPr>
            </w:pPr>
            <w:r>
              <w:rPr>
                <w:rFonts w:hint="eastAsia" w:ascii="宋体" w:hAnsi="宋体"/>
              </w:rPr>
              <w:t>2</w:t>
            </w:r>
            <w:r>
              <w:rPr>
                <w:rFonts w:ascii="宋体" w:hAnsi="宋体"/>
              </w:rPr>
              <w:t>5</w:t>
            </w:r>
          </w:p>
        </w:tc>
        <w:tc>
          <w:tcPr>
            <w:tcW w:w="2526" w:type="dxa"/>
            <w:vAlign w:val="center"/>
          </w:tcPr>
          <w:p w14:paraId="6685CC1D">
            <w:pPr>
              <w:jc w:val="center"/>
              <w:rPr>
                <w:rFonts w:hint="eastAsia" w:ascii="宋体" w:hAnsi="宋体"/>
              </w:rPr>
            </w:pPr>
            <w:r>
              <w:rPr>
                <w:rFonts w:hint="eastAsia" w:ascii="宋体" w:hAnsi="宋体"/>
              </w:rPr>
              <w:t>投标文件的大小</w:t>
            </w:r>
          </w:p>
        </w:tc>
        <w:tc>
          <w:tcPr>
            <w:tcW w:w="4871" w:type="dxa"/>
            <w:vAlign w:val="center"/>
          </w:tcPr>
          <w:p w14:paraId="10060ECA">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1ABD5B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6832B7F">
            <w:pPr>
              <w:jc w:val="center"/>
              <w:rPr>
                <w:rFonts w:hint="eastAsia" w:ascii="宋体" w:hAnsi="宋体"/>
              </w:rPr>
            </w:pPr>
            <w:r>
              <w:rPr>
                <w:rFonts w:hint="eastAsia" w:ascii="宋体" w:hAnsi="宋体"/>
              </w:rPr>
              <w:t>2</w:t>
            </w:r>
            <w:r>
              <w:rPr>
                <w:rFonts w:ascii="宋体" w:hAnsi="宋体"/>
              </w:rPr>
              <w:t>6</w:t>
            </w:r>
          </w:p>
        </w:tc>
        <w:tc>
          <w:tcPr>
            <w:tcW w:w="2526" w:type="dxa"/>
            <w:vAlign w:val="center"/>
          </w:tcPr>
          <w:p w14:paraId="2740E063">
            <w:pPr>
              <w:jc w:val="center"/>
              <w:rPr>
                <w:rFonts w:hint="eastAsia" w:ascii="宋体" w:hAnsi="宋体"/>
              </w:rPr>
            </w:pPr>
            <w:bookmarkStart w:id="29" w:name="_Hlk71664860"/>
            <w:r>
              <w:rPr>
                <w:rFonts w:hint="eastAsia" w:ascii="宋体" w:hAnsi="宋体"/>
              </w:rPr>
              <w:t>样品、演示、方案讲解</w:t>
            </w:r>
            <w:bookmarkEnd w:id="29"/>
          </w:p>
        </w:tc>
        <w:tc>
          <w:tcPr>
            <w:tcW w:w="4871" w:type="dxa"/>
            <w:vAlign w:val="center"/>
          </w:tcPr>
          <w:p w14:paraId="6C44376E">
            <w:pPr>
              <w:rPr>
                <w:rFonts w:hint="eastAsia" w:ascii="宋体" w:hAnsi="宋体"/>
              </w:rPr>
            </w:pPr>
            <w:r>
              <w:rPr>
                <w:rFonts w:hint="eastAsia" w:ascii="宋体" w:hAnsi="宋体"/>
              </w:rPr>
              <w:t>如有样品、演示、方案讲解，具体安排见第三章 用户需求书相关要求</w:t>
            </w:r>
          </w:p>
        </w:tc>
      </w:tr>
      <w:tr w14:paraId="29ECAC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80345F6">
            <w:pPr>
              <w:jc w:val="center"/>
              <w:rPr>
                <w:rFonts w:hint="eastAsia" w:ascii="宋体" w:hAnsi="宋体"/>
              </w:rPr>
            </w:pPr>
            <w:r>
              <w:rPr>
                <w:rFonts w:hint="eastAsia" w:ascii="宋体" w:hAnsi="宋体"/>
              </w:rPr>
              <w:t>3</w:t>
            </w:r>
            <w:r>
              <w:rPr>
                <w:rFonts w:ascii="宋体" w:hAnsi="宋体"/>
              </w:rPr>
              <w:t>7</w:t>
            </w:r>
          </w:p>
        </w:tc>
        <w:tc>
          <w:tcPr>
            <w:tcW w:w="2526" w:type="dxa"/>
            <w:vAlign w:val="center"/>
          </w:tcPr>
          <w:p w14:paraId="30C4A80A">
            <w:pPr>
              <w:jc w:val="center"/>
              <w:rPr>
                <w:rFonts w:hint="eastAsia" w:ascii="宋体" w:hAnsi="宋体"/>
              </w:rPr>
            </w:pPr>
            <w:r>
              <w:rPr>
                <w:rFonts w:hint="eastAsia" w:ascii="宋体" w:hAnsi="宋体"/>
              </w:rPr>
              <w:t>评审方法</w:t>
            </w:r>
          </w:p>
        </w:tc>
        <w:tc>
          <w:tcPr>
            <w:tcW w:w="4871" w:type="dxa"/>
            <w:vAlign w:val="center"/>
          </w:tcPr>
          <w:p w14:paraId="23B158A9">
            <w:pPr>
              <w:jc w:val="left"/>
              <w:rPr>
                <w:rFonts w:hint="eastAsia" w:ascii="宋体" w:hAnsi="宋体"/>
              </w:rPr>
            </w:pPr>
            <w:r>
              <w:rPr>
                <w:rFonts w:hint="eastAsia" w:ascii="宋体" w:hAnsi="宋体"/>
                <w:b/>
              </w:rPr>
              <w:t xml:space="preserve"> </w:t>
            </w:r>
            <w:r>
              <w:rPr>
                <w:rFonts w:hint="eastAsia" w:ascii="宋体" w:hAnsi="宋体"/>
              </w:rPr>
              <w:t>综合评分法</w:t>
            </w:r>
          </w:p>
        </w:tc>
      </w:tr>
      <w:tr w14:paraId="0E887E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0198B98B">
            <w:pPr>
              <w:jc w:val="center"/>
              <w:rPr>
                <w:rFonts w:hint="eastAsia" w:ascii="宋体" w:hAnsi="宋体"/>
              </w:rPr>
            </w:pPr>
            <w:r>
              <w:rPr>
                <w:rFonts w:hint="eastAsia" w:ascii="宋体" w:hAnsi="宋体"/>
              </w:rPr>
              <w:t>3</w:t>
            </w:r>
            <w:r>
              <w:rPr>
                <w:rFonts w:ascii="宋体" w:hAnsi="宋体"/>
              </w:rPr>
              <w:t>8</w:t>
            </w:r>
          </w:p>
        </w:tc>
        <w:tc>
          <w:tcPr>
            <w:tcW w:w="2526" w:type="dxa"/>
            <w:vAlign w:val="center"/>
          </w:tcPr>
          <w:p w14:paraId="0ABACAF6">
            <w:pPr>
              <w:jc w:val="center"/>
              <w:rPr>
                <w:rFonts w:hint="eastAsia" w:ascii="宋体" w:hAnsi="宋体"/>
              </w:rPr>
            </w:pPr>
            <w:r>
              <w:rPr>
                <w:rFonts w:hint="eastAsia" w:ascii="宋体" w:hAnsi="宋体"/>
              </w:rPr>
              <w:t>定标方法</w:t>
            </w:r>
          </w:p>
        </w:tc>
        <w:tc>
          <w:tcPr>
            <w:tcW w:w="4871" w:type="dxa"/>
            <w:vAlign w:val="center"/>
          </w:tcPr>
          <w:p w14:paraId="33140051">
            <w:pPr>
              <w:jc w:val="left"/>
              <w:rPr>
                <w:rFonts w:hint="eastAsia" w:ascii="宋体" w:hAnsi="宋体"/>
              </w:rPr>
            </w:pPr>
            <w:r>
              <w:rPr>
                <w:rFonts w:hint="eastAsia" w:ascii="宋体" w:hAnsi="宋体"/>
                <w:b/>
              </w:rPr>
              <w:t xml:space="preserve"> </w:t>
            </w:r>
            <w:r>
              <w:rPr>
                <w:rFonts w:hint="eastAsia" w:ascii="宋体" w:hAnsi="宋体"/>
                <w:b/>
                <w:lang w:val="en-US" w:eastAsia="zh-CN"/>
              </w:rPr>
              <w:t>非</w:t>
            </w:r>
            <w:r>
              <w:rPr>
                <w:rFonts w:hint="eastAsia" w:ascii="宋体" w:hAnsi="宋体"/>
              </w:rPr>
              <w:t>评定分离</w:t>
            </w:r>
          </w:p>
        </w:tc>
      </w:tr>
      <w:tr w14:paraId="51C517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4D567DB">
            <w:pPr>
              <w:jc w:val="center"/>
              <w:rPr>
                <w:rFonts w:hint="eastAsia" w:ascii="宋体" w:hAnsi="宋体"/>
              </w:rPr>
            </w:pPr>
            <w:r>
              <w:rPr>
                <w:rFonts w:hint="eastAsia" w:ascii="宋体" w:hAnsi="宋体"/>
              </w:rPr>
              <w:t>4</w:t>
            </w:r>
            <w:r>
              <w:rPr>
                <w:rFonts w:ascii="宋体" w:hAnsi="宋体"/>
              </w:rPr>
              <w:t>6</w:t>
            </w:r>
          </w:p>
        </w:tc>
        <w:tc>
          <w:tcPr>
            <w:tcW w:w="2526" w:type="dxa"/>
            <w:vAlign w:val="center"/>
          </w:tcPr>
          <w:p w14:paraId="64BD5552">
            <w:pPr>
              <w:jc w:val="center"/>
              <w:rPr>
                <w:rFonts w:hint="eastAsia" w:ascii="宋体" w:hAnsi="宋体"/>
              </w:rPr>
            </w:pPr>
            <w:r>
              <w:rPr>
                <w:rFonts w:hint="eastAsia" w:ascii="宋体" w:hAnsi="宋体"/>
              </w:rPr>
              <w:t>履约担保</w:t>
            </w:r>
          </w:p>
        </w:tc>
        <w:tc>
          <w:tcPr>
            <w:tcW w:w="4871" w:type="dxa"/>
            <w:vAlign w:val="center"/>
          </w:tcPr>
          <w:p w14:paraId="277381C0">
            <w:pPr>
              <w:jc w:val="left"/>
              <w:rPr>
                <w:rFonts w:hint="eastAsia" w:ascii="宋体" w:hAnsi="宋体"/>
              </w:rPr>
            </w:pPr>
            <w:r>
              <w:rPr>
                <w:rFonts w:hint="eastAsia" w:ascii="宋体" w:hAnsi="宋体"/>
                <w:b/>
                <w:lang w:eastAsia="zh-CN"/>
              </w:rPr>
              <w:t>☑</w:t>
            </w:r>
            <w:r>
              <w:rPr>
                <w:rFonts w:hint="eastAsia" w:ascii="宋体" w:hAnsi="宋体"/>
                <w:b/>
              </w:rPr>
              <w:t xml:space="preserve"> </w:t>
            </w:r>
            <w:r>
              <w:rPr>
                <w:rFonts w:hint="eastAsia" w:ascii="宋体" w:hAnsi="宋体"/>
              </w:rPr>
              <w:t>不需要</w:t>
            </w:r>
          </w:p>
        </w:tc>
      </w:tr>
      <w:tr w14:paraId="1C7FE6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05F05CF">
            <w:pPr>
              <w:jc w:val="center"/>
              <w:rPr>
                <w:rFonts w:hint="eastAsia" w:ascii="宋体" w:hAnsi="宋体"/>
              </w:rPr>
            </w:pPr>
            <w:r>
              <w:rPr>
                <w:rFonts w:hint="eastAsia" w:ascii="宋体" w:hAnsi="宋体"/>
              </w:rPr>
              <w:t>52.8</w:t>
            </w:r>
          </w:p>
        </w:tc>
        <w:tc>
          <w:tcPr>
            <w:tcW w:w="2526" w:type="dxa"/>
            <w:vAlign w:val="center"/>
          </w:tcPr>
          <w:p w14:paraId="27710E3D">
            <w:pPr>
              <w:jc w:val="center"/>
              <w:rPr>
                <w:rFonts w:hint="eastAsia" w:ascii="宋体" w:hAnsi="宋体"/>
              </w:rPr>
            </w:pPr>
            <w:r>
              <w:rPr>
                <w:rFonts w:hint="eastAsia" w:ascii="宋体" w:hAnsi="宋体"/>
              </w:rPr>
              <w:t>争议（投诉）</w:t>
            </w:r>
          </w:p>
        </w:tc>
        <w:tc>
          <w:tcPr>
            <w:tcW w:w="4871" w:type="dxa"/>
            <w:vAlign w:val="center"/>
          </w:tcPr>
          <w:p w14:paraId="34D9E0A8">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24061B03">
      <w:pPr>
        <w:rPr>
          <w:b/>
        </w:rPr>
      </w:pPr>
      <w:r>
        <w:rPr>
          <w:rFonts w:hint="eastAsia"/>
          <w:szCs w:val="21"/>
        </w:rPr>
        <w:t>备注：本表是通用条款相关条款的补充和明确，如与通用条款内容相冲突的，以本表为准。</w:t>
      </w:r>
    </w:p>
    <w:p w14:paraId="19471197">
      <w:pPr>
        <w:rPr>
          <w:b/>
        </w:rPr>
      </w:pPr>
    </w:p>
    <w:p w14:paraId="567A9CFB">
      <w:pPr>
        <w:pStyle w:val="6"/>
        <w:spacing w:before="120" w:beforeLines="50" w:after="120" w:afterLines="50"/>
        <w:rPr>
          <w:rFonts w:hint="eastAsia"/>
          <w:szCs w:val="24"/>
        </w:rPr>
      </w:pPr>
      <w:r>
        <w:rPr>
          <w:rFonts w:hint="eastAsia"/>
          <w:szCs w:val="24"/>
        </w:rPr>
        <w:t>二、其他关键信息</w:t>
      </w:r>
    </w:p>
    <w:p w14:paraId="38E51BD5">
      <w:pPr>
        <w:ind w:firstLine="422" w:firstLineChars="200"/>
        <w:rPr>
          <w:b/>
          <w:bCs/>
        </w:rPr>
      </w:pPr>
      <w:r>
        <w:rPr>
          <w:rFonts w:hint="eastAsia"/>
          <w:b/>
          <w:bCs/>
        </w:rPr>
        <w:t>（一）与“对通用条款的补充内容”章节相关的事项</w:t>
      </w:r>
    </w:p>
    <w:p w14:paraId="48697B44">
      <w:pPr>
        <w:spacing w:line="276" w:lineRule="auto"/>
        <w:ind w:firstLine="422" w:firstLineChars="200"/>
        <w:jc w:val="left"/>
        <w:rPr>
          <w:rFonts w:hint="eastAsia"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14:paraId="11AAC516">
      <w:pPr>
        <w:jc w:val="center"/>
      </w:pPr>
      <w:r>
        <w:rPr>
          <w:rFonts w:hint="eastAsia"/>
          <w:b/>
        </w:rPr>
        <w:t>非评定分离项目</w:t>
      </w:r>
    </w:p>
    <w:tbl>
      <w:tblPr>
        <w:tblStyle w:val="43"/>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7"/>
        <w:gridCol w:w="4512"/>
      </w:tblGrid>
      <w:tr w14:paraId="0DAA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67" w:type="dxa"/>
          </w:tcPr>
          <w:p w14:paraId="5F578740">
            <w:pPr>
              <w:jc w:val="center"/>
            </w:pPr>
            <w:r>
              <w:rPr>
                <w:rFonts w:hint="eastAsia"/>
              </w:rPr>
              <w:t>评标方法</w:t>
            </w:r>
          </w:p>
        </w:tc>
        <w:tc>
          <w:tcPr>
            <w:tcW w:w="4512" w:type="dxa"/>
          </w:tcPr>
          <w:p w14:paraId="3BEC8D2C">
            <w:pPr>
              <w:jc w:val="center"/>
            </w:pPr>
            <w:r>
              <w:rPr>
                <w:rFonts w:hint="eastAsia"/>
              </w:rPr>
              <w:sym w:font="Wingdings" w:char="00FE"/>
            </w:r>
            <w:r>
              <w:rPr>
                <w:rFonts w:hint="eastAsia"/>
              </w:rPr>
              <w:t>综合评分法</w:t>
            </w:r>
          </w:p>
        </w:tc>
      </w:tr>
      <w:tr w14:paraId="0E9A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67" w:type="dxa"/>
          </w:tcPr>
          <w:p w14:paraId="4FF58E7A">
            <w:pPr>
              <w:jc w:val="center"/>
            </w:pPr>
            <w:r>
              <w:rPr>
                <w:rFonts w:hint="eastAsia"/>
              </w:rPr>
              <w:t>候选中标供应商家数</w:t>
            </w:r>
          </w:p>
        </w:tc>
        <w:tc>
          <w:tcPr>
            <w:tcW w:w="4512" w:type="dxa"/>
          </w:tcPr>
          <w:p w14:paraId="1A67BADC">
            <w:pPr>
              <w:jc w:val="center"/>
            </w:pPr>
            <w:r>
              <w:rPr>
                <w:rFonts w:hint="eastAsia"/>
              </w:rPr>
              <w:t>3</w:t>
            </w:r>
          </w:p>
        </w:tc>
      </w:tr>
      <w:tr w14:paraId="39FB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67" w:type="dxa"/>
          </w:tcPr>
          <w:p w14:paraId="4A587074">
            <w:pPr>
              <w:jc w:val="center"/>
            </w:pPr>
            <w:r>
              <w:rPr>
                <w:rFonts w:hint="eastAsia"/>
              </w:rPr>
              <w:t>中标供应商家数</w:t>
            </w:r>
          </w:p>
        </w:tc>
        <w:tc>
          <w:tcPr>
            <w:tcW w:w="4512" w:type="dxa"/>
          </w:tcPr>
          <w:p w14:paraId="3DDEF798">
            <w:pPr>
              <w:jc w:val="center"/>
            </w:pPr>
            <w:r>
              <w:rPr>
                <w:rFonts w:hint="eastAsia"/>
              </w:rPr>
              <w:t>1</w:t>
            </w:r>
          </w:p>
        </w:tc>
      </w:tr>
    </w:tbl>
    <w:p w14:paraId="43EE7DAB">
      <w:pPr>
        <w:ind w:firstLine="422" w:firstLineChars="200"/>
        <w:rPr>
          <w:rFonts w:hint="eastAsia" w:ascii="宋体" w:hAnsi="宋体"/>
          <w:b/>
        </w:rPr>
      </w:pPr>
    </w:p>
    <w:bookmarkEnd w:id="30"/>
    <w:p w14:paraId="2F57F0D3">
      <w:pPr>
        <w:ind w:firstLine="422" w:firstLineChars="200"/>
        <w:rPr>
          <w:b/>
        </w:rPr>
      </w:pPr>
      <w:r>
        <w:rPr>
          <w:rFonts w:hint="eastAsia"/>
          <w:b/>
        </w:rPr>
        <w:t>（二）其他事项</w:t>
      </w:r>
    </w:p>
    <w:p w14:paraId="5BBE911D">
      <w:pPr>
        <w:ind w:firstLine="420" w:firstLineChars="200"/>
      </w:pPr>
      <w:r>
        <w:t>1</w:t>
      </w:r>
      <w:r>
        <w:rPr>
          <w:rFonts w:hint="eastAsia"/>
        </w:rPr>
        <w:t>、关于享受优惠政策的主体及价格扣除比例</w:t>
      </w:r>
    </w:p>
    <w:p w14:paraId="38D1E3CC">
      <w:pPr>
        <w:ind w:firstLine="420" w:firstLineChars="200"/>
      </w:pPr>
      <w:r>
        <w:rPr>
          <w:rFonts w:hint="eastAsia"/>
        </w:rPr>
        <w:t>（1）专门面向中小企业采购的项目，不再执行价格扣除比例。</w:t>
      </w:r>
    </w:p>
    <w:p w14:paraId="576136CC">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lang w:val="en-US" w:eastAsia="zh-CN"/>
        </w:rPr>
        <w:t>/</w:t>
      </w:r>
      <w:r>
        <w:rPr>
          <w:color w:val="FF0000"/>
          <w:u w:val="single"/>
        </w:rPr>
        <w:t xml:space="preserve">  %</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287821BC">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14:paraId="23B2FABF">
      <w:pPr>
        <w:numPr>
          <w:ilvl w:val="0"/>
          <w:numId w:val="7"/>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w:t>
      </w:r>
      <w:r>
        <w:rPr>
          <w:rFonts w:hint="eastAsia" w:ascii="宋体" w:hAnsi="宋体" w:eastAsia="宋体" w:cs="宋体"/>
          <w:b/>
          <w:bCs/>
          <w:color w:val="FF0000"/>
          <w:szCs w:val="21"/>
          <w:u w:val="single"/>
        </w:rPr>
        <w:t>软件和信息技术服务业</w:t>
      </w:r>
      <w:r>
        <w:rPr>
          <w:color w:val="FF0000"/>
          <w:szCs w:val="21"/>
          <w:u w:val="single"/>
        </w:rPr>
        <w:t xml:space="preserve">  </w:t>
      </w:r>
      <w:r>
        <w:rPr>
          <w:rFonts w:hint="eastAsia"/>
          <w:color w:val="FF0000"/>
          <w:szCs w:val="21"/>
          <w:u w:val="single"/>
        </w:rPr>
        <w:t xml:space="preserve">  </w:t>
      </w:r>
      <w:r>
        <w:rPr>
          <w:color w:val="FF0000"/>
          <w:szCs w:val="21"/>
          <w:u w:val="single"/>
        </w:rPr>
        <w:t xml:space="preserve"> </w:t>
      </w:r>
      <w:r>
        <w:rPr>
          <w:rFonts w:hint="eastAsia"/>
          <w:szCs w:val="21"/>
        </w:rPr>
        <w:t>。</w:t>
      </w:r>
    </w:p>
    <w:p w14:paraId="4E018699">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2B958C93">
      <w:pPr>
        <w:ind w:firstLine="420" w:firstLineChars="200"/>
      </w:pPr>
      <w:r>
        <w:rPr>
          <w:rFonts w:hint="eastAsia"/>
        </w:rPr>
        <w:t>（5）享受价格扣除获得采购合同的，小微企业不得将合同分包给大中型企业。</w:t>
      </w:r>
    </w:p>
    <w:p w14:paraId="233EB9F2">
      <w:pPr>
        <w:spacing w:line="360" w:lineRule="auto"/>
        <w:ind w:firstLine="422" w:firstLineChars="200"/>
        <w:rPr>
          <w:rFonts w:hint="eastAsia" w:ascii="宋体" w:hAnsi="宋体" w:cs="宋体"/>
          <w:b/>
          <w:bCs/>
        </w:rPr>
      </w:pPr>
    </w:p>
    <w:p w14:paraId="38704AE3">
      <w:pPr>
        <w:ind w:firstLine="422" w:firstLineChars="200"/>
        <w:rPr>
          <w:rFonts w:hint="eastAsia" w:ascii="宋体" w:hAnsi="宋体" w:cs="宋体"/>
          <w:b/>
          <w:bCs/>
        </w:rPr>
      </w:pPr>
      <w:r>
        <w:rPr>
          <w:rFonts w:hint="eastAsia" w:ascii="宋体" w:hAnsi="宋体" w:cs="宋体"/>
          <w:b/>
          <w:bCs/>
        </w:rPr>
        <w:t>2、关于采购订单融资政策</w:t>
      </w:r>
    </w:p>
    <w:p w14:paraId="46F5B55D">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5B3B94E3">
      <w:pPr>
        <w:ind w:firstLine="640" w:firstLineChars="200"/>
        <w:rPr>
          <w:sz w:val="32"/>
          <w:szCs w:val="40"/>
        </w:rPr>
      </w:pPr>
    </w:p>
    <w:p w14:paraId="17CBBC15">
      <w:pPr>
        <w:ind w:firstLine="422" w:firstLineChars="200"/>
        <w:rPr>
          <w:b/>
        </w:rPr>
      </w:pPr>
      <w:r>
        <w:rPr>
          <w:rFonts w:hint="eastAsia"/>
          <w:b/>
        </w:rPr>
        <w:t>3、</w:t>
      </w:r>
      <w:bookmarkStart w:id="31" w:name="_Hlk72594729"/>
      <w:bookmarkStart w:id="32" w:name="_Hlk76855768"/>
      <w:r>
        <w:rPr>
          <w:rFonts w:hint="eastAsia"/>
          <w:b/>
        </w:rPr>
        <w:t>本项目为代理服务项目，将向中标（成交）供应商收取代理服务费。</w:t>
      </w:r>
    </w:p>
    <w:bookmarkEnd w:id="31"/>
    <w:bookmarkEnd w:id="32"/>
    <w:p w14:paraId="285ADC82">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40CA1CF3">
      <w:pPr>
        <w:ind w:firstLine="420" w:firstLineChars="200"/>
      </w:pPr>
      <w:r>
        <w:rPr>
          <w:rFonts w:hint="eastAsia"/>
        </w:rPr>
        <w:t>（1）代理服务费以《中标（成交）通知书》确定的中标（成交）金额作为计算基数，按差额定率累进法计算。</w:t>
      </w:r>
    </w:p>
    <w:p w14:paraId="24C5792F">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7134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6C6D0EC">
            <w:pPr>
              <w:widowControl/>
              <w:spacing w:line="360" w:lineRule="auto"/>
              <w:jc w:val="center"/>
            </w:pPr>
            <w:r>
              <w:rPr>
                <w:rFonts w:hint="eastAsia"/>
              </w:rPr>
              <w:t>中标（成交）金额</w:t>
            </w:r>
          </w:p>
        </w:tc>
        <w:tc>
          <w:tcPr>
            <w:tcW w:w="1799" w:type="dxa"/>
            <w:vAlign w:val="center"/>
          </w:tcPr>
          <w:p w14:paraId="5449C733">
            <w:pPr>
              <w:widowControl/>
              <w:spacing w:line="360" w:lineRule="auto"/>
              <w:jc w:val="center"/>
            </w:pPr>
            <w:r>
              <w:rPr>
                <w:rFonts w:hint="eastAsia"/>
              </w:rPr>
              <w:t>货物采购</w:t>
            </w:r>
          </w:p>
        </w:tc>
        <w:tc>
          <w:tcPr>
            <w:tcW w:w="1799" w:type="dxa"/>
            <w:vAlign w:val="center"/>
          </w:tcPr>
          <w:p w14:paraId="2D6BC4B9">
            <w:pPr>
              <w:widowControl/>
              <w:spacing w:line="360" w:lineRule="auto"/>
              <w:jc w:val="center"/>
            </w:pPr>
            <w:r>
              <w:rPr>
                <w:rFonts w:hint="eastAsia"/>
              </w:rPr>
              <w:t>服务采购</w:t>
            </w:r>
          </w:p>
        </w:tc>
        <w:tc>
          <w:tcPr>
            <w:tcW w:w="1799" w:type="dxa"/>
            <w:vAlign w:val="center"/>
          </w:tcPr>
          <w:p w14:paraId="1A66B4D7">
            <w:pPr>
              <w:widowControl/>
              <w:spacing w:line="360" w:lineRule="auto"/>
              <w:jc w:val="center"/>
            </w:pPr>
            <w:r>
              <w:rPr>
                <w:rFonts w:hint="eastAsia"/>
              </w:rPr>
              <w:t>工程采购</w:t>
            </w:r>
          </w:p>
        </w:tc>
      </w:tr>
      <w:tr w14:paraId="702A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2982DDE">
            <w:pPr>
              <w:widowControl/>
              <w:spacing w:line="360" w:lineRule="auto"/>
              <w:jc w:val="center"/>
            </w:pPr>
            <w:r>
              <w:rPr>
                <w:rFonts w:hint="eastAsia"/>
              </w:rPr>
              <w:t>100万元以下</w:t>
            </w:r>
          </w:p>
        </w:tc>
        <w:tc>
          <w:tcPr>
            <w:tcW w:w="1799" w:type="dxa"/>
            <w:vAlign w:val="center"/>
          </w:tcPr>
          <w:p w14:paraId="23245DB7">
            <w:pPr>
              <w:widowControl/>
              <w:spacing w:line="360" w:lineRule="auto"/>
              <w:jc w:val="center"/>
            </w:pPr>
            <w:r>
              <w:rPr>
                <w:rFonts w:hint="eastAsia"/>
              </w:rPr>
              <w:t>1.5%</w:t>
            </w:r>
          </w:p>
        </w:tc>
        <w:tc>
          <w:tcPr>
            <w:tcW w:w="1799" w:type="dxa"/>
            <w:vAlign w:val="center"/>
          </w:tcPr>
          <w:p w14:paraId="452BF493">
            <w:pPr>
              <w:widowControl/>
              <w:spacing w:line="360" w:lineRule="auto"/>
              <w:jc w:val="center"/>
            </w:pPr>
            <w:r>
              <w:rPr>
                <w:rFonts w:hint="eastAsia"/>
              </w:rPr>
              <w:t>1.5%</w:t>
            </w:r>
          </w:p>
        </w:tc>
        <w:tc>
          <w:tcPr>
            <w:tcW w:w="1799" w:type="dxa"/>
            <w:vAlign w:val="center"/>
          </w:tcPr>
          <w:p w14:paraId="425273A2">
            <w:pPr>
              <w:widowControl/>
              <w:spacing w:line="360" w:lineRule="auto"/>
              <w:jc w:val="center"/>
            </w:pPr>
            <w:r>
              <w:rPr>
                <w:rFonts w:hint="eastAsia"/>
              </w:rPr>
              <w:t>1.0%</w:t>
            </w:r>
          </w:p>
        </w:tc>
      </w:tr>
      <w:tr w14:paraId="5DE6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99CBC40">
            <w:pPr>
              <w:widowControl/>
              <w:spacing w:line="360" w:lineRule="auto"/>
              <w:jc w:val="center"/>
            </w:pPr>
            <w:r>
              <w:rPr>
                <w:rFonts w:hint="eastAsia"/>
              </w:rPr>
              <w:t>100万元（含）-500万元</w:t>
            </w:r>
          </w:p>
        </w:tc>
        <w:tc>
          <w:tcPr>
            <w:tcW w:w="1799" w:type="dxa"/>
            <w:vAlign w:val="center"/>
          </w:tcPr>
          <w:p w14:paraId="4CEEA64F">
            <w:pPr>
              <w:widowControl/>
              <w:spacing w:line="360" w:lineRule="auto"/>
              <w:jc w:val="center"/>
            </w:pPr>
            <w:r>
              <w:rPr>
                <w:rFonts w:hint="eastAsia"/>
              </w:rPr>
              <w:t>1.1%</w:t>
            </w:r>
          </w:p>
        </w:tc>
        <w:tc>
          <w:tcPr>
            <w:tcW w:w="1799" w:type="dxa"/>
            <w:vAlign w:val="center"/>
          </w:tcPr>
          <w:p w14:paraId="7A6F1457">
            <w:pPr>
              <w:widowControl/>
              <w:spacing w:line="360" w:lineRule="auto"/>
              <w:jc w:val="center"/>
            </w:pPr>
            <w:r>
              <w:rPr>
                <w:rFonts w:hint="eastAsia"/>
              </w:rPr>
              <w:t>0.8%</w:t>
            </w:r>
          </w:p>
        </w:tc>
        <w:tc>
          <w:tcPr>
            <w:tcW w:w="1799" w:type="dxa"/>
            <w:vAlign w:val="center"/>
          </w:tcPr>
          <w:p w14:paraId="126C402D">
            <w:pPr>
              <w:widowControl/>
              <w:spacing w:line="360" w:lineRule="auto"/>
              <w:jc w:val="center"/>
            </w:pPr>
            <w:r>
              <w:rPr>
                <w:rFonts w:hint="eastAsia"/>
              </w:rPr>
              <w:t>0.7%</w:t>
            </w:r>
          </w:p>
        </w:tc>
      </w:tr>
      <w:tr w14:paraId="0E15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4B40F2B">
            <w:pPr>
              <w:widowControl/>
              <w:spacing w:line="360" w:lineRule="auto"/>
              <w:jc w:val="center"/>
            </w:pPr>
            <w:r>
              <w:rPr>
                <w:rFonts w:hint="eastAsia"/>
              </w:rPr>
              <w:t>500万元（含）-1000万元</w:t>
            </w:r>
          </w:p>
        </w:tc>
        <w:tc>
          <w:tcPr>
            <w:tcW w:w="1799" w:type="dxa"/>
            <w:vAlign w:val="center"/>
          </w:tcPr>
          <w:p w14:paraId="3AB6DDA2">
            <w:pPr>
              <w:widowControl/>
              <w:spacing w:line="360" w:lineRule="auto"/>
              <w:jc w:val="center"/>
            </w:pPr>
            <w:r>
              <w:rPr>
                <w:rFonts w:hint="eastAsia"/>
              </w:rPr>
              <w:t>0.8%</w:t>
            </w:r>
          </w:p>
        </w:tc>
        <w:tc>
          <w:tcPr>
            <w:tcW w:w="1799" w:type="dxa"/>
            <w:vAlign w:val="center"/>
          </w:tcPr>
          <w:p w14:paraId="146150D1">
            <w:pPr>
              <w:widowControl/>
              <w:spacing w:line="360" w:lineRule="auto"/>
              <w:jc w:val="center"/>
            </w:pPr>
            <w:r>
              <w:rPr>
                <w:rFonts w:hint="eastAsia"/>
              </w:rPr>
              <w:t>0.45%</w:t>
            </w:r>
          </w:p>
        </w:tc>
        <w:tc>
          <w:tcPr>
            <w:tcW w:w="1799" w:type="dxa"/>
            <w:vAlign w:val="center"/>
          </w:tcPr>
          <w:p w14:paraId="746627E8">
            <w:pPr>
              <w:widowControl/>
              <w:spacing w:line="360" w:lineRule="auto"/>
              <w:jc w:val="center"/>
            </w:pPr>
            <w:r>
              <w:rPr>
                <w:rFonts w:hint="eastAsia"/>
              </w:rPr>
              <w:t>0.55%</w:t>
            </w:r>
          </w:p>
        </w:tc>
      </w:tr>
      <w:tr w14:paraId="7558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89190CF">
            <w:pPr>
              <w:widowControl/>
              <w:spacing w:line="360" w:lineRule="auto"/>
              <w:jc w:val="center"/>
            </w:pPr>
            <w:r>
              <w:rPr>
                <w:rFonts w:hint="eastAsia"/>
              </w:rPr>
              <w:t>1000万元（含）-5000万元</w:t>
            </w:r>
          </w:p>
        </w:tc>
        <w:tc>
          <w:tcPr>
            <w:tcW w:w="1799" w:type="dxa"/>
            <w:vAlign w:val="center"/>
          </w:tcPr>
          <w:p w14:paraId="036D6092">
            <w:pPr>
              <w:widowControl/>
              <w:spacing w:line="360" w:lineRule="auto"/>
              <w:jc w:val="center"/>
            </w:pPr>
            <w:r>
              <w:rPr>
                <w:rFonts w:hint="eastAsia"/>
              </w:rPr>
              <w:t>0.5%</w:t>
            </w:r>
          </w:p>
        </w:tc>
        <w:tc>
          <w:tcPr>
            <w:tcW w:w="1799" w:type="dxa"/>
            <w:vAlign w:val="center"/>
          </w:tcPr>
          <w:p w14:paraId="161E6ED3">
            <w:pPr>
              <w:widowControl/>
              <w:spacing w:line="360" w:lineRule="auto"/>
              <w:jc w:val="center"/>
            </w:pPr>
            <w:r>
              <w:rPr>
                <w:rFonts w:hint="eastAsia"/>
              </w:rPr>
              <w:t>0.25%</w:t>
            </w:r>
          </w:p>
        </w:tc>
        <w:tc>
          <w:tcPr>
            <w:tcW w:w="1799" w:type="dxa"/>
            <w:vAlign w:val="center"/>
          </w:tcPr>
          <w:p w14:paraId="288E4775">
            <w:pPr>
              <w:widowControl/>
              <w:spacing w:line="360" w:lineRule="auto"/>
              <w:jc w:val="center"/>
            </w:pPr>
            <w:r>
              <w:rPr>
                <w:rFonts w:hint="eastAsia"/>
              </w:rPr>
              <w:t>0.35%</w:t>
            </w:r>
          </w:p>
        </w:tc>
      </w:tr>
      <w:tr w14:paraId="2DBD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DF0D2C4">
            <w:pPr>
              <w:widowControl/>
              <w:spacing w:line="360" w:lineRule="auto"/>
              <w:jc w:val="center"/>
            </w:pPr>
            <w:r>
              <w:rPr>
                <w:rFonts w:hint="eastAsia"/>
              </w:rPr>
              <w:t>5000万元（含）-1亿元</w:t>
            </w:r>
          </w:p>
        </w:tc>
        <w:tc>
          <w:tcPr>
            <w:tcW w:w="1799" w:type="dxa"/>
            <w:vAlign w:val="center"/>
          </w:tcPr>
          <w:p w14:paraId="2AD29A6C">
            <w:pPr>
              <w:widowControl/>
              <w:spacing w:line="360" w:lineRule="auto"/>
              <w:jc w:val="center"/>
            </w:pPr>
            <w:r>
              <w:rPr>
                <w:rFonts w:hint="eastAsia"/>
              </w:rPr>
              <w:t>0.25%</w:t>
            </w:r>
          </w:p>
        </w:tc>
        <w:tc>
          <w:tcPr>
            <w:tcW w:w="1799" w:type="dxa"/>
            <w:vAlign w:val="center"/>
          </w:tcPr>
          <w:p w14:paraId="6C7AE651">
            <w:pPr>
              <w:widowControl/>
              <w:spacing w:line="360" w:lineRule="auto"/>
              <w:jc w:val="center"/>
            </w:pPr>
            <w:r>
              <w:rPr>
                <w:rFonts w:hint="eastAsia"/>
              </w:rPr>
              <w:t>0.1%</w:t>
            </w:r>
          </w:p>
        </w:tc>
        <w:tc>
          <w:tcPr>
            <w:tcW w:w="1799" w:type="dxa"/>
            <w:vAlign w:val="center"/>
          </w:tcPr>
          <w:p w14:paraId="41E29D66">
            <w:pPr>
              <w:widowControl/>
              <w:spacing w:line="360" w:lineRule="auto"/>
              <w:jc w:val="center"/>
            </w:pPr>
            <w:r>
              <w:rPr>
                <w:rFonts w:hint="eastAsia"/>
              </w:rPr>
              <w:t>0.2%</w:t>
            </w:r>
          </w:p>
        </w:tc>
      </w:tr>
      <w:tr w14:paraId="5871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D412AD">
            <w:pPr>
              <w:widowControl/>
              <w:spacing w:line="360" w:lineRule="auto"/>
              <w:jc w:val="center"/>
            </w:pPr>
            <w:r>
              <w:rPr>
                <w:rFonts w:hint="eastAsia"/>
              </w:rPr>
              <w:t>1亿元（含）-5亿元</w:t>
            </w:r>
          </w:p>
        </w:tc>
        <w:tc>
          <w:tcPr>
            <w:tcW w:w="1799" w:type="dxa"/>
            <w:vAlign w:val="center"/>
          </w:tcPr>
          <w:p w14:paraId="21DD4EE4">
            <w:pPr>
              <w:widowControl/>
              <w:spacing w:line="360" w:lineRule="auto"/>
              <w:jc w:val="center"/>
            </w:pPr>
            <w:r>
              <w:rPr>
                <w:rFonts w:hint="eastAsia"/>
              </w:rPr>
              <w:t>0.05%</w:t>
            </w:r>
          </w:p>
        </w:tc>
        <w:tc>
          <w:tcPr>
            <w:tcW w:w="1799" w:type="dxa"/>
            <w:vAlign w:val="center"/>
          </w:tcPr>
          <w:p w14:paraId="422844B7">
            <w:pPr>
              <w:widowControl/>
              <w:spacing w:line="360" w:lineRule="auto"/>
              <w:jc w:val="center"/>
            </w:pPr>
            <w:r>
              <w:rPr>
                <w:rFonts w:hint="eastAsia"/>
              </w:rPr>
              <w:t>0.05%</w:t>
            </w:r>
          </w:p>
        </w:tc>
        <w:tc>
          <w:tcPr>
            <w:tcW w:w="1799" w:type="dxa"/>
            <w:vAlign w:val="center"/>
          </w:tcPr>
          <w:p w14:paraId="1DE0E9B0">
            <w:pPr>
              <w:widowControl/>
              <w:spacing w:line="360" w:lineRule="auto"/>
              <w:jc w:val="center"/>
            </w:pPr>
            <w:r>
              <w:rPr>
                <w:rFonts w:hint="eastAsia"/>
              </w:rPr>
              <w:t>0.05%</w:t>
            </w:r>
          </w:p>
        </w:tc>
      </w:tr>
      <w:tr w14:paraId="0ACC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065CD88">
            <w:pPr>
              <w:widowControl/>
              <w:spacing w:line="360" w:lineRule="auto"/>
              <w:jc w:val="center"/>
            </w:pPr>
            <w:r>
              <w:rPr>
                <w:rFonts w:hint="eastAsia"/>
              </w:rPr>
              <w:t>5亿元（含）-10亿元</w:t>
            </w:r>
          </w:p>
        </w:tc>
        <w:tc>
          <w:tcPr>
            <w:tcW w:w="1799" w:type="dxa"/>
            <w:vAlign w:val="center"/>
          </w:tcPr>
          <w:p w14:paraId="7C8AA22F">
            <w:pPr>
              <w:widowControl/>
              <w:spacing w:line="360" w:lineRule="auto"/>
              <w:jc w:val="center"/>
            </w:pPr>
            <w:r>
              <w:rPr>
                <w:rFonts w:hint="eastAsia"/>
              </w:rPr>
              <w:t>0.035%</w:t>
            </w:r>
          </w:p>
        </w:tc>
        <w:tc>
          <w:tcPr>
            <w:tcW w:w="1799" w:type="dxa"/>
            <w:vAlign w:val="center"/>
          </w:tcPr>
          <w:p w14:paraId="6D7CE5B9">
            <w:pPr>
              <w:widowControl/>
              <w:spacing w:line="360" w:lineRule="auto"/>
              <w:jc w:val="center"/>
            </w:pPr>
            <w:r>
              <w:rPr>
                <w:rFonts w:hint="eastAsia"/>
              </w:rPr>
              <w:t>0.035%</w:t>
            </w:r>
          </w:p>
        </w:tc>
        <w:tc>
          <w:tcPr>
            <w:tcW w:w="1799" w:type="dxa"/>
            <w:vAlign w:val="center"/>
          </w:tcPr>
          <w:p w14:paraId="6B85E5C3">
            <w:pPr>
              <w:widowControl/>
              <w:spacing w:line="360" w:lineRule="auto"/>
              <w:jc w:val="center"/>
            </w:pPr>
            <w:r>
              <w:rPr>
                <w:rFonts w:hint="eastAsia"/>
              </w:rPr>
              <w:t>0.035%</w:t>
            </w:r>
          </w:p>
        </w:tc>
      </w:tr>
      <w:tr w14:paraId="6EE9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C55590A">
            <w:pPr>
              <w:widowControl/>
              <w:spacing w:line="360" w:lineRule="auto"/>
              <w:jc w:val="center"/>
            </w:pPr>
            <w:r>
              <w:rPr>
                <w:rFonts w:hint="eastAsia"/>
              </w:rPr>
              <w:t>10亿元（含）-50亿元</w:t>
            </w:r>
          </w:p>
        </w:tc>
        <w:tc>
          <w:tcPr>
            <w:tcW w:w="1799" w:type="dxa"/>
            <w:vAlign w:val="center"/>
          </w:tcPr>
          <w:p w14:paraId="5145B4D7">
            <w:pPr>
              <w:widowControl/>
              <w:spacing w:line="360" w:lineRule="auto"/>
              <w:jc w:val="center"/>
            </w:pPr>
            <w:r>
              <w:rPr>
                <w:rFonts w:hint="eastAsia"/>
              </w:rPr>
              <w:t>0.008%</w:t>
            </w:r>
          </w:p>
        </w:tc>
        <w:tc>
          <w:tcPr>
            <w:tcW w:w="1799" w:type="dxa"/>
            <w:vAlign w:val="center"/>
          </w:tcPr>
          <w:p w14:paraId="7A377EA2">
            <w:pPr>
              <w:widowControl/>
              <w:spacing w:line="360" w:lineRule="auto"/>
              <w:jc w:val="center"/>
            </w:pPr>
            <w:r>
              <w:rPr>
                <w:rFonts w:hint="eastAsia"/>
              </w:rPr>
              <w:t>0.008%</w:t>
            </w:r>
          </w:p>
        </w:tc>
        <w:tc>
          <w:tcPr>
            <w:tcW w:w="1799" w:type="dxa"/>
            <w:vAlign w:val="center"/>
          </w:tcPr>
          <w:p w14:paraId="3E020796">
            <w:pPr>
              <w:widowControl/>
              <w:spacing w:line="360" w:lineRule="auto"/>
              <w:jc w:val="center"/>
            </w:pPr>
            <w:r>
              <w:rPr>
                <w:rFonts w:hint="eastAsia"/>
              </w:rPr>
              <w:t>0.008%</w:t>
            </w:r>
          </w:p>
        </w:tc>
      </w:tr>
      <w:tr w14:paraId="5367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A77B097">
            <w:pPr>
              <w:widowControl/>
              <w:spacing w:line="360" w:lineRule="auto"/>
              <w:jc w:val="center"/>
            </w:pPr>
            <w:r>
              <w:rPr>
                <w:rFonts w:hint="eastAsia"/>
              </w:rPr>
              <w:t>50亿元（含）-100亿元</w:t>
            </w:r>
          </w:p>
        </w:tc>
        <w:tc>
          <w:tcPr>
            <w:tcW w:w="1799" w:type="dxa"/>
            <w:vAlign w:val="center"/>
          </w:tcPr>
          <w:p w14:paraId="7CBE6200">
            <w:pPr>
              <w:widowControl/>
              <w:spacing w:line="360" w:lineRule="auto"/>
              <w:jc w:val="center"/>
            </w:pPr>
            <w:r>
              <w:rPr>
                <w:rFonts w:hint="eastAsia"/>
              </w:rPr>
              <w:t>0.006%</w:t>
            </w:r>
          </w:p>
        </w:tc>
        <w:tc>
          <w:tcPr>
            <w:tcW w:w="1799" w:type="dxa"/>
            <w:vAlign w:val="center"/>
          </w:tcPr>
          <w:p w14:paraId="2EC28F57">
            <w:pPr>
              <w:widowControl/>
              <w:spacing w:line="360" w:lineRule="auto"/>
              <w:jc w:val="center"/>
            </w:pPr>
            <w:r>
              <w:rPr>
                <w:rFonts w:hint="eastAsia"/>
              </w:rPr>
              <w:t>0.006%</w:t>
            </w:r>
          </w:p>
        </w:tc>
        <w:tc>
          <w:tcPr>
            <w:tcW w:w="1799" w:type="dxa"/>
            <w:vAlign w:val="center"/>
          </w:tcPr>
          <w:p w14:paraId="7901C176">
            <w:pPr>
              <w:widowControl/>
              <w:spacing w:line="360" w:lineRule="auto"/>
              <w:jc w:val="center"/>
            </w:pPr>
            <w:r>
              <w:rPr>
                <w:rFonts w:hint="eastAsia"/>
              </w:rPr>
              <w:t>0.006%</w:t>
            </w:r>
          </w:p>
        </w:tc>
      </w:tr>
      <w:tr w14:paraId="2B07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FA24525">
            <w:pPr>
              <w:widowControl/>
              <w:spacing w:line="360" w:lineRule="auto"/>
              <w:jc w:val="center"/>
            </w:pPr>
            <w:r>
              <w:rPr>
                <w:rFonts w:hint="eastAsia"/>
              </w:rPr>
              <w:t>100亿元（含）以上</w:t>
            </w:r>
          </w:p>
        </w:tc>
        <w:tc>
          <w:tcPr>
            <w:tcW w:w="1799" w:type="dxa"/>
            <w:vAlign w:val="center"/>
          </w:tcPr>
          <w:p w14:paraId="1F4382CC">
            <w:pPr>
              <w:widowControl/>
              <w:spacing w:line="360" w:lineRule="auto"/>
              <w:jc w:val="center"/>
            </w:pPr>
            <w:r>
              <w:rPr>
                <w:rFonts w:hint="eastAsia"/>
              </w:rPr>
              <w:t>0.004%</w:t>
            </w:r>
          </w:p>
        </w:tc>
        <w:tc>
          <w:tcPr>
            <w:tcW w:w="1799" w:type="dxa"/>
            <w:vAlign w:val="center"/>
          </w:tcPr>
          <w:p w14:paraId="7BFD843A">
            <w:pPr>
              <w:widowControl/>
              <w:spacing w:line="360" w:lineRule="auto"/>
              <w:jc w:val="center"/>
            </w:pPr>
            <w:r>
              <w:rPr>
                <w:rFonts w:hint="eastAsia"/>
              </w:rPr>
              <w:t>0.004%</w:t>
            </w:r>
          </w:p>
        </w:tc>
        <w:tc>
          <w:tcPr>
            <w:tcW w:w="1799" w:type="dxa"/>
            <w:vAlign w:val="center"/>
          </w:tcPr>
          <w:p w14:paraId="47C6A725">
            <w:pPr>
              <w:widowControl/>
              <w:spacing w:line="360" w:lineRule="auto"/>
              <w:jc w:val="center"/>
            </w:pPr>
            <w:r>
              <w:rPr>
                <w:rFonts w:hint="eastAsia"/>
              </w:rPr>
              <w:t>0.004%</w:t>
            </w:r>
          </w:p>
        </w:tc>
      </w:tr>
    </w:tbl>
    <w:p w14:paraId="4AEB561A">
      <w:pPr>
        <w:ind w:firstLine="420" w:firstLineChars="200"/>
      </w:pPr>
      <w:r>
        <w:rPr>
          <w:rFonts w:hint="eastAsia"/>
        </w:rPr>
        <w:t>备注：1.每宗交易代理服务费不低于 5000 元；</w:t>
      </w:r>
    </w:p>
    <w:p w14:paraId="27756F13">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5F32E778">
      <w:pPr>
        <w:ind w:firstLine="420" w:firstLineChars="200"/>
      </w:pPr>
      <w:r>
        <w:rPr>
          <w:rFonts w:hint="eastAsia"/>
        </w:rPr>
        <w:t>如某货物采购项目，中标（成交）金额为600万元，总共交纳的代理服务费的具体计算过程如下：</w:t>
      </w:r>
    </w:p>
    <w:p w14:paraId="3EE6CFF1">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37C4393A">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《付款（缴款）通知书》</w:t>
      </w:r>
      <w:bookmarkEnd w:id="33"/>
      <w:r>
        <w:rPr>
          <w:rFonts w:hint="eastAsia"/>
        </w:rPr>
        <w:t>内容为准。</w:t>
      </w:r>
    </w:p>
    <w:p w14:paraId="7DD43664">
      <w:pPr>
        <w:pStyle w:val="2"/>
      </w:pPr>
      <w:r>
        <w:rPr>
          <w:rFonts w:hint="eastAsia"/>
        </w:rPr>
        <w:br w:type="page"/>
      </w:r>
    </w:p>
    <w:p w14:paraId="51378FBD">
      <w:pPr>
        <w:pStyle w:val="6"/>
        <w:rPr>
          <w:rFonts w:hint="eastAsia"/>
          <w:sz w:val="28"/>
          <w:szCs w:val="28"/>
        </w:rPr>
      </w:pPr>
      <w:bookmarkStart w:id="34" w:name="_Toc128884461"/>
      <w:r>
        <w:rPr>
          <w:rFonts w:hint="eastAsia"/>
          <w:sz w:val="28"/>
          <w:szCs w:val="28"/>
        </w:rPr>
        <w:t>第三章 用户需求书</w:t>
      </w:r>
    </w:p>
    <w:p w14:paraId="5B9237C6">
      <w:pPr>
        <w:pStyle w:val="6"/>
        <w:spacing w:before="120" w:beforeLines="50" w:after="120" w:afterLines="50"/>
        <w:rPr>
          <w:rFonts w:hint="eastAsia"/>
          <w:szCs w:val="24"/>
        </w:rPr>
      </w:pPr>
      <w:r>
        <w:rPr>
          <w:rFonts w:hint="eastAsia"/>
          <w:szCs w:val="24"/>
        </w:rPr>
        <w:t>一、项目基本信息</w:t>
      </w:r>
    </w:p>
    <w:tbl>
      <w:tblPr>
        <w:tblStyle w:val="42"/>
        <w:tblW w:w="8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4922"/>
        <w:gridCol w:w="2693"/>
      </w:tblGrid>
      <w:tr w14:paraId="7A76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544" w:type="dxa"/>
            <w:vAlign w:val="center"/>
          </w:tcPr>
          <w:p w14:paraId="13729946">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序号</w:t>
            </w:r>
          </w:p>
        </w:tc>
        <w:tc>
          <w:tcPr>
            <w:tcW w:w="4922" w:type="dxa"/>
            <w:vAlign w:val="center"/>
          </w:tcPr>
          <w:p w14:paraId="2E6ECCF3">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采购项目名称</w:t>
            </w:r>
          </w:p>
        </w:tc>
        <w:tc>
          <w:tcPr>
            <w:tcW w:w="2693" w:type="dxa"/>
            <w:vAlign w:val="center"/>
          </w:tcPr>
          <w:p w14:paraId="6BB95ACB">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预算金额（元）</w:t>
            </w:r>
          </w:p>
        </w:tc>
      </w:tr>
      <w:tr w14:paraId="6D06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44" w:type="dxa"/>
            <w:vAlign w:val="center"/>
          </w:tcPr>
          <w:p w14:paraId="22C28809">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1</w:t>
            </w:r>
          </w:p>
        </w:tc>
        <w:tc>
          <w:tcPr>
            <w:tcW w:w="4922" w:type="dxa"/>
            <w:vAlign w:val="center"/>
          </w:tcPr>
          <w:p w14:paraId="1BE97A71">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深圳市福利彩票发行中心彩票业务可信监管系统监管数据区块链存证模块软件开发项目</w:t>
            </w:r>
          </w:p>
        </w:tc>
        <w:tc>
          <w:tcPr>
            <w:tcW w:w="2693" w:type="dxa"/>
            <w:vAlign w:val="center"/>
          </w:tcPr>
          <w:p w14:paraId="670B0B3A">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lang w:val="en-US" w:eastAsia="zh-CN"/>
              </w:rPr>
              <w:t>730,000.00</w:t>
            </w:r>
          </w:p>
        </w:tc>
      </w:tr>
    </w:tbl>
    <w:p w14:paraId="0F53FD18">
      <w:pPr>
        <w:pStyle w:val="6"/>
        <w:spacing w:before="120" w:beforeLines="50" w:after="120" w:afterLines="50"/>
        <w:rPr>
          <w:rFonts w:hint="eastAsia"/>
          <w:szCs w:val="24"/>
        </w:rPr>
      </w:pPr>
      <w:r>
        <w:rPr>
          <w:rFonts w:hint="eastAsia"/>
          <w:szCs w:val="24"/>
        </w:rPr>
        <w:t>二、项目概况</w:t>
      </w:r>
    </w:p>
    <w:p w14:paraId="458D9BA0">
      <w:pPr>
        <w:ind w:firstLine="420" w:firstLineChars="200"/>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彩票业务可信监管系统</w:t>
      </w:r>
      <w:r>
        <w:rPr>
          <w:rFonts w:hint="eastAsia" w:ascii="宋体" w:hAnsi="宋体" w:eastAsia="宋体" w:cs="Times New Roman"/>
          <w:szCs w:val="21"/>
          <w:highlight w:val="none"/>
        </w:rPr>
        <w:t>是</w:t>
      </w:r>
      <w:r>
        <w:rPr>
          <w:rFonts w:hint="eastAsia" w:ascii="宋体" w:hAnsi="宋体" w:eastAsia="宋体" w:cs="Times New Roman"/>
          <w:szCs w:val="21"/>
          <w:highlight w:val="none"/>
          <w:lang w:val="en-US" w:eastAsia="zh-CN"/>
        </w:rPr>
        <w:t>彩票数据和资金稽核的重要</w:t>
      </w:r>
      <w:r>
        <w:rPr>
          <w:rFonts w:hint="eastAsia" w:ascii="宋体" w:hAnsi="宋体" w:eastAsia="宋体" w:cs="Times New Roman"/>
          <w:szCs w:val="21"/>
          <w:highlight w:val="none"/>
        </w:rPr>
        <w:t>技术支撑平台</w:t>
      </w:r>
      <w:r>
        <w:rPr>
          <w:rFonts w:hint="eastAsia" w:ascii="宋体" w:hAnsi="宋体" w:eastAsia="宋体" w:cs="Times New Roman"/>
          <w:szCs w:val="21"/>
          <w:highlight w:val="none"/>
          <w:lang w:val="en-US" w:eastAsia="zh-CN"/>
        </w:rPr>
        <w:t>，于2023年11月经市政数局批复后立项，于2023年12月完成部分模块软件的招标采购并于次年12月完成相应开发。为了在彩票业务可信监管系统构建区块链存证信创多节点、逐步实现彩票数据存证与信创环境数据协同的一致性、实现彩票数据和资金数据全面管控等业务需要，根据《市政数局批复函》关于软件开发服务经费审核情况以及信创方面的要求，采购人计划启动</w:t>
      </w:r>
      <w:r>
        <w:rPr>
          <w:rFonts w:hint="eastAsia" w:ascii="宋体" w:hAnsi="宋体" w:eastAsia="宋体" w:cs="Times New Roman"/>
          <w:szCs w:val="21"/>
          <w:highlight w:val="none"/>
        </w:rPr>
        <w:t>彩票业务可信监管系统</w:t>
      </w:r>
      <w:r>
        <w:rPr>
          <w:rFonts w:hint="eastAsia" w:ascii="宋体" w:hAnsi="宋体" w:eastAsia="宋体" w:cs="Times New Roman"/>
          <w:szCs w:val="21"/>
          <w:highlight w:val="none"/>
          <w:lang w:val="en-US" w:eastAsia="zh-CN"/>
        </w:rPr>
        <w:t>后续模块软件——</w:t>
      </w:r>
      <w:r>
        <w:rPr>
          <w:rFonts w:hint="default" w:ascii="宋体" w:hAnsi="宋体" w:eastAsia="宋体"/>
          <w:szCs w:val="21"/>
          <w:highlight w:val="none"/>
          <w:lang w:val="en-US" w:eastAsia="zh-CN"/>
        </w:rPr>
        <w:t>监管数据区块链存证模块</w:t>
      </w:r>
      <w:r>
        <w:rPr>
          <w:rFonts w:hint="eastAsia" w:ascii="宋体" w:hAnsi="宋体" w:eastAsia="宋体"/>
          <w:szCs w:val="21"/>
          <w:highlight w:val="none"/>
          <w:lang w:val="en-US" w:eastAsia="zh-CN"/>
        </w:rPr>
        <w:t>软件</w:t>
      </w:r>
      <w:r>
        <w:rPr>
          <w:rFonts w:hint="eastAsia" w:ascii="宋体" w:hAnsi="宋体" w:eastAsia="宋体" w:cs="Times New Roman"/>
          <w:szCs w:val="21"/>
          <w:highlight w:val="none"/>
          <w:lang w:val="en-US" w:eastAsia="zh-CN"/>
        </w:rPr>
        <w:t>的开发工作。</w:t>
      </w:r>
    </w:p>
    <w:p w14:paraId="14C6D9B2">
      <w:pPr>
        <w:ind w:firstLine="480" w:firstLineChars="200"/>
        <w:rPr>
          <w:sz w:val="24"/>
        </w:rPr>
      </w:pPr>
    </w:p>
    <w:p w14:paraId="7E149CE1">
      <w:pPr>
        <w:rPr>
          <w:rFonts w:hint="eastAsia" w:ascii="宋体" w:hAnsi="宋体"/>
          <w:b/>
          <w:color w:val="FF0000"/>
          <w:szCs w:val="21"/>
        </w:rPr>
      </w:pPr>
    </w:p>
    <w:p w14:paraId="77D35254">
      <w:pPr>
        <w:pStyle w:val="6"/>
        <w:spacing w:before="120" w:beforeLines="50" w:after="120" w:afterLines="50"/>
        <w:rPr>
          <w:rFonts w:hint="eastAsia"/>
          <w:szCs w:val="24"/>
        </w:rPr>
      </w:pPr>
      <w:r>
        <w:rPr>
          <w:rFonts w:hint="eastAsia"/>
          <w:szCs w:val="24"/>
        </w:rPr>
        <w:t>三、</w:t>
      </w:r>
      <w:bookmarkStart w:id="35" w:name="_Hlk72073432"/>
      <w:r>
        <w:rPr>
          <w:rFonts w:hint="eastAsia"/>
          <w:szCs w:val="24"/>
        </w:rPr>
        <w:t>服务需求明细</w:t>
      </w:r>
      <w:bookmarkEnd w:id="35"/>
    </w:p>
    <w:tbl>
      <w:tblPr>
        <w:tblStyle w:val="42"/>
        <w:tblpPr w:leftFromText="180" w:rightFromText="180" w:vertAnchor="text" w:horzAnchor="margin" w:tblpY="173"/>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927"/>
        <w:gridCol w:w="2945"/>
        <w:gridCol w:w="711"/>
        <w:gridCol w:w="710"/>
      </w:tblGrid>
      <w:tr w14:paraId="2BBC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44" w:type="dxa"/>
            <w:vAlign w:val="center"/>
          </w:tcPr>
          <w:p w14:paraId="3D5622AB">
            <w:pPr>
              <w:jc w:val="center"/>
              <w:rPr>
                <w:bCs/>
                <w:szCs w:val="21"/>
              </w:rPr>
            </w:pPr>
            <w:r>
              <w:rPr>
                <w:rFonts w:hint="eastAsia"/>
                <w:bCs/>
                <w:szCs w:val="21"/>
              </w:rPr>
              <w:t>序号</w:t>
            </w:r>
          </w:p>
        </w:tc>
        <w:tc>
          <w:tcPr>
            <w:tcW w:w="2927" w:type="dxa"/>
            <w:vAlign w:val="center"/>
          </w:tcPr>
          <w:p w14:paraId="1B1C4ABE">
            <w:pPr>
              <w:jc w:val="center"/>
              <w:rPr>
                <w:bCs/>
                <w:szCs w:val="21"/>
              </w:rPr>
            </w:pPr>
            <w:r>
              <w:rPr>
                <w:rFonts w:hint="eastAsia"/>
                <w:bCs/>
                <w:szCs w:val="21"/>
              </w:rPr>
              <w:t>服务需求名称（标的名称）</w:t>
            </w:r>
          </w:p>
        </w:tc>
        <w:tc>
          <w:tcPr>
            <w:tcW w:w="2945" w:type="dxa"/>
            <w:vAlign w:val="center"/>
          </w:tcPr>
          <w:p w14:paraId="511D1E33">
            <w:pPr>
              <w:jc w:val="center"/>
              <w:rPr>
                <w:rFonts w:hint="default" w:eastAsia="宋体"/>
                <w:bCs/>
                <w:szCs w:val="21"/>
                <w:lang w:val="en-US" w:eastAsia="zh-CN"/>
              </w:rPr>
            </w:pPr>
            <w:r>
              <w:rPr>
                <w:rFonts w:hint="eastAsia"/>
                <w:bCs/>
                <w:szCs w:val="21"/>
                <w:lang w:val="en-US" w:eastAsia="zh-CN"/>
              </w:rPr>
              <w:t>分项需求内容</w:t>
            </w:r>
          </w:p>
        </w:tc>
        <w:tc>
          <w:tcPr>
            <w:tcW w:w="711" w:type="dxa"/>
            <w:vAlign w:val="center"/>
          </w:tcPr>
          <w:p w14:paraId="0472376E">
            <w:pPr>
              <w:jc w:val="center"/>
              <w:rPr>
                <w:bCs/>
                <w:szCs w:val="21"/>
              </w:rPr>
            </w:pPr>
            <w:r>
              <w:rPr>
                <w:rFonts w:hint="eastAsia"/>
                <w:bCs/>
                <w:szCs w:val="21"/>
              </w:rPr>
              <w:t>数量</w:t>
            </w:r>
          </w:p>
        </w:tc>
        <w:tc>
          <w:tcPr>
            <w:tcW w:w="710" w:type="dxa"/>
            <w:vAlign w:val="center"/>
          </w:tcPr>
          <w:p w14:paraId="646552C7">
            <w:pPr>
              <w:jc w:val="center"/>
              <w:rPr>
                <w:bCs/>
                <w:szCs w:val="21"/>
              </w:rPr>
            </w:pPr>
            <w:r>
              <w:rPr>
                <w:rFonts w:hint="eastAsia"/>
                <w:bCs/>
                <w:szCs w:val="21"/>
              </w:rPr>
              <w:t>单位</w:t>
            </w:r>
          </w:p>
        </w:tc>
      </w:tr>
      <w:tr w14:paraId="1DB3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4" w:type="dxa"/>
            <w:vAlign w:val="center"/>
          </w:tcPr>
          <w:p w14:paraId="1B7D97A8">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1</w:t>
            </w:r>
          </w:p>
        </w:tc>
        <w:tc>
          <w:tcPr>
            <w:tcW w:w="2927" w:type="dxa"/>
            <w:vMerge w:val="restart"/>
            <w:vAlign w:val="center"/>
          </w:tcPr>
          <w:p w14:paraId="6E089869">
            <w:pPr>
              <w:jc w:val="center"/>
              <w:rPr>
                <w:rFonts w:hint="eastAsia" w:ascii="Times New Roman" w:hAnsi="Times New Roman" w:eastAsia="宋体" w:cs="Times New Roman"/>
                <w:bCs/>
                <w:szCs w:val="21"/>
              </w:rPr>
            </w:pPr>
            <w:r>
              <w:rPr>
                <w:rFonts w:hint="eastAsia" w:ascii="Times New Roman" w:hAnsi="Times New Roman" w:eastAsia="宋体" w:cs="Times New Roman"/>
                <w:bCs/>
                <w:szCs w:val="21"/>
              </w:rPr>
              <w:t>深圳市福利彩票发行中心彩票业务可信监管系统监管数据区块链存证模块软件开发项目</w:t>
            </w:r>
          </w:p>
        </w:tc>
        <w:tc>
          <w:tcPr>
            <w:tcW w:w="2945" w:type="dxa"/>
            <w:vAlign w:val="center"/>
          </w:tcPr>
          <w:p w14:paraId="2B47D17B">
            <w:pPr>
              <w:widowControl/>
              <w:numPr>
                <w:ilvl w:val="0"/>
                <w:numId w:val="0"/>
              </w:numPr>
              <w:ind w:left="0" w:leftChars="0" w:firstLine="0" w:firstLineChars="0"/>
              <w:jc w:val="left"/>
              <w:rPr>
                <w:rFonts w:hint="eastAsia" w:ascii="Times New Roman" w:hAnsi="Times New Roman" w:eastAsia="宋体" w:cs="Times New Roman"/>
                <w:bCs/>
                <w:szCs w:val="21"/>
              </w:rPr>
            </w:pPr>
            <w:r>
              <w:rPr>
                <w:rFonts w:hint="eastAsia" w:ascii="宋体" w:hAnsi="宋体"/>
                <w:szCs w:val="21"/>
                <w:lang w:val="en-US" w:eastAsia="zh-CN"/>
              </w:rPr>
              <w:t>基于信创环境区块链彩票数据存证溯源验证和分级治理机制的软件开发服务</w:t>
            </w:r>
          </w:p>
        </w:tc>
        <w:tc>
          <w:tcPr>
            <w:tcW w:w="711" w:type="dxa"/>
            <w:vAlign w:val="center"/>
          </w:tcPr>
          <w:p w14:paraId="5F0ACAA9">
            <w:pPr>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w:t>
            </w:r>
          </w:p>
        </w:tc>
        <w:tc>
          <w:tcPr>
            <w:tcW w:w="710" w:type="dxa"/>
            <w:vAlign w:val="center"/>
          </w:tcPr>
          <w:p w14:paraId="76BC0DB5">
            <w:pPr>
              <w:jc w:val="center"/>
              <w:rPr>
                <w:rFonts w:hint="default"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项</w:t>
            </w:r>
          </w:p>
        </w:tc>
      </w:tr>
      <w:tr w14:paraId="1BC2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44" w:type="dxa"/>
            <w:vAlign w:val="center"/>
          </w:tcPr>
          <w:p w14:paraId="6A34D5A2">
            <w:pPr>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2</w:t>
            </w:r>
          </w:p>
        </w:tc>
        <w:tc>
          <w:tcPr>
            <w:tcW w:w="2927" w:type="dxa"/>
            <w:vMerge w:val="continue"/>
            <w:vAlign w:val="center"/>
          </w:tcPr>
          <w:p w14:paraId="51172C4A">
            <w:pPr>
              <w:jc w:val="center"/>
              <w:rPr>
                <w:rFonts w:hint="eastAsia" w:ascii="Times New Roman" w:hAnsi="Times New Roman" w:eastAsia="宋体" w:cs="Times New Roman"/>
                <w:bCs/>
                <w:szCs w:val="21"/>
              </w:rPr>
            </w:pPr>
          </w:p>
        </w:tc>
        <w:tc>
          <w:tcPr>
            <w:tcW w:w="2945" w:type="dxa"/>
            <w:vAlign w:val="center"/>
          </w:tcPr>
          <w:p w14:paraId="4A52C511">
            <w:pPr>
              <w:widowControl/>
              <w:numPr>
                <w:ilvl w:val="0"/>
                <w:numId w:val="0"/>
              </w:numPr>
              <w:ind w:left="0" w:leftChars="0" w:firstLine="0" w:firstLineChars="0"/>
              <w:jc w:val="left"/>
              <w:rPr>
                <w:rFonts w:hint="eastAsia" w:ascii="Times New Roman" w:hAnsi="Times New Roman" w:eastAsia="宋体" w:cs="Times New Roman"/>
                <w:bCs/>
                <w:szCs w:val="21"/>
              </w:rPr>
            </w:pPr>
            <w:r>
              <w:rPr>
                <w:rFonts w:hint="eastAsia" w:ascii="宋体" w:hAnsi="宋体"/>
                <w:szCs w:val="21"/>
                <w:lang w:val="en-US" w:eastAsia="zh-CN"/>
              </w:rPr>
              <w:t>基于信创环境区块链共识节点管控和多方协同机制的软件开发服务</w:t>
            </w:r>
          </w:p>
        </w:tc>
        <w:tc>
          <w:tcPr>
            <w:tcW w:w="711" w:type="dxa"/>
            <w:vAlign w:val="center"/>
          </w:tcPr>
          <w:p w14:paraId="3AB9681B">
            <w:pPr>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1</w:t>
            </w:r>
          </w:p>
        </w:tc>
        <w:tc>
          <w:tcPr>
            <w:tcW w:w="710" w:type="dxa"/>
            <w:vAlign w:val="center"/>
          </w:tcPr>
          <w:p w14:paraId="544859CF">
            <w:pPr>
              <w:jc w:val="center"/>
              <w:rPr>
                <w:rFonts w:hint="eastAsia" w:ascii="Times New Roman" w:hAnsi="Times New Roman" w:eastAsia="宋体" w:cs="Times New Roman"/>
                <w:bCs/>
                <w:szCs w:val="21"/>
                <w:lang w:val="en-US" w:eastAsia="zh-CN"/>
              </w:rPr>
            </w:pPr>
            <w:r>
              <w:rPr>
                <w:rFonts w:hint="eastAsia" w:ascii="Times New Roman" w:hAnsi="Times New Roman" w:eastAsia="宋体" w:cs="Times New Roman"/>
                <w:bCs/>
                <w:szCs w:val="21"/>
                <w:lang w:val="en-US" w:eastAsia="zh-CN"/>
              </w:rPr>
              <w:t>项</w:t>
            </w:r>
          </w:p>
        </w:tc>
      </w:tr>
    </w:tbl>
    <w:p w14:paraId="352FD0B7">
      <w:pPr>
        <w:rPr>
          <w:rFonts w:hint="eastAsia" w:ascii="宋体" w:hAnsi="宋体"/>
          <w:b/>
          <w:color w:val="FF0000"/>
          <w:szCs w:val="21"/>
        </w:rPr>
      </w:pPr>
    </w:p>
    <w:p w14:paraId="27ECB98C">
      <w:pPr>
        <w:pStyle w:val="6"/>
        <w:spacing w:before="120" w:beforeLines="50" w:after="120" w:afterLines="50"/>
        <w:rPr>
          <w:rFonts w:hint="eastAsia"/>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14:paraId="2329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FA3F1FA">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14:paraId="6F86D869">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0243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F346737">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14:paraId="1868A9B6">
            <w:pPr>
              <w:rPr>
                <w:rFonts w:hint="eastAsia" w:hAnsi="宋体" w:eastAsiaTheme="minorEastAsia"/>
                <w:kern w:val="0"/>
                <w:szCs w:val="21"/>
              </w:rPr>
            </w:pPr>
            <w:r>
              <w:rPr>
                <w:rFonts w:hint="eastAsia"/>
              </w:rPr>
              <w:t>满足本项目标★的条款要求</w:t>
            </w:r>
          </w:p>
        </w:tc>
      </w:tr>
      <w:tr w14:paraId="648C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CFEAEA4">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7951" w:type="dxa"/>
            <w:vAlign w:val="center"/>
          </w:tcPr>
          <w:p w14:paraId="523B59F0">
            <w:pPr>
              <w:jc w:val="left"/>
              <w:rPr>
                <w:rFonts w:hint="eastAsia"/>
              </w:rPr>
            </w:pPr>
            <w:r>
              <w:rPr>
                <w:rFonts w:hint="eastAsia"/>
                <w:b/>
                <w:bCs/>
                <w:color w:val="FF0000"/>
              </w:rPr>
              <w:t>投标人承诺完全满足“服务项目具体技术要求”中“具体服务内容”和“具体服务标准”（提供承诺函即可）。</w:t>
            </w:r>
          </w:p>
        </w:tc>
      </w:tr>
      <w:tr w14:paraId="6872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9A8D3F9">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7951" w:type="dxa"/>
            <w:vAlign w:val="center"/>
          </w:tcPr>
          <w:p w14:paraId="0E540B1A">
            <w:pPr>
              <w:jc w:val="left"/>
              <w:rPr>
                <w:rFonts w:hint="eastAsia"/>
              </w:rPr>
            </w:pPr>
            <w:r>
              <w:rPr>
                <w:rFonts w:hint="eastAsia"/>
              </w:rPr>
              <w:t>完全满足本项目服务期限和项目进度的要求。</w:t>
            </w:r>
          </w:p>
        </w:tc>
      </w:tr>
      <w:bookmarkEnd w:id="34"/>
    </w:tbl>
    <w:p w14:paraId="6DECBAC0">
      <w:pPr>
        <w:rPr>
          <w:rFonts w:ascii="宋体"/>
          <w:b/>
          <w:kern w:val="0"/>
          <w:sz w:val="21"/>
          <w:szCs w:val="21"/>
        </w:rPr>
      </w:pPr>
      <w:r>
        <w:rPr>
          <w:rFonts w:ascii="宋体"/>
          <w:b/>
          <w:kern w:val="0"/>
          <w:sz w:val="21"/>
          <w:szCs w:val="21"/>
        </w:rPr>
        <w:t>注：上表所列内容为不可负偏离条款，负偏离将视为未实质性满足</w:t>
      </w:r>
      <w:r>
        <w:rPr>
          <w:rFonts w:hint="eastAsia" w:ascii="宋体"/>
          <w:b/>
          <w:kern w:val="0"/>
          <w:sz w:val="21"/>
          <w:szCs w:val="21"/>
        </w:rPr>
        <w:t>招标</w:t>
      </w:r>
      <w:r>
        <w:rPr>
          <w:rFonts w:ascii="宋体"/>
          <w:b/>
          <w:kern w:val="0"/>
          <w:sz w:val="21"/>
          <w:szCs w:val="21"/>
        </w:rPr>
        <w:t>文件要求和条件作投标无效处理。</w:t>
      </w:r>
    </w:p>
    <w:p w14:paraId="2DC546B9">
      <w:pPr>
        <w:pStyle w:val="2"/>
      </w:pPr>
    </w:p>
    <w:p w14:paraId="0436F210">
      <w:pPr>
        <w:pStyle w:val="6"/>
        <w:spacing w:before="120" w:beforeLines="50" w:after="120" w:afterLines="50"/>
        <w:rPr>
          <w:rFonts w:hint="eastAsia"/>
          <w:szCs w:val="24"/>
        </w:rPr>
      </w:pPr>
      <w:r>
        <w:rPr>
          <w:rFonts w:hint="eastAsia"/>
          <w:szCs w:val="24"/>
        </w:rPr>
        <w:t>五、技术要求</w:t>
      </w:r>
    </w:p>
    <w:tbl>
      <w:tblPr>
        <w:tblStyle w:val="42"/>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3736"/>
        <w:gridCol w:w="2788"/>
      </w:tblGrid>
      <w:tr w14:paraId="089D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8" w:type="dxa"/>
            <w:noWrap w:val="0"/>
            <w:vAlign w:val="center"/>
          </w:tcPr>
          <w:p w14:paraId="5FD5C9D9">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500" w:type="dxa"/>
            <w:noWrap w:val="0"/>
            <w:vAlign w:val="center"/>
          </w:tcPr>
          <w:p w14:paraId="3F915B3E">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服务名称</w:t>
            </w:r>
          </w:p>
        </w:tc>
        <w:tc>
          <w:tcPr>
            <w:tcW w:w="3736" w:type="dxa"/>
            <w:noWrap w:val="0"/>
            <w:vAlign w:val="center"/>
          </w:tcPr>
          <w:p w14:paraId="2CA74690">
            <w:pPr>
              <w:widowControl/>
              <w:jc w:val="center"/>
              <w:rPr>
                <w:rFonts w:hint="eastAsia" w:ascii="宋体" w:hAnsi="宋体" w:cs="宋体"/>
                <w:b/>
                <w:bCs/>
                <w:color w:val="000000"/>
                <w:kern w:val="0"/>
                <w:szCs w:val="21"/>
              </w:rPr>
            </w:pPr>
            <w:r>
              <w:rPr>
                <w:rFonts w:hint="eastAsia"/>
              </w:rPr>
              <w:t>★</w:t>
            </w:r>
            <w:r>
              <w:rPr>
                <w:rFonts w:hint="eastAsia" w:ascii="宋体" w:hAnsi="宋体" w:cs="宋体"/>
                <w:b/>
                <w:bCs/>
                <w:color w:val="000000"/>
                <w:kern w:val="0"/>
                <w:szCs w:val="21"/>
              </w:rPr>
              <w:t>具体服务内容</w:t>
            </w:r>
          </w:p>
        </w:tc>
        <w:tc>
          <w:tcPr>
            <w:tcW w:w="2788" w:type="dxa"/>
            <w:noWrap w:val="0"/>
            <w:vAlign w:val="center"/>
          </w:tcPr>
          <w:p w14:paraId="6063C2FC">
            <w:pPr>
              <w:widowControl/>
              <w:jc w:val="center"/>
              <w:rPr>
                <w:rFonts w:hint="eastAsia" w:ascii="宋体" w:hAnsi="宋体" w:cs="宋体"/>
                <w:b/>
                <w:bCs/>
                <w:color w:val="000000"/>
                <w:kern w:val="0"/>
                <w:szCs w:val="21"/>
              </w:rPr>
            </w:pPr>
            <w:r>
              <w:rPr>
                <w:rFonts w:hint="eastAsia"/>
              </w:rPr>
              <w:t>★</w:t>
            </w:r>
            <w:r>
              <w:rPr>
                <w:rFonts w:hint="eastAsia" w:ascii="宋体" w:hAnsi="宋体" w:cs="宋体"/>
                <w:b/>
                <w:bCs/>
                <w:color w:val="000000"/>
                <w:kern w:val="0"/>
                <w:szCs w:val="21"/>
              </w:rPr>
              <w:t>具体服务标准</w:t>
            </w:r>
          </w:p>
        </w:tc>
      </w:tr>
      <w:tr w14:paraId="05C0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08" w:type="dxa"/>
            <w:noWrap w:val="0"/>
            <w:vAlign w:val="center"/>
          </w:tcPr>
          <w:p w14:paraId="451DDDA2">
            <w:pPr>
              <w:widowControl/>
              <w:jc w:val="center"/>
              <w:rPr>
                <w:rFonts w:hint="eastAsia" w:eastAsia="等线"/>
                <w:color w:val="000000"/>
                <w:kern w:val="0"/>
                <w:szCs w:val="21"/>
              </w:rPr>
            </w:pPr>
            <w:r>
              <w:rPr>
                <w:rFonts w:eastAsia="等线"/>
                <w:color w:val="000000"/>
                <w:kern w:val="0"/>
                <w:szCs w:val="21"/>
              </w:rPr>
              <w:t>1</w:t>
            </w:r>
          </w:p>
        </w:tc>
        <w:tc>
          <w:tcPr>
            <w:tcW w:w="1500" w:type="dxa"/>
            <w:noWrap w:val="0"/>
            <w:vAlign w:val="center"/>
          </w:tcPr>
          <w:p w14:paraId="52B543BC">
            <w:pPr>
              <w:widowControl/>
              <w:rPr>
                <w:rFonts w:ascii="宋体" w:hAnsi="宋体" w:cs="宋体"/>
                <w:color w:val="000000"/>
                <w:kern w:val="0"/>
                <w:szCs w:val="21"/>
              </w:rPr>
            </w:pPr>
            <w:r>
              <w:rPr>
                <w:rFonts w:hint="eastAsia" w:ascii="宋体" w:hAnsi="宋体"/>
                <w:szCs w:val="21"/>
                <w:lang w:val="en-US" w:eastAsia="zh-CN"/>
              </w:rPr>
              <w:t>基于信创环境区块链彩票数据存证溯源验证和分级治理机制的软件开发服务</w:t>
            </w:r>
          </w:p>
        </w:tc>
        <w:tc>
          <w:tcPr>
            <w:tcW w:w="3736" w:type="dxa"/>
            <w:noWrap w:val="0"/>
            <w:vAlign w:val="center"/>
          </w:tcPr>
          <w:p w14:paraId="6389782E">
            <w:pPr>
              <w:numPr>
                <w:ilvl w:val="0"/>
                <w:numId w:val="0"/>
              </w:numPr>
              <w:spacing w:after="240"/>
              <w:ind w:leftChars="0"/>
              <w:rPr>
                <w:rFonts w:hint="eastAsia" w:ascii="宋体" w:hAnsi="宋体" w:cs="宋体"/>
                <w:color w:val="000000"/>
                <w:kern w:val="0"/>
                <w:szCs w:val="21"/>
              </w:rPr>
            </w:pPr>
            <w:r>
              <w:rPr>
                <w:rFonts w:hint="eastAsia" w:ascii="宋体" w:hAnsi="宋体"/>
                <w:szCs w:val="21"/>
                <w:lang w:val="en-US" w:eastAsia="zh-CN"/>
              </w:rPr>
              <w:t>基于信创环境区块链彩票溯源验证和分级治理机制的软件开发服务</w:t>
            </w:r>
            <w:r>
              <w:rPr>
                <w:rFonts w:hint="eastAsia" w:ascii="宋体" w:hAnsi="宋体" w:cs="宋体"/>
                <w:color w:val="000000"/>
                <w:kern w:val="0"/>
                <w:szCs w:val="21"/>
              </w:rPr>
              <w:t>，建设内容包括：</w:t>
            </w:r>
          </w:p>
          <w:p w14:paraId="35F6D626">
            <w:pPr>
              <w:numPr>
                <w:ilvl w:val="0"/>
                <w:numId w:val="0"/>
              </w:numPr>
              <w:spacing w:after="240"/>
              <w:ind w:leftChars="0"/>
              <w:rPr>
                <w:rFonts w:hint="eastAsia"/>
                <w:lang w:val="en-US" w:eastAsia="zh-CN"/>
              </w:rPr>
            </w:pPr>
            <w:r>
              <w:rPr>
                <w:rFonts w:hint="eastAsia"/>
                <w:lang w:val="en-US" w:eastAsia="zh-CN"/>
              </w:rPr>
              <w:t>1、</w:t>
            </w:r>
            <w:r>
              <w:rPr>
                <w:rFonts w:hint="eastAsia"/>
              </w:rPr>
              <w:t>建设数据存证功能，通过该功能可以API查询接口建立、实现数据加密、数据存储</w:t>
            </w:r>
            <w:r>
              <w:rPr>
                <w:rFonts w:hint="eastAsia"/>
                <w:lang w:val="en-US" w:eastAsia="zh-CN"/>
              </w:rPr>
              <w:t>；</w:t>
            </w:r>
          </w:p>
          <w:p w14:paraId="53E28E98">
            <w:pPr>
              <w:numPr>
                <w:ilvl w:val="0"/>
                <w:numId w:val="0"/>
              </w:numPr>
              <w:spacing w:after="240"/>
              <w:ind w:leftChars="0"/>
              <w:rPr>
                <w:rFonts w:hint="eastAsia"/>
                <w:lang w:val="en-US" w:eastAsia="zh-CN"/>
              </w:rPr>
            </w:pPr>
            <w:r>
              <w:rPr>
                <w:rFonts w:hint="eastAsia"/>
                <w:lang w:val="en-US" w:eastAsia="zh-CN"/>
              </w:rPr>
              <w:t>2、</w:t>
            </w:r>
            <w:r>
              <w:rPr>
                <w:rFonts w:hint="eastAsia"/>
              </w:rPr>
              <w:t>建设稽核监管结果溯源验证功能，通过该功能可以实现稽核监管结果汇总数据校对验证</w:t>
            </w:r>
            <w:r>
              <w:rPr>
                <w:rFonts w:hint="eastAsia"/>
                <w:lang w:eastAsia="zh-CN"/>
              </w:rPr>
              <w:t>，</w:t>
            </w:r>
            <w:r>
              <w:rPr>
                <w:rFonts w:hint="eastAsia"/>
              </w:rPr>
              <w:t>建立多方数据分级治理功能，通过该功能实现多方数据治理</w:t>
            </w:r>
            <w:r>
              <w:rPr>
                <w:rFonts w:hint="eastAsia"/>
                <w:lang w:val="en-US" w:eastAsia="zh-CN"/>
              </w:rPr>
              <w:t>；</w:t>
            </w:r>
          </w:p>
          <w:p w14:paraId="51823819">
            <w:pPr>
              <w:numPr>
                <w:ilvl w:val="0"/>
                <w:numId w:val="0"/>
              </w:numPr>
              <w:spacing w:after="240"/>
              <w:ind w:leftChars="0"/>
              <w:rPr>
                <w:rFonts w:hint="eastAsia" w:ascii="宋体" w:hAnsi="宋体" w:eastAsia="宋体" w:cs="宋体"/>
                <w:color w:val="000000"/>
                <w:kern w:val="0"/>
                <w:szCs w:val="21"/>
                <w:lang w:val="en-US" w:eastAsia="zh-CN"/>
              </w:rPr>
            </w:pPr>
            <w:r>
              <w:rPr>
                <w:rFonts w:hint="eastAsia"/>
                <w:lang w:val="en-US" w:eastAsia="zh-CN"/>
              </w:rPr>
              <w:t>3、</w:t>
            </w:r>
            <w:r>
              <w:rPr>
                <w:rFonts w:hint="eastAsia"/>
              </w:rPr>
              <w:t>建设数据存证功能，通过该功能可以实现API查询接口的建立。</w:t>
            </w:r>
          </w:p>
        </w:tc>
        <w:tc>
          <w:tcPr>
            <w:tcW w:w="2788" w:type="dxa"/>
            <w:vMerge w:val="restart"/>
            <w:noWrap w:val="0"/>
            <w:vAlign w:val="center"/>
          </w:tcPr>
          <w:p w14:paraId="6C2C803C">
            <w:r>
              <w:rPr>
                <w:rFonts w:hint="eastAsia"/>
                <w:lang w:val="en-US" w:eastAsia="zh-CN"/>
              </w:rPr>
              <w:t>1、</w:t>
            </w:r>
            <w:r>
              <w:rPr>
                <w:rFonts w:hint="eastAsia"/>
              </w:rPr>
              <w:t>提供</w:t>
            </w:r>
            <w:r>
              <w:rPr>
                <w:rFonts w:hint="eastAsia"/>
                <w:lang w:val="en-US" w:eastAsia="zh-CN"/>
              </w:rPr>
              <w:t>不少于</w:t>
            </w:r>
            <w:r>
              <w:rPr>
                <w:rFonts w:hint="eastAsia"/>
              </w:rPr>
              <w:t>3名软件工程师担任本项目</w:t>
            </w:r>
            <w:r>
              <w:rPr>
                <w:rFonts w:hint="eastAsia"/>
                <w:lang w:val="en-US" w:eastAsia="zh-CN"/>
              </w:rPr>
              <w:t>软件开发</w:t>
            </w:r>
            <w:r>
              <w:rPr>
                <w:rFonts w:hint="eastAsia"/>
              </w:rPr>
              <w:t>服务</w:t>
            </w:r>
            <w:r>
              <w:rPr>
                <w:rFonts w:hint="eastAsia"/>
                <w:lang w:eastAsia="zh-CN"/>
              </w:rPr>
              <w:t>。</w:t>
            </w:r>
          </w:p>
          <w:p w14:paraId="15C1B5AF">
            <w:r>
              <w:rPr>
                <w:rFonts w:hint="eastAsia"/>
                <w:lang w:val="en-US" w:eastAsia="zh-CN"/>
              </w:rPr>
              <w:t>2、</w:t>
            </w:r>
            <w:r>
              <w:rPr>
                <w:rFonts w:hint="eastAsia"/>
              </w:rPr>
              <w:t>应保证采购人现有彩票销售系统软件的正常运行</w:t>
            </w:r>
            <w:r>
              <w:rPr>
                <w:rFonts w:hint="eastAsia"/>
                <w:lang w:eastAsia="zh-CN"/>
              </w:rPr>
              <w:t>。</w:t>
            </w:r>
            <w:r>
              <w:rPr>
                <w:rFonts w:hint="eastAsia"/>
              </w:rPr>
              <w:t>不影响采购人正常的</w:t>
            </w:r>
            <w:r>
              <w:rPr>
                <w:rFonts w:hint="eastAsia"/>
                <w:lang w:val="en-US" w:eastAsia="zh-CN"/>
              </w:rPr>
              <w:t>彩票</w:t>
            </w:r>
            <w:r>
              <w:rPr>
                <w:rFonts w:hint="eastAsia"/>
              </w:rPr>
              <w:t>销售经营活动</w:t>
            </w:r>
            <w:r>
              <w:rPr>
                <w:rFonts w:hint="eastAsia"/>
                <w:lang w:eastAsia="zh-CN"/>
              </w:rPr>
              <w:t>。</w:t>
            </w:r>
          </w:p>
          <w:p w14:paraId="03664BEC">
            <w:pPr>
              <w:rPr>
                <w:rFonts w:hint="eastAsia"/>
              </w:rPr>
            </w:pPr>
            <w:r>
              <w:rPr>
                <w:rFonts w:hint="eastAsia"/>
                <w:lang w:val="en-US" w:eastAsia="zh-CN"/>
              </w:rPr>
              <w:t>3、</w:t>
            </w:r>
            <w:r>
              <w:rPr>
                <w:rFonts w:hint="eastAsia"/>
              </w:rPr>
              <w:t>开发成果必须在相关测试环境中进行测试和验证，并得到采购人的认可</w:t>
            </w:r>
            <w:r>
              <w:rPr>
                <w:rFonts w:hint="eastAsia"/>
                <w:lang w:eastAsia="zh-CN"/>
              </w:rPr>
              <w:t>。</w:t>
            </w:r>
          </w:p>
          <w:p w14:paraId="5F80B598">
            <w:pPr>
              <w:rPr>
                <w:rFonts w:hint="eastAsia"/>
              </w:rPr>
            </w:pPr>
            <w:r>
              <w:rPr>
                <w:rFonts w:hint="eastAsia"/>
                <w:lang w:val="en-US" w:eastAsia="zh-CN"/>
              </w:rPr>
              <w:t>4、</w:t>
            </w:r>
            <w:r>
              <w:rPr>
                <w:rFonts w:hint="eastAsia"/>
              </w:rPr>
              <w:t>出具采购人认可的软件开发服务报告</w:t>
            </w:r>
            <w:r>
              <w:rPr>
                <w:rFonts w:hint="eastAsia"/>
                <w:lang w:eastAsia="zh-CN"/>
              </w:rPr>
              <w:t>。</w:t>
            </w:r>
          </w:p>
          <w:p w14:paraId="1BAD83EB">
            <w:pPr>
              <w:rPr>
                <w:rFonts w:hint="eastAsia"/>
              </w:rPr>
            </w:pPr>
            <w:r>
              <w:rPr>
                <w:rFonts w:hint="eastAsia"/>
                <w:lang w:val="en-US" w:eastAsia="zh-CN"/>
              </w:rPr>
              <w:t>5、系统信息安全建设符合等保三级和商用密码安全性测评要求。</w:t>
            </w:r>
          </w:p>
          <w:p w14:paraId="6B264F42">
            <w:pPr>
              <w:rPr>
                <w:rFonts w:hint="default" w:ascii="宋体" w:hAnsi="宋体" w:eastAsia="宋体" w:cs="宋体"/>
                <w:color w:val="000000"/>
                <w:kern w:val="0"/>
                <w:szCs w:val="21"/>
                <w:lang w:val="en-US" w:eastAsia="zh-CN"/>
              </w:rPr>
            </w:pPr>
            <w:r>
              <w:rPr>
                <w:rFonts w:hint="eastAsia"/>
                <w:lang w:val="en-US" w:eastAsia="zh-CN"/>
              </w:rPr>
              <w:t>6、按照项目立项要求，完成基础软件和硬件适配工作，符合国产化信创要求。</w:t>
            </w:r>
          </w:p>
        </w:tc>
      </w:tr>
      <w:tr w14:paraId="039B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08" w:type="dxa"/>
            <w:noWrap w:val="0"/>
            <w:vAlign w:val="center"/>
          </w:tcPr>
          <w:p w14:paraId="01FA548F">
            <w:pPr>
              <w:widowControl/>
              <w:jc w:val="center"/>
              <w:rPr>
                <w:rFonts w:hint="eastAsia" w:eastAsia="等线"/>
                <w:color w:val="000000"/>
                <w:kern w:val="0"/>
                <w:szCs w:val="21"/>
                <w:lang w:val="en-US" w:eastAsia="zh-CN"/>
              </w:rPr>
            </w:pPr>
            <w:r>
              <w:rPr>
                <w:rFonts w:hint="eastAsia" w:eastAsia="等线"/>
                <w:color w:val="000000"/>
                <w:kern w:val="0"/>
                <w:szCs w:val="21"/>
                <w:lang w:val="en-US" w:eastAsia="zh-CN"/>
              </w:rPr>
              <w:t>2</w:t>
            </w:r>
          </w:p>
        </w:tc>
        <w:tc>
          <w:tcPr>
            <w:tcW w:w="1500" w:type="dxa"/>
            <w:noWrap w:val="0"/>
            <w:vAlign w:val="center"/>
          </w:tcPr>
          <w:p w14:paraId="5C5F66B4">
            <w:pPr>
              <w:widowControl/>
              <w:rPr>
                <w:rFonts w:hint="eastAsia" w:ascii="宋体" w:hAnsi="宋体"/>
                <w:szCs w:val="21"/>
                <w:lang w:val="en-US" w:eastAsia="zh-CN"/>
              </w:rPr>
            </w:pPr>
            <w:r>
              <w:rPr>
                <w:rFonts w:hint="eastAsia" w:ascii="宋体" w:hAnsi="宋体"/>
                <w:szCs w:val="21"/>
                <w:lang w:val="en-US" w:eastAsia="zh-CN"/>
              </w:rPr>
              <w:t>基于信创环境区块链共识节点管控和多方协同机制的软件开发服务</w:t>
            </w:r>
          </w:p>
        </w:tc>
        <w:tc>
          <w:tcPr>
            <w:tcW w:w="3736" w:type="dxa"/>
            <w:noWrap w:val="0"/>
            <w:vAlign w:val="center"/>
          </w:tcPr>
          <w:p w14:paraId="167EC876">
            <w:pPr>
              <w:numPr>
                <w:ilvl w:val="0"/>
                <w:numId w:val="0"/>
              </w:numPr>
              <w:spacing w:after="240"/>
              <w:ind w:leftChars="0"/>
              <w:rPr>
                <w:rFonts w:hint="eastAsia" w:ascii="宋体" w:hAnsi="宋体" w:cs="宋体"/>
                <w:color w:val="000000"/>
                <w:kern w:val="0"/>
                <w:szCs w:val="21"/>
              </w:rPr>
            </w:pPr>
            <w:r>
              <w:rPr>
                <w:rFonts w:hint="eastAsia" w:ascii="宋体" w:hAnsi="宋体"/>
                <w:szCs w:val="21"/>
                <w:lang w:val="en-US" w:eastAsia="zh-CN"/>
              </w:rPr>
              <w:t>基于信创环境区块链共识节点管控和多方协同机制的软件开发服务，</w:t>
            </w:r>
            <w:r>
              <w:rPr>
                <w:rFonts w:hint="eastAsia" w:ascii="宋体" w:hAnsi="宋体" w:cs="宋体"/>
                <w:color w:val="000000"/>
                <w:kern w:val="0"/>
                <w:szCs w:val="21"/>
              </w:rPr>
              <w:t>建设内容包括：</w:t>
            </w:r>
          </w:p>
          <w:p w14:paraId="374A1155">
            <w:pPr>
              <w:numPr>
                <w:ilvl w:val="0"/>
                <w:numId w:val="0"/>
              </w:numPr>
              <w:spacing w:after="240"/>
              <w:ind w:leftChars="0"/>
              <w:rPr>
                <w:rFonts w:hint="default" w:eastAsia="宋体"/>
                <w:lang w:val="en-US" w:eastAsia="zh-CN"/>
              </w:rPr>
            </w:pPr>
            <w:r>
              <w:rPr>
                <w:rFonts w:hint="eastAsia"/>
                <w:lang w:val="en-US" w:eastAsia="zh-CN"/>
              </w:rPr>
              <w:t>1、</w:t>
            </w:r>
            <w:r>
              <w:rPr>
                <w:rFonts w:hint="eastAsia"/>
              </w:rPr>
              <w:t>建立区块链交易节点和观察节点建设功能</w:t>
            </w:r>
            <w:r>
              <w:rPr>
                <w:rFonts w:hint="eastAsia"/>
                <w:lang w:eastAsia="zh-CN"/>
              </w:rPr>
              <w:t>，</w:t>
            </w:r>
            <w:r>
              <w:rPr>
                <w:rFonts w:hint="eastAsia"/>
              </w:rPr>
              <w:t>实现联盟链上的交易节点和观察节点</w:t>
            </w:r>
            <w:r>
              <w:rPr>
                <w:rFonts w:hint="eastAsia"/>
                <w:lang w:eastAsia="zh-CN"/>
              </w:rPr>
              <w:t>，</w:t>
            </w:r>
            <w:r>
              <w:rPr>
                <w:rFonts w:hint="eastAsia"/>
                <w:lang w:val="en-US" w:eastAsia="zh-CN"/>
              </w:rPr>
              <w:t>开发</w:t>
            </w:r>
            <w:r>
              <w:rPr>
                <w:rFonts w:hint="eastAsia"/>
              </w:rPr>
              <w:t>节点管控机制，确保区块链网络的正常运行、安全性和稳定性</w:t>
            </w:r>
            <w:r>
              <w:rPr>
                <w:rFonts w:hint="eastAsia"/>
                <w:lang w:eastAsia="zh-CN"/>
              </w:rPr>
              <w:t>，</w:t>
            </w:r>
            <w:r>
              <w:rPr>
                <w:rFonts w:hint="eastAsia"/>
                <w:lang w:val="en-US" w:eastAsia="zh-CN"/>
              </w:rPr>
              <w:t>节点数量不少于3个。</w:t>
            </w:r>
          </w:p>
          <w:p w14:paraId="2A062698">
            <w:pPr>
              <w:numPr>
                <w:ilvl w:val="0"/>
                <w:numId w:val="0"/>
              </w:numPr>
              <w:spacing w:after="240"/>
              <w:ind w:leftChars="0"/>
              <w:rPr>
                <w:rFonts w:hint="eastAsia"/>
              </w:rPr>
            </w:pPr>
            <w:r>
              <w:rPr>
                <w:rFonts w:hint="eastAsia"/>
                <w:lang w:val="en-US" w:eastAsia="zh-CN"/>
              </w:rPr>
              <w:t>2、</w:t>
            </w:r>
            <w:r>
              <w:rPr>
                <w:rFonts w:hint="eastAsia"/>
              </w:rPr>
              <w:t>建立多方协同信用共建共享功能，通过该功能实现定义区块链上的协同节点共识并建设监管多彩种数据的协同节点。</w:t>
            </w:r>
          </w:p>
          <w:p w14:paraId="7890D61B">
            <w:pPr>
              <w:numPr>
                <w:ilvl w:val="0"/>
                <w:numId w:val="0"/>
              </w:numPr>
              <w:spacing w:after="240"/>
              <w:ind w:leftChars="0"/>
              <w:rPr>
                <w:rFonts w:hint="eastAsia"/>
              </w:rPr>
            </w:pPr>
            <w:r>
              <w:rPr>
                <w:rFonts w:hint="eastAsia"/>
                <w:lang w:val="en-US" w:eastAsia="zh-CN"/>
              </w:rPr>
              <w:t>3、将现有</w:t>
            </w:r>
            <w:r>
              <w:rPr>
                <w:rFonts w:hint="eastAsia"/>
              </w:rPr>
              <w:t>区块链体系与新增信创协同存证</w:t>
            </w:r>
            <w:r>
              <w:rPr>
                <w:rFonts w:hint="eastAsia"/>
                <w:lang w:eastAsia="zh-CN"/>
              </w:rPr>
              <w:t>。</w:t>
            </w:r>
          </w:p>
        </w:tc>
        <w:tc>
          <w:tcPr>
            <w:tcW w:w="2788" w:type="dxa"/>
            <w:vMerge w:val="continue"/>
            <w:noWrap w:val="0"/>
            <w:vAlign w:val="center"/>
          </w:tcPr>
          <w:p w14:paraId="2AB61EB3">
            <w:pPr>
              <w:rPr>
                <w:rFonts w:hint="eastAsia"/>
                <w:lang w:val="en-US" w:eastAsia="zh-CN"/>
              </w:rPr>
            </w:pPr>
          </w:p>
        </w:tc>
      </w:tr>
    </w:tbl>
    <w:p w14:paraId="4E92E871">
      <w:pPr>
        <w:rPr>
          <w:rFonts w:hint="eastAsia" w:asciiTheme="minorEastAsia" w:hAnsiTheme="minorEastAsia" w:eastAsiaTheme="minorEastAsia"/>
          <w:b/>
          <w:szCs w:val="21"/>
        </w:rPr>
      </w:pPr>
    </w:p>
    <w:p w14:paraId="3D56F848">
      <w:pPr>
        <w:rPr>
          <w:b/>
          <w:sz w:val="24"/>
        </w:rPr>
      </w:pPr>
    </w:p>
    <w:p w14:paraId="4C7FBBB2">
      <w:pPr>
        <w:pStyle w:val="6"/>
        <w:spacing w:before="120" w:beforeLines="50" w:after="120" w:afterLines="50"/>
        <w:rPr>
          <w:rFonts w:hint="eastAsia"/>
          <w:szCs w:val="24"/>
        </w:rPr>
      </w:pPr>
      <w:r>
        <w:rPr>
          <w:rFonts w:hint="eastAsia"/>
          <w:szCs w:val="24"/>
        </w:rPr>
        <w:t>六、商务要求</w:t>
      </w:r>
    </w:p>
    <w:p w14:paraId="4C75A9B3">
      <w:pPr>
        <w:numPr>
          <w:ilvl w:val="0"/>
          <w:numId w:val="0"/>
        </w:numPr>
        <w:rPr>
          <w:rFonts w:ascii="宋体" w:hAnsi="宋体"/>
          <w:szCs w:val="21"/>
        </w:rPr>
      </w:pPr>
      <w:r>
        <w:rPr>
          <w:rFonts w:hint="eastAsia" w:ascii="宋体" w:hAnsi="宋体" w:cs="Times New Roman"/>
          <w:kern w:val="2"/>
          <w:sz w:val="21"/>
          <w:szCs w:val="21"/>
          <w:lang w:val="en-US" w:eastAsia="zh-CN" w:bidi="ar-SA"/>
        </w:rPr>
        <w:t>（一）</w:t>
      </w:r>
      <w:r>
        <w:rPr>
          <w:rFonts w:hint="eastAsia"/>
        </w:rPr>
        <w:t>★</w:t>
      </w:r>
      <w:r>
        <w:rPr>
          <w:rFonts w:hint="eastAsia" w:ascii="宋体" w:hAnsi="宋体"/>
          <w:b/>
          <w:szCs w:val="21"/>
        </w:rPr>
        <w:t>服务期限：</w:t>
      </w:r>
      <w:r>
        <w:rPr>
          <w:rFonts w:hint="eastAsia" w:ascii="宋体" w:hAnsi="宋体"/>
        </w:rPr>
        <w:t>合同签订之日起</w:t>
      </w:r>
      <w:r>
        <w:rPr>
          <w:rFonts w:ascii="宋体" w:hAnsi="宋体"/>
        </w:rPr>
        <w:t>12</w:t>
      </w:r>
      <w:r>
        <w:rPr>
          <w:rFonts w:hint="eastAsia" w:ascii="宋体" w:hAnsi="宋体"/>
        </w:rPr>
        <w:t>个月内</w:t>
      </w:r>
      <w:r>
        <w:rPr>
          <w:rFonts w:hint="eastAsia" w:ascii="宋体" w:hAnsi="宋体"/>
          <w:szCs w:val="21"/>
        </w:rPr>
        <w:t>。</w:t>
      </w:r>
    </w:p>
    <w:p w14:paraId="6D86621B">
      <w:pPr>
        <w:numPr>
          <w:ilvl w:val="0"/>
          <w:numId w:val="0"/>
        </w:numPr>
        <w:rPr>
          <w:rFonts w:ascii="宋体" w:hAnsi="宋体"/>
          <w:szCs w:val="21"/>
        </w:rPr>
      </w:pPr>
      <w:r>
        <w:rPr>
          <w:rFonts w:hint="eastAsia" w:ascii="宋体" w:hAnsi="宋体" w:cs="Times New Roman"/>
          <w:kern w:val="2"/>
          <w:sz w:val="21"/>
          <w:szCs w:val="21"/>
          <w:lang w:val="en-US" w:eastAsia="zh-CN" w:bidi="ar-SA"/>
        </w:rPr>
        <w:t>（二）</w:t>
      </w:r>
      <w:r>
        <w:rPr>
          <w:rFonts w:hint="eastAsia"/>
        </w:rPr>
        <w:t>★</w:t>
      </w:r>
      <w:r>
        <w:rPr>
          <w:rFonts w:hint="eastAsia" w:ascii="宋体" w:hAnsi="宋体"/>
          <w:b/>
          <w:szCs w:val="21"/>
        </w:rPr>
        <w:t>项目进度安排：</w:t>
      </w:r>
    </w:p>
    <w:p w14:paraId="51EE0E87">
      <w:pPr>
        <w:numPr>
          <w:ilvl w:val="0"/>
          <w:numId w:val="0"/>
        </w:numPr>
        <w:ind w:left="420" w:leftChars="200" w:firstLine="0" w:firstLineChars="0"/>
        <w:rPr>
          <w:rFonts w:hint="eastAsia" w:ascii="宋体" w:hAnsi="宋体"/>
          <w:szCs w:val="21"/>
        </w:rPr>
      </w:pPr>
      <w:r>
        <w:rPr>
          <w:rFonts w:hint="eastAsia" w:ascii="宋体" w:hAnsi="宋体"/>
          <w:szCs w:val="21"/>
        </w:rPr>
        <w:t>合同签订后</w:t>
      </w:r>
      <w:r>
        <w:rPr>
          <w:rFonts w:ascii="宋体" w:hAnsi="宋体"/>
          <w:szCs w:val="21"/>
        </w:rPr>
        <w:t>3</w:t>
      </w:r>
      <w:r>
        <w:rPr>
          <w:rFonts w:hint="eastAsia" w:ascii="宋体" w:hAnsi="宋体"/>
          <w:szCs w:val="21"/>
        </w:rPr>
        <w:t>个月</w:t>
      </w:r>
      <w:r>
        <w:rPr>
          <w:rFonts w:hint="eastAsia" w:ascii="宋体" w:hAnsi="宋体"/>
          <w:szCs w:val="21"/>
          <w:lang w:val="en-US" w:eastAsia="zh-CN"/>
        </w:rPr>
        <w:t>内</w:t>
      </w:r>
      <w:r>
        <w:rPr>
          <w:rFonts w:hint="eastAsia" w:ascii="宋体" w:hAnsi="宋体"/>
          <w:szCs w:val="21"/>
        </w:rPr>
        <w:t>完成软件</w:t>
      </w:r>
      <w:r>
        <w:rPr>
          <w:rFonts w:hint="eastAsia" w:ascii="宋体" w:hAnsi="宋体"/>
          <w:szCs w:val="21"/>
          <w:lang w:val="en-US" w:eastAsia="zh-CN"/>
        </w:rPr>
        <w:t>开发</w:t>
      </w:r>
      <w:r>
        <w:rPr>
          <w:rFonts w:hint="eastAsia" w:ascii="宋体" w:hAnsi="宋体"/>
          <w:szCs w:val="21"/>
          <w:lang w:eastAsia="zh-CN"/>
        </w:rPr>
        <w:t>，</w:t>
      </w:r>
      <w:r>
        <w:rPr>
          <w:rFonts w:hint="eastAsia" w:ascii="宋体" w:hAnsi="宋体"/>
          <w:szCs w:val="21"/>
          <w:lang w:val="en-US" w:eastAsia="zh-CN"/>
        </w:rPr>
        <w:t>至少留足9个月为软硬件对接联调及系统试运行。</w:t>
      </w:r>
    </w:p>
    <w:p w14:paraId="3CC029EA">
      <w:pPr>
        <w:numPr>
          <w:ilvl w:val="0"/>
          <w:numId w:val="0"/>
        </w:numPr>
        <w:rPr>
          <w:rFonts w:hint="eastAsia" w:ascii="宋体" w:hAnsi="宋体"/>
          <w:b/>
          <w:szCs w:val="21"/>
        </w:rPr>
      </w:pPr>
      <w:r>
        <w:rPr>
          <w:rFonts w:hint="eastAsia" w:ascii="宋体" w:hAnsi="宋体" w:cs="Times New Roman"/>
          <w:b/>
          <w:kern w:val="2"/>
          <w:sz w:val="21"/>
          <w:szCs w:val="21"/>
          <w:lang w:val="en-US" w:eastAsia="zh-CN" w:bidi="ar-SA"/>
        </w:rPr>
        <w:t>（三）</w:t>
      </w:r>
      <w:r>
        <w:rPr>
          <w:rFonts w:hint="eastAsia" w:ascii="宋体" w:hAnsi="宋体"/>
          <w:b/>
          <w:szCs w:val="21"/>
        </w:rPr>
        <w:t>报价要求：</w:t>
      </w:r>
    </w:p>
    <w:p w14:paraId="44BBFA92">
      <w:pPr>
        <w:ind w:firstLine="420" w:firstLineChars="200"/>
        <w:rPr>
          <w:rFonts w:hint="eastAsia" w:ascii="宋体" w:hAnsi="宋体" w:cs="宋体"/>
          <w:kern w:val="0"/>
          <w:szCs w:val="21"/>
        </w:rPr>
      </w:pPr>
      <w:r>
        <w:rPr>
          <w:rFonts w:hint="eastAsia" w:ascii="宋体" w:hAnsi="宋体" w:cs="宋体"/>
          <w:kern w:val="0"/>
          <w:szCs w:val="21"/>
        </w:rPr>
        <w:t>（1）</w:t>
      </w:r>
      <w:r>
        <w:rPr>
          <w:rFonts w:hint="eastAsia" w:ascii="宋体" w:hAnsi="宋体"/>
          <w:bCs/>
          <w:szCs w:val="21"/>
        </w:rPr>
        <w:t>本项目</w:t>
      </w:r>
      <w:r>
        <w:rPr>
          <w:rFonts w:hint="eastAsia" w:ascii="宋体" w:hAnsi="宋体"/>
          <w:bCs/>
          <w:szCs w:val="21"/>
          <w:highlight w:val="none"/>
        </w:rPr>
        <w:t>预算为</w:t>
      </w:r>
      <w:r>
        <w:rPr>
          <w:rFonts w:hint="eastAsia" w:ascii="宋体" w:hAnsi="宋体"/>
          <w:bCs/>
          <w:szCs w:val="21"/>
          <w:highlight w:val="none"/>
          <w:lang w:val="en-US" w:eastAsia="zh-CN"/>
        </w:rPr>
        <w:t>73</w:t>
      </w:r>
      <w:r>
        <w:rPr>
          <w:rFonts w:hint="eastAsia" w:ascii="宋体" w:hAnsi="宋体"/>
          <w:bCs/>
          <w:szCs w:val="21"/>
          <w:highlight w:val="none"/>
        </w:rPr>
        <w:t>万</w:t>
      </w:r>
      <w:r>
        <w:rPr>
          <w:rFonts w:hint="eastAsia" w:ascii="宋体" w:hAnsi="宋体" w:cs="宋体"/>
          <w:kern w:val="0"/>
          <w:szCs w:val="21"/>
          <w:highlight w:val="none"/>
        </w:rPr>
        <w:t>。本项目</w:t>
      </w:r>
      <w:r>
        <w:rPr>
          <w:rFonts w:hint="eastAsia" w:ascii="宋体" w:hAnsi="宋体" w:cs="宋体"/>
          <w:kern w:val="0"/>
          <w:szCs w:val="21"/>
        </w:rPr>
        <w:t>服务费采用包干制，应包括服务成本、法定税费和企业的利润。由投标供应商根据采购文件所提供的资料自行测算投标报价；一经中标，报价作为中标供应商与采购人签定的合同金额，合同期限内不做调整；</w:t>
      </w:r>
    </w:p>
    <w:p w14:paraId="2287E772">
      <w:pPr>
        <w:ind w:firstLine="420" w:firstLineChars="200"/>
        <w:rPr>
          <w:rFonts w:hint="eastAsia" w:ascii="宋体" w:hAnsi="宋体" w:cs="宋体"/>
          <w:kern w:val="0"/>
          <w:szCs w:val="21"/>
        </w:rPr>
      </w:pPr>
      <w:r>
        <w:rPr>
          <w:rFonts w:hint="eastAsia" w:ascii="宋体" w:hAnsi="宋体" w:cs="宋体"/>
          <w:kern w:val="0"/>
          <w:szCs w:val="21"/>
        </w:rPr>
        <w:t>（2）投标供应商应当根据本企业的成本进行合理报价，不得低价恶意竞争；</w:t>
      </w:r>
    </w:p>
    <w:p w14:paraId="1EA7FC15">
      <w:pPr>
        <w:ind w:firstLine="420" w:firstLineChars="200"/>
        <w:rPr>
          <w:rFonts w:hint="eastAsia" w:ascii="宋体" w:hAnsi="宋体" w:cs="宋体"/>
          <w:kern w:val="0"/>
          <w:szCs w:val="21"/>
        </w:rPr>
      </w:pPr>
      <w:r>
        <w:rPr>
          <w:rFonts w:hint="eastAsia" w:ascii="宋体" w:hAnsi="宋体" w:cs="宋体"/>
          <w:kern w:val="0"/>
          <w:szCs w:val="21"/>
        </w:rPr>
        <w:t>（3）投标供应商的报价不得超过项目预算金额；</w:t>
      </w:r>
    </w:p>
    <w:p w14:paraId="1DDD68F4">
      <w:pPr>
        <w:ind w:firstLine="420" w:firstLineChars="200"/>
        <w:rPr>
          <w:rFonts w:hint="eastAsia" w:ascii="宋体" w:hAnsi="宋体" w:cs="宋体"/>
          <w:kern w:val="0"/>
          <w:szCs w:val="21"/>
        </w:rPr>
      </w:pPr>
      <w:r>
        <w:rPr>
          <w:rFonts w:hint="eastAsia" w:ascii="宋体" w:hAnsi="宋体" w:cs="宋体"/>
          <w:kern w:val="0"/>
          <w:szCs w:val="21"/>
        </w:rPr>
        <w:t>（4）投标供应商的报价，必须按项目</w:t>
      </w:r>
      <w:r>
        <w:rPr>
          <w:rFonts w:hint="eastAsia"/>
          <w:lang w:val="en-US" w:eastAsia="zh-CN"/>
        </w:rPr>
        <w:t>服务</w:t>
      </w:r>
      <w:r>
        <w:rPr>
          <w:rFonts w:hint="eastAsia" w:ascii="宋体" w:hAnsi="宋体" w:cs="宋体"/>
          <w:kern w:val="0"/>
          <w:szCs w:val="21"/>
          <w:lang w:val="en-US" w:eastAsia="zh-CN"/>
        </w:rPr>
        <w:t>内容</w:t>
      </w:r>
      <w:r>
        <w:rPr>
          <w:rFonts w:hint="eastAsia" w:ascii="宋体" w:hAnsi="宋体" w:cs="宋体"/>
          <w:kern w:val="0"/>
          <w:szCs w:val="21"/>
        </w:rPr>
        <w:t>进行详细报价，且完全包含本项目采购范围和采购文件所列的各项内容中所述的全部，不得以任何理由变更或重复；</w:t>
      </w:r>
    </w:p>
    <w:p w14:paraId="5212CB83">
      <w:pPr>
        <w:ind w:firstLine="420" w:firstLineChars="200"/>
        <w:rPr>
          <w:rFonts w:hint="eastAsia" w:ascii="宋体" w:hAnsi="宋体" w:cs="宋体"/>
          <w:kern w:val="0"/>
          <w:szCs w:val="21"/>
        </w:rPr>
      </w:pPr>
      <w:r>
        <w:rPr>
          <w:rFonts w:hint="eastAsia" w:ascii="宋体" w:hAnsi="宋体" w:cs="宋体"/>
          <w:kern w:val="0"/>
          <w:szCs w:val="21"/>
        </w:rPr>
        <w:t>（5）除非采购人通过修改采购文件予以更正，否则，投标供应商应毫无例外地按响应文件所列的分项需求内容和数量填报综合单价和合价。投标供应商未填综合单价或合价的项目，在实施后，将不得以支付，并视作该项费用已包括在其它有价款的综合单价或合价内；</w:t>
      </w:r>
    </w:p>
    <w:p w14:paraId="71DC4277">
      <w:pPr>
        <w:ind w:firstLine="420" w:firstLineChars="200"/>
        <w:rPr>
          <w:rFonts w:hint="eastAsia" w:ascii="宋体" w:hAnsi="宋体" w:cs="宋体"/>
          <w:kern w:val="0"/>
          <w:szCs w:val="21"/>
        </w:rPr>
      </w:pPr>
      <w:r>
        <w:rPr>
          <w:rFonts w:hint="eastAsia" w:ascii="宋体" w:hAnsi="宋体" w:cs="宋体"/>
          <w:kern w:val="0"/>
          <w:szCs w:val="21"/>
        </w:rPr>
        <w:t>（6）投标供应商应先到项目地点踏勘以充分了解项目的位置、情况、道路及任何其它足以影响投标报价的情况，任何因忽视或误解项目情况而导致的索赔或服务期限延长申请将不获批准；</w:t>
      </w:r>
    </w:p>
    <w:p w14:paraId="50C88B9E">
      <w:pPr>
        <w:ind w:firstLine="420" w:firstLineChars="200"/>
        <w:jc w:val="left"/>
        <w:rPr>
          <w:rFonts w:hint="eastAsia" w:ascii="宋体" w:hAnsi="宋体" w:cs="宋体"/>
          <w:kern w:val="0"/>
          <w:szCs w:val="21"/>
        </w:rPr>
      </w:pPr>
      <w:r>
        <w:rPr>
          <w:rFonts w:hint="eastAsia" w:ascii="宋体" w:hAnsi="宋体" w:cs="宋体"/>
          <w:kern w:val="0"/>
          <w:szCs w:val="21"/>
        </w:rPr>
        <w:t>（7）投标供应商不得期望通过索赔等方式获取补偿，否则，可能遭到拒绝；</w:t>
      </w:r>
    </w:p>
    <w:p w14:paraId="08AE3758">
      <w:pPr>
        <w:ind w:firstLine="420" w:firstLineChars="200"/>
        <w:rPr>
          <w:rFonts w:hint="eastAsia" w:ascii="宋体" w:hAnsi="宋体" w:cs="宋体"/>
          <w:kern w:val="0"/>
          <w:szCs w:val="21"/>
        </w:rPr>
      </w:pPr>
      <w:r>
        <w:rPr>
          <w:rFonts w:hint="eastAsia" w:ascii="宋体" w:hAnsi="宋体" w:cs="宋体"/>
          <w:kern w:val="0"/>
          <w:szCs w:val="21"/>
        </w:rPr>
        <w:t>（8）各投标供应商在报价时，应充分考虑报价的风险。</w:t>
      </w:r>
    </w:p>
    <w:p w14:paraId="3C342406">
      <w:pPr>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四</w:t>
      </w:r>
      <w:r>
        <w:rPr>
          <w:rFonts w:hint="eastAsia" w:ascii="宋体" w:hAnsi="宋体"/>
          <w:szCs w:val="21"/>
          <w:lang w:eastAsia="zh-CN"/>
        </w:rPr>
        <w:t>）</w:t>
      </w:r>
      <w:r>
        <w:rPr>
          <w:rFonts w:hint="eastAsia"/>
        </w:rPr>
        <w:t>★</w:t>
      </w:r>
      <w:r>
        <w:rPr>
          <w:rFonts w:hint="eastAsia" w:ascii="宋体" w:hAnsi="宋体"/>
          <w:b/>
          <w:szCs w:val="21"/>
        </w:rPr>
        <w:t>付款方式：</w:t>
      </w:r>
      <w:r>
        <w:rPr>
          <w:rFonts w:hint="eastAsia" w:ascii="宋体" w:hAnsi="宋体"/>
          <w:szCs w:val="21"/>
        </w:rPr>
        <w:t xml:space="preserve"> </w:t>
      </w:r>
    </w:p>
    <w:p w14:paraId="2C6DEA32">
      <w:pPr>
        <w:pStyle w:val="8"/>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首款：合同签订</w:t>
      </w:r>
      <w:r>
        <w:rPr>
          <w:rFonts w:hint="eastAsia" w:ascii="宋体" w:hAnsi="宋体"/>
          <w:szCs w:val="21"/>
          <w:lang w:val="en-US" w:eastAsia="zh-CN"/>
        </w:rPr>
        <w:t>并收到乙方合法发票</w:t>
      </w:r>
      <w:r>
        <w:rPr>
          <w:rFonts w:hint="eastAsia" w:ascii="宋体" w:hAnsi="宋体"/>
          <w:szCs w:val="21"/>
        </w:rPr>
        <w:t>后</w:t>
      </w:r>
      <w:r>
        <w:rPr>
          <w:rFonts w:hint="eastAsia"/>
          <w:lang w:val="en-US" w:eastAsia="zh-CN"/>
        </w:rPr>
        <w:t>10</w:t>
      </w:r>
      <w:r>
        <w:rPr>
          <w:rFonts w:hint="eastAsia" w:ascii="宋体" w:hAnsi="宋体"/>
          <w:szCs w:val="21"/>
        </w:rPr>
        <w:t>个</w:t>
      </w:r>
      <w:r>
        <w:rPr>
          <w:rFonts w:hint="eastAsia" w:ascii="宋体" w:hAnsi="宋体"/>
          <w:szCs w:val="21"/>
          <w:lang w:val="en-US" w:eastAsia="zh-CN"/>
        </w:rPr>
        <w:t>工作</w:t>
      </w:r>
      <w:r>
        <w:rPr>
          <w:rFonts w:hint="eastAsia" w:ascii="宋体" w:hAnsi="宋体"/>
          <w:szCs w:val="21"/>
        </w:rPr>
        <w:t>日内支付</w:t>
      </w:r>
      <w:r>
        <w:rPr>
          <w:rFonts w:hint="eastAsia" w:ascii="宋体" w:hAnsi="宋体"/>
          <w:szCs w:val="21"/>
          <w:lang w:val="en-US" w:eastAsia="zh-CN"/>
        </w:rPr>
        <w:t>不超过中标</w:t>
      </w:r>
      <w:r>
        <w:rPr>
          <w:rFonts w:hint="eastAsia" w:ascii="宋体" w:hAnsi="宋体"/>
          <w:szCs w:val="21"/>
        </w:rPr>
        <w:t>金额的</w:t>
      </w:r>
      <w:r>
        <w:rPr>
          <w:rFonts w:hint="eastAsia" w:ascii="宋体" w:hAnsi="宋体"/>
          <w:szCs w:val="21"/>
          <w:lang w:val="en-US" w:eastAsia="zh-CN"/>
        </w:rPr>
        <w:t>3</w:t>
      </w:r>
      <w:r>
        <w:rPr>
          <w:rFonts w:hint="eastAsia" w:ascii="宋体" w:hAnsi="宋体"/>
          <w:szCs w:val="21"/>
        </w:rPr>
        <w:t>0%；</w:t>
      </w:r>
    </w:p>
    <w:p w14:paraId="449A799E">
      <w:pPr>
        <w:pStyle w:val="8"/>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第二次付款：</w:t>
      </w:r>
      <w:r>
        <w:rPr>
          <w:rFonts w:hint="eastAsia" w:ascii="宋体" w:hAnsi="宋体" w:cs="宋体"/>
          <w:kern w:val="0"/>
          <w:szCs w:val="21"/>
        </w:rPr>
        <w:t>中标人按照采购文件、投标文件及本项目合同的要求进一步细化采购人所有的需求形成本项目“详细需求清单文件”（包括并不限于：软件需求规格说明书、流程图、交付成果界面、项目进度计划表等），在“详细需求清单文件”得到采购人书面确认和阶段性验收的前提条件下</w:t>
      </w:r>
      <w:r>
        <w:rPr>
          <w:rFonts w:hint="eastAsia"/>
          <w:lang w:val="en-US" w:eastAsia="zh-CN"/>
        </w:rPr>
        <w:t>10</w:t>
      </w:r>
      <w:r>
        <w:rPr>
          <w:rFonts w:hint="eastAsia"/>
        </w:rPr>
        <w:t>个工作日内支付不超过中标金额的</w:t>
      </w:r>
      <w:r>
        <w:rPr>
          <w:rFonts w:hint="eastAsia"/>
          <w:lang w:val="en-US" w:eastAsia="zh-CN"/>
        </w:rPr>
        <w:t>60</w:t>
      </w:r>
      <w:r>
        <w:rPr>
          <w:rFonts w:hint="eastAsia"/>
        </w:rPr>
        <w:t>%</w:t>
      </w:r>
      <w:r>
        <w:rPr>
          <w:rFonts w:hint="eastAsia" w:ascii="宋体" w:hAnsi="宋体"/>
          <w:szCs w:val="21"/>
        </w:rPr>
        <w:t>；</w:t>
      </w:r>
    </w:p>
    <w:p w14:paraId="73C31E03">
      <w:pPr>
        <w:pStyle w:val="8"/>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尾款：本项目开发完成，并且相应的软硬件运行环境搭建</w:t>
      </w:r>
      <w:r>
        <w:rPr>
          <w:rFonts w:hint="eastAsia" w:ascii="宋体" w:hAnsi="宋体" w:cs="宋体"/>
          <w:kern w:val="0"/>
          <w:szCs w:val="21"/>
        </w:rPr>
        <w:t>完毕，对照“详细需求清单文件”进行功能测试通过，系统上线试运行30个日历日无异常，在此基础上采购人完成本项目总体验收的前提条件下</w:t>
      </w:r>
      <w:r>
        <w:rPr>
          <w:rFonts w:hint="eastAsia" w:ascii="宋体" w:hAnsi="宋体"/>
          <w:szCs w:val="21"/>
        </w:rPr>
        <w:t>支付合同余款</w:t>
      </w:r>
      <w:r>
        <w:rPr>
          <w:rFonts w:hint="eastAsia" w:ascii="宋体" w:hAnsi="宋体"/>
          <w:szCs w:val="21"/>
          <w:lang w:eastAsia="zh-CN"/>
        </w:rPr>
        <w:t>。</w:t>
      </w:r>
    </w:p>
    <w:p w14:paraId="27606131">
      <w:pPr>
        <w:numPr>
          <w:ilvl w:val="0"/>
          <w:numId w:val="0"/>
        </w:numPr>
        <w:rPr>
          <w:rFonts w:ascii="宋体" w:hAnsi="宋体"/>
          <w:szCs w:val="21"/>
        </w:rPr>
      </w:pPr>
      <w:r>
        <w:rPr>
          <w:rFonts w:hint="eastAsia" w:ascii="宋体" w:hAnsi="宋体" w:cs="Times New Roman"/>
          <w:kern w:val="2"/>
          <w:sz w:val="21"/>
          <w:szCs w:val="21"/>
          <w:lang w:val="en-US" w:eastAsia="zh-CN" w:bidi="ar-SA"/>
        </w:rPr>
        <w:t>（五）</w:t>
      </w:r>
      <w:r>
        <w:rPr>
          <w:rFonts w:hint="eastAsia" w:ascii="宋体" w:hAnsi="宋体"/>
          <w:b/>
          <w:szCs w:val="21"/>
        </w:rPr>
        <w:t>验收要求：</w:t>
      </w:r>
    </w:p>
    <w:p w14:paraId="1F825FCC">
      <w:pPr>
        <w:pStyle w:val="8"/>
        <w:rPr>
          <w:rFonts w:hint="eastAsia"/>
        </w:rPr>
      </w:pPr>
      <w:r>
        <w:rPr>
          <w:rFonts w:hint="eastAsia"/>
        </w:rPr>
        <w:t>中标人按合同约定的服务内容和相关要求完成本项目后，中标人向采购人发起验收申请并报告本项目履约情况总结，采购人根据本项目服务内容和服务标准，对服务项目清单明细中的服务逐项验收，出具验收报告。</w:t>
      </w:r>
    </w:p>
    <w:p w14:paraId="1E8C8466">
      <w:pPr>
        <w:pStyle w:val="8"/>
        <w:rPr>
          <w:rFonts w:hint="eastAsia"/>
        </w:rPr>
      </w:pPr>
      <w:r>
        <w:rPr>
          <w:rFonts w:hint="eastAsia"/>
        </w:rPr>
        <w:t>投标人承诺无条件接受采购人有权聘请第三方检测机构协助采购人进行本项目履约检查，检查结果将作为项目阶段性验收或总验收以及采购人付款的重要依据</w:t>
      </w:r>
    </w:p>
    <w:p w14:paraId="2531599E">
      <w:pPr>
        <w:numPr>
          <w:ilvl w:val="0"/>
          <w:numId w:val="0"/>
        </w:numPr>
        <w:rPr>
          <w:rFonts w:hint="eastAsia" w:ascii="宋体" w:hAnsi="宋体"/>
          <w:bCs/>
          <w:szCs w:val="21"/>
        </w:rPr>
      </w:pPr>
      <w:r>
        <w:rPr>
          <w:rFonts w:hint="eastAsia" w:ascii="宋体" w:hAnsi="宋体" w:cs="Times New Roman"/>
          <w:bCs/>
          <w:kern w:val="2"/>
          <w:sz w:val="21"/>
          <w:szCs w:val="21"/>
          <w:lang w:val="en-US" w:eastAsia="zh-CN" w:bidi="ar-SA"/>
        </w:rPr>
        <w:t>（六）</w:t>
      </w:r>
      <w:r>
        <w:rPr>
          <w:rFonts w:hint="eastAsia" w:ascii="宋体" w:hAnsi="宋体"/>
          <w:b/>
          <w:szCs w:val="21"/>
        </w:rPr>
        <w:t>培训要求：</w:t>
      </w:r>
    </w:p>
    <w:p w14:paraId="0EB6B38A">
      <w:pPr>
        <w:numPr>
          <w:ilvl w:val="0"/>
          <w:numId w:val="0"/>
        </w:numPr>
        <w:ind w:firstLine="420" w:firstLineChars="200"/>
        <w:rPr>
          <w:rFonts w:hint="eastAsia" w:ascii="宋体" w:hAnsi="宋体"/>
          <w:bCs/>
          <w:szCs w:val="21"/>
        </w:rPr>
      </w:pPr>
      <w:r>
        <w:rPr>
          <w:rFonts w:hint="eastAsia" w:ascii="宋体" w:hAnsi="宋体" w:cs="宋体"/>
          <w:kern w:val="0"/>
          <w:szCs w:val="21"/>
        </w:rPr>
        <w:t>投标供应商应</w:t>
      </w:r>
      <w:r>
        <w:rPr>
          <w:rFonts w:hint="eastAsia" w:ascii="宋体" w:hAnsi="宋体"/>
          <w:bCs/>
          <w:szCs w:val="21"/>
        </w:rPr>
        <w:t>选派有经验的培训员来完成对本项目内容培训工作，包括不限于视频、现场培训等方式，对于每次培训的具体内容、深度和时间安排，</w:t>
      </w:r>
      <w:r>
        <w:rPr>
          <w:rFonts w:hint="eastAsia" w:ascii="宋体" w:hAnsi="宋体" w:cs="宋体"/>
          <w:kern w:val="0"/>
          <w:szCs w:val="21"/>
        </w:rPr>
        <w:t>投标供应商</w:t>
      </w:r>
      <w:r>
        <w:rPr>
          <w:rFonts w:hint="eastAsia" w:ascii="宋体" w:hAnsi="宋体"/>
          <w:bCs/>
          <w:szCs w:val="21"/>
        </w:rPr>
        <w:t>应事前提出具体培训方案。若采购人有培训要求，</w:t>
      </w:r>
      <w:r>
        <w:rPr>
          <w:rFonts w:hint="eastAsia" w:ascii="宋体" w:hAnsi="宋体" w:cs="宋体"/>
          <w:kern w:val="0"/>
          <w:szCs w:val="21"/>
        </w:rPr>
        <w:t>投标供应商</w:t>
      </w:r>
      <w:r>
        <w:rPr>
          <w:rFonts w:hint="eastAsia" w:ascii="宋体" w:hAnsi="宋体"/>
          <w:bCs/>
          <w:szCs w:val="21"/>
        </w:rPr>
        <w:t>须协助采购人完成相关培训。</w:t>
      </w:r>
    </w:p>
    <w:p w14:paraId="149C0309">
      <w:pPr>
        <w:rPr>
          <w:rFonts w:hint="eastAsia" w:ascii="宋体" w:hAnsi="宋体"/>
          <w:szCs w:val="21"/>
        </w:rPr>
      </w:pPr>
      <w:r>
        <w:rPr>
          <w:rFonts w:hint="eastAsia" w:ascii="宋体" w:hAnsi="宋体"/>
          <w:b/>
          <w:szCs w:val="21"/>
          <w:lang w:eastAsia="zh-CN"/>
        </w:rPr>
        <w:t>（</w:t>
      </w:r>
      <w:r>
        <w:rPr>
          <w:rFonts w:hint="eastAsia" w:ascii="宋体" w:hAnsi="宋体"/>
          <w:b/>
          <w:szCs w:val="21"/>
          <w:lang w:val="en-US" w:eastAsia="zh-CN"/>
        </w:rPr>
        <w:t>七</w:t>
      </w:r>
      <w:r>
        <w:rPr>
          <w:rFonts w:hint="eastAsia" w:ascii="宋体" w:hAnsi="宋体"/>
          <w:b/>
          <w:szCs w:val="21"/>
          <w:lang w:eastAsia="zh-CN"/>
        </w:rPr>
        <w:t>）</w:t>
      </w:r>
      <w:r>
        <w:rPr>
          <w:rFonts w:hint="eastAsia" w:ascii="宋体" w:hAnsi="宋体"/>
          <w:b/>
          <w:szCs w:val="21"/>
        </w:rPr>
        <w:t>考核与处罚：</w:t>
      </w:r>
    </w:p>
    <w:p w14:paraId="4ABE404D">
      <w:pPr>
        <w:ind w:firstLine="420" w:firstLineChars="200"/>
      </w:pPr>
      <w:r>
        <w:rPr>
          <w:rFonts w:hint="eastAsia"/>
        </w:rPr>
        <w:t>1.投标人中标签订合同后应按照本项目招标文件和合同约定的要求提供各项服务，因乙方不具备履行服务能力或者不服从甲方管理规定或乙方违约等情况，甲方有权单方解除合同、终止与乙方的服务合作，乙方应无条件退还已支付的全部合同款项，甲方有权不支付余下的款项。因乙方原因造成甲方经济损失及不良社会影响的，乙方按照造成直接和间接经济损失进行全部赔偿，由此造成违法犯罪的，乙方承担相应的民事责任或刑事责任。</w:t>
      </w:r>
    </w:p>
    <w:p w14:paraId="194AE8BD">
      <w:pPr>
        <w:ind w:firstLine="420" w:firstLineChars="200"/>
        <w:rPr>
          <w:rFonts w:hint="eastAsia" w:ascii="宋体" w:hAnsi="宋体" w:cs="宋体"/>
          <w:kern w:val="0"/>
          <w:szCs w:val="21"/>
        </w:rPr>
      </w:pPr>
      <w:r>
        <w:rPr>
          <w:rFonts w:hint="eastAsia" w:ascii="宋体" w:hAnsi="宋体" w:cs="宋体"/>
          <w:kern w:val="0"/>
          <w:szCs w:val="21"/>
        </w:rPr>
        <w:t>2.乙方有责任按时按质按量完成本合同约定的开发工作并按时向甲方交付成果，如因乙方自身原因，未能按时按质按量交付，则每延期一天，乙方应按本项目总费用的3‰向甲方支付违约金并赔偿损失。若乙方逾期超过10天的，甲方有权单方解除本合同。如确因甲方需求原因或接口不及时等原因导致乙方不能，并能提供相应的证据，则不承担违约责任。</w:t>
      </w:r>
    </w:p>
    <w:p w14:paraId="5FA3C70E">
      <w:pPr>
        <w:ind w:firstLine="420" w:firstLineChars="200"/>
        <w:rPr>
          <w:rFonts w:hint="eastAsia" w:ascii="宋体" w:hAnsi="宋体" w:cs="宋体"/>
          <w:kern w:val="0"/>
          <w:szCs w:val="21"/>
        </w:rPr>
      </w:pPr>
      <w:r>
        <w:rPr>
          <w:rFonts w:hint="eastAsia" w:ascii="宋体" w:hAnsi="宋体" w:cs="宋体"/>
          <w:kern w:val="0"/>
          <w:szCs w:val="21"/>
        </w:rPr>
        <w:t>3.乙方不得直接或变相地将本项目分包、转包给任何第三方，否则甲方有权单方解除本合同。</w:t>
      </w:r>
    </w:p>
    <w:p w14:paraId="6F02B554">
      <w:pPr>
        <w:ind w:firstLine="420" w:firstLineChars="200"/>
        <w:rPr>
          <w:rFonts w:hint="eastAsia" w:ascii="宋体" w:hAnsi="宋体" w:cs="宋体"/>
          <w:kern w:val="0"/>
          <w:szCs w:val="21"/>
        </w:rPr>
      </w:pPr>
      <w:r>
        <w:rPr>
          <w:rFonts w:hint="eastAsia" w:ascii="宋体" w:hAnsi="宋体" w:cs="宋体"/>
          <w:kern w:val="0"/>
          <w:szCs w:val="21"/>
        </w:rPr>
        <w:t>4.合同签订后，若乙方单方解除本合同，或因乙方违约导致甲方解除本合同的，乙方应退还甲方已付的全部合同价款，并按本合同总价款的20%支付甲方违约金并赔偿损失。</w:t>
      </w:r>
    </w:p>
    <w:p w14:paraId="5EDB2499">
      <w:pPr>
        <w:ind w:firstLine="420" w:firstLineChars="200"/>
        <w:rPr>
          <w:rFonts w:hint="eastAsia" w:ascii="宋体" w:hAnsi="宋体" w:cs="宋体"/>
          <w:kern w:val="0"/>
          <w:szCs w:val="21"/>
        </w:rPr>
      </w:pPr>
      <w:r>
        <w:rPr>
          <w:rFonts w:hint="eastAsia" w:ascii="宋体" w:hAnsi="宋体" w:cs="宋体"/>
          <w:kern w:val="0"/>
          <w:szCs w:val="21"/>
        </w:rPr>
        <w:t>5.乙方所交付的系统功能、性能、服务等不符合合同规定的，甲方有权拒收。甲方拒收的，乙方应向甲方支付合同总价款5%的违约金。</w:t>
      </w:r>
    </w:p>
    <w:p w14:paraId="78383EBC">
      <w:pPr>
        <w:ind w:firstLine="420" w:firstLineChars="200"/>
        <w:rPr>
          <w:rFonts w:hint="eastAsia" w:ascii="宋体" w:hAnsi="宋体" w:cs="宋体"/>
          <w:kern w:val="0"/>
          <w:szCs w:val="21"/>
        </w:rPr>
      </w:pPr>
      <w:r>
        <w:rPr>
          <w:rFonts w:hint="eastAsia" w:ascii="宋体" w:hAnsi="宋体" w:cs="宋体"/>
          <w:kern w:val="0"/>
          <w:szCs w:val="21"/>
        </w:rPr>
        <w:t>6.偿甲方损失。若乙方逾期完成安装调试超过10天的，甲方有权单方解除本合同。</w:t>
      </w:r>
    </w:p>
    <w:p w14:paraId="4F829E5B">
      <w:pPr>
        <w:ind w:firstLine="420" w:firstLineChars="200"/>
        <w:rPr>
          <w:rFonts w:hint="eastAsia" w:ascii="宋体" w:hAnsi="宋体" w:cs="宋体"/>
          <w:kern w:val="0"/>
          <w:szCs w:val="21"/>
        </w:rPr>
      </w:pPr>
      <w:r>
        <w:rPr>
          <w:rFonts w:hint="eastAsia" w:ascii="宋体" w:hAnsi="宋体" w:cs="宋体"/>
          <w:kern w:val="0"/>
          <w:szCs w:val="21"/>
        </w:rPr>
        <w:t>7.任何一方违反本合同规定的保密义务，违约方应当向守约方支付合同总价款1</w:t>
      </w:r>
      <w:r>
        <w:rPr>
          <w:rFonts w:ascii="宋体" w:hAnsi="宋体" w:cs="宋体"/>
          <w:kern w:val="0"/>
          <w:szCs w:val="21"/>
        </w:rPr>
        <w:t>0</w:t>
      </w:r>
      <w:r>
        <w:rPr>
          <w:rFonts w:hint="eastAsia" w:ascii="宋体" w:hAnsi="宋体" w:cs="宋体"/>
          <w:kern w:val="0"/>
          <w:szCs w:val="21"/>
        </w:rPr>
        <w:t>%的违约金并赔偿守约方的经济损失。</w:t>
      </w:r>
    </w:p>
    <w:p w14:paraId="0C58AE84">
      <w:pPr>
        <w:ind w:firstLine="482" w:firstLineChars="200"/>
        <w:rPr>
          <w:rFonts w:hint="eastAsia" w:ascii="宋体" w:hAnsi="宋体"/>
          <w:b/>
          <w:bCs/>
          <w:kern w:val="0"/>
          <w:sz w:val="24"/>
        </w:rPr>
      </w:pPr>
    </w:p>
    <w:p w14:paraId="439F82C5">
      <w:pPr>
        <w:ind w:firstLine="482" w:firstLineChars="200"/>
        <w:rPr>
          <w:rFonts w:hint="eastAsia" w:ascii="宋体" w:hAnsi="宋体"/>
          <w:b/>
          <w:bCs/>
          <w:kern w:val="0"/>
          <w:sz w:val="24"/>
        </w:rPr>
      </w:pPr>
    </w:p>
    <w:p w14:paraId="60367366">
      <w:pPr>
        <w:pStyle w:val="6"/>
        <w:spacing w:before="0" w:after="0"/>
        <w:rPr>
          <w:rFonts w:hint="eastAsia"/>
          <w:szCs w:val="24"/>
        </w:rPr>
      </w:pPr>
      <w:bookmarkStart w:id="36" w:name="_Hlk72167863"/>
      <w:r>
        <w:rPr>
          <w:rFonts w:hint="eastAsia"/>
          <w:szCs w:val="24"/>
        </w:rPr>
        <w:t>七、演示要求</w:t>
      </w:r>
    </w:p>
    <w:p w14:paraId="2F7EE0CF">
      <w:pPr>
        <w:ind w:firstLine="420" w:firstLineChars="200"/>
        <w:rPr>
          <w:rFonts w:hint="eastAsia" w:cs="楷体_GB2312" w:asciiTheme="minorEastAsia" w:hAnsiTheme="minorEastAsia" w:eastAsiaTheme="minorEastAsia"/>
          <w:szCs w:val="21"/>
        </w:rPr>
      </w:pPr>
      <w:r>
        <w:rPr>
          <w:rFonts w:hint="eastAsia" w:cs="楷体_GB2312" w:asciiTheme="minorEastAsia" w:hAnsiTheme="minorEastAsia" w:eastAsiaTheme="minorEastAsia"/>
          <w:szCs w:val="21"/>
        </w:rPr>
        <w:t>（一）总体要求：</w:t>
      </w:r>
    </w:p>
    <w:p w14:paraId="31832DA8">
      <w:pPr>
        <w:ind w:firstLine="480" w:firstLineChars="200"/>
        <w:rPr>
          <w:rFonts w:hint="eastAsia" w:cs="仿宋_GB2312" w:asciiTheme="minorEastAsia" w:hAnsiTheme="minorEastAsia" w:eastAsiaTheme="minorEastAsia"/>
          <w:szCs w:val="21"/>
        </w:rPr>
      </w:pPr>
      <w:r>
        <w:rPr>
          <w:rFonts w:ascii="宋体" w:hAnsi="宋体" w:cs="宋体"/>
          <w:sz w:val="24"/>
        </w:rPr>
        <w:t>供应商授权委托人应在</w:t>
      </w:r>
      <w:r>
        <w:rPr>
          <w:rFonts w:ascii="宋体" w:hAnsi="宋体" w:cs="宋体"/>
          <w:b/>
          <w:bCs/>
          <w:color w:val="FF0000"/>
          <w:sz w:val="24"/>
        </w:rPr>
        <w:t>本项目开标当日</w:t>
      </w:r>
      <w:r>
        <w:rPr>
          <w:rFonts w:hint="eastAsia" w:ascii="宋体" w:hAnsi="宋体" w:cs="宋体"/>
          <w:b/>
          <w:bCs/>
          <w:color w:val="FF0000"/>
          <w:sz w:val="24"/>
        </w:rPr>
        <w:t>9:15-9:30（投标截止时间为上午时适用）,14:15-14:30</w:t>
      </w:r>
      <w:r>
        <w:rPr>
          <w:rFonts w:ascii="宋体" w:hAnsi="宋体" w:cs="宋体"/>
          <w:b/>
          <w:bCs/>
          <w:color w:val="FF0000"/>
          <w:sz w:val="24"/>
        </w:rPr>
        <w:t>（投标截止时间为下午时适用）到签到地点（</w:t>
      </w:r>
      <w:r>
        <w:rPr>
          <w:rFonts w:hint="eastAsia" w:ascii="宋体" w:hAnsi="宋体" w:cs="宋体"/>
          <w:b/>
          <w:bCs/>
          <w:color w:val="FF0000"/>
          <w:sz w:val="24"/>
        </w:rPr>
        <w:t>深圳市南山区西丽街道沙河西路3185号深圳交易集团总部大楼3楼</w:t>
      </w:r>
      <w:r>
        <w:rPr>
          <w:rFonts w:ascii="宋体" w:hAnsi="宋体" w:cs="宋体"/>
          <w:b/>
          <w:bCs/>
          <w:color w:val="FF0000"/>
          <w:sz w:val="24"/>
        </w:rPr>
        <w:t>）</w:t>
      </w:r>
      <w:r>
        <w:rPr>
          <w:rFonts w:hint="eastAsia" w:ascii="宋体" w:hAnsi="宋体" w:cs="宋体"/>
          <w:sz w:val="24"/>
        </w:rPr>
        <w:t>，</w:t>
      </w:r>
      <w:r>
        <w:rPr>
          <w:rFonts w:hint="eastAsia" w:cs="仿宋_GB2312" w:asciiTheme="minorEastAsia" w:hAnsiTheme="minorEastAsia" w:eastAsiaTheme="minorEastAsia"/>
          <w:bCs/>
          <w:szCs w:val="21"/>
        </w:rPr>
        <w:t>按现场工作人员指引</w:t>
      </w:r>
      <w:r>
        <w:rPr>
          <w:rFonts w:hint="eastAsia" w:cs="仿宋_GB2312" w:asciiTheme="minorEastAsia" w:hAnsiTheme="minorEastAsia" w:eastAsiaTheme="minorEastAsia"/>
          <w:szCs w:val="21"/>
        </w:rPr>
        <w:t>填写《演示签到表》。</w:t>
      </w:r>
    </w:p>
    <w:p w14:paraId="107B5250">
      <w:pPr>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现场演示地点提供</w:t>
      </w:r>
      <w:r>
        <w:rPr>
          <w:rFonts w:hint="eastAsia" w:cs="仿宋_GB2312" w:asciiTheme="minorEastAsia" w:hAnsiTheme="minorEastAsia" w:eastAsiaTheme="minorEastAsia"/>
          <w:bCs/>
          <w:szCs w:val="21"/>
        </w:rPr>
        <w:t>电源、带VGA接口的液晶显示器及宽带上网环境（无WIFI环境）</w:t>
      </w:r>
      <w:r>
        <w:rPr>
          <w:rFonts w:hint="eastAsia" w:cs="仿宋_GB2312" w:asciiTheme="minorEastAsia" w:hAnsiTheme="minorEastAsia" w:eastAsiaTheme="minorEastAsia"/>
          <w:szCs w:val="21"/>
        </w:rPr>
        <w:t>，由投标（谈判）供应商授权委托人自带</w:t>
      </w:r>
      <w:r>
        <w:rPr>
          <w:rFonts w:hint="eastAsia" w:cs="仿宋_GB2312" w:asciiTheme="minorEastAsia" w:hAnsiTheme="minorEastAsia" w:eastAsiaTheme="minorEastAsia"/>
          <w:bCs/>
          <w:szCs w:val="21"/>
        </w:rPr>
        <w:t>手提电脑、U盘等能完成方案讲解的便携设备（具体以自身实际需要为准）</w:t>
      </w:r>
      <w:r>
        <w:rPr>
          <w:rFonts w:hint="eastAsia" w:cs="仿宋_GB2312" w:asciiTheme="minorEastAsia" w:hAnsiTheme="minorEastAsia" w:eastAsiaTheme="minorEastAsia"/>
          <w:szCs w:val="21"/>
        </w:rPr>
        <w:t>进行现场演示。由于场地有限，建议不携带过大设备。</w:t>
      </w:r>
    </w:p>
    <w:p w14:paraId="66117717">
      <w:pPr>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每个投标（谈判）供应商演示时间不超过</w:t>
      </w:r>
      <w:r>
        <w:rPr>
          <w:rFonts w:hint="eastAsia" w:cs="仿宋_GB2312" w:asciiTheme="minorEastAsia" w:hAnsiTheme="minorEastAsia" w:eastAsiaTheme="minorEastAsia"/>
          <w:bCs/>
          <w:szCs w:val="21"/>
        </w:rPr>
        <w:t>10</w:t>
      </w:r>
      <w:r>
        <w:rPr>
          <w:rFonts w:hint="eastAsia" w:cs="仿宋_GB2312" w:asciiTheme="minorEastAsia" w:hAnsiTheme="minorEastAsia" w:eastAsiaTheme="minorEastAsia"/>
          <w:szCs w:val="21"/>
        </w:rPr>
        <w:t>分钟（期间评委可能会进行提问，并有权酌情延长时间）。演示人员不得超过</w:t>
      </w:r>
      <w:r>
        <w:rPr>
          <w:rFonts w:hint="eastAsia" w:cs="仿宋_GB2312" w:asciiTheme="minorEastAsia" w:hAnsiTheme="minorEastAsia" w:eastAsiaTheme="minorEastAsia"/>
          <w:bCs/>
          <w:szCs w:val="21"/>
        </w:rPr>
        <w:t>2</w:t>
      </w:r>
      <w:r>
        <w:rPr>
          <w:rFonts w:hint="eastAsia" w:cs="仿宋_GB2312" w:asciiTheme="minorEastAsia" w:hAnsiTheme="minorEastAsia" w:eastAsiaTheme="minorEastAsia"/>
          <w:szCs w:val="21"/>
        </w:rPr>
        <w:t>人。</w:t>
      </w:r>
    </w:p>
    <w:p w14:paraId="471297C1">
      <w:pPr>
        <w:ind w:firstLine="420" w:firstLineChars="200"/>
        <w:rPr>
          <w:rFonts w:hint="eastAsia" w:cs="楷体_GB2312" w:asciiTheme="minorEastAsia" w:hAnsiTheme="minorEastAsia" w:eastAsiaTheme="minorEastAsia"/>
          <w:szCs w:val="21"/>
        </w:rPr>
      </w:pPr>
      <w:r>
        <w:rPr>
          <w:rFonts w:hint="eastAsia" w:cs="楷体_GB2312" w:asciiTheme="minorEastAsia" w:hAnsiTheme="minorEastAsia" w:eastAsiaTheme="minorEastAsia"/>
          <w:szCs w:val="21"/>
        </w:rPr>
        <w:t>（二）具体程序：</w:t>
      </w:r>
    </w:p>
    <w:p w14:paraId="2F549E42">
      <w:pPr>
        <w:ind w:firstLine="420" w:firstLineChars="200"/>
        <w:rPr>
          <w:rFonts w:hint="eastAsia" w:cs="仿宋_GB2312" w:asciiTheme="minorEastAsia" w:hAnsiTheme="minorEastAsia" w:eastAsiaTheme="minorEastAsia"/>
          <w:bCs/>
          <w:szCs w:val="21"/>
        </w:rPr>
      </w:pPr>
      <w:r>
        <w:rPr>
          <w:rFonts w:hint="eastAsia" w:cs="仿宋_GB2312" w:asciiTheme="minorEastAsia" w:hAnsiTheme="minorEastAsia" w:eastAsiaTheme="minorEastAsia"/>
          <w:szCs w:val="21"/>
        </w:rPr>
        <w:t>1、供应商授权委托人</w:t>
      </w:r>
      <w:r>
        <w:rPr>
          <w:rFonts w:hint="eastAsia" w:cs="仿宋_GB2312" w:asciiTheme="minorEastAsia" w:hAnsiTheme="minorEastAsia" w:eastAsiaTheme="minorEastAsia"/>
          <w:bCs/>
          <w:szCs w:val="21"/>
        </w:rPr>
        <w:t>需在演示签到截止时间前，提供法定代表人（负责人）演示授权委托书（加盖公章）、身份证明材料原件和复印件（中国国籍人员，请提供代理人身份证，港澳台居民可提供来往通行证；非中国国籍人员，可提供公安部门认可的身份证明材料），到</w:t>
      </w:r>
      <w:r>
        <w:rPr>
          <w:rFonts w:hint="eastAsia" w:cs="仿宋_GB2312" w:asciiTheme="minorEastAsia" w:hAnsiTheme="minorEastAsia" w:eastAsiaTheme="minorEastAsia"/>
          <w:szCs w:val="21"/>
        </w:rPr>
        <w:t>政府集中采购机构指定签到地点</w:t>
      </w:r>
      <w:r>
        <w:rPr>
          <w:rFonts w:hint="eastAsia" w:cs="仿宋_GB2312" w:asciiTheme="minorEastAsia" w:hAnsiTheme="minorEastAsia" w:eastAsiaTheme="minorEastAsia"/>
          <w:bCs/>
          <w:szCs w:val="21"/>
        </w:rPr>
        <w:t>按现场工作人员指引填写《演示签到表》。（演示授权委托书模板详见附件）</w:t>
      </w:r>
    </w:p>
    <w:p w14:paraId="5C4806F7">
      <w:pPr>
        <w:ind w:firstLine="420" w:firstLineChars="200"/>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特别注意事项：（1）资料不符合要求，不予签到；（2）规定的截止时间后，不再受理签到；（3）未进行签到的人员，不能参与现场演示</w:t>
      </w:r>
    </w:p>
    <w:p w14:paraId="52402C63">
      <w:pPr>
        <w:ind w:firstLine="420" w:firstLineChars="200"/>
        <w:rPr>
          <w:rFonts w:hint="eastAsia" w:cs="仿宋_GB2312" w:asciiTheme="minorEastAsia" w:hAnsiTheme="minorEastAsia" w:eastAsiaTheme="minorEastAsia"/>
          <w:kern w:val="0"/>
          <w:szCs w:val="21"/>
        </w:rPr>
      </w:pPr>
      <w:r>
        <w:rPr>
          <w:rFonts w:hint="eastAsia" w:cs="仿宋_GB2312" w:asciiTheme="minorEastAsia" w:hAnsiTheme="minorEastAsia" w:eastAsiaTheme="minorEastAsia"/>
          <w:szCs w:val="21"/>
        </w:rPr>
        <w:t>2、</w:t>
      </w:r>
      <w:r>
        <w:t>初审合格的供应商应按评委要求进行</w:t>
      </w:r>
      <w:r>
        <w:rPr>
          <w:rFonts w:hint="eastAsia"/>
        </w:rPr>
        <w:t>演示</w:t>
      </w:r>
      <w:r>
        <w:rPr>
          <w:rFonts w:hint="eastAsia" w:cs="仿宋_GB2312" w:asciiTheme="minorEastAsia" w:hAnsiTheme="minorEastAsia" w:eastAsiaTheme="minorEastAsia"/>
          <w:kern w:val="0"/>
          <w:szCs w:val="21"/>
        </w:rPr>
        <w:t>。</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kern w:val="0"/>
          <w:szCs w:val="21"/>
        </w:rPr>
        <w:t>正式开始前将进行身份核对；核对内容为</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kern w:val="0"/>
          <w:szCs w:val="21"/>
        </w:rPr>
        <w:t>人员提供的“</w:t>
      </w:r>
      <w:r>
        <w:rPr>
          <w:rFonts w:hint="eastAsia" w:cs="仿宋_GB2312" w:asciiTheme="minorEastAsia" w:hAnsiTheme="minorEastAsia" w:eastAsiaTheme="minorEastAsia"/>
          <w:bCs/>
          <w:szCs w:val="21"/>
        </w:rPr>
        <w:t>法定代表人（负责人）授权委托书（加盖公章）、授权委托人身份证原件</w:t>
      </w:r>
      <w:r>
        <w:rPr>
          <w:rFonts w:hint="eastAsia" w:ascii="仿宋_GB2312" w:hAnsi="仿宋_GB2312" w:eastAsia="仿宋_GB2312" w:cs="仿宋_GB2312"/>
          <w:szCs w:val="21"/>
        </w:rPr>
        <w:t>和复印件</w:t>
      </w:r>
      <w:r>
        <w:rPr>
          <w:rFonts w:hint="eastAsia" w:cs="仿宋_GB2312" w:asciiTheme="minorEastAsia" w:hAnsiTheme="minorEastAsia" w:eastAsiaTheme="minorEastAsia"/>
          <w:kern w:val="0"/>
          <w:szCs w:val="21"/>
        </w:rPr>
        <w:t>”。资料不齐全的，不得参与</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kern w:val="0"/>
          <w:szCs w:val="21"/>
        </w:rPr>
        <w:t>。</w:t>
      </w:r>
    </w:p>
    <w:p w14:paraId="02F3B912">
      <w:pPr>
        <w:ind w:firstLine="420" w:firstLineChars="200"/>
        <w:rPr>
          <w:rFonts w:hint="eastAsia" w:cs="楷体_GB2312" w:asciiTheme="minorEastAsia" w:hAnsiTheme="minorEastAsia" w:eastAsiaTheme="minorEastAsia"/>
          <w:szCs w:val="21"/>
        </w:rPr>
      </w:pPr>
      <w:r>
        <w:rPr>
          <w:rFonts w:hint="eastAsia" w:cs="楷体_GB2312" w:asciiTheme="minorEastAsia" w:hAnsiTheme="minorEastAsia" w:eastAsiaTheme="minorEastAsia"/>
          <w:szCs w:val="21"/>
        </w:rPr>
        <w:t>（三）其他演示规则：</w:t>
      </w:r>
    </w:p>
    <w:p w14:paraId="5B0F989E">
      <w:pPr>
        <w:pStyle w:val="8"/>
        <w:ind w:firstLine="392" w:firstLineChars="187"/>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A</w:t>
      </w:r>
      <w:r>
        <w:rPr>
          <w:rFonts w:cs="仿宋_GB2312" w:asciiTheme="minorEastAsia" w:hAnsiTheme="minorEastAsia" w:eastAsiaTheme="minorEastAsia"/>
          <w:szCs w:val="21"/>
        </w:rPr>
        <w:t>.</w:t>
      </w:r>
      <w:r>
        <w:rPr>
          <w:rFonts w:hint="eastAsia" w:cs="仿宋_GB2312" w:asciiTheme="minorEastAsia" w:hAnsiTheme="minorEastAsia" w:eastAsiaTheme="minorEastAsia"/>
          <w:szCs w:val="21"/>
        </w:rPr>
        <w:t>参加本次</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szCs w:val="21"/>
        </w:rPr>
        <w:t>的各投标（谈判）供应商，均认为本次</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szCs w:val="21"/>
        </w:rPr>
        <w:t>的程序和环境能够满足</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szCs w:val="21"/>
        </w:rPr>
        <w:t>基本条件，并对本</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szCs w:val="21"/>
        </w:rPr>
        <w:t>方案要求内的各项规定不做事后异议，且能够严格遵守相关规定。</w:t>
      </w:r>
    </w:p>
    <w:p w14:paraId="005EBE45">
      <w:pPr>
        <w:pStyle w:val="8"/>
        <w:ind w:firstLine="392" w:firstLineChars="187"/>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B</w:t>
      </w:r>
      <w:r>
        <w:rPr>
          <w:rFonts w:cs="仿宋_GB2312" w:asciiTheme="minorEastAsia" w:hAnsiTheme="minorEastAsia" w:eastAsiaTheme="minorEastAsia"/>
          <w:szCs w:val="21"/>
        </w:rPr>
        <w:t>.</w:t>
      </w:r>
      <w:r>
        <w:rPr>
          <w:rFonts w:hint="eastAsia" w:cs="仿宋_GB2312" w:asciiTheme="minorEastAsia" w:hAnsiTheme="minorEastAsia" w:eastAsiaTheme="minorEastAsia"/>
          <w:szCs w:val="21"/>
        </w:rPr>
        <w:t>演示在评审环节进行。演示原则上</w:t>
      </w:r>
      <w:r>
        <w:rPr>
          <w:rFonts w:hint="eastAsia" w:cs="仿宋_GB2312" w:asciiTheme="minorEastAsia" w:hAnsiTheme="minorEastAsia" w:eastAsiaTheme="minorEastAsia"/>
          <w:bCs/>
          <w:szCs w:val="21"/>
        </w:rPr>
        <w:t>按签到顺序</w:t>
      </w:r>
      <w:r>
        <w:rPr>
          <w:rFonts w:hint="eastAsia" w:cs="仿宋_GB2312" w:asciiTheme="minorEastAsia" w:hAnsiTheme="minorEastAsia" w:eastAsiaTheme="minorEastAsia"/>
          <w:szCs w:val="21"/>
        </w:rPr>
        <w:t>依次进行（经评委同意，可以酌情进行调整）。一个供应商一次性</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szCs w:val="21"/>
        </w:rPr>
        <w:t>完毕。一个供应商在进行</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szCs w:val="21"/>
        </w:rPr>
        <w:t>时，其他供应商不得进入现场。</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szCs w:val="21"/>
        </w:rPr>
        <w:t>期间，评委可视情况对讲解人员进行提问。</w:t>
      </w:r>
    </w:p>
    <w:p w14:paraId="4DB61184">
      <w:pPr>
        <w:pStyle w:val="8"/>
        <w:ind w:firstLine="392" w:firstLineChars="187"/>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C</w:t>
      </w:r>
      <w:r>
        <w:rPr>
          <w:rFonts w:cs="仿宋_GB2312" w:asciiTheme="minorEastAsia" w:hAnsiTheme="minorEastAsia" w:eastAsiaTheme="minorEastAsia"/>
          <w:szCs w:val="21"/>
        </w:rPr>
        <w:t>.</w:t>
      </w:r>
      <w:r>
        <w:rPr>
          <w:rFonts w:hint="eastAsia" w:cs="仿宋_GB2312" w:asciiTheme="minorEastAsia" w:hAnsiTheme="minorEastAsia" w:eastAsiaTheme="minorEastAsia"/>
          <w:szCs w:val="21"/>
        </w:rPr>
        <w:t>投标人对本次</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szCs w:val="21"/>
        </w:rPr>
        <w:t>条件的不确定性疑虑应在开始前做书面表达，若所有疑虑不能完全消除，并认为</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szCs w:val="21"/>
        </w:rPr>
        <w:t>结果仍会产生误判，则可以退出</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szCs w:val="21"/>
        </w:rPr>
        <w:t>。</w:t>
      </w:r>
    </w:p>
    <w:p w14:paraId="5CCAD47D">
      <w:pPr>
        <w:pStyle w:val="8"/>
        <w:ind w:firstLine="392" w:firstLineChars="187"/>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D</w:t>
      </w:r>
      <w:r>
        <w:rPr>
          <w:rFonts w:cs="仿宋_GB2312" w:asciiTheme="minorEastAsia" w:hAnsiTheme="minorEastAsia" w:eastAsiaTheme="minorEastAsia"/>
          <w:szCs w:val="21"/>
        </w:rPr>
        <w:t>.</w:t>
      </w:r>
      <w:r>
        <w:rPr>
          <w:rFonts w:hint="eastAsia" w:cs="仿宋_GB2312" w:asciiTheme="minorEastAsia" w:hAnsiTheme="minorEastAsia" w:eastAsiaTheme="minorEastAsia"/>
          <w:szCs w:val="21"/>
        </w:rPr>
        <w:t>由于</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szCs w:val="21"/>
        </w:rPr>
        <w:t>时间有限，投标人同意承担其演示结果不确定性的风险，即同意专家以方案讲解情况的判定结论。</w:t>
      </w:r>
    </w:p>
    <w:p w14:paraId="6C4697F9">
      <w:pPr>
        <w:pStyle w:val="8"/>
        <w:ind w:firstLine="392" w:firstLineChars="187"/>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E</w:t>
      </w:r>
      <w:r>
        <w:rPr>
          <w:rFonts w:cs="仿宋_GB2312" w:asciiTheme="minorEastAsia" w:hAnsiTheme="minorEastAsia" w:eastAsiaTheme="minorEastAsia"/>
          <w:szCs w:val="21"/>
        </w:rPr>
        <w:t>.</w:t>
      </w:r>
      <w:r>
        <w:rPr>
          <w:rFonts w:hint="eastAsia" w:cs="仿宋_GB2312" w:asciiTheme="minorEastAsia" w:hAnsiTheme="minorEastAsia" w:eastAsiaTheme="minorEastAsia"/>
          <w:szCs w:val="21"/>
        </w:rPr>
        <w:t>本次</w:t>
      </w:r>
      <w:r>
        <w:rPr>
          <w:rFonts w:hint="eastAsia" w:cs="仿宋_GB2312" w:asciiTheme="minorEastAsia" w:hAnsiTheme="minorEastAsia" w:eastAsiaTheme="minorEastAsia"/>
          <w:bCs/>
          <w:szCs w:val="21"/>
        </w:rPr>
        <w:t>演示</w:t>
      </w:r>
      <w:r>
        <w:rPr>
          <w:rFonts w:hint="eastAsia" w:cs="仿宋_GB2312" w:asciiTheme="minorEastAsia" w:hAnsiTheme="minorEastAsia" w:eastAsiaTheme="minorEastAsia"/>
          <w:szCs w:val="21"/>
        </w:rPr>
        <w:t>的结果，仅对本项目评审委员会（谈判小组）负责，无义务向其余各方出具方案讲解结果。</w:t>
      </w:r>
    </w:p>
    <w:p w14:paraId="6B41201E">
      <w:pPr>
        <w:pStyle w:val="8"/>
        <w:ind w:firstLine="392" w:firstLineChars="187"/>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F</w:t>
      </w:r>
      <w:r>
        <w:rPr>
          <w:rFonts w:cs="仿宋_GB2312" w:asciiTheme="minorEastAsia" w:hAnsiTheme="minorEastAsia" w:eastAsiaTheme="minorEastAsia"/>
          <w:szCs w:val="21"/>
        </w:rPr>
        <w:t>.</w:t>
      </w:r>
      <w:r>
        <w:rPr>
          <w:rFonts w:hint="eastAsia" w:cs="仿宋_GB2312" w:asciiTheme="minorEastAsia" w:hAnsiTheme="minorEastAsia" w:eastAsiaTheme="minorEastAsia"/>
          <w:szCs w:val="21"/>
        </w:rPr>
        <w:t>风险及费用说明：各项费用由供应商自理、风险自负。</w:t>
      </w:r>
    </w:p>
    <w:p w14:paraId="3C7A180F">
      <w:pPr>
        <w:ind w:firstLine="420" w:firstLineChars="200"/>
        <w:rPr>
          <w:rFonts w:hint="eastAsia" w:cs="楷体_GB2312" w:asciiTheme="minorEastAsia" w:hAnsiTheme="minorEastAsia" w:eastAsiaTheme="minorEastAsia"/>
          <w:szCs w:val="21"/>
        </w:rPr>
      </w:pPr>
      <w:r>
        <w:rPr>
          <w:rFonts w:hint="eastAsia" w:cs="楷体_GB2312" w:asciiTheme="minorEastAsia" w:hAnsiTheme="minorEastAsia" w:eastAsiaTheme="minorEastAsia"/>
          <w:szCs w:val="21"/>
        </w:rPr>
        <w:t>（四）演示内容及要求表：</w:t>
      </w:r>
    </w:p>
    <w:tbl>
      <w:tblPr>
        <w:tblStyle w:val="4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150"/>
        <w:gridCol w:w="2812"/>
        <w:gridCol w:w="2949"/>
      </w:tblGrid>
      <w:tr w14:paraId="4454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3" w:type="dxa"/>
          </w:tcPr>
          <w:p w14:paraId="333B2870">
            <w:pPr>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序号</w:t>
            </w:r>
          </w:p>
        </w:tc>
        <w:tc>
          <w:tcPr>
            <w:tcW w:w="2150" w:type="dxa"/>
          </w:tcPr>
          <w:p w14:paraId="7F8B1DEF">
            <w:pP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演示项目</w:t>
            </w:r>
          </w:p>
        </w:tc>
        <w:tc>
          <w:tcPr>
            <w:tcW w:w="2812" w:type="dxa"/>
          </w:tcPr>
          <w:p w14:paraId="17086472">
            <w:pP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演示形式要求</w:t>
            </w:r>
          </w:p>
        </w:tc>
        <w:tc>
          <w:tcPr>
            <w:tcW w:w="2949" w:type="dxa"/>
          </w:tcPr>
          <w:p w14:paraId="38021E64">
            <w:pPr>
              <w:jc w:val="center"/>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演示具体内容要求</w:t>
            </w:r>
          </w:p>
        </w:tc>
      </w:tr>
      <w:tr w14:paraId="2B94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3" w:type="dxa"/>
            <w:vAlign w:val="center"/>
          </w:tcPr>
          <w:p w14:paraId="7E6DD5B3">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w:t>
            </w:r>
          </w:p>
        </w:tc>
        <w:tc>
          <w:tcPr>
            <w:tcW w:w="2150" w:type="dxa"/>
            <w:vAlign w:val="center"/>
          </w:tcPr>
          <w:p w14:paraId="56AC301C">
            <w:pPr>
              <w:ind w:firstLine="105" w:firstLineChars="50"/>
              <w:jc w:val="center"/>
              <w:rPr>
                <w:rFonts w:hint="eastAsia" w:cs="仿宋_GB2312" w:asciiTheme="minorEastAsia" w:hAnsiTheme="minorEastAsia" w:eastAsiaTheme="minorEastAsia"/>
                <w:szCs w:val="21"/>
              </w:rPr>
            </w:pPr>
            <w:r>
              <w:t>彩票业务可信监管系统监管数据区块链存证模块软件开</w:t>
            </w:r>
            <w:r>
              <w:rPr>
                <w:rFonts w:hint="eastAsia"/>
                <w:lang w:val="en-US" w:eastAsia="zh-CN"/>
              </w:rPr>
              <w:t>发模块</w:t>
            </w:r>
          </w:p>
        </w:tc>
        <w:tc>
          <w:tcPr>
            <w:tcW w:w="2812" w:type="dxa"/>
            <w:vAlign w:val="center"/>
          </w:tcPr>
          <w:p w14:paraId="26BE7438">
            <w:pPr>
              <w:jc w:val="center"/>
              <w:rPr>
                <w:rFonts w:hint="eastAsia" w:cs="仿宋_GB2312" w:asciiTheme="minorEastAsia" w:hAnsiTheme="minorEastAsia" w:eastAsiaTheme="minorEastAsia"/>
                <w:i/>
                <w:color w:val="FF0000"/>
                <w:szCs w:val="21"/>
              </w:rPr>
            </w:pPr>
            <w:r>
              <w:rPr>
                <w:rFonts w:hint="eastAsia" w:ascii="宋体" w:hAnsi="宋体" w:eastAsia="宋体" w:cs="宋体"/>
                <w:b w:val="0"/>
                <w:bCs w:val="0"/>
                <w:i w:val="0"/>
                <w:sz w:val="21"/>
                <w:szCs w:val="21"/>
              </w:rPr>
              <w:t>实际系统或系统原型</w:t>
            </w:r>
          </w:p>
        </w:tc>
        <w:tc>
          <w:tcPr>
            <w:tcW w:w="2949" w:type="dxa"/>
            <w:vAlign w:val="center"/>
          </w:tcPr>
          <w:p w14:paraId="737D5E35">
            <w:pPr>
              <w:pStyle w:val="8"/>
              <w:ind w:firstLine="105" w:firstLineChars="50"/>
              <w:jc w:val="center"/>
              <w:rPr>
                <w:rFonts w:hint="eastAsia" w:cs="仿宋_GB2312" w:asciiTheme="minorEastAsia" w:hAnsiTheme="minorEastAsia" w:eastAsiaTheme="minorEastAsia"/>
                <w:szCs w:val="21"/>
              </w:rPr>
            </w:pPr>
            <w:r>
              <w:rPr>
                <w:rFonts w:hint="eastAsia" w:ascii="宋体" w:hAnsi="宋体" w:cs="宋体"/>
                <w:b w:val="0"/>
                <w:bCs w:val="0"/>
                <w:i w:val="0"/>
                <w:sz w:val="21"/>
                <w:szCs w:val="21"/>
                <w:lang w:val="en-US" w:eastAsia="zh-CN"/>
              </w:rPr>
              <w:t>以</w:t>
            </w:r>
            <w:r>
              <w:rPr>
                <w:rFonts w:hint="eastAsia"/>
              </w:rPr>
              <w:t>API查询接口建立、实现数据加密、数据存储</w:t>
            </w:r>
            <w:r>
              <w:rPr>
                <w:rFonts w:hint="eastAsia"/>
                <w:lang w:val="en-US" w:eastAsia="zh-CN"/>
              </w:rPr>
              <w:t>为主要功能</w:t>
            </w:r>
          </w:p>
        </w:tc>
      </w:tr>
      <w:tr w14:paraId="549A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3" w:type="dxa"/>
            <w:vAlign w:val="center"/>
          </w:tcPr>
          <w:p w14:paraId="6C406AA5">
            <w:pPr>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2150" w:type="dxa"/>
            <w:vAlign w:val="center"/>
          </w:tcPr>
          <w:p w14:paraId="7E4823A4">
            <w:pPr>
              <w:ind w:firstLine="210" w:firstLineChars="100"/>
              <w:jc w:val="center"/>
              <w:rPr>
                <w:rFonts w:hint="eastAsia" w:cs="仿宋_GB2312" w:asciiTheme="minorEastAsia" w:hAnsiTheme="minorEastAsia" w:eastAsiaTheme="minorEastAsia"/>
                <w:szCs w:val="21"/>
              </w:rPr>
            </w:pPr>
            <w:r>
              <w:t>彩票业务可信监管系统监管数据区块链存证模块软件开</w:t>
            </w:r>
            <w:r>
              <w:rPr>
                <w:rFonts w:hint="eastAsia"/>
                <w:lang w:val="en-US" w:eastAsia="zh-CN"/>
              </w:rPr>
              <w:t>发模块</w:t>
            </w:r>
          </w:p>
        </w:tc>
        <w:tc>
          <w:tcPr>
            <w:tcW w:w="2812" w:type="dxa"/>
            <w:vAlign w:val="center"/>
          </w:tcPr>
          <w:p w14:paraId="308C3367">
            <w:pPr>
              <w:jc w:val="center"/>
              <w:rPr>
                <w:rFonts w:hint="eastAsia" w:cs="仿宋_GB2312" w:asciiTheme="minorEastAsia" w:hAnsiTheme="minorEastAsia" w:eastAsiaTheme="minorEastAsia"/>
                <w:i/>
                <w:color w:val="FF0000"/>
                <w:szCs w:val="21"/>
              </w:rPr>
            </w:pPr>
            <w:r>
              <w:rPr>
                <w:rFonts w:hint="eastAsia" w:ascii="宋体" w:hAnsi="宋体" w:eastAsia="宋体" w:cs="宋体"/>
                <w:b w:val="0"/>
                <w:bCs w:val="0"/>
                <w:i w:val="0"/>
                <w:sz w:val="21"/>
                <w:szCs w:val="21"/>
              </w:rPr>
              <w:t>实际系统或系统原型</w:t>
            </w:r>
          </w:p>
        </w:tc>
        <w:tc>
          <w:tcPr>
            <w:tcW w:w="2949" w:type="dxa"/>
            <w:vAlign w:val="center"/>
          </w:tcPr>
          <w:p w14:paraId="0D9CD4C2">
            <w:pPr>
              <w:pStyle w:val="8"/>
              <w:ind w:firstLine="210" w:firstLineChars="100"/>
              <w:jc w:val="center"/>
              <w:rPr>
                <w:rFonts w:hint="eastAsia" w:cs="仿宋_GB2312" w:asciiTheme="minorEastAsia" w:hAnsiTheme="minorEastAsia" w:eastAsiaTheme="minorEastAsia"/>
                <w:szCs w:val="21"/>
              </w:rPr>
            </w:pPr>
            <w:r>
              <w:rPr>
                <w:rFonts w:hint="eastAsia" w:ascii="宋体" w:hAnsi="宋体" w:cs="宋体"/>
                <w:b w:val="0"/>
                <w:bCs w:val="0"/>
                <w:i w:val="0"/>
                <w:sz w:val="21"/>
                <w:szCs w:val="21"/>
                <w:lang w:val="en-US" w:eastAsia="zh-CN"/>
              </w:rPr>
              <w:t>以</w:t>
            </w:r>
            <w:r>
              <w:rPr>
                <w:rFonts w:hint="eastAsia"/>
              </w:rPr>
              <w:t>区块链交易节点</w:t>
            </w:r>
            <w:r>
              <w:rPr>
                <w:rFonts w:hint="eastAsia"/>
                <w:lang w:val="en-US" w:eastAsia="zh-CN"/>
              </w:rPr>
              <w:t>与</w:t>
            </w:r>
            <w:r>
              <w:rPr>
                <w:rFonts w:hint="eastAsia"/>
              </w:rPr>
              <w:t>观察节点</w:t>
            </w:r>
            <w:r>
              <w:rPr>
                <w:rFonts w:hint="eastAsia"/>
                <w:lang w:eastAsia="zh-CN"/>
              </w:rPr>
              <w:t>、</w:t>
            </w:r>
            <w:r>
              <w:rPr>
                <w:rFonts w:hint="eastAsia"/>
              </w:rPr>
              <w:t>区块链体系与新增信创协同存证</w:t>
            </w:r>
            <w:r>
              <w:rPr>
                <w:rFonts w:hint="eastAsia"/>
                <w:lang w:val="en-US" w:eastAsia="zh-CN"/>
              </w:rPr>
              <w:t>为主要功能</w:t>
            </w:r>
          </w:p>
        </w:tc>
      </w:tr>
    </w:tbl>
    <w:p w14:paraId="2A60944C">
      <w:pPr>
        <w:ind w:firstLine="420" w:firstLineChars="200"/>
        <w:rPr>
          <w:rFonts w:hint="eastAsia" w:cs="仿宋_GB2312" w:asciiTheme="minorEastAsia" w:hAnsiTheme="minorEastAsia" w:eastAsiaTheme="minorEastAsia"/>
          <w:szCs w:val="21"/>
        </w:rPr>
      </w:pPr>
    </w:p>
    <w:p w14:paraId="69631C71">
      <w:pPr>
        <w:ind w:firstLine="420" w:firstLineChars="200"/>
        <w:rPr>
          <w:rFonts w:hint="eastAsia" w:ascii="微软雅黑" w:hAnsi="微软雅黑" w:eastAsia="微软雅黑" w:cs="微软雅黑"/>
          <w:b/>
          <w:bCs/>
        </w:rPr>
      </w:pPr>
      <w:r>
        <w:rPr>
          <w:rFonts w:hint="eastAsia" w:cs="仿宋_GB2312" w:asciiTheme="minorEastAsia" w:hAnsiTheme="minorEastAsia" w:eastAsiaTheme="minorEastAsia"/>
          <w:szCs w:val="21"/>
        </w:rPr>
        <w:t>（五）附件：演示授权书</w:t>
      </w:r>
    </w:p>
    <w:p w14:paraId="1A470AEC">
      <w:pPr>
        <w:jc w:val="center"/>
        <w:rPr>
          <w:rFonts w:hint="eastAsia" w:cs="微软雅黑" w:asciiTheme="minorEastAsia" w:hAnsiTheme="minorEastAsia"/>
          <w:sz w:val="32"/>
          <w:szCs w:val="40"/>
        </w:rPr>
      </w:pPr>
      <w:r>
        <w:rPr>
          <w:rFonts w:hint="eastAsia" w:cs="微软雅黑" w:asciiTheme="minorEastAsia" w:hAnsiTheme="minorEastAsia"/>
          <w:sz w:val="32"/>
          <w:szCs w:val="40"/>
        </w:rPr>
        <w:t>演示授权委托书</w:t>
      </w:r>
    </w:p>
    <w:p w14:paraId="327ABA7B">
      <w:pPr>
        <w:spacing w:line="360" w:lineRule="auto"/>
        <w:ind w:firstLine="440" w:firstLineChars="200"/>
        <w:rPr>
          <w:sz w:val="22"/>
          <w:szCs w:val="22"/>
        </w:rPr>
      </w:pPr>
      <w:r>
        <w:rPr>
          <w:rFonts w:hint="eastAsia"/>
          <w:sz w:val="22"/>
          <w:szCs w:val="22"/>
        </w:rPr>
        <w:t>本授权委托书声明：我</w:t>
      </w:r>
      <w:r>
        <w:rPr>
          <w:rFonts w:hint="eastAsia"/>
          <w:sz w:val="22"/>
          <w:szCs w:val="22"/>
          <w:u w:val="single"/>
        </w:rPr>
        <w:t xml:space="preserve">           </w:t>
      </w:r>
      <w:r>
        <w:rPr>
          <w:rFonts w:hint="eastAsia"/>
          <w:sz w:val="22"/>
          <w:szCs w:val="22"/>
        </w:rPr>
        <w:t>（姓名）系</w:t>
      </w:r>
      <w:r>
        <w:rPr>
          <w:rFonts w:hint="eastAsia"/>
          <w:sz w:val="22"/>
          <w:szCs w:val="22"/>
          <w:u w:val="single"/>
        </w:rPr>
        <w:t xml:space="preserve">             </w:t>
      </w:r>
      <w:r>
        <w:rPr>
          <w:rFonts w:hint="eastAsia"/>
          <w:sz w:val="22"/>
          <w:szCs w:val="22"/>
        </w:rPr>
        <w:t>（投标人名称）的法定代表人（负责人），现授权委托</w:t>
      </w:r>
      <w:r>
        <w:rPr>
          <w:rFonts w:hint="eastAsia"/>
          <w:sz w:val="22"/>
          <w:szCs w:val="22"/>
          <w:u w:val="single"/>
        </w:rPr>
        <w:t xml:space="preserve">            </w:t>
      </w:r>
      <w:r>
        <w:rPr>
          <w:rFonts w:hint="eastAsia"/>
          <w:sz w:val="22"/>
          <w:szCs w:val="22"/>
        </w:rPr>
        <w:t>（姓名）为我单位参与</w:t>
      </w:r>
      <w:r>
        <w:rPr>
          <w:rFonts w:hint="eastAsia"/>
          <w:sz w:val="22"/>
          <w:szCs w:val="22"/>
          <w:u w:val="single"/>
        </w:rPr>
        <w:t>（此处填写项目名称）</w:t>
      </w:r>
      <w:r>
        <w:rPr>
          <w:rFonts w:hint="eastAsia"/>
          <w:sz w:val="22"/>
          <w:szCs w:val="22"/>
        </w:rPr>
        <w:t>项目，项目编号：</w:t>
      </w:r>
      <w:r>
        <w:rPr>
          <w:sz w:val="22"/>
          <w:szCs w:val="22"/>
          <w:u w:val="single"/>
        </w:rPr>
        <w:t xml:space="preserve">   </w:t>
      </w:r>
      <w:r>
        <w:rPr>
          <w:rFonts w:hint="eastAsia"/>
          <w:sz w:val="22"/>
          <w:szCs w:val="22"/>
          <w:u w:val="single"/>
        </w:rPr>
        <w:t xml:space="preserve">      （此处填写项目编号）</w:t>
      </w:r>
      <w:r>
        <w:rPr>
          <w:rFonts w:hint="eastAsia"/>
          <w:sz w:val="22"/>
          <w:szCs w:val="22"/>
        </w:rPr>
        <w:t>演示工作的授权委托代理人，代理人全权代表我参与项目演示，演示的内容我均承认。</w:t>
      </w:r>
    </w:p>
    <w:p w14:paraId="2950C3BF">
      <w:pPr>
        <w:spacing w:line="360" w:lineRule="auto"/>
        <w:ind w:firstLine="420"/>
        <w:rPr>
          <w:sz w:val="22"/>
          <w:szCs w:val="22"/>
        </w:rPr>
      </w:pPr>
      <w:r>
        <w:rPr>
          <w:rFonts w:hint="eastAsia"/>
          <w:sz w:val="22"/>
          <w:szCs w:val="22"/>
        </w:rPr>
        <w:t>代理人无转委托权，特此委托。</w:t>
      </w:r>
    </w:p>
    <w:p w14:paraId="1A723FAB">
      <w:pPr>
        <w:spacing w:line="360" w:lineRule="auto"/>
        <w:ind w:firstLine="420"/>
        <w:rPr>
          <w:sz w:val="22"/>
          <w:szCs w:val="22"/>
        </w:rPr>
      </w:pPr>
    </w:p>
    <w:p w14:paraId="2C014F53">
      <w:pPr>
        <w:spacing w:line="360" w:lineRule="auto"/>
        <w:ind w:left="540" w:leftChars="257"/>
        <w:rPr>
          <w:sz w:val="22"/>
          <w:szCs w:val="22"/>
          <w:u w:val="single"/>
        </w:rPr>
      </w:pPr>
      <w:r>
        <w:rPr>
          <w:rFonts w:hint="eastAsia"/>
          <w:sz w:val="22"/>
          <w:szCs w:val="22"/>
        </w:rPr>
        <w:t>代理人：</w:t>
      </w:r>
      <w:r>
        <w:rPr>
          <w:rFonts w:hint="eastAsia"/>
          <w:sz w:val="22"/>
          <w:szCs w:val="22"/>
          <w:u w:val="single"/>
        </w:rPr>
        <w:t xml:space="preserve">             </w:t>
      </w:r>
    </w:p>
    <w:p w14:paraId="494CF293">
      <w:pPr>
        <w:spacing w:line="360" w:lineRule="auto"/>
        <w:ind w:left="540" w:leftChars="257"/>
        <w:rPr>
          <w:sz w:val="22"/>
          <w:szCs w:val="22"/>
        </w:rPr>
      </w:pPr>
      <w:r>
        <w:rPr>
          <w:rFonts w:hint="eastAsia"/>
          <w:sz w:val="22"/>
          <w:szCs w:val="22"/>
        </w:rPr>
        <w:t>联系电话：</w:t>
      </w:r>
      <w:r>
        <w:rPr>
          <w:rFonts w:hint="eastAsia"/>
          <w:sz w:val="22"/>
          <w:szCs w:val="22"/>
          <w:u w:val="single"/>
        </w:rPr>
        <w:t xml:space="preserve">            </w:t>
      </w:r>
      <w:r>
        <w:rPr>
          <w:rFonts w:hint="eastAsia"/>
          <w:sz w:val="22"/>
          <w:szCs w:val="22"/>
        </w:rPr>
        <w:t xml:space="preserve">  手机：</w:t>
      </w:r>
      <w:r>
        <w:rPr>
          <w:rFonts w:hint="eastAsia"/>
          <w:sz w:val="22"/>
          <w:szCs w:val="22"/>
          <w:u w:val="single"/>
        </w:rPr>
        <w:t xml:space="preserve">                   </w:t>
      </w:r>
    </w:p>
    <w:p w14:paraId="2802DFEC">
      <w:pPr>
        <w:spacing w:line="360" w:lineRule="auto"/>
        <w:ind w:left="540" w:leftChars="257"/>
        <w:rPr>
          <w:sz w:val="22"/>
          <w:szCs w:val="22"/>
          <w:u w:val="single"/>
        </w:rPr>
      </w:pPr>
      <w:r>
        <w:rPr>
          <w:rFonts w:hint="eastAsia"/>
          <w:sz w:val="22"/>
          <w:szCs w:val="22"/>
        </w:rPr>
        <w:t>身份证号码：</w:t>
      </w:r>
      <w:r>
        <w:rPr>
          <w:rFonts w:hint="eastAsia"/>
          <w:sz w:val="22"/>
          <w:szCs w:val="22"/>
          <w:u w:val="single"/>
        </w:rPr>
        <w:t xml:space="preserve">                        </w:t>
      </w:r>
      <w:r>
        <w:rPr>
          <w:rFonts w:hint="eastAsia"/>
          <w:sz w:val="22"/>
          <w:szCs w:val="22"/>
        </w:rPr>
        <w:t>职务：</w:t>
      </w:r>
      <w:r>
        <w:rPr>
          <w:rFonts w:hint="eastAsia"/>
          <w:sz w:val="22"/>
          <w:szCs w:val="22"/>
          <w:u w:val="single"/>
        </w:rPr>
        <w:t xml:space="preserve">       </w:t>
      </w:r>
    </w:p>
    <w:p w14:paraId="11553781">
      <w:pPr>
        <w:spacing w:line="360" w:lineRule="auto"/>
        <w:ind w:left="540" w:leftChars="257"/>
        <w:rPr>
          <w:sz w:val="22"/>
          <w:szCs w:val="22"/>
        </w:rPr>
      </w:pPr>
      <w:r>
        <w:rPr>
          <w:rFonts w:hint="eastAsia"/>
          <w:sz w:val="22"/>
          <w:szCs w:val="22"/>
        </w:rPr>
        <w:t>授权委托日期：</w:t>
      </w:r>
      <w:r>
        <w:rPr>
          <w:rFonts w:hint="eastAsia"/>
          <w:sz w:val="22"/>
          <w:szCs w:val="22"/>
          <w:u w:val="single"/>
        </w:rPr>
        <w:t xml:space="preserve">         </w:t>
      </w:r>
      <w:r>
        <w:rPr>
          <w:rFonts w:hint="eastAsia"/>
          <w:sz w:val="22"/>
          <w:szCs w:val="22"/>
        </w:rPr>
        <w:t>年</w:t>
      </w:r>
      <w:r>
        <w:rPr>
          <w:rFonts w:hint="eastAsia"/>
          <w:sz w:val="22"/>
          <w:szCs w:val="22"/>
          <w:u w:val="single"/>
        </w:rPr>
        <w:t xml:space="preserve">     </w:t>
      </w:r>
      <w:r>
        <w:rPr>
          <w:rFonts w:hint="eastAsia"/>
          <w:sz w:val="22"/>
          <w:szCs w:val="22"/>
        </w:rPr>
        <w:t xml:space="preserve">月 </w:t>
      </w:r>
      <w:r>
        <w:rPr>
          <w:rFonts w:hint="eastAsia"/>
          <w:sz w:val="22"/>
          <w:szCs w:val="22"/>
          <w:u w:val="single"/>
        </w:rPr>
        <w:t xml:space="preserve">      </w:t>
      </w:r>
      <w:r>
        <w:rPr>
          <w:rFonts w:hint="eastAsia"/>
          <w:sz w:val="22"/>
          <w:szCs w:val="22"/>
        </w:rPr>
        <w:t>日</w:t>
      </w:r>
    </w:p>
    <w:p w14:paraId="0D3F1061">
      <w:pPr>
        <w:spacing w:line="360" w:lineRule="auto"/>
        <w:ind w:firstLine="442" w:firstLineChars="200"/>
        <w:rPr>
          <w:b/>
          <w:color w:val="FF0000"/>
          <w:sz w:val="22"/>
          <w:szCs w:val="22"/>
        </w:rPr>
      </w:pPr>
      <w:r>
        <w:rPr>
          <w:rFonts w:hint="eastAsia"/>
          <w:b/>
          <w:color w:val="FF0000"/>
          <w:sz w:val="22"/>
          <w:szCs w:val="22"/>
        </w:rPr>
        <w:t>附： 中国国籍人员，请提供代理人身份证扫描件（正反两面），港澳台居民可提供来往通行证扫描件；非中国国籍人员，可提供公安部门认可的身份证明材料扫描件。要求投标供应商同时提供上述身份证明材料扫描件作为附件方为有效。</w:t>
      </w:r>
    </w:p>
    <w:p w14:paraId="47641BC6">
      <w:pPr>
        <w:spacing w:line="360" w:lineRule="auto"/>
        <w:ind w:firstLine="440" w:firstLineChars="200"/>
        <w:jc w:val="right"/>
        <w:rPr>
          <w:sz w:val="22"/>
          <w:szCs w:val="22"/>
        </w:rPr>
      </w:pPr>
      <w:r>
        <w:rPr>
          <w:rFonts w:hint="eastAsia"/>
          <w:sz w:val="22"/>
          <w:szCs w:val="22"/>
        </w:rPr>
        <w:t>（此处填写投标人名称）公司（加盖投标人公章）</w:t>
      </w:r>
    </w:p>
    <w:p w14:paraId="668A6028">
      <w:pPr>
        <w:spacing w:line="360" w:lineRule="auto"/>
        <w:ind w:firstLine="440" w:firstLineChars="200"/>
        <w:jc w:val="right"/>
        <w:rPr>
          <w:sz w:val="22"/>
          <w:szCs w:val="22"/>
        </w:rPr>
      </w:pPr>
      <w:r>
        <w:rPr>
          <w:rFonts w:hint="eastAsia"/>
          <w:sz w:val="22"/>
          <w:szCs w:val="22"/>
        </w:rPr>
        <w:t>XX年XX月XX日</w:t>
      </w:r>
    </w:p>
    <w:p w14:paraId="6597C794">
      <w:pPr>
        <w:spacing w:line="360" w:lineRule="auto"/>
        <w:ind w:firstLine="440" w:firstLineChars="200"/>
        <w:jc w:val="right"/>
        <w:rPr>
          <w:sz w:val="22"/>
          <w:szCs w:val="22"/>
        </w:rPr>
      </w:pPr>
    </w:p>
    <w:bookmarkEnd w:id="36"/>
    <w:p w14:paraId="0AD06BEF"/>
    <w:p w14:paraId="78C96A44">
      <w:pPr>
        <w:pStyle w:val="6"/>
        <w:spacing w:before="120" w:beforeLines="50" w:after="120" w:afterLines="50"/>
        <w:rPr>
          <w:rFonts w:hint="eastAsia"/>
          <w:szCs w:val="24"/>
        </w:rPr>
      </w:pPr>
      <w:r>
        <w:rPr>
          <w:rFonts w:hint="eastAsia"/>
          <w:szCs w:val="24"/>
        </w:rPr>
        <w:t>八、其他重要条款</w:t>
      </w:r>
    </w:p>
    <w:p w14:paraId="61FEA69E">
      <w:pPr>
        <w:ind w:firstLine="420" w:firstLineChars="200"/>
        <w:rPr>
          <w:bCs/>
          <w:szCs w:val="21"/>
        </w:rPr>
      </w:pPr>
      <w:bookmarkStart w:id="37" w:name="_Hlk72257111"/>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14AD53E">
      <w:pPr>
        <w:pStyle w:val="8"/>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2EE356D5">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28702C5">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7082194A">
      <w:pPr>
        <w:widowControl/>
        <w:ind w:firstLine="420" w:firstLineChars="200"/>
        <w:jc w:val="left"/>
        <w:rPr>
          <w:rFonts w:hint="eastAsia"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7"/>
      <w:r>
        <w:br w:type="page"/>
      </w:r>
    </w:p>
    <w:p w14:paraId="4A112C9C">
      <w:pPr>
        <w:pStyle w:val="6"/>
        <w:rPr>
          <w:rFonts w:hint="eastAsia"/>
          <w:sz w:val="28"/>
          <w:szCs w:val="28"/>
        </w:rPr>
      </w:pPr>
      <w:r>
        <w:rPr>
          <w:rFonts w:hint="eastAsia"/>
          <w:sz w:val="28"/>
          <w:szCs w:val="28"/>
        </w:rPr>
        <w:t>第四章 投标文件组成要求及格式</w:t>
      </w:r>
    </w:p>
    <w:p w14:paraId="0FE938E9">
      <w:pPr>
        <w:widowControl/>
        <w:jc w:val="left"/>
        <w:rPr>
          <w:rFonts w:hint="eastAsia" w:ascii="宋体" w:hAnsi="宋体"/>
          <w:sz w:val="24"/>
        </w:rPr>
      </w:pPr>
    </w:p>
    <w:p w14:paraId="01390D21">
      <w:pPr>
        <w:rPr>
          <w:rFonts w:hint="eastAsia" w:ascii="宋体" w:hAnsi="宋体"/>
          <w:b/>
          <w:bCs/>
          <w:sz w:val="24"/>
        </w:rPr>
      </w:pPr>
      <w:r>
        <w:rPr>
          <w:rFonts w:hint="eastAsia" w:ascii="宋体" w:hAnsi="宋体"/>
          <w:b/>
          <w:bCs/>
          <w:sz w:val="24"/>
        </w:rPr>
        <w:t>投标文件组成主要包括以下内容：</w:t>
      </w:r>
    </w:p>
    <w:p w14:paraId="04B94D3C">
      <w:pPr>
        <w:ind w:firstLine="420" w:firstLineChars="200"/>
        <w:rPr>
          <w:szCs w:val="21"/>
        </w:rPr>
      </w:pPr>
    </w:p>
    <w:p w14:paraId="53D4AAA6">
      <w:pPr>
        <w:ind w:firstLine="420" w:firstLineChars="200"/>
        <w:rPr>
          <w:szCs w:val="21"/>
        </w:rPr>
      </w:pPr>
      <w:r>
        <w:rPr>
          <w:rFonts w:hint="eastAsia"/>
          <w:szCs w:val="21"/>
        </w:rPr>
        <w:t>（1）</w:t>
      </w:r>
      <w:bookmarkStart w:id="38" w:name="_Hlk72070784"/>
      <w:r>
        <w:rPr>
          <w:rFonts w:hint="eastAsia"/>
          <w:szCs w:val="21"/>
        </w:rPr>
        <w:t>投标函</w:t>
      </w:r>
      <w:bookmarkEnd w:id="38"/>
    </w:p>
    <w:p w14:paraId="20A37BF4">
      <w:pPr>
        <w:ind w:firstLine="420" w:firstLineChars="200"/>
        <w:rPr>
          <w:szCs w:val="21"/>
        </w:rPr>
      </w:pPr>
      <w:r>
        <w:rPr>
          <w:rFonts w:hint="eastAsia"/>
          <w:szCs w:val="21"/>
        </w:rPr>
        <w:t>（2）采购投标及履约承诺函</w:t>
      </w:r>
    </w:p>
    <w:p w14:paraId="3AD70B78">
      <w:pPr>
        <w:ind w:firstLine="420" w:firstLineChars="200"/>
        <w:rPr>
          <w:szCs w:val="21"/>
        </w:rPr>
      </w:pPr>
      <w:r>
        <w:rPr>
          <w:rFonts w:hint="eastAsia"/>
          <w:szCs w:val="21"/>
        </w:rPr>
        <w:t>（</w:t>
      </w:r>
      <w:r>
        <w:rPr>
          <w:szCs w:val="21"/>
        </w:rPr>
        <w:t>3</w:t>
      </w:r>
      <w:r>
        <w:rPr>
          <w:rFonts w:hint="eastAsia"/>
          <w:szCs w:val="21"/>
        </w:rPr>
        <w:t>）投标人情况及资格证明文件</w:t>
      </w:r>
    </w:p>
    <w:p w14:paraId="66DFCD8A">
      <w:pPr>
        <w:ind w:firstLine="420" w:firstLineChars="200"/>
        <w:rPr>
          <w:szCs w:val="21"/>
        </w:rPr>
      </w:pPr>
      <w:bookmarkStart w:id="39" w:name="_Hlk72257201"/>
      <w:r>
        <w:rPr>
          <w:rFonts w:hint="eastAsia"/>
          <w:szCs w:val="21"/>
        </w:rPr>
        <w:t>（</w:t>
      </w:r>
      <w:r>
        <w:rPr>
          <w:szCs w:val="21"/>
        </w:rPr>
        <w:t>4</w:t>
      </w:r>
      <w:r>
        <w:rPr>
          <w:rFonts w:hint="eastAsia"/>
          <w:szCs w:val="21"/>
        </w:rPr>
        <w:t>）项目详细报价</w:t>
      </w:r>
      <w:bookmarkEnd w:id="39"/>
    </w:p>
    <w:p w14:paraId="32DD03E5">
      <w:pPr>
        <w:ind w:firstLine="420" w:firstLineChars="200"/>
        <w:rPr>
          <w:szCs w:val="21"/>
        </w:rPr>
      </w:pPr>
      <w:r>
        <w:rPr>
          <w:rFonts w:hint="eastAsia"/>
          <w:szCs w:val="21"/>
        </w:rPr>
        <w:t>（5）法定代表人（负责人）证明书</w:t>
      </w:r>
    </w:p>
    <w:p w14:paraId="63EB3D15">
      <w:pPr>
        <w:ind w:firstLine="420" w:firstLineChars="200"/>
        <w:rPr>
          <w:szCs w:val="21"/>
        </w:rPr>
      </w:pPr>
      <w:r>
        <w:rPr>
          <w:rFonts w:hint="eastAsia"/>
          <w:szCs w:val="21"/>
        </w:rPr>
        <w:t>（6）投标文件签署授权委托书</w:t>
      </w:r>
    </w:p>
    <w:p w14:paraId="5293471D">
      <w:pPr>
        <w:ind w:firstLine="420" w:firstLineChars="200"/>
        <w:rPr>
          <w:szCs w:val="21"/>
        </w:rPr>
      </w:pPr>
      <w:r>
        <w:rPr>
          <w:rFonts w:hint="eastAsia"/>
          <w:szCs w:val="21"/>
        </w:rPr>
        <w:t>（7）实质性条款响应情况表</w:t>
      </w:r>
    </w:p>
    <w:p w14:paraId="771C005E">
      <w:pPr>
        <w:ind w:firstLine="420" w:firstLineChars="200"/>
        <w:rPr>
          <w:szCs w:val="21"/>
        </w:rPr>
      </w:pPr>
      <w:r>
        <w:rPr>
          <w:rFonts w:hint="eastAsia"/>
          <w:szCs w:val="21"/>
        </w:rPr>
        <w:t>（8）实施方案（格式自定）</w:t>
      </w:r>
    </w:p>
    <w:p w14:paraId="08471861">
      <w:pPr>
        <w:ind w:firstLine="420" w:firstLineChars="200"/>
        <w:rPr>
          <w:szCs w:val="21"/>
        </w:rPr>
      </w:pPr>
      <w:r>
        <w:rPr>
          <w:rFonts w:hint="eastAsia"/>
          <w:szCs w:val="21"/>
        </w:rPr>
        <w:t>（9）项目重点难点分析、应对措施及相关的合理化建议（格式自定）</w:t>
      </w:r>
    </w:p>
    <w:p w14:paraId="2A7EE907">
      <w:pPr>
        <w:ind w:firstLine="420" w:firstLineChars="200"/>
        <w:rPr>
          <w:szCs w:val="21"/>
        </w:rPr>
      </w:pPr>
      <w:r>
        <w:rPr>
          <w:rFonts w:hint="eastAsia"/>
          <w:szCs w:val="21"/>
        </w:rPr>
        <w:t>（10）质量（完成时间、安全、环保）保障措施及方案（格式自定）</w:t>
      </w:r>
    </w:p>
    <w:p w14:paraId="61BE7653">
      <w:pPr>
        <w:ind w:firstLine="420" w:firstLineChars="200"/>
        <w:rPr>
          <w:szCs w:val="21"/>
        </w:rPr>
      </w:pPr>
      <w:r>
        <w:rPr>
          <w:rFonts w:hint="eastAsia"/>
          <w:szCs w:val="21"/>
        </w:rPr>
        <w:t>（11）项目完成（服务期满）后的服务承诺（格式自定）</w:t>
      </w:r>
    </w:p>
    <w:p w14:paraId="62CE449D">
      <w:pPr>
        <w:ind w:firstLine="420" w:firstLineChars="200"/>
        <w:rPr>
          <w:szCs w:val="21"/>
        </w:rPr>
      </w:pPr>
      <w:r>
        <w:rPr>
          <w:rFonts w:hint="eastAsia"/>
          <w:szCs w:val="21"/>
        </w:rPr>
        <w:t>（12）</w:t>
      </w:r>
      <w:r>
        <w:rPr>
          <w:rFonts w:hint="eastAsia" w:ascii="宋体" w:hAnsi="宋体"/>
          <w:szCs w:val="21"/>
        </w:rPr>
        <w:t>投标人通过相关认证情况</w:t>
      </w:r>
      <w:r>
        <w:rPr>
          <w:rFonts w:hint="eastAsia"/>
          <w:szCs w:val="21"/>
        </w:rPr>
        <w:t>（格式自定）</w:t>
      </w:r>
    </w:p>
    <w:p w14:paraId="1E2B1B8C">
      <w:pPr>
        <w:ind w:firstLine="420" w:firstLineChars="200"/>
        <w:rPr>
          <w:szCs w:val="21"/>
        </w:rPr>
      </w:pPr>
      <w:r>
        <w:rPr>
          <w:rFonts w:hint="eastAsia"/>
          <w:szCs w:val="21"/>
        </w:rPr>
        <w:t>（13）</w:t>
      </w:r>
      <w:r>
        <w:rPr>
          <w:rFonts w:hint="eastAsia" w:ascii="宋体" w:hAnsi="宋体"/>
          <w:szCs w:val="21"/>
        </w:rPr>
        <w:t>投标人同类项目业绩情况</w:t>
      </w:r>
      <w:r>
        <w:rPr>
          <w:rFonts w:hint="eastAsia"/>
          <w:szCs w:val="21"/>
        </w:rPr>
        <w:t>（格式自定）</w:t>
      </w:r>
    </w:p>
    <w:p w14:paraId="76CC7B89">
      <w:pPr>
        <w:ind w:firstLine="420" w:firstLineChars="200"/>
        <w:rPr>
          <w:szCs w:val="21"/>
        </w:rPr>
      </w:pPr>
      <w:r>
        <w:rPr>
          <w:rFonts w:hint="eastAsia"/>
          <w:szCs w:val="21"/>
        </w:rPr>
        <w:t>（14）</w:t>
      </w:r>
      <w:r>
        <w:rPr>
          <w:rFonts w:hint="eastAsia" w:ascii="宋体" w:hAnsi="宋体"/>
          <w:szCs w:val="21"/>
        </w:rPr>
        <w:t>投标人获奖情况</w:t>
      </w:r>
      <w:r>
        <w:rPr>
          <w:rFonts w:hint="eastAsia"/>
          <w:szCs w:val="21"/>
        </w:rPr>
        <w:t>（格式自定）</w:t>
      </w:r>
    </w:p>
    <w:p w14:paraId="1DAC2105">
      <w:pPr>
        <w:ind w:firstLine="420" w:firstLineChars="200"/>
        <w:rPr>
          <w:szCs w:val="21"/>
        </w:rPr>
      </w:pPr>
      <w:r>
        <w:rPr>
          <w:rFonts w:hint="eastAsia"/>
          <w:szCs w:val="21"/>
        </w:rPr>
        <w:t>（15）</w:t>
      </w:r>
      <w:r>
        <w:rPr>
          <w:rFonts w:hint="eastAsia" w:ascii="宋体" w:hAnsi="宋体"/>
          <w:szCs w:val="21"/>
        </w:rPr>
        <w:t>拟安排的项目负责人情况（仅限一人）</w:t>
      </w:r>
      <w:r>
        <w:rPr>
          <w:rFonts w:hint="eastAsia"/>
          <w:szCs w:val="21"/>
        </w:rPr>
        <w:t>（格式自定）</w:t>
      </w:r>
    </w:p>
    <w:p w14:paraId="6F7B862B">
      <w:pPr>
        <w:ind w:firstLine="420" w:firstLineChars="200"/>
        <w:rPr>
          <w:szCs w:val="21"/>
        </w:rPr>
      </w:pPr>
      <w:r>
        <w:rPr>
          <w:rFonts w:hint="eastAsia"/>
          <w:szCs w:val="21"/>
        </w:rPr>
        <w:t>（16）</w:t>
      </w:r>
      <w:r>
        <w:rPr>
          <w:rFonts w:hint="eastAsia" w:ascii="宋体" w:hAnsi="宋体"/>
          <w:szCs w:val="21"/>
        </w:rPr>
        <w:t>拟安排的项目主要团队成员（主要技术人员）情况（项目负责人除外）</w:t>
      </w:r>
      <w:r>
        <w:rPr>
          <w:rFonts w:hint="eastAsia"/>
          <w:szCs w:val="21"/>
        </w:rPr>
        <w:t>（格式自定）</w:t>
      </w:r>
    </w:p>
    <w:p w14:paraId="70D71927">
      <w:pPr>
        <w:ind w:firstLine="420" w:firstLineChars="200"/>
        <w:rPr>
          <w:szCs w:val="21"/>
        </w:rPr>
      </w:pPr>
      <w:r>
        <w:rPr>
          <w:rFonts w:hint="eastAsia"/>
          <w:szCs w:val="21"/>
        </w:rPr>
        <w:t>（17）</w:t>
      </w:r>
      <w:r>
        <w:rPr>
          <w:rFonts w:hint="eastAsia" w:ascii="宋体" w:hAnsi="宋体"/>
          <w:szCs w:val="21"/>
        </w:rPr>
        <w:t>投标人自主知识产权产品（创新、设计）情况</w:t>
      </w:r>
      <w:r>
        <w:rPr>
          <w:rFonts w:hint="eastAsia"/>
          <w:szCs w:val="21"/>
        </w:rPr>
        <w:t>（格式自定）</w:t>
      </w:r>
    </w:p>
    <w:p w14:paraId="74890327">
      <w:pPr>
        <w:ind w:firstLine="420" w:firstLineChars="200"/>
        <w:rPr>
          <w:szCs w:val="21"/>
        </w:rPr>
      </w:pPr>
      <w:r>
        <w:rPr>
          <w:rFonts w:hint="eastAsia"/>
          <w:szCs w:val="21"/>
        </w:rPr>
        <w:t>（</w:t>
      </w:r>
      <w:r>
        <w:rPr>
          <w:rFonts w:hint="eastAsia"/>
          <w:szCs w:val="21"/>
          <w:lang w:val="en-US" w:eastAsia="zh-CN"/>
        </w:rPr>
        <w:t>18</w:t>
      </w:r>
      <w:r>
        <w:rPr>
          <w:rFonts w:hint="eastAsia"/>
          <w:szCs w:val="21"/>
        </w:rPr>
        <w:t>）投标人认为需要加以说明的其他内容（格式自定）</w:t>
      </w:r>
    </w:p>
    <w:p w14:paraId="474AF5AA">
      <w:pPr>
        <w:rPr>
          <w:rFonts w:ascii="仿宋_GB2312" w:eastAsia="仿宋_GB2312"/>
          <w:sz w:val="24"/>
        </w:rPr>
      </w:pPr>
    </w:p>
    <w:p w14:paraId="21BF5666">
      <w:pPr>
        <w:ind w:firstLine="426" w:firstLineChars="202"/>
        <w:rPr>
          <w:rFonts w:hint="eastAsia" w:ascii="宋体" w:hAnsi="宋体"/>
          <w:b/>
          <w:szCs w:val="21"/>
        </w:rPr>
      </w:pPr>
      <w:r>
        <w:rPr>
          <w:rFonts w:hint="eastAsia" w:ascii="宋体" w:hAnsi="宋体"/>
          <w:b/>
          <w:szCs w:val="21"/>
        </w:rPr>
        <w:t>备注：</w:t>
      </w:r>
    </w:p>
    <w:p w14:paraId="44624026">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14:paraId="0843DB62">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14:paraId="2E43EF75">
      <w:pPr>
        <w:pStyle w:val="2"/>
      </w:pPr>
      <w:r>
        <w:rPr>
          <w:rFonts w:hint="eastAsia"/>
        </w:rPr>
        <w:br w:type="page"/>
      </w:r>
    </w:p>
    <w:p w14:paraId="7F461F76">
      <w:pPr>
        <w:pStyle w:val="4"/>
        <w:jc w:val="center"/>
        <w:rPr>
          <w:rFonts w:hint="eastAsia" w:ascii="黑体" w:eastAsia="黑体"/>
          <w:b w:val="0"/>
          <w:kern w:val="0"/>
          <w:sz w:val="24"/>
        </w:rPr>
      </w:pPr>
      <w:r>
        <w:rPr>
          <w:rFonts w:hint="eastAsia" w:ascii="黑体" w:eastAsia="黑体"/>
          <w:b w:val="0"/>
          <w:kern w:val="0"/>
          <w:sz w:val="24"/>
        </w:rPr>
        <w:t>一、投标函</w:t>
      </w:r>
    </w:p>
    <w:p w14:paraId="4031E86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55AD9F0B">
      <w:pPr>
        <w:ind w:firstLine="420" w:firstLineChars="200"/>
        <w:rPr>
          <w:rFonts w:hint="eastAsia" w:ascii="宋体" w:hAnsi="宋体"/>
          <w:szCs w:val="21"/>
        </w:rPr>
      </w:pPr>
      <w:bookmarkStart w:id="40"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1" w:name="_Hlk72263588"/>
      <w:r>
        <w:rPr>
          <w:rFonts w:hint="eastAsia"/>
          <w:szCs w:val="21"/>
        </w:rPr>
        <w:t>愿意按照招标文件要求承包上述项目并修补其任何缺陷。</w:t>
      </w:r>
      <w:bookmarkEnd w:id="41"/>
    </w:p>
    <w:p w14:paraId="00BB4ADB">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2C336F94">
      <w:pPr>
        <w:ind w:firstLine="420" w:firstLineChars="200"/>
        <w:rPr>
          <w:rFonts w:hint="eastAsia" w:ascii="宋体" w:hAnsi="宋体"/>
          <w:szCs w:val="21"/>
        </w:rPr>
      </w:pPr>
      <w:r>
        <w:rPr>
          <w:rFonts w:hint="eastAsia" w:ascii="宋体" w:hAnsi="宋体"/>
          <w:szCs w:val="21"/>
        </w:rPr>
        <w:t>3、如果我单位中标，我单位将按照招标文件的要求提交履约担保。</w:t>
      </w:r>
    </w:p>
    <w:p w14:paraId="4C4C4733">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5544AFB">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2DCD3A14">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0"/>
    </w:p>
    <w:p w14:paraId="3539E244">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08AA0BBF">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7E9144F9">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260FF334">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4CF1D759">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4DF59C7">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7842F70">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651CB72C">
      <w:pPr>
        <w:rPr>
          <w:rFonts w:hint="eastAsia" w:ascii="黑体" w:hAnsi="宋体" w:eastAsia="黑体"/>
        </w:rPr>
      </w:pPr>
    </w:p>
    <w:p w14:paraId="19AC0ADF">
      <w:pPr>
        <w:rPr>
          <w:rFonts w:hint="eastAsia" w:ascii="黑体" w:hAnsi="宋体" w:eastAsia="黑体"/>
        </w:rPr>
      </w:pPr>
    </w:p>
    <w:p w14:paraId="7829D876">
      <w:pPr>
        <w:pStyle w:val="4"/>
        <w:jc w:val="center"/>
        <w:rPr>
          <w:rFonts w:hint="eastAsia" w:ascii="黑体" w:eastAsia="黑体"/>
          <w:b w:val="0"/>
          <w:kern w:val="0"/>
          <w:sz w:val="24"/>
        </w:rPr>
      </w:pPr>
      <w:r>
        <w:rPr>
          <w:rFonts w:hint="eastAsia" w:ascii="黑体" w:eastAsia="黑体"/>
          <w:b w:val="0"/>
          <w:kern w:val="0"/>
          <w:sz w:val="24"/>
        </w:rPr>
        <w:t>二、采购投标及履约承诺函</w:t>
      </w:r>
    </w:p>
    <w:p w14:paraId="786223B2">
      <w:pPr>
        <w:rPr>
          <w:rFonts w:hint="eastAsia" w:ascii="宋体" w:hAnsi="宋体"/>
          <w:sz w:val="24"/>
        </w:rPr>
      </w:pPr>
    </w:p>
    <w:p w14:paraId="6800552E">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6FD0A6BE">
      <w:pPr>
        <w:ind w:right="-815" w:firstLine="420" w:firstLineChars="200"/>
        <w:rPr>
          <w:rFonts w:hint="eastAsia" w:ascii="宋体" w:hAnsi="宋体"/>
          <w:szCs w:val="21"/>
        </w:rPr>
      </w:pPr>
      <w:r>
        <w:rPr>
          <w:rFonts w:hint="eastAsia" w:ascii="宋体" w:hAnsi="宋体"/>
          <w:szCs w:val="21"/>
        </w:rPr>
        <w:t>我单位承诺：</w:t>
      </w:r>
    </w:p>
    <w:p w14:paraId="3299A97B">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4C07A13C">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采购活动时不存在被有关部门禁止参与政府采购活动且在有效期内的情况。符合招标文件关于联合体及进口产品的相关资格要求。</w:t>
      </w:r>
    </w:p>
    <w:p w14:paraId="5BC1548F">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14:paraId="22D5E305">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0272EDF8">
      <w:pPr>
        <w:ind w:firstLine="420" w:firstLineChars="200"/>
      </w:pPr>
      <w:r>
        <w:rPr>
          <w:rFonts w:hint="eastAsia"/>
          <w:color w:val="FF0000"/>
        </w:rPr>
        <w:t>5.我单位不存在《深圳市财政局政府采购供应商信用信息管理办法》（深财规〔2023〕3号）列明的严重违法失信行为。</w:t>
      </w:r>
    </w:p>
    <w:p w14:paraId="0E1FEA96">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9772567">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AE2D800">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B85744F">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9CBBB5C">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47DFAF42">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B5353F6">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76C8EE2A">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14:paraId="1565AD62">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75E395B1">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36F2A69B">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5EE532A">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72F93757">
      <w:pPr>
        <w:ind w:firstLine="420" w:firstLineChars="200"/>
        <w:rPr>
          <w:rFonts w:hint="eastAsia" w:ascii="宋体" w:hAnsi="宋体"/>
          <w:szCs w:val="21"/>
        </w:rPr>
      </w:pPr>
    </w:p>
    <w:p w14:paraId="5DCCF093">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1A362DDE">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2B8A57CB">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7556DEC9"/>
    <w:p w14:paraId="20ADAF45"/>
    <w:p w14:paraId="4229B36C">
      <w:pPr>
        <w:pStyle w:val="4"/>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54D50967">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0BD6A616">
      <w:pPr>
        <w:spacing w:before="120" w:beforeLines="50"/>
        <w:ind w:firstLine="422" w:firstLineChars="200"/>
        <w:rPr>
          <w:b/>
          <w:bCs/>
          <w:color w:val="FF0000"/>
        </w:rPr>
      </w:pPr>
      <w:r>
        <w:rPr>
          <w:rFonts w:hint="eastAsia"/>
          <w:b/>
          <w:bCs/>
          <w:color w:val="FF0000"/>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44AE6286"/>
    <w:p w14:paraId="710681EC">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21B3335F">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14:paraId="72C68811">
      <w:pPr>
        <w:ind w:firstLine="420" w:firstLineChars="200"/>
        <w:outlineLvl w:val="9"/>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55EFC19">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67FA11BD">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7F876483">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2"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2"/>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0827E22A">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7D1C205F">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3B12E8C7">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5F78F554">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3E688BF4">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4BCDF3D2">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370F9382">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14:paraId="6B9AC25B">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2B1F1EFC">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63F4822F">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14:paraId="363340B5">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67462E5A">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14:paraId="0A6D214B">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17A2F19F">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11C1D27">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14:paraId="0E974A72">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14:paraId="5D0FB2C1">
      <w:pPr>
        <w:ind w:firstLine="420" w:firstLineChars="200"/>
        <w:outlineLvl w:val="9"/>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49369758">
      <w:pPr>
        <w:ind w:firstLine="420" w:firstLineChars="200"/>
        <w:rPr>
          <w:rFonts w:hint="eastAsia" w:ascii="黑体" w:hAnsi="黑体" w:eastAsia="黑体" w:cs="黑体"/>
          <w:color w:val="FF0000"/>
        </w:rPr>
      </w:pPr>
    </w:p>
    <w:p w14:paraId="4E58E495">
      <w:pPr>
        <w:ind w:firstLine="420" w:firstLineChars="200"/>
        <w:rPr>
          <w:rFonts w:hint="eastAsia" w:ascii="黑体" w:hAnsi="黑体" w:eastAsia="黑体" w:cs="黑体"/>
          <w:color w:val="FF0000"/>
        </w:rPr>
      </w:pPr>
    </w:p>
    <w:p w14:paraId="43460B42">
      <w:pPr>
        <w:ind w:firstLine="420" w:firstLineChars="200"/>
      </w:pPr>
    </w:p>
    <w:p w14:paraId="712AC8BA">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11637B0A">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14:paraId="3073DEAA">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6831E3CA">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5CFCB9E3">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66741CD1">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0F827896">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1B58D33C">
      <w:pPr>
        <w:ind w:firstLine="420" w:firstLineChars="200"/>
        <w:rPr>
          <w:rFonts w:hint="eastAsia" w:asciiTheme="minorEastAsia" w:hAnsiTheme="minorEastAsia" w:eastAsiaTheme="minorEastAsia" w:cstheme="minorEastAsia"/>
          <w:szCs w:val="21"/>
        </w:rPr>
      </w:pPr>
      <w:bookmarkStart w:id="43"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14:paraId="39AC55E0">
      <w:pPr>
        <w:ind w:firstLine="420" w:firstLineChars="200"/>
      </w:pPr>
    </w:p>
    <w:p w14:paraId="23674B3E">
      <w:pPr>
        <w:jc w:val="center"/>
        <w:outlineLvl w:val="3"/>
        <w:rPr>
          <w:b/>
          <w:sz w:val="24"/>
        </w:rPr>
      </w:pPr>
      <w:r>
        <w:rPr>
          <w:rFonts w:hint="eastAsia"/>
          <w:b/>
          <w:sz w:val="24"/>
        </w:rPr>
        <w:t>2、残疾人福利性单位声明函（服务类）</w:t>
      </w:r>
    </w:p>
    <w:p w14:paraId="4CBE4D55">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3BA99E7B">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75319E09">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0B88B8CF">
      <w:pPr>
        <w:ind w:firstLine="420" w:firstLineChars="200"/>
        <w:rPr>
          <w:rFonts w:hint="eastAsia" w:ascii="宋体" w:hAnsi="宋体"/>
          <w:szCs w:val="21"/>
        </w:rPr>
      </w:pPr>
    </w:p>
    <w:p w14:paraId="1726824B">
      <w:pPr>
        <w:ind w:firstLine="420" w:firstLineChars="200"/>
        <w:rPr>
          <w:rFonts w:hint="eastAsia" w:ascii="宋体" w:hAnsi="宋体"/>
          <w:szCs w:val="21"/>
        </w:rPr>
      </w:pPr>
    </w:p>
    <w:p w14:paraId="3B61275A">
      <w:pPr>
        <w:ind w:firstLine="420" w:firstLineChars="200"/>
        <w:rPr>
          <w:rFonts w:hint="eastAsia" w:ascii="宋体" w:hAnsi="宋体"/>
          <w:szCs w:val="21"/>
        </w:rPr>
      </w:pPr>
    </w:p>
    <w:p w14:paraId="192F72B4">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4C50100C">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36848017">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1432C322">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7A749B7B">
      <w:pPr>
        <w:ind w:firstLine="420" w:firstLineChars="200"/>
        <w:rPr>
          <w:rFonts w:hint="eastAsia" w:ascii="宋体" w:hAnsi="宋体"/>
          <w:szCs w:val="21"/>
        </w:rPr>
      </w:pPr>
      <w:r>
        <w:rPr>
          <w:rFonts w:ascii="宋体" w:hAnsi="宋体"/>
          <w:szCs w:val="21"/>
        </w:rPr>
        <w:t xml:space="preserve">…… </w:t>
      </w:r>
    </w:p>
    <w:p w14:paraId="667DBD5C">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00D6600C">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14:paraId="225B3A4C">
      <w:pPr>
        <w:rPr>
          <w:rFonts w:hint="eastAsia" w:ascii="黑体" w:hAnsi="宋体" w:eastAsia="黑体"/>
          <w:bCs/>
          <w:kern w:val="0"/>
          <w:sz w:val="24"/>
          <w:szCs w:val="32"/>
        </w:rPr>
      </w:pPr>
      <w:r>
        <w:rPr>
          <w:rFonts w:hint="eastAsia" w:ascii="黑体" w:hAnsi="宋体" w:eastAsia="黑体"/>
          <w:bCs/>
          <w:kern w:val="0"/>
          <w:sz w:val="24"/>
          <w:szCs w:val="32"/>
        </w:rPr>
        <w:br w:type="page"/>
      </w:r>
    </w:p>
    <w:p w14:paraId="3B2F55DF">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14:paraId="21FE179E">
      <w:pPr>
        <w:jc w:val="left"/>
        <w:rPr>
          <w:szCs w:val="21"/>
        </w:rPr>
      </w:pPr>
    </w:p>
    <w:p w14:paraId="2BDCD1E8">
      <w:pPr>
        <w:jc w:val="left"/>
        <w:rPr>
          <w:szCs w:val="21"/>
        </w:rPr>
      </w:pPr>
      <w:r>
        <w:rPr>
          <w:rFonts w:hint="eastAsia"/>
          <w:szCs w:val="21"/>
        </w:rPr>
        <w:t>填表单位（加盖单位公章）：</w:t>
      </w:r>
    </w:p>
    <w:p w14:paraId="516D6C06">
      <w:pPr>
        <w:jc w:val="left"/>
        <w:rPr>
          <w:szCs w:val="21"/>
        </w:rPr>
      </w:pPr>
      <w:r>
        <w:rPr>
          <w:rFonts w:hint="eastAsia"/>
          <w:szCs w:val="21"/>
        </w:rPr>
        <w:t>填表日期：        年     月      日</w:t>
      </w:r>
    </w:p>
    <w:p w14:paraId="6DD60B9A">
      <w:pPr>
        <w:spacing w:line="75" w:lineRule="exact"/>
        <w:rPr>
          <w:rFonts w:hint="eastAsia" w:ascii="宋体" w:hAnsi="宋体" w:cs="宋体"/>
          <w:szCs w:val="21"/>
        </w:rPr>
      </w:pPr>
    </w:p>
    <w:tbl>
      <w:tblPr>
        <w:tblStyle w:val="204"/>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90"/>
        <w:gridCol w:w="880"/>
        <w:gridCol w:w="737"/>
        <w:gridCol w:w="1112"/>
        <w:gridCol w:w="1396"/>
        <w:gridCol w:w="1406"/>
      </w:tblGrid>
      <w:tr w14:paraId="424C6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89" w:type="pct"/>
            <w:gridSpan w:val="2"/>
            <w:vAlign w:val="center"/>
          </w:tcPr>
          <w:p w14:paraId="47D82735">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采购人</w:t>
            </w:r>
          </w:p>
        </w:tc>
        <w:tc>
          <w:tcPr>
            <w:tcW w:w="1422" w:type="pct"/>
            <w:gridSpan w:val="2"/>
            <w:vAlign w:val="center"/>
          </w:tcPr>
          <w:p w14:paraId="4A64F99D">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14:paraId="1B9EEE95">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项目名称</w:t>
            </w:r>
          </w:p>
        </w:tc>
        <w:tc>
          <w:tcPr>
            <w:tcW w:w="1678" w:type="pct"/>
            <w:gridSpan w:val="2"/>
            <w:vAlign w:val="center"/>
          </w:tcPr>
          <w:p w14:paraId="3B338399">
            <w:pPr>
              <w:rPr>
                <w:rFonts w:hint="eastAsia" w:ascii="宋体" w:hAnsi="宋体" w:cs="宋体"/>
                <w:szCs w:val="21"/>
              </w:rPr>
            </w:pPr>
          </w:p>
        </w:tc>
      </w:tr>
      <w:tr w14:paraId="28525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14:paraId="0AE9D7DA">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投标（响应）供应商</w:t>
            </w:r>
          </w:p>
        </w:tc>
        <w:tc>
          <w:tcPr>
            <w:tcW w:w="1422" w:type="pct"/>
            <w:gridSpan w:val="2"/>
            <w:vAlign w:val="center"/>
          </w:tcPr>
          <w:p w14:paraId="480A84C3">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14:paraId="05EB48BE">
            <w:pPr>
              <w:pStyle w:val="203"/>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供应商统一社会信用代码</w:t>
            </w:r>
          </w:p>
        </w:tc>
        <w:tc>
          <w:tcPr>
            <w:tcW w:w="1678" w:type="pct"/>
            <w:gridSpan w:val="2"/>
            <w:vAlign w:val="center"/>
          </w:tcPr>
          <w:p w14:paraId="2E5259F8">
            <w:pPr>
              <w:rPr>
                <w:rFonts w:hint="eastAsia" w:ascii="宋体" w:hAnsi="宋体" w:cs="宋体"/>
                <w:szCs w:val="21"/>
              </w:rPr>
            </w:pPr>
          </w:p>
        </w:tc>
      </w:tr>
      <w:tr w14:paraId="260FC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7A6F9764">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2F9CA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45683536">
            <w:pPr>
              <w:pStyle w:val="203"/>
              <w:spacing w:line="202" w:lineRule="auto"/>
              <w:ind w:left="145"/>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1272" w:type="pct"/>
            <w:gridSpan w:val="2"/>
            <w:vAlign w:val="center"/>
          </w:tcPr>
          <w:p w14:paraId="49CE238C">
            <w:pPr>
              <w:pStyle w:val="203"/>
              <w:spacing w:line="202" w:lineRule="auto"/>
              <w:ind w:left="916"/>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职务</w:t>
            </w:r>
          </w:p>
        </w:tc>
        <w:tc>
          <w:tcPr>
            <w:tcW w:w="528" w:type="pct"/>
            <w:vAlign w:val="center"/>
          </w:tcPr>
          <w:p w14:paraId="04367DEA">
            <w:pPr>
              <w:pStyle w:val="203"/>
              <w:spacing w:line="203" w:lineRule="auto"/>
              <w:ind w:left="245"/>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姓名</w:t>
            </w:r>
          </w:p>
        </w:tc>
        <w:tc>
          <w:tcPr>
            <w:tcW w:w="1109" w:type="pct"/>
            <w:gridSpan w:val="2"/>
            <w:vAlign w:val="center"/>
          </w:tcPr>
          <w:p w14:paraId="39893B7F">
            <w:pPr>
              <w:pStyle w:val="203"/>
              <w:spacing w:line="203" w:lineRule="auto"/>
              <w:ind w:left="41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身份证号码</w:t>
            </w:r>
          </w:p>
        </w:tc>
        <w:tc>
          <w:tcPr>
            <w:tcW w:w="837" w:type="pct"/>
            <w:vAlign w:val="center"/>
          </w:tcPr>
          <w:p w14:paraId="60BC4788">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劳动合同</w:t>
            </w:r>
          </w:p>
          <w:p w14:paraId="321128CA">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关系单位</w:t>
            </w:r>
          </w:p>
        </w:tc>
        <w:tc>
          <w:tcPr>
            <w:tcW w:w="840" w:type="pct"/>
            <w:vAlign w:val="center"/>
          </w:tcPr>
          <w:p w14:paraId="575694F0">
            <w:pPr>
              <w:pStyle w:val="203"/>
              <w:spacing w:line="191" w:lineRule="auto"/>
              <w:ind w:left="271" w:right="262" w:firstLine="8"/>
              <w:rPr>
                <w:rFonts w:hint="eastAsia" w:ascii="宋体" w:hAnsi="宋体" w:eastAsia="宋体" w:cs="宋体"/>
                <w:spacing w:val="-5"/>
                <w:sz w:val="21"/>
                <w:szCs w:val="21"/>
                <w:lang w:eastAsia="zh-CN"/>
              </w:rPr>
            </w:pPr>
            <w:r>
              <w:rPr>
                <w:rFonts w:hint="eastAsia" w:ascii="宋体" w:hAnsi="宋体" w:eastAsia="宋体" w:cs="宋体"/>
                <w:spacing w:val="-7"/>
                <w:sz w:val="21"/>
                <w:szCs w:val="21"/>
                <w:lang w:eastAsia="zh-CN"/>
              </w:rPr>
              <w:t>缴纳社会保险单位</w:t>
            </w:r>
          </w:p>
        </w:tc>
      </w:tr>
      <w:tr w14:paraId="49EAE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14:paraId="27BD004F">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14:paraId="18C1963E">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法定代表人/单位负责人/主要经营负责人</w:t>
            </w:r>
          </w:p>
        </w:tc>
        <w:tc>
          <w:tcPr>
            <w:tcW w:w="528" w:type="pct"/>
            <w:vAlign w:val="center"/>
          </w:tcPr>
          <w:p w14:paraId="55AD7D32">
            <w:pPr>
              <w:rPr>
                <w:rFonts w:hint="eastAsia" w:ascii="宋体" w:hAnsi="宋体" w:cs="宋体"/>
                <w:szCs w:val="21"/>
              </w:rPr>
            </w:pPr>
          </w:p>
        </w:tc>
        <w:tc>
          <w:tcPr>
            <w:tcW w:w="1109" w:type="pct"/>
            <w:gridSpan w:val="2"/>
            <w:vAlign w:val="center"/>
          </w:tcPr>
          <w:p w14:paraId="7BA8DB99">
            <w:pPr>
              <w:rPr>
                <w:rFonts w:hint="eastAsia" w:ascii="宋体" w:hAnsi="宋体" w:cs="宋体"/>
                <w:szCs w:val="21"/>
              </w:rPr>
            </w:pPr>
          </w:p>
        </w:tc>
        <w:tc>
          <w:tcPr>
            <w:tcW w:w="837" w:type="pct"/>
            <w:vAlign w:val="center"/>
          </w:tcPr>
          <w:p w14:paraId="17FD8721">
            <w:pPr>
              <w:rPr>
                <w:rFonts w:hint="eastAsia" w:ascii="宋体" w:hAnsi="宋体" w:cs="宋体"/>
                <w:szCs w:val="21"/>
              </w:rPr>
            </w:pPr>
          </w:p>
        </w:tc>
        <w:tc>
          <w:tcPr>
            <w:tcW w:w="840" w:type="pct"/>
            <w:vAlign w:val="center"/>
          </w:tcPr>
          <w:p w14:paraId="7435AAEB">
            <w:pPr>
              <w:rPr>
                <w:rFonts w:hint="eastAsia" w:ascii="宋体" w:hAnsi="宋体" w:cs="宋体"/>
                <w:szCs w:val="21"/>
              </w:rPr>
            </w:pPr>
          </w:p>
        </w:tc>
      </w:tr>
      <w:tr w14:paraId="0837B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52B25966">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14:paraId="1F1C76EC">
            <w:pPr>
              <w:pStyle w:val="203"/>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项目投标授权代表人</w:t>
            </w:r>
          </w:p>
        </w:tc>
        <w:tc>
          <w:tcPr>
            <w:tcW w:w="528" w:type="pct"/>
            <w:vAlign w:val="center"/>
          </w:tcPr>
          <w:p w14:paraId="220AFF8C">
            <w:pPr>
              <w:rPr>
                <w:rFonts w:hint="eastAsia" w:ascii="宋体" w:hAnsi="宋体" w:cs="宋体"/>
                <w:szCs w:val="21"/>
              </w:rPr>
            </w:pPr>
          </w:p>
        </w:tc>
        <w:tc>
          <w:tcPr>
            <w:tcW w:w="1109" w:type="pct"/>
            <w:gridSpan w:val="2"/>
            <w:vAlign w:val="center"/>
          </w:tcPr>
          <w:p w14:paraId="1AFA6019">
            <w:pPr>
              <w:rPr>
                <w:rFonts w:hint="eastAsia" w:ascii="宋体" w:hAnsi="宋体" w:cs="宋体"/>
                <w:szCs w:val="21"/>
              </w:rPr>
            </w:pPr>
          </w:p>
        </w:tc>
        <w:tc>
          <w:tcPr>
            <w:tcW w:w="837" w:type="pct"/>
            <w:vAlign w:val="center"/>
          </w:tcPr>
          <w:p w14:paraId="12456871">
            <w:pPr>
              <w:rPr>
                <w:rFonts w:hint="eastAsia" w:ascii="宋体" w:hAnsi="宋体" w:cs="宋体"/>
                <w:szCs w:val="21"/>
              </w:rPr>
            </w:pPr>
          </w:p>
        </w:tc>
        <w:tc>
          <w:tcPr>
            <w:tcW w:w="840" w:type="pct"/>
            <w:vAlign w:val="center"/>
          </w:tcPr>
          <w:p w14:paraId="0BC463DD">
            <w:pPr>
              <w:rPr>
                <w:rFonts w:hint="eastAsia" w:ascii="宋体" w:hAnsi="宋体" w:cs="宋体"/>
                <w:szCs w:val="21"/>
              </w:rPr>
            </w:pPr>
          </w:p>
        </w:tc>
      </w:tr>
      <w:tr w14:paraId="7EAF67B9">
        <w:tblPrEx>
          <w:tblCellMar>
            <w:top w:w="0" w:type="dxa"/>
            <w:left w:w="0" w:type="dxa"/>
            <w:bottom w:w="0" w:type="dxa"/>
            <w:right w:w="0" w:type="dxa"/>
          </w:tblCellMar>
        </w:tblPrEx>
        <w:trPr>
          <w:trHeight w:val="629" w:hRule="atLeast"/>
        </w:trPr>
        <w:tc>
          <w:tcPr>
            <w:tcW w:w="411" w:type="pct"/>
            <w:vAlign w:val="center"/>
          </w:tcPr>
          <w:p w14:paraId="5CF00B99">
            <w:pPr>
              <w:pStyle w:val="203"/>
              <w:spacing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1272" w:type="pct"/>
            <w:gridSpan w:val="2"/>
            <w:vAlign w:val="center"/>
          </w:tcPr>
          <w:p w14:paraId="7FF9E630">
            <w:pPr>
              <w:pStyle w:val="203"/>
              <w:spacing w:line="201"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项目负责人</w:t>
            </w:r>
          </w:p>
        </w:tc>
        <w:tc>
          <w:tcPr>
            <w:tcW w:w="528" w:type="pct"/>
            <w:vAlign w:val="center"/>
          </w:tcPr>
          <w:p w14:paraId="3100B813">
            <w:pPr>
              <w:rPr>
                <w:rFonts w:hint="eastAsia" w:ascii="宋体" w:hAnsi="宋体" w:cs="宋体"/>
                <w:szCs w:val="21"/>
              </w:rPr>
            </w:pPr>
          </w:p>
        </w:tc>
        <w:tc>
          <w:tcPr>
            <w:tcW w:w="1109" w:type="pct"/>
            <w:gridSpan w:val="2"/>
            <w:vAlign w:val="center"/>
          </w:tcPr>
          <w:p w14:paraId="03A27577">
            <w:pPr>
              <w:rPr>
                <w:rFonts w:hint="eastAsia" w:ascii="宋体" w:hAnsi="宋体" w:cs="宋体"/>
                <w:szCs w:val="21"/>
              </w:rPr>
            </w:pPr>
          </w:p>
        </w:tc>
        <w:tc>
          <w:tcPr>
            <w:tcW w:w="837" w:type="pct"/>
            <w:vAlign w:val="center"/>
          </w:tcPr>
          <w:p w14:paraId="0A81116D">
            <w:pPr>
              <w:rPr>
                <w:rFonts w:hint="eastAsia" w:ascii="宋体" w:hAnsi="宋体" w:cs="宋体"/>
                <w:szCs w:val="21"/>
              </w:rPr>
            </w:pPr>
          </w:p>
        </w:tc>
        <w:tc>
          <w:tcPr>
            <w:tcW w:w="840" w:type="pct"/>
            <w:vAlign w:val="center"/>
          </w:tcPr>
          <w:p w14:paraId="1486491C">
            <w:pPr>
              <w:rPr>
                <w:rFonts w:hint="eastAsia" w:ascii="宋体" w:hAnsi="宋体" w:cs="宋体"/>
                <w:szCs w:val="21"/>
              </w:rPr>
            </w:pPr>
          </w:p>
        </w:tc>
      </w:tr>
      <w:tr w14:paraId="22401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2A2B1906">
            <w:pPr>
              <w:pStyle w:val="203"/>
              <w:spacing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1272" w:type="pct"/>
            <w:gridSpan w:val="2"/>
            <w:vAlign w:val="center"/>
          </w:tcPr>
          <w:p w14:paraId="526BB58C">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主要技术人员</w:t>
            </w:r>
          </w:p>
        </w:tc>
        <w:tc>
          <w:tcPr>
            <w:tcW w:w="528" w:type="pct"/>
            <w:vAlign w:val="center"/>
          </w:tcPr>
          <w:p w14:paraId="0920A8CF">
            <w:pPr>
              <w:rPr>
                <w:rFonts w:hint="eastAsia" w:ascii="宋体" w:hAnsi="宋体" w:cs="宋体"/>
                <w:szCs w:val="21"/>
              </w:rPr>
            </w:pPr>
          </w:p>
        </w:tc>
        <w:tc>
          <w:tcPr>
            <w:tcW w:w="1109" w:type="pct"/>
            <w:gridSpan w:val="2"/>
            <w:vAlign w:val="center"/>
          </w:tcPr>
          <w:p w14:paraId="44F8C4B9">
            <w:pPr>
              <w:rPr>
                <w:rFonts w:hint="eastAsia" w:ascii="宋体" w:hAnsi="宋体" w:cs="宋体"/>
                <w:szCs w:val="21"/>
              </w:rPr>
            </w:pPr>
          </w:p>
        </w:tc>
        <w:tc>
          <w:tcPr>
            <w:tcW w:w="837" w:type="pct"/>
            <w:vAlign w:val="center"/>
          </w:tcPr>
          <w:p w14:paraId="169FB78A">
            <w:pPr>
              <w:rPr>
                <w:rFonts w:hint="eastAsia" w:ascii="宋体" w:hAnsi="宋体" w:cs="宋体"/>
                <w:szCs w:val="21"/>
              </w:rPr>
            </w:pPr>
          </w:p>
        </w:tc>
        <w:tc>
          <w:tcPr>
            <w:tcW w:w="840" w:type="pct"/>
            <w:vAlign w:val="center"/>
          </w:tcPr>
          <w:p w14:paraId="0850E3CE">
            <w:pPr>
              <w:rPr>
                <w:rFonts w:hint="eastAsia" w:ascii="宋体" w:hAnsi="宋体" w:cs="宋体"/>
                <w:szCs w:val="21"/>
              </w:rPr>
            </w:pPr>
          </w:p>
        </w:tc>
      </w:tr>
      <w:tr w14:paraId="78A82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0EFCA4DD">
            <w:pPr>
              <w:pStyle w:val="203"/>
              <w:spacing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1272" w:type="pct"/>
            <w:gridSpan w:val="2"/>
            <w:vAlign w:val="center"/>
          </w:tcPr>
          <w:p w14:paraId="0D4D7E1E">
            <w:pPr>
              <w:pStyle w:val="203"/>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投标文件编制人员</w:t>
            </w:r>
          </w:p>
        </w:tc>
        <w:tc>
          <w:tcPr>
            <w:tcW w:w="528" w:type="pct"/>
            <w:vAlign w:val="center"/>
          </w:tcPr>
          <w:p w14:paraId="70EBF17A">
            <w:pPr>
              <w:rPr>
                <w:rFonts w:hint="eastAsia" w:ascii="宋体" w:hAnsi="宋体" w:cs="宋体"/>
                <w:szCs w:val="21"/>
              </w:rPr>
            </w:pPr>
          </w:p>
        </w:tc>
        <w:tc>
          <w:tcPr>
            <w:tcW w:w="1109" w:type="pct"/>
            <w:gridSpan w:val="2"/>
            <w:vAlign w:val="center"/>
          </w:tcPr>
          <w:p w14:paraId="269BD872">
            <w:pPr>
              <w:rPr>
                <w:rFonts w:hint="eastAsia" w:ascii="宋体" w:hAnsi="宋体" w:cs="宋体"/>
                <w:szCs w:val="21"/>
              </w:rPr>
            </w:pPr>
          </w:p>
        </w:tc>
        <w:tc>
          <w:tcPr>
            <w:tcW w:w="837" w:type="pct"/>
            <w:vAlign w:val="center"/>
          </w:tcPr>
          <w:p w14:paraId="43CB6275">
            <w:pPr>
              <w:rPr>
                <w:rFonts w:hint="eastAsia" w:ascii="宋体" w:hAnsi="宋体" w:cs="宋体"/>
                <w:szCs w:val="21"/>
              </w:rPr>
            </w:pPr>
          </w:p>
        </w:tc>
        <w:tc>
          <w:tcPr>
            <w:tcW w:w="840" w:type="pct"/>
            <w:vAlign w:val="center"/>
          </w:tcPr>
          <w:p w14:paraId="6C8D028F">
            <w:pPr>
              <w:rPr>
                <w:rFonts w:hint="eastAsia" w:ascii="宋体" w:hAnsi="宋体" w:cs="宋体"/>
                <w:szCs w:val="21"/>
              </w:rPr>
            </w:pPr>
          </w:p>
        </w:tc>
      </w:tr>
      <w:tr w14:paraId="0464D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654FFAF7">
            <w:pPr>
              <w:pStyle w:val="203"/>
              <w:spacing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w:t>
            </w:r>
          </w:p>
          <w:p w14:paraId="485BCA18">
            <w:pPr>
              <w:pStyle w:val="203"/>
              <w:spacing w:line="198"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1.同一职务有多人担任（如主要技术人员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14:paraId="7DFEA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2BBC9DCE">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375B7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2C7C3385">
            <w:pPr>
              <w:pStyle w:val="203"/>
              <w:spacing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1272" w:type="pct"/>
            <w:gridSpan w:val="2"/>
            <w:vAlign w:val="center"/>
          </w:tcPr>
          <w:p w14:paraId="33D13C20">
            <w:pPr>
              <w:pStyle w:val="203"/>
              <w:spacing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970" w:type="pct"/>
            <w:gridSpan w:val="2"/>
            <w:vAlign w:val="center"/>
          </w:tcPr>
          <w:p w14:paraId="7CFC640C">
            <w:pPr>
              <w:pStyle w:val="203"/>
              <w:spacing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2346" w:type="pct"/>
            <w:gridSpan w:val="3"/>
            <w:vAlign w:val="center"/>
          </w:tcPr>
          <w:p w14:paraId="79972B0C">
            <w:pPr>
              <w:pStyle w:val="203"/>
              <w:spacing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1F3A6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14:paraId="4A7C3693">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14:paraId="1A468490">
            <w:pPr>
              <w:pStyle w:val="203"/>
              <w:spacing w:line="203" w:lineRule="auto"/>
              <w:jc w:val="center"/>
              <w:rPr>
                <w:rFonts w:hint="eastAsia" w:ascii="宋体" w:hAnsi="宋体" w:eastAsia="宋体" w:cs="宋体"/>
                <w:sz w:val="21"/>
                <w:szCs w:val="21"/>
              </w:rPr>
            </w:pPr>
            <w:r>
              <w:rPr>
                <w:rFonts w:hint="eastAsia" w:ascii="宋体" w:hAnsi="宋体" w:eastAsia="宋体" w:cs="宋体"/>
                <w:spacing w:val="-5"/>
                <w:sz w:val="21"/>
                <w:szCs w:val="21"/>
                <w:lang w:eastAsia="zh-CN"/>
              </w:rPr>
              <w:t>控股股东</w:t>
            </w:r>
          </w:p>
        </w:tc>
        <w:tc>
          <w:tcPr>
            <w:tcW w:w="970" w:type="pct"/>
            <w:gridSpan w:val="2"/>
            <w:vAlign w:val="center"/>
          </w:tcPr>
          <w:p w14:paraId="1E585604">
            <w:pPr>
              <w:rPr>
                <w:rFonts w:hint="eastAsia" w:ascii="宋体" w:hAnsi="宋体" w:cs="宋体"/>
                <w:szCs w:val="21"/>
              </w:rPr>
            </w:pPr>
          </w:p>
        </w:tc>
        <w:tc>
          <w:tcPr>
            <w:tcW w:w="2346" w:type="pct"/>
            <w:gridSpan w:val="3"/>
            <w:vAlign w:val="center"/>
          </w:tcPr>
          <w:p w14:paraId="3DE898CB">
            <w:pPr>
              <w:pStyle w:val="203"/>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6"/>
                <w:sz w:val="21"/>
                <w:szCs w:val="21"/>
                <w:lang w:eastAsia="zh-CN"/>
              </w:rPr>
              <w:t xml:space="preserve"> </w:t>
            </w:r>
            <w:r>
              <w:rPr>
                <w:rFonts w:hint="eastAsia" w:ascii="宋体" w:hAnsi="宋体" w:eastAsia="宋体" w:cs="宋体"/>
                <w:spacing w:val="-2"/>
                <w:sz w:val="21"/>
                <w:szCs w:val="21"/>
                <w:lang w:eastAsia="zh-CN"/>
              </w:rPr>
              <w:t>影响的股东。</w:t>
            </w:r>
          </w:p>
        </w:tc>
      </w:tr>
      <w:tr w14:paraId="700ED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1E6FDD84">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14:paraId="4491D7C3">
            <w:pPr>
              <w:pStyle w:val="203"/>
              <w:spacing w:line="203" w:lineRule="auto"/>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管理关系</w:t>
            </w:r>
          </w:p>
        </w:tc>
        <w:tc>
          <w:tcPr>
            <w:tcW w:w="970" w:type="pct"/>
            <w:gridSpan w:val="2"/>
            <w:vAlign w:val="center"/>
          </w:tcPr>
          <w:p w14:paraId="2A0F2045">
            <w:pPr>
              <w:rPr>
                <w:rFonts w:hint="eastAsia" w:ascii="宋体" w:hAnsi="宋体" w:cs="宋体"/>
                <w:szCs w:val="21"/>
              </w:rPr>
            </w:pPr>
          </w:p>
        </w:tc>
        <w:tc>
          <w:tcPr>
            <w:tcW w:w="2346" w:type="pct"/>
            <w:gridSpan w:val="3"/>
            <w:vAlign w:val="center"/>
          </w:tcPr>
          <w:p w14:paraId="2155B509">
            <w:pPr>
              <w:pStyle w:val="203"/>
              <w:spacing w:line="190" w:lineRule="auto"/>
              <w:ind w:left="120" w:right="24"/>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4C630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000" w:type="pct"/>
            <w:gridSpan w:val="8"/>
            <w:vAlign w:val="center"/>
          </w:tcPr>
          <w:p w14:paraId="0436FBB5">
            <w:pPr>
              <w:pStyle w:val="203"/>
              <w:spacing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5E95EC7B">
      <w:pPr>
        <w:ind w:left="723" w:hanging="723" w:hangingChars="300"/>
        <w:rPr>
          <w:b/>
          <w:sz w:val="24"/>
        </w:rPr>
      </w:pPr>
    </w:p>
    <w:p w14:paraId="4398E59A">
      <w:pPr>
        <w:rPr>
          <w:rFonts w:hint="eastAsia" w:ascii="黑体" w:eastAsia="黑体"/>
          <w:b w:val="0"/>
          <w:sz w:val="24"/>
          <w:szCs w:val="24"/>
        </w:rPr>
      </w:pPr>
      <w:r>
        <w:rPr>
          <w:rFonts w:hint="eastAsia" w:ascii="黑体" w:eastAsia="黑体"/>
          <w:b w:val="0"/>
          <w:sz w:val="24"/>
          <w:szCs w:val="24"/>
        </w:rPr>
        <w:br w:type="page"/>
      </w:r>
    </w:p>
    <w:p w14:paraId="389E05A6">
      <w:pPr>
        <w:pStyle w:val="4"/>
        <w:jc w:val="center"/>
        <w:rPr>
          <w:rFonts w:hint="eastAsia" w:ascii="黑体" w:eastAsia="黑体"/>
          <w:b w:val="0"/>
          <w:sz w:val="24"/>
          <w:szCs w:val="24"/>
        </w:rPr>
      </w:pPr>
      <w:r>
        <w:rPr>
          <w:rFonts w:hint="eastAsia" w:ascii="黑体" w:eastAsia="黑体"/>
          <w:b w:val="0"/>
          <w:sz w:val="24"/>
          <w:szCs w:val="24"/>
        </w:rPr>
        <w:t>四、项目详细报价</w:t>
      </w:r>
    </w:p>
    <w:p w14:paraId="214B786A">
      <w:pPr>
        <w:tabs>
          <w:tab w:val="left" w:pos="720"/>
        </w:tabs>
        <w:ind w:firstLine="3132" w:firstLineChars="1300"/>
        <w:rPr>
          <w:b/>
          <w:sz w:val="24"/>
        </w:rPr>
      </w:pPr>
      <w:r>
        <w:rPr>
          <w:rFonts w:hint="eastAsia"/>
          <w:b/>
          <w:sz w:val="24"/>
        </w:rPr>
        <w:t>（一）分项报价表</w:t>
      </w:r>
    </w:p>
    <w:tbl>
      <w:tblPr>
        <w:tblStyle w:val="42"/>
        <w:tblW w:w="92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3086"/>
        <w:gridCol w:w="2113"/>
        <w:gridCol w:w="1233"/>
      </w:tblGrid>
      <w:tr w14:paraId="10C233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2866" w:type="dxa"/>
            <w:tcBorders>
              <w:top w:val="double" w:color="auto" w:sz="4" w:space="0"/>
              <w:bottom w:val="single" w:color="auto" w:sz="4" w:space="0"/>
            </w:tcBorders>
            <w:vAlign w:val="center"/>
          </w:tcPr>
          <w:p w14:paraId="18CE84F3">
            <w:pPr>
              <w:widowControl/>
              <w:adjustRightInd w:val="0"/>
              <w:snapToGrid w:val="0"/>
              <w:spacing w:line="300" w:lineRule="auto"/>
              <w:jc w:val="center"/>
              <w:rPr>
                <w:rFonts w:hint="eastAsia" w:ascii="宋体" w:hAnsi="宋体" w:eastAsia="宋体" w:cs="Times New Roman"/>
                <w:snapToGrid w:val="0"/>
                <w:kern w:val="0"/>
                <w:sz w:val="24"/>
                <w:szCs w:val="21"/>
              </w:rPr>
            </w:pPr>
            <w:r>
              <w:rPr>
                <w:rFonts w:hint="eastAsia" w:ascii="宋体" w:hAnsi="宋体" w:eastAsia="宋体" w:cs="Times New Roman"/>
                <w:snapToGrid w:val="0"/>
                <w:kern w:val="0"/>
                <w:sz w:val="24"/>
                <w:szCs w:val="21"/>
              </w:rPr>
              <w:t>项目名称</w:t>
            </w:r>
          </w:p>
        </w:tc>
        <w:tc>
          <w:tcPr>
            <w:tcW w:w="3086" w:type="dxa"/>
            <w:tcBorders>
              <w:top w:val="double" w:color="auto" w:sz="4" w:space="0"/>
              <w:bottom w:val="single" w:color="auto" w:sz="4" w:space="0"/>
            </w:tcBorders>
            <w:vAlign w:val="center"/>
          </w:tcPr>
          <w:p w14:paraId="184CCF6D">
            <w:pPr>
              <w:widowControl/>
              <w:adjustRightInd w:val="0"/>
              <w:snapToGrid w:val="0"/>
              <w:spacing w:line="300" w:lineRule="auto"/>
              <w:jc w:val="center"/>
              <w:rPr>
                <w:rFonts w:hint="eastAsia" w:ascii="宋体" w:hAnsi="宋体" w:eastAsia="宋体" w:cs="Times New Roman"/>
                <w:snapToGrid w:val="0"/>
                <w:kern w:val="0"/>
                <w:sz w:val="24"/>
                <w:szCs w:val="21"/>
              </w:rPr>
            </w:pPr>
            <w:r>
              <w:rPr>
                <w:rFonts w:hint="eastAsia" w:ascii="宋体" w:hAnsi="宋体" w:eastAsia="宋体" w:cs="Times New Roman"/>
                <w:snapToGrid w:val="0"/>
                <w:kern w:val="0"/>
                <w:sz w:val="24"/>
                <w:szCs w:val="21"/>
                <w:lang w:val="en-US" w:eastAsia="zh-CN"/>
              </w:rPr>
              <w:t>分项需求内容</w:t>
            </w:r>
          </w:p>
        </w:tc>
        <w:tc>
          <w:tcPr>
            <w:tcW w:w="2113" w:type="dxa"/>
            <w:tcBorders>
              <w:top w:val="double" w:color="auto" w:sz="4" w:space="0"/>
              <w:bottom w:val="single" w:color="auto" w:sz="4" w:space="0"/>
            </w:tcBorders>
            <w:vAlign w:val="center"/>
          </w:tcPr>
          <w:p w14:paraId="45CF2B27">
            <w:pPr>
              <w:widowControl/>
              <w:adjustRightInd w:val="0"/>
              <w:snapToGrid w:val="0"/>
              <w:spacing w:line="300" w:lineRule="auto"/>
              <w:jc w:val="center"/>
              <w:rPr>
                <w:rFonts w:hint="eastAsia" w:ascii="宋体" w:hAnsi="宋体" w:eastAsia="宋体" w:cs="Times New Roman"/>
                <w:snapToGrid w:val="0"/>
                <w:kern w:val="0"/>
                <w:sz w:val="24"/>
                <w:szCs w:val="21"/>
              </w:rPr>
            </w:pPr>
            <w:r>
              <w:rPr>
                <w:rFonts w:hint="eastAsia" w:ascii="宋体" w:hAnsi="宋体" w:eastAsia="宋体" w:cs="Times New Roman"/>
                <w:snapToGrid w:val="0"/>
                <w:kern w:val="0"/>
                <w:sz w:val="24"/>
                <w:szCs w:val="21"/>
              </w:rPr>
              <w:t>投标报价（元）</w:t>
            </w:r>
          </w:p>
        </w:tc>
        <w:tc>
          <w:tcPr>
            <w:tcW w:w="1233" w:type="dxa"/>
            <w:tcBorders>
              <w:top w:val="double" w:color="auto" w:sz="4" w:space="0"/>
              <w:bottom w:val="single" w:color="auto" w:sz="4" w:space="0"/>
            </w:tcBorders>
            <w:vAlign w:val="center"/>
          </w:tcPr>
          <w:p w14:paraId="37B75EF2">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备注</w:t>
            </w:r>
          </w:p>
        </w:tc>
      </w:tr>
      <w:tr w14:paraId="29A92E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2866" w:type="dxa"/>
            <w:vMerge w:val="restart"/>
            <w:tcBorders>
              <w:top w:val="single" w:color="auto" w:sz="4" w:space="0"/>
              <w:bottom w:val="single" w:color="auto" w:sz="4" w:space="0"/>
            </w:tcBorders>
            <w:vAlign w:val="center"/>
          </w:tcPr>
          <w:p w14:paraId="0538911D">
            <w:pPr>
              <w:widowControl/>
              <w:adjustRightInd w:val="0"/>
              <w:snapToGrid w:val="0"/>
              <w:spacing w:line="300" w:lineRule="auto"/>
              <w:jc w:val="center"/>
              <w:rPr>
                <w:rFonts w:hint="eastAsia" w:ascii="宋体" w:hAnsi="宋体" w:eastAsia="宋体" w:cs="Times New Roman"/>
                <w:snapToGrid w:val="0"/>
                <w:kern w:val="0"/>
                <w:sz w:val="24"/>
                <w:szCs w:val="21"/>
              </w:rPr>
            </w:pPr>
            <w:r>
              <w:rPr>
                <w:rFonts w:hint="eastAsia" w:ascii="宋体" w:hAnsi="宋体" w:eastAsia="宋体" w:cs="Times New Roman"/>
                <w:snapToGrid w:val="0"/>
                <w:kern w:val="0"/>
                <w:sz w:val="24"/>
                <w:szCs w:val="21"/>
              </w:rPr>
              <w:t>深圳市福利彩票发行中心彩票业务可信监管系统监管数据区块链存证模块软件开发项目</w:t>
            </w:r>
          </w:p>
        </w:tc>
        <w:tc>
          <w:tcPr>
            <w:tcW w:w="3086" w:type="dxa"/>
            <w:tcBorders>
              <w:top w:val="single" w:color="auto" w:sz="4" w:space="0"/>
              <w:bottom w:val="single" w:color="auto" w:sz="4" w:space="0"/>
            </w:tcBorders>
            <w:vAlign w:val="center"/>
          </w:tcPr>
          <w:p w14:paraId="786D50A2">
            <w:pPr>
              <w:widowControl/>
              <w:adjustRightInd w:val="0"/>
              <w:snapToGrid w:val="0"/>
              <w:spacing w:line="300" w:lineRule="auto"/>
              <w:jc w:val="center"/>
              <w:rPr>
                <w:rFonts w:hint="eastAsia" w:ascii="宋体" w:hAnsi="宋体" w:eastAsia="宋体" w:cs="Times New Roman"/>
                <w:snapToGrid w:val="0"/>
                <w:kern w:val="0"/>
                <w:sz w:val="24"/>
                <w:szCs w:val="21"/>
              </w:rPr>
            </w:pPr>
            <w:r>
              <w:rPr>
                <w:rFonts w:hint="eastAsia" w:ascii="宋体" w:hAnsi="宋体" w:eastAsia="宋体" w:cs="Times New Roman"/>
                <w:snapToGrid w:val="0"/>
                <w:kern w:val="0"/>
                <w:sz w:val="24"/>
                <w:szCs w:val="21"/>
                <w:lang w:val="en-US" w:eastAsia="zh-CN"/>
              </w:rPr>
              <w:t>基于信创环境区块链彩票数据存证溯源验证和分级治理机制的软件开发服务</w:t>
            </w:r>
          </w:p>
        </w:tc>
        <w:tc>
          <w:tcPr>
            <w:tcW w:w="2113" w:type="dxa"/>
            <w:tcBorders>
              <w:top w:val="single" w:color="auto" w:sz="4" w:space="0"/>
              <w:bottom w:val="single" w:color="auto" w:sz="4" w:space="0"/>
            </w:tcBorders>
            <w:vAlign w:val="center"/>
          </w:tcPr>
          <w:p w14:paraId="00B1B9F8">
            <w:pPr>
              <w:widowControl/>
              <w:adjustRightInd w:val="0"/>
              <w:snapToGrid w:val="0"/>
              <w:spacing w:line="300" w:lineRule="auto"/>
              <w:jc w:val="center"/>
              <w:rPr>
                <w:rFonts w:hint="eastAsia" w:ascii="宋体" w:hAnsi="宋体" w:eastAsia="宋体" w:cs="Times New Roman"/>
                <w:snapToGrid w:val="0"/>
                <w:kern w:val="0"/>
                <w:sz w:val="24"/>
                <w:szCs w:val="21"/>
              </w:rPr>
            </w:pPr>
          </w:p>
        </w:tc>
        <w:tc>
          <w:tcPr>
            <w:tcW w:w="1233" w:type="dxa"/>
            <w:tcBorders>
              <w:top w:val="single" w:color="auto" w:sz="4" w:space="0"/>
              <w:bottom w:val="single" w:color="auto" w:sz="4" w:space="0"/>
            </w:tcBorders>
            <w:vAlign w:val="center"/>
          </w:tcPr>
          <w:p w14:paraId="3D380874">
            <w:pPr>
              <w:widowControl/>
              <w:adjustRightInd w:val="0"/>
              <w:snapToGrid w:val="0"/>
              <w:spacing w:line="300" w:lineRule="auto"/>
              <w:jc w:val="center"/>
              <w:rPr>
                <w:rFonts w:hint="eastAsia" w:ascii="宋体" w:hAnsi="宋体"/>
                <w:snapToGrid w:val="0"/>
                <w:kern w:val="0"/>
                <w:sz w:val="24"/>
                <w:szCs w:val="21"/>
              </w:rPr>
            </w:pPr>
          </w:p>
        </w:tc>
      </w:tr>
      <w:tr w14:paraId="719E74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866" w:type="dxa"/>
            <w:vMerge w:val="continue"/>
            <w:tcBorders>
              <w:top w:val="single" w:color="auto" w:sz="4" w:space="0"/>
              <w:bottom w:val="single" w:color="auto" w:sz="4" w:space="0"/>
            </w:tcBorders>
            <w:vAlign w:val="center"/>
          </w:tcPr>
          <w:p w14:paraId="5FDEC883">
            <w:pPr>
              <w:widowControl/>
              <w:adjustRightInd w:val="0"/>
              <w:snapToGrid w:val="0"/>
              <w:spacing w:line="300" w:lineRule="auto"/>
              <w:jc w:val="center"/>
              <w:rPr>
                <w:rFonts w:hint="eastAsia" w:ascii="宋体" w:hAnsi="宋体" w:eastAsia="宋体" w:cs="Times New Roman"/>
                <w:snapToGrid w:val="0"/>
                <w:kern w:val="0"/>
                <w:sz w:val="24"/>
                <w:szCs w:val="21"/>
              </w:rPr>
            </w:pPr>
          </w:p>
        </w:tc>
        <w:tc>
          <w:tcPr>
            <w:tcW w:w="3086" w:type="dxa"/>
            <w:tcBorders>
              <w:top w:val="single" w:color="auto" w:sz="4" w:space="0"/>
              <w:bottom w:val="single" w:color="auto" w:sz="4" w:space="0"/>
            </w:tcBorders>
            <w:vAlign w:val="center"/>
          </w:tcPr>
          <w:p w14:paraId="3A4F342F">
            <w:pPr>
              <w:widowControl/>
              <w:adjustRightInd w:val="0"/>
              <w:snapToGrid w:val="0"/>
              <w:spacing w:line="300" w:lineRule="auto"/>
              <w:jc w:val="center"/>
              <w:rPr>
                <w:rFonts w:hint="eastAsia" w:ascii="宋体" w:hAnsi="宋体" w:eastAsia="宋体" w:cs="Times New Roman"/>
                <w:snapToGrid w:val="0"/>
                <w:kern w:val="0"/>
                <w:sz w:val="24"/>
                <w:szCs w:val="21"/>
              </w:rPr>
            </w:pPr>
            <w:r>
              <w:rPr>
                <w:rFonts w:hint="eastAsia" w:ascii="宋体" w:hAnsi="宋体" w:eastAsia="宋体" w:cs="Times New Roman"/>
                <w:snapToGrid w:val="0"/>
                <w:kern w:val="0"/>
                <w:sz w:val="24"/>
                <w:szCs w:val="21"/>
                <w:lang w:val="en-US" w:eastAsia="zh-CN"/>
              </w:rPr>
              <w:t>基于信创环境区块链共识节点管控和多方协同机制的软件开发服务</w:t>
            </w:r>
          </w:p>
        </w:tc>
        <w:tc>
          <w:tcPr>
            <w:tcW w:w="2113" w:type="dxa"/>
            <w:tcBorders>
              <w:top w:val="single" w:color="auto" w:sz="4" w:space="0"/>
              <w:bottom w:val="single" w:color="auto" w:sz="4" w:space="0"/>
            </w:tcBorders>
            <w:vAlign w:val="center"/>
          </w:tcPr>
          <w:p w14:paraId="328E454F">
            <w:pPr>
              <w:widowControl/>
              <w:adjustRightInd w:val="0"/>
              <w:snapToGrid w:val="0"/>
              <w:spacing w:line="300" w:lineRule="auto"/>
              <w:jc w:val="center"/>
              <w:rPr>
                <w:rFonts w:hint="eastAsia" w:ascii="宋体" w:hAnsi="宋体" w:eastAsia="宋体" w:cs="Times New Roman"/>
                <w:snapToGrid w:val="0"/>
                <w:kern w:val="0"/>
                <w:sz w:val="24"/>
                <w:szCs w:val="21"/>
              </w:rPr>
            </w:pPr>
          </w:p>
        </w:tc>
        <w:tc>
          <w:tcPr>
            <w:tcW w:w="1233" w:type="dxa"/>
            <w:tcBorders>
              <w:top w:val="single" w:color="auto" w:sz="4" w:space="0"/>
              <w:bottom w:val="single" w:color="auto" w:sz="4" w:space="0"/>
            </w:tcBorders>
            <w:vAlign w:val="center"/>
          </w:tcPr>
          <w:p w14:paraId="521374AA">
            <w:pPr>
              <w:widowControl/>
              <w:adjustRightInd w:val="0"/>
              <w:snapToGrid w:val="0"/>
              <w:spacing w:line="300" w:lineRule="auto"/>
              <w:jc w:val="center"/>
              <w:rPr>
                <w:rFonts w:hint="eastAsia" w:ascii="宋体" w:hAnsi="宋体"/>
                <w:snapToGrid w:val="0"/>
                <w:kern w:val="0"/>
                <w:sz w:val="24"/>
                <w:szCs w:val="21"/>
              </w:rPr>
            </w:pPr>
          </w:p>
        </w:tc>
      </w:tr>
      <w:tr w14:paraId="779178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5952" w:type="dxa"/>
            <w:gridSpan w:val="2"/>
            <w:tcBorders>
              <w:top w:val="single" w:color="auto" w:sz="4" w:space="0"/>
            </w:tcBorders>
            <w:vAlign w:val="center"/>
          </w:tcPr>
          <w:p w14:paraId="1EB38E8E">
            <w:pPr>
              <w:widowControl/>
              <w:adjustRightInd w:val="0"/>
              <w:snapToGrid w:val="0"/>
              <w:spacing w:line="300" w:lineRule="auto"/>
              <w:jc w:val="right"/>
              <w:rPr>
                <w:rFonts w:hint="default" w:ascii="宋体" w:hAnsi="宋体" w:eastAsia="宋体" w:cs="Times New Roman"/>
                <w:snapToGrid w:val="0"/>
                <w:kern w:val="0"/>
                <w:sz w:val="24"/>
                <w:szCs w:val="21"/>
                <w:lang w:val="en-US" w:eastAsia="zh-CN"/>
              </w:rPr>
            </w:pPr>
            <w:r>
              <w:rPr>
                <w:rFonts w:hint="eastAsia" w:ascii="宋体" w:hAnsi="宋体" w:eastAsia="宋体" w:cs="Times New Roman"/>
                <w:snapToGrid w:val="0"/>
                <w:kern w:val="0"/>
                <w:sz w:val="24"/>
                <w:szCs w:val="21"/>
                <w:lang w:val="en-US" w:eastAsia="zh-CN"/>
              </w:rPr>
              <w:t>合计：</w:t>
            </w:r>
          </w:p>
        </w:tc>
        <w:tc>
          <w:tcPr>
            <w:tcW w:w="3346" w:type="dxa"/>
            <w:gridSpan w:val="2"/>
            <w:tcBorders>
              <w:top w:val="single" w:color="auto" w:sz="4" w:space="0"/>
            </w:tcBorders>
            <w:vAlign w:val="center"/>
          </w:tcPr>
          <w:p w14:paraId="5C000C68">
            <w:pPr>
              <w:widowControl/>
              <w:adjustRightInd w:val="0"/>
              <w:snapToGrid w:val="0"/>
              <w:spacing w:line="300" w:lineRule="auto"/>
              <w:jc w:val="both"/>
              <w:rPr>
                <w:rFonts w:hint="eastAsia" w:ascii="宋体" w:hAnsi="宋体" w:eastAsia="宋体" w:cs="Times New Roman"/>
                <w:snapToGrid w:val="0"/>
                <w:kern w:val="0"/>
                <w:sz w:val="24"/>
                <w:szCs w:val="21"/>
                <w:lang w:val="en-US" w:eastAsia="zh-CN"/>
              </w:rPr>
            </w:pPr>
            <w:r>
              <w:rPr>
                <w:rFonts w:hint="eastAsia" w:ascii="宋体" w:hAnsi="宋体" w:eastAsia="宋体" w:cs="Times New Roman"/>
                <w:snapToGrid w:val="0"/>
                <w:kern w:val="0"/>
                <w:sz w:val="24"/>
                <w:szCs w:val="21"/>
                <w:lang w:val="en-US" w:eastAsia="zh-CN"/>
              </w:rPr>
              <w:t>大写：</w:t>
            </w:r>
          </w:p>
          <w:p w14:paraId="6C8A595C">
            <w:pPr>
              <w:widowControl/>
              <w:adjustRightInd w:val="0"/>
              <w:snapToGrid w:val="0"/>
              <w:spacing w:line="300" w:lineRule="auto"/>
              <w:jc w:val="both"/>
              <w:rPr>
                <w:rFonts w:hint="default" w:ascii="宋体" w:hAnsi="宋体" w:eastAsia="宋体" w:cs="Times New Roman"/>
                <w:snapToGrid w:val="0"/>
                <w:kern w:val="0"/>
                <w:sz w:val="24"/>
                <w:szCs w:val="21"/>
                <w:lang w:val="en-US" w:eastAsia="zh-CN"/>
              </w:rPr>
            </w:pPr>
            <w:r>
              <w:rPr>
                <w:rFonts w:hint="eastAsia" w:ascii="宋体" w:hAnsi="宋体" w:eastAsia="宋体" w:cs="Times New Roman"/>
                <w:snapToGrid w:val="0"/>
                <w:kern w:val="0"/>
                <w:sz w:val="24"/>
                <w:szCs w:val="21"/>
                <w:lang w:val="en-US" w:eastAsia="zh-CN"/>
              </w:rPr>
              <w:t>小写：</w:t>
            </w:r>
          </w:p>
        </w:tc>
      </w:tr>
    </w:tbl>
    <w:p w14:paraId="5A5D1FBB">
      <w:pPr>
        <w:ind w:left="632" w:hanging="632" w:hangingChars="300"/>
        <w:rPr>
          <w:b/>
          <w:color w:val="0000FF"/>
          <w:szCs w:val="21"/>
        </w:rPr>
      </w:pPr>
      <w:r>
        <w:rPr>
          <w:rFonts w:hint="eastAsia"/>
          <w:b/>
          <w:color w:val="0000FF"/>
          <w:szCs w:val="21"/>
        </w:rPr>
        <w:t>注：</w:t>
      </w:r>
    </w:p>
    <w:p w14:paraId="4197294B">
      <w:pPr>
        <w:widowControl/>
        <w:snapToGrid w:val="0"/>
        <w:ind w:firstLine="420" w:firstLineChars="200"/>
        <w:jc w:val="left"/>
        <w:rPr>
          <w:rFonts w:hint="eastAsia" w:ascii="宋体" w:hAnsi="宋体"/>
          <w:color w:val="0000FF"/>
          <w:kern w:val="0"/>
          <w:szCs w:val="21"/>
        </w:rPr>
      </w:pPr>
      <w:r>
        <w:rPr>
          <w:rFonts w:hint="eastAsia" w:ascii="宋体" w:hAnsi="宋体"/>
          <w:color w:val="0000FF"/>
          <w:kern w:val="0"/>
          <w:szCs w:val="21"/>
        </w:rPr>
        <w:t>1、投标人的投标报价不得超过预算金额，否则将导致投标无效。</w:t>
      </w:r>
    </w:p>
    <w:p w14:paraId="416CDB1C">
      <w:pPr>
        <w:tabs>
          <w:tab w:val="left" w:pos="720"/>
        </w:tabs>
        <w:jc w:val="center"/>
        <w:rPr>
          <w:b/>
          <w:sz w:val="24"/>
        </w:rPr>
      </w:pPr>
    </w:p>
    <w:p w14:paraId="081E8D74">
      <w:pPr>
        <w:tabs>
          <w:tab w:val="left" w:pos="720"/>
        </w:tabs>
        <w:jc w:val="center"/>
        <w:rPr>
          <w:b/>
          <w:sz w:val="24"/>
        </w:rPr>
      </w:pPr>
    </w:p>
    <w:p w14:paraId="17254B2C">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14:paraId="0CC19B06">
      <w:pPr>
        <w:rPr>
          <w:b/>
          <w:bCs/>
        </w:rPr>
      </w:pPr>
    </w:p>
    <w:p w14:paraId="7A64E5F4">
      <w:pPr>
        <w:pStyle w:val="4"/>
        <w:jc w:val="center"/>
        <w:rPr>
          <w:rFonts w:hint="eastAsia" w:ascii="黑体" w:eastAsia="黑体"/>
          <w:b w:val="0"/>
          <w:sz w:val="24"/>
        </w:rPr>
      </w:pPr>
      <w:r>
        <w:rPr>
          <w:rFonts w:hint="eastAsia" w:ascii="黑体" w:eastAsia="黑体"/>
          <w:b w:val="0"/>
          <w:sz w:val="24"/>
        </w:rPr>
        <w:t>五、</w:t>
      </w:r>
      <w:bookmarkStart w:id="45" w:name="_Hlk72092499"/>
      <w:r>
        <w:rPr>
          <w:rFonts w:hint="eastAsia" w:ascii="黑体" w:eastAsia="黑体"/>
          <w:b w:val="0"/>
          <w:sz w:val="24"/>
        </w:rPr>
        <w:t>法定代表人（负责人）证明书</w:t>
      </w:r>
      <w:bookmarkEnd w:id="45"/>
    </w:p>
    <w:p w14:paraId="0BD6CB5D">
      <w:pPr>
        <w:rPr>
          <w:sz w:val="24"/>
        </w:rPr>
      </w:pPr>
    </w:p>
    <w:p w14:paraId="4A445CDE">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3BAB7F53">
      <w:pPr>
        <w:ind w:firstLine="420" w:firstLineChars="200"/>
        <w:rPr>
          <w:szCs w:val="21"/>
        </w:rPr>
      </w:pPr>
      <w:r>
        <w:rPr>
          <w:rFonts w:hint="eastAsia"/>
          <w:szCs w:val="21"/>
        </w:rPr>
        <w:t>特此证明。</w:t>
      </w:r>
    </w:p>
    <w:p w14:paraId="3D40625A">
      <w:pPr>
        <w:ind w:firstLine="420" w:firstLineChars="200"/>
        <w:rPr>
          <w:szCs w:val="21"/>
        </w:rPr>
      </w:pPr>
      <w:r>
        <w:rPr>
          <w:rFonts w:hint="eastAsia"/>
          <w:szCs w:val="21"/>
        </w:rPr>
        <w:t>说明：1、法定代表人为投标人（企业事业单位、国家机关、社会团体）的主要行政负责人。</w:t>
      </w:r>
    </w:p>
    <w:p w14:paraId="6A09F04F">
      <w:pPr>
        <w:numPr>
          <w:ilvl w:val="0"/>
          <w:numId w:val="8"/>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1A54E9D5">
      <w:pPr>
        <w:numPr>
          <w:ilvl w:val="0"/>
          <w:numId w:val="8"/>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469B4FC5">
      <w:pPr>
        <w:numPr>
          <w:ilvl w:val="0"/>
          <w:numId w:val="8"/>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DD9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F5005AB">
            <w:pPr>
              <w:jc w:val="center"/>
            </w:pPr>
            <w:r>
              <w:rPr>
                <w:rFonts w:hint="eastAsia"/>
              </w:rPr>
              <w:t>证件扫描件正面</w:t>
            </w:r>
          </w:p>
          <w:p w14:paraId="4BF64770">
            <w:pPr>
              <w:pStyle w:val="2"/>
              <w:spacing w:line="240" w:lineRule="auto"/>
              <w:jc w:val="center"/>
            </w:pPr>
          </w:p>
          <w:p w14:paraId="421F771E">
            <w:pPr>
              <w:pStyle w:val="35"/>
              <w:spacing w:line="240" w:lineRule="auto"/>
              <w:jc w:val="center"/>
            </w:pPr>
          </w:p>
        </w:tc>
        <w:tc>
          <w:tcPr>
            <w:tcW w:w="4265" w:type="dxa"/>
          </w:tcPr>
          <w:p w14:paraId="4C299529">
            <w:pPr>
              <w:jc w:val="center"/>
            </w:pPr>
            <w:r>
              <w:rPr>
                <w:rFonts w:hint="eastAsia"/>
              </w:rPr>
              <w:t>证件扫描件反面</w:t>
            </w:r>
          </w:p>
          <w:p w14:paraId="724C28DF">
            <w:pPr>
              <w:pStyle w:val="2"/>
              <w:spacing w:line="240" w:lineRule="auto"/>
              <w:jc w:val="center"/>
            </w:pPr>
          </w:p>
          <w:p w14:paraId="6EC8F130">
            <w:pPr>
              <w:pStyle w:val="35"/>
              <w:spacing w:line="240" w:lineRule="auto"/>
              <w:jc w:val="center"/>
            </w:pPr>
          </w:p>
        </w:tc>
      </w:tr>
    </w:tbl>
    <w:p w14:paraId="14C6F316">
      <w:pPr>
        <w:ind w:firstLine="480" w:firstLineChars="200"/>
        <w:rPr>
          <w:sz w:val="24"/>
        </w:rPr>
      </w:pPr>
    </w:p>
    <w:p w14:paraId="2F685E12">
      <w:pPr>
        <w:rPr>
          <w:b/>
          <w:bCs/>
          <w:sz w:val="24"/>
        </w:rPr>
      </w:pPr>
    </w:p>
    <w:p w14:paraId="51EDB287">
      <w:pPr>
        <w:pStyle w:val="4"/>
        <w:spacing w:before="120" w:after="120"/>
        <w:jc w:val="center"/>
        <w:rPr>
          <w:rFonts w:hint="eastAsia" w:ascii="黑体" w:eastAsia="黑体"/>
          <w:b w:val="0"/>
          <w:sz w:val="24"/>
        </w:rPr>
      </w:pPr>
      <w:r>
        <w:rPr>
          <w:rFonts w:hint="eastAsia" w:ascii="黑体" w:eastAsia="黑体"/>
          <w:b w:val="0"/>
          <w:sz w:val="24"/>
        </w:rPr>
        <w:t>六、投标文件签署授权委托书</w:t>
      </w:r>
    </w:p>
    <w:p w14:paraId="26E6C4A7">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E130BD0">
      <w:pPr>
        <w:ind w:firstLine="420" w:firstLineChars="200"/>
        <w:rPr>
          <w:szCs w:val="21"/>
        </w:rPr>
      </w:pPr>
      <w:r>
        <w:rPr>
          <w:rFonts w:hint="eastAsia"/>
          <w:szCs w:val="21"/>
        </w:rPr>
        <w:t>代理人无转委托权，特此委托。</w:t>
      </w:r>
    </w:p>
    <w:p w14:paraId="3BB91FE7">
      <w:pPr>
        <w:ind w:firstLine="420" w:firstLineChars="200"/>
        <w:rPr>
          <w:szCs w:val="21"/>
        </w:rPr>
      </w:pPr>
    </w:p>
    <w:p w14:paraId="4809A5C7">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35299A5C">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181397D0">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42B3B89D">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03BE45C4">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AA0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58724CE">
            <w:pPr>
              <w:jc w:val="center"/>
            </w:pPr>
            <w:r>
              <w:rPr>
                <w:rFonts w:hint="eastAsia"/>
              </w:rPr>
              <w:t>证件扫描件正面</w:t>
            </w:r>
          </w:p>
          <w:p w14:paraId="1C9BB9F2">
            <w:pPr>
              <w:pStyle w:val="2"/>
              <w:spacing w:line="240" w:lineRule="auto"/>
              <w:jc w:val="center"/>
            </w:pPr>
          </w:p>
          <w:p w14:paraId="1D393ADA">
            <w:pPr>
              <w:pStyle w:val="35"/>
              <w:spacing w:line="240" w:lineRule="auto"/>
              <w:jc w:val="center"/>
            </w:pPr>
          </w:p>
        </w:tc>
        <w:tc>
          <w:tcPr>
            <w:tcW w:w="4265" w:type="dxa"/>
          </w:tcPr>
          <w:p w14:paraId="3793910A">
            <w:pPr>
              <w:jc w:val="center"/>
            </w:pPr>
            <w:r>
              <w:rPr>
                <w:rFonts w:hint="eastAsia"/>
              </w:rPr>
              <w:t>证件扫描件反面</w:t>
            </w:r>
          </w:p>
          <w:p w14:paraId="3330104A">
            <w:pPr>
              <w:pStyle w:val="2"/>
              <w:spacing w:line="240" w:lineRule="auto"/>
              <w:jc w:val="center"/>
            </w:pPr>
          </w:p>
          <w:p w14:paraId="55EDB0B0">
            <w:pPr>
              <w:pStyle w:val="35"/>
              <w:spacing w:line="240" w:lineRule="auto"/>
              <w:jc w:val="center"/>
            </w:pPr>
          </w:p>
        </w:tc>
      </w:tr>
    </w:tbl>
    <w:p w14:paraId="0CF3EE87">
      <w:pPr>
        <w:pStyle w:val="4"/>
        <w:jc w:val="center"/>
        <w:rPr>
          <w:rFonts w:hint="eastAsia" w:ascii="黑体" w:eastAsia="黑体"/>
          <w:b w:val="0"/>
          <w:kern w:val="0"/>
          <w:sz w:val="24"/>
          <w:szCs w:val="24"/>
        </w:rPr>
      </w:pPr>
      <w:r>
        <w:rPr>
          <w:rFonts w:hint="eastAsia" w:ascii="黑体" w:eastAsia="黑体"/>
          <w:b w:val="0"/>
          <w:kern w:val="0"/>
          <w:sz w:val="24"/>
          <w:szCs w:val="24"/>
        </w:rPr>
        <w:t>七、</w:t>
      </w:r>
      <w:bookmarkStart w:id="46" w:name="_Hlk72092634"/>
      <w:r>
        <w:rPr>
          <w:rFonts w:hint="eastAsia" w:ascii="黑体" w:eastAsia="黑体"/>
          <w:b w:val="0"/>
          <w:kern w:val="0"/>
          <w:sz w:val="24"/>
          <w:szCs w:val="24"/>
        </w:rPr>
        <w:t>实质性条款响应情况表</w:t>
      </w:r>
      <w:bookmarkEnd w:id="46"/>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45DF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31250BC5">
            <w:pPr>
              <w:adjustRightInd w:val="0"/>
              <w:snapToGrid w:val="0"/>
              <w:spacing w:line="360" w:lineRule="auto"/>
              <w:jc w:val="center"/>
              <w:rPr>
                <w:rFonts w:hint="eastAsia" w:ascii="宋体" w:hAnsi="宋体"/>
                <w:kern w:val="0"/>
                <w:szCs w:val="21"/>
              </w:rPr>
            </w:pPr>
            <w:bookmarkStart w:id="47" w:name="_Hlk72092651"/>
            <w:r>
              <w:rPr>
                <w:rFonts w:hint="eastAsia" w:ascii="宋体" w:hAnsi="宋体"/>
                <w:kern w:val="0"/>
                <w:szCs w:val="21"/>
              </w:rPr>
              <w:t>序号</w:t>
            </w:r>
          </w:p>
        </w:tc>
        <w:tc>
          <w:tcPr>
            <w:tcW w:w="3514" w:type="dxa"/>
            <w:vAlign w:val="center"/>
          </w:tcPr>
          <w:p w14:paraId="75414E4B">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14:paraId="65658942">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14:paraId="034F861E">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14:paraId="1CD8D7E9">
            <w:pPr>
              <w:adjustRightInd w:val="0"/>
              <w:snapToGrid w:val="0"/>
              <w:spacing w:line="360" w:lineRule="auto"/>
              <w:jc w:val="center"/>
              <w:rPr>
                <w:rFonts w:hint="eastAsia" w:ascii="宋体" w:hAnsi="宋体"/>
                <w:kern w:val="0"/>
                <w:szCs w:val="21"/>
              </w:rPr>
            </w:pPr>
            <w:r>
              <w:rPr>
                <w:rFonts w:hint="eastAsia"/>
              </w:rPr>
              <w:t>说明</w:t>
            </w:r>
          </w:p>
        </w:tc>
      </w:tr>
      <w:bookmarkEnd w:id="47"/>
      <w:tr w14:paraId="65AF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344EF19C">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14:paraId="5397AEDC">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14:paraId="7D1C08CE">
            <w:pPr>
              <w:adjustRightInd w:val="0"/>
              <w:snapToGrid w:val="0"/>
              <w:spacing w:line="360" w:lineRule="auto"/>
              <w:rPr>
                <w:rFonts w:hint="eastAsia" w:ascii="宋体" w:hAnsi="宋体"/>
                <w:kern w:val="0"/>
                <w:szCs w:val="21"/>
              </w:rPr>
            </w:pPr>
          </w:p>
        </w:tc>
        <w:tc>
          <w:tcPr>
            <w:tcW w:w="1276" w:type="dxa"/>
          </w:tcPr>
          <w:p w14:paraId="378AD3B4">
            <w:pPr>
              <w:adjustRightInd w:val="0"/>
              <w:snapToGrid w:val="0"/>
              <w:spacing w:line="360" w:lineRule="auto"/>
              <w:rPr>
                <w:rFonts w:hint="eastAsia" w:ascii="宋体" w:hAnsi="宋体"/>
                <w:kern w:val="0"/>
                <w:szCs w:val="21"/>
              </w:rPr>
            </w:pPr>
          </w:p>
        </w:tc>
        <w:tc>
          <w:tcPr>
            <w:tcW w:w="1163" w:type="dxa"/>
          </w:tcPr>
          <w:p w14:paraId="63E86672">
            <w:pPr>
              <w:adjustRightInd w:val="0"/>
              <w:snapToGrid w:val="0"/>
              <w:spacing w:line="360" w:lineRule="auto"/>
              <w:rPr>
                <w:rFonts w:hint="eastAsia" w:ascii="宋体" w:hAnsi="宋体"/>
                <w:kern w:val="0"/>
                <w:szCs w:val="21"/>
              </w:rPr>
            </w:pPr>
          </w:p>
        </w:tc>
      </w:tr>
      <w:tr w14:paraId="5285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6439BAA">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3514" w:type="dxa"/>
            <w:vAlign w:val="center"/>
          </w:tcPr>
          <w:p w14:paraId="1AA7F90D">
            <w:pPr>
              <w:jc w:val="left"/>
              <w:rPr>
                <w:rFonts w:hint="eastAsia"/>
              </w:rPr>
            </w:pPr>
            <w:r>
              <w:rPr>
                <w:rFonts w:hint="eastAsia"/>
                <w:b/>
                <w:bCs/>
                <w:color w:val="FF0000"/>
              </w:rPr>
              <w:t>投标人承诺完全满足“服务项目具体技术要求”中“具体服务内容”和“具体服务标准”（提供承诺函即可）。</w:t>
            </w:r>
          </w:p>
        </w:tc>
        <w:tc>
          <w:tcPr>
            <w:tcW w:w="1559" w:type="dxa"/>
          </w:tcPr>
          <w:p w14:paraId="2D360D20">
            <w:pPr>
              <w:adjustRightInd w:val="0"/>
              <w:snapToGrid w:val="0"/>
              <w:spacing w:line="360" w:lineRule="auto"/>
              <w:rPr>
                <w:rFonts w:hint="eastAsia" w:ascii="宋体" w:hAnsi="宋体"/>
                <w:kern w:val="0"/>
                <w:szCs w:val="21"/>
              </w:rPr>
            </w:pPr>
          </w:p>
        </w:tc>
        <w:tc>
          <w:tcPr>
            <w:tcW w:w="1276" w:type="dxa"/>
          </w:tcPr>
          <w:p w14:paraId="7A168D6C">
            <w:pPr>
              <w:adjustRightInd w:val="0"/>
              <w:snapToGrid w:val="0"/>
              <w:spacing w:line="360" w:lineRule="auto"/>
              <w:rPr>
                <w:rFonts w:hint="eastAsia" w:ascii="宋体" w:hAnsi="宋体"/>
                <w:kern w:val="0"/>
                <w:szCs w:val="21"/>
              </w:rPr>
            </w:pPr>
          </w:p>
        </w:tc>
        <w:tc>
          <w:tcPr>
            <w:tcW w:w="1163" w:type="dxa"/>
          </w:tcPr>
          <w:p w14:paraId="48410818">
            <w:pPr>
              <w:adjustRightInd w:val="0"/>
              <w:snapToGrid w:val="0"/>
              <w:spacing w:line="360" w:lineRule="auto"/>
              <w:rPr>
                <w:rFonts w:hint="eastAsia" w:ascii="宋体" w:hAnsi="宋体"/>
                <w:kern w:val="0"/>
                <w:szCs w:val="21"/>
              </w:rPr>
            </w:pPr>
          </w:p>
        </w:tc>
      </w:tr>
      <w:tr w14:paraId="74BB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8135173">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3514" w:type="dxa"/>
            <w:vAlign w:val="center"/>
          </w:tcPr>
          <w:p w14:paraId="38DAAD17">
            <w:pPr>
              <w:jc w:val="left"/>
              <w:rPr>
                <w:rFonts w:hint="eastAsia"/>
              </w:rPr>
            </w:pPr>
            <w:r>
              <w:rPr>
                <w:rFonts w:hint="eastAsia"/>
              </w:rPr>
              <w:t>完全满足本项目服务期限和项目进度的要求。</w:t>
            </w:r>
          </w:p>
        </w:tc>
        <w:tc>
          <w:tcPr>
            <w:tcW w:w="1559" w:type="dxa"/>
          </w:tcPr>
          <w:p w14:paraId="4B577C13">
            <w:pPr>
              <w:adjustRightInd w:val="0"/>
              <w:snapToGrid w:val="0"/>
              <w:spacing w:line="360" w:lineRule="auto"/>
              <w:rPr>
                <w:rFonts w:hint="eastAsia" w:ascii="宋体" w:hAnsi="宋体"/>
                <w:kern w:val="0"/>
                <w:szCs w:val="21"/>
              </w:rPr>
            </w:pPr>
          </w:p>
        </w:tc>
        <w:tc>
          <w:tcPr>
            <w:tcW w:w="1276" w:type="dxa"/>
          </w:tcPr>
          <w:p w14:paraId="3E461F8C">
            <w:pPr>
              <w:adjustRightInd w:val="0"/>
              <w:snapToGrid w:val="0"/>
              <w:spacing w:line="360" w:lineRule="auto"/>
              <w:rPr>
                <w:rFonts w:hint="eastAsia" w:ascii="宋体" w:hAnsi="宋体"/>
                <w:kern w:val="0"/>
                <w:szCs w:val="21"/>
              </w:rPr>
            </w:pPr>
          </w:p>
        </w:tc>
        <w:tc>
          <w:tcPr>
            <w:tcW w:w="1163" w:type="dxa"/>
          </w:tcPr>
          <w:p w14:paraId="5CA44B5D">
            <w:pPr>
              <w:adjustRightInd w:val="0"/>
              <w:snapToGrid w:val="0"/>
              <w:spacing w:line="360" w:lineRule="auto"/>
              <w:rPr>
                <w:rFonts w:hint="eastAsia" w:ascii="宋体" w:hAnsi="宋体"/>
                <w:kern w:val="0"/>
                <w:szCs w:val="21"/>
              </w:rPr>
            </w:pPr>
          </w:p>
        </w:tc>
      </w:tr>
    </w:tbl>
    <w:p w14:paraId="0A01E111">
      <w:pPr>
        <w:ind w:firstLine="482" w:firstLineChars="200"/>
        <w:rPr>
          <w:b/>
          <w:sz w:val="24"/>
          <w:szCs w:val="22"/>
        </w:rPr>
      </w:pPr>
      <w:r>
        <w:rPr>
          <w:rFonts w:hint="eastAsia"/>
          <w:b/>
          <w:sz w:val="24"/>
          <w:szCs w:val="22"/>
        </w:rPr>
        <w:t>注：1.上表所列各项均为不可负偏离条款。</w:t>
      </w:r>
    </w:p>
    <w:p w14:paraId="0524013A">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514FBC73">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7AFD7252">
      <w:pPr>
        <w:ind w:firstLine="482" w:firstLineChars="200"/>
        <w:rPr>
          <w:b/>
          <w:sz w:val="24"/>
          <w:szCs w:val="22"/>
        </w:rPr>
      </w:pPr>
      <w:r>
        <w:rPr>
          <w:rFonts w:hint="eastAsia"/>
          <w:b/>
          <w:sz w:val="24"/>
          <w:szCs w:val="22"/>
        </w:rPr>
        <w:t>4.评审委员会有权对投标响应情况作出判断（作出评审结论）。</w:t>
      </w:r>
    </w:p>
    <w:p w14:paraId="6817BF3A">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14:paraId="7210159E">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14:paraId="6E1A50C5">
      <w:pPr>
        <w:rPr>
          <w:b/>
          <w:bCs/>
          <w:sz w:val="24"/>
        </w:rPr>
      </w:pPr>
    </w:p>
    <w:p w14:paraId="029997DF">
      <w:pPr>
        <w:pStyle w:val="4"/>
        <w:jc w:val="center"/>
        <w:rPr>
          <w:rFonts w:hint="eastAsia" w:ascii="黑体" w:eastAsia="黑体"/>
          <w:b w:val="0"/>
          <w:kern w:val="0"/>
          <w:sz w:val="24"/>
          <w:szCs w:val="24"/>
        </w:rPr>
      </w:pPr>
      <w:r>
        <w:rPr>
          <w:rFonts w:hint="eastAsia" w:ascii="黑体" w:eastAsia="黑体"/>
          <w:b w:val="0"/>
          <w:kern w:val="0"/>
          <w:sz w:val="24"/>
          <w:szCs w:val="24"/>
        </w:rPr>
        <w:t>八、实施方案（格式自定）</w:t>
      </w:r>
    </w:p>
    <w:p w14:paraId="5963F4B1">
      <w:pPr>
        <w:pStyle w:val="8"/>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6AAF0A5C">
      <w:pPr>
        <w:pStyle w:val="8"/>
        <w:ind w:firstLine="0"/>
        <w:rPr>
          <w:rFonts w:hint="eastAsia" w:asciiTheme="minorEastAsia" w:hAnsiTheme="minorEastAsia" w:eastAsiaTheme="minorEastAsia" w:cstheme="minorEastAsia"/>
          <w:color w:val="auto"/>
          <w:sz w:val="24"/>
        </w:rPr>
      </w:pPr>
    </w:p>
    <w:p w14:paraId="582D5705">
      <w:pPr>
        <w:pStyle w:val="4"/>
        <w:jc w:val="center"/>
        <w:rPr>
          <w:rFonts w:hint="eastAsia" w:ascii="黑体" w:eastAsia="黑体"/>
          <w:b w:val="0"/>
          <w:color w:val="auto"/>
          <w:kern w:val="0"/>
          <w:sz w:val="24"/>
          <w:szCs w:val="24"/>
        </w:rPr>
      </w:pPr>
      <w:r>
        <w:rPr>
          <w:rFonts w:hint="eastAsia" w:ascii="黑体" w:eastAsia="黑体"/>
          <w:b w:val="0"/>
          <w:color w:val="auto"/>
          <w:kern w:val="0"/>
          <w:sz w:val="24"/>
          <w:szCs w:val="24"/>
        </w:rPr>
        <w:t>九、项目重点难点分析、应对措施及相关的合理化建议（格式自定）</w:t>
      </w:r>
    </w:p>
    <w:p w14:paraId="5E702E5C">
      <w:pPr>
        <w:pStyle w:val="8"/>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10AF6D92">
      <w:pPr>
        <w:pStyle w:val="8"/>
        <w:ind w:firstLine="0"/>
        <w:rPr>
          <w:rFonts w:hint="eastAsia" w:asciiTheme="minorEastAsia" w:hAnsiTheme="minorEastAsia" w:eastAsiaTheme="minorEastAsia" w:cstheme="minorEastAsia"/>
          <w:color w:val="auto"/>
          <w:sz w:val="24"/>
        </w:rPr>
      </w:pPr>
    </w:p>
    <w:p w14:paraId="350B2DF7">
      <w:pPr>
        <w:pStyle w:val="4"/>
        <w:jc w:val="center"/>
        <w:rPr>
          <w:rFonts w:hint="eastAsia" w:ascii="黑体" w:eastAsia="黑体"/>
          <w:color w:val="auto"/>
          <w:sz w:val="24"/>
        </w:rPr>
      </w:pPr>
      <w:r>
        <w:rPr>
          <w:rFonts w:hint="eastAsia" w:ascii="黑体" w:eastAsia="黑体"/>
          <w:b w:val="0"/>
          <w:color w:val="auto"/>
          <w:kern w:val="0"/>
          <w:sz w:val="24"/>
          <w:szCs w:val="24"/>
        </w:rPr>
        <w:t>十、质量（完成时间、安全、环保）保障措施及方案（格式自定）</w:t>
      </w:r>
    </w:p>
    <w:p w14:paraId="08EF31DA">
      <w:pPr>
        <w:pStyle w:val="8"/>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5B5838DB">
      <w:pPr>
        <w:pStyle w:val="8"/>
        <w:ind w:firstLine="0"/>
        <w:rPr>
          <w:rFonts w:hint="eastAsia" w:asciiTheme="minorEastAsia" w:hAnsiTheme="minorEastAsia" w:eastAsiaTheme="minorEastAsia" w:cstheme="minorEastAsia"/>
          <w:color w:val="auto"/>
          <w:sz w:val="24"/>
        </w:rPr>
      </w:pPr>
    </w:p>
    <w:p w14:paraId="628A2065">
      <w:pPr>
        <w:pStyle w:val="4"/>
        <w:jc w:val="center"/>
        <w:rPr>
          <w:rFonts w:hint="eastAsia" w:ascii="黑体" w:eastAsia="黑体"/>
          <w:b w:val="0"/>
          <w:color w:val="auto"/>
          <w:kern w:val="0"/>
          <w:sz w:val="24"/>
          <w:szCs w:val="24"/>
        </w:rPr>
      </w:pPr>
      <w:r>
        <w:rPr>
          <w:rFonts w:hint="eastAsia" w:ascii="黑体" w:eastAsia="黑体"/>
          <w:b w:val="0"/>
          <w:color w:val="auto"/>
          <w:kern w:val="0"/>
          <w:sz w:val="24"/>
          <w:szCs w:val="24"/>
        </w:rPr>
        <w:t>十一、项目完成（服务期满）后的服务承诺（格式自定）</w:t>
      </w:r>
    </w:p>
    <w:p w14:paraId="68099FAD">
      <w:pPr>
        <w:pStyle w:val="8"/>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543F99A5">
      <w:pPr>
        <w:pStyle w:val="8"/>
        <w:ind w:firstLine="0"/>
        <w:rPr>
          <w:rFonts w:hint="eastAsia" w:asciiTheme="minorEastAsia" w:hAnsiTheme="minorEastAsia" w:eastAsiaTheme="minorEastAsia" w:cstheme="minorEastAsia"/>
          <w:color w:val="auto"/>
          <w:sz w:val="24"/>
        </w:rPr>
      </w:pPr>
    </w:p>
    <w:p w14:paraId="26F63B11">
      <w:pPr>
        <w:pStyle w:val="4"/>
        <w:jc w:val="center"/>
        <w:rPr>
          <w:rFonts w:hint="eastAsia" w:ascii="黑体" w:eastAsia="黑体"/>
          <w:b w:val="0"/>
          <w:color w:val="auto"/>
          <w:kern w:val="0"/>
          <w:sz w:val="24"/>
          <w:szCs w:val="24"/>
        </w:rPr>
      </w:pPr>
      <w:r>
        <w:rPr>
          <w:rFonts w:hint="eastAsia" w:ascii="黑体" w:hAnsi="宋体" w:eastAsia="黑体" w:cs="Times New Roman"/>
          <w:b w:val="0"/>
          <w:color w:val="auto"/>
          <w:kern w:val="0"/>
          <w:sz w:val="24"/>
          <w:szCs w:val="24"/>
        </w:rPr>
        <w:t>十二、投标人通过相关认证情况（格式自</w:t>
      </w:r>
      <w:r>
        <w:rPr>
          <w:rFonts w:hint="eastAsia" w:ascii="黑体" w:eastAsia="黑体"/>
          <w:b w:val="0"/>
          <w:color w:val="auto"/>
          <w:kern w:val="0"/>
          <w:sz w:val="24"/>
          <w:szCs w:val="24"/>
        </w:rPr>
        <w:t>定）</w:t>
      </w:r>
    </w:p>
    <w:p w14:paraId="4F44B2C6">
      <w:pPr>
        <w:pStyle w:val="8"/>
        <w:spacing w:before="60" w:beforeLines="25" w:after="60" w:afterLines="25"/>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198B273B">
      <w:pPr>
        <w:pStyle w:val="8"/>
        <w:spacing w:before="60" w:beforeLines="25" w:after="60" w:afterLines="25"/>
        <w:ind w:firstLine="0"/>
        <w:rPr>
          <w:rFonts w:hint="eastAsia" w:asciiTheme="minorEastAsia" w:hAnsiTheme="minorEastAsia" w:eastAsiaTheme="minorEastAsia" w:cstheme="minorEastAsia"/>
          <w:color w:val="auto"/>
          <w:sz w:val="24"/>
        </w:rPr>
      </w:pPr>
    </w:p>
    <w:p w14:paraId="0A6CB8FC">
      <w:pPr>
        <w:pStyle w:val="4"/>
        <w:jc w:val="center"/>
        <w:rPr>
          <w:rFonts w:hint="eastAsia" w:ascii="黑体" w:eastAsia="黑体"/>
          <w:b w:val="0"/>
          <w:color w:val="auto"/>
          <w:kern w:val="0"/>
          <w:sz w:val="24"/>
          <w:szCs w:val="24"/>
        </w:rPr>
      </w:pPr>
      <w:r>
        <w:rPr>
          <w:rFonts w:hint="eastAsia" w:ascii="黑体" w:hAnsi="宋体" w:eastAsia="黑体" w:cs="Times New Roman"/>
          <w:b w:val="0"/>
          <w:color w:val="auto"/>
          <w:kern w:val="0"/>
          <w:sz w:val="24"/>
          <w:szCs w:val="24"/>
        </w:rPr>
        <w:t>十三、投标人同类项目业绩情况（格式</w:t>
      </w:r>
      <w:r>
        <w:rPr>
          <w:rFonts w:hint="eastAsia" w:ascii="黑体" w:eastAsia="黑体"/>
          <w:b w:val="0"/>
          <w:color w:val="auto"/>
          <w:kern w:val="0"/>
          <w:sz w:val="24"/>
          <w:szCs w:val="24"/>
        </w:rPr>
        <w:t>自定）</w:t>
      </w:r>
    </w:p>
    <w:p w14:paraId="08015805">
      <w:pPr>
        <w:pStyle w:val="8"/>
        <w:spacing w:before="60" w:beforeLines="25" w:after="60" w:afterLines="25"/>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369A5B55">
      <w:pPr>
        <w:pStyle w:val="8"/>
        <w:spacing w:before="60" w:beforeLines="25" w:after="60" w:afterLines="25"/>
        <w:ind w:firstLine="0"/>
        <w:rPr>
          <w:rFonts w:hint="eastAsia" w:asciiTheme="minorEastAsia" w:hAnsiTheme="minorEastAsia" w:eastAsiaTheme="minorEastAsia" w:cstheme="minorEastAsia"/>
          <w:color w:val="auto"/>
          <w:sz w:val="24"/>
        </w:rPr>
      </w:pPr>
    </w:p>
    <w:p w14:paraId="5AAEA977">
      <w:pPr>
        <w:pStyle w:val="4"/>
        <w:jc w:val="center"/>
        <w:rPr>
          <w:rFonts w:hint="eastAsia" w:ascii="黑体" w:eastAsia="黑体"/>
          <w:b w:val="0"/>
          <w:color w:val="auto"/>
          <w:kern w:val="0"/>
          <w:sz w:val="24"/>
          <w:szCs w:val="24"/>
        </w:rPr>
      </w:pPr>
      <w:r>
        <w:rPr>
          <w:rFonts w:hint="eastAsia" w:ascii="黑体" w:hAnsi="宋体" w:eastAsia="黑体" w:cs="Times New Roman"/>
          <w:b w:val="0"/>
          <w:color w:val="auto"/>
          <w:kern w:val="0"/>
          <w:sz w:val="24"/>
          <w:szCs w:val="24"/>
        </w:rPr>
        <w:t>十四、投标人获奖情况（格式</w:t>
      </w:r>
      <w:r>
        <w:rPr>
          <w:rFonts w:hint="eastAsia" w:ascii="黑体" w:eastAsia="黑体"/>
          <w:b w:val="0"/>
          <w:color w:val="auto"/>
          <w:kern w:val="0"/>
          <w:sz w:val="24"/>
          <w:szCs w:val="24"/>
        </w:rPr>
        <w:t>自定）</w:t>
      </w:r>
    </w:p>
    <w:p w14:paraId="79A80F0C">
      <w:pPr>
        <w:pStyle w:val="8"/>
        <w:spacing w:before="60" w:beforeLines="25" w:after="60" w:afterLines="25"/>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3F5630E0">
      <w:pPr>
        <w:pStyle w:val="8"/>
        <w:spacing w:before="60" w:beforeLines="25" w:after="60" w:afterLines="25"/>
        <w:ind w:firstLine="0"/>
        <w:rPr>
          <w:rFonts w:hint="eastAsia" w:asciiTheme="minorEastAsia" w:hAnsiTheme="minorEastAsia" w:eastAsiaTheme="minorEastAsia" w:cstheme="minorEastAsia"/>
          <w:color w:val="auto"/>
          <w:sz w:val="24"/>
        </w:rPr>
      </w:pPr>
    </w:p>
    <w:p w14:paraId="689DE268">
      <w:pPr>
        <w:pStyle w:val="4"/>
        <w:jc w:val="center"/>
        <w:rPr>
          <w:rFonts w:hint="eastAsia" w:ascii="黑体" w:eastAsia="黑体"/>
          <w:b w:val="0"/>
          <w:color w:val="auto"/>
          <w:kern w:val="0"/>
          <w:sz w:val="24"/>
          <w:szCs w:val="24"/>
        </w:rPr>
      </w:pPr>
      <w:r>
        <w:rPr>
          <w:rFonts w:hint="eastAsia" w:ascii="黑体" w:hAnsi="宋体" w:eastAsia="黑体" w:cs="Times New Roman"/>
          <w:b w:val="0"/>
          <w:color w:val="auto"/>
          <w:kern w:val="0"/>
          <w:sz w:val="24"/>
          <w:szCs w:val="24"/>
        </w:rPr>
        <w:t>十五、拟安排的项目负责人情况（仅限一人）（格式</w:t>
      </w:r>
      <w:r>
        <w:rPr>
          <w:rFonts w:hint="eastAsia" w:ascii="黑体" w:eastAsia="黑体"/>
          <w:b w:val="0"/>
          <w:color w:val="auto"/>
          <w:kern w:val="0"/>
          <w:sz w:val="24"/>
          <w:szCs w:val="24"/>
        </w:rPr>
        <w:t>自定）</w:t>
      </w:r>
    </w:p>
    <w:p w14:paraId="0C03923E">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000DFB91">
      <w:pPr>
        <w:pStyle w:val="2"/>
        <w:rPr>
          <w:color w:val="auto"/>
        </w:rPr>
      </w:pPr>
    </w:p>
    <w:p w14:paraId="33788F24">
      <w:pPr>
        <w:pStyle w:val="4"/>
        <w:jc w:val="center"/>
        <w:rPr>
          <w:rFonts w:hint="eastAsia" w:ascii="黑体" w:eastAsia="黑体"/>
          <w:b w:val="0"/>
          <w:color w:val="auto"/>
          <w:kern w:val="0"/>
          <w:sz w:val="24"/>
          <w:szCs w:val="24"/>
        </w:rPr>
      </w:pPr>
      <w:r>
        <w:rPr>
          <w:rFonts w:hint="eastAsia" w:ascii="黑体" w:hAnsi="宋体" w:eastAsia="黑体" w:cs="Times New Roman"/>
          <w:b w:val="0"/>
          <w:color w:val="auto"/>
          <w:kern w:val="0"/>
          <w:sz w:val="24"/>
          <w:szCs w:val="24"/>
        </w:rPr>
        <w:t>十六、拟安排的项目主要团队成员（主要技术人员）情况（项目负责人除外）（格式自定</w:t>
      </w:r>
      <w:r>
        <w:rPr>
          <w:rFonts w:hint="eastAsia" w:ascii="黑体" w:eastAsia="黑体"/>
          <w:b w:val="0"/>
          <w:color w:val="auto"/>
          <w:kern w:val="0"/>
          <w:sz w:val="24"/>
          <w:szCs w:val="24"/>
        </w:rPr>
        <w:t>）</w:t>
      </w:r>
    </w:p>
    <w:p w14:paraId="33182B07">
      <w:pPr>
        <w:rPr>
          <w:color w:val="auto"/>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41376F94">
      <w:pPr>
        <w:pStyle w:val="2"/>
        <w:rPr>
          <w:color w:val="auto"/>
        </w:rPr>
      </w:pPr>
    </w:p>
    <w:p w14:paraId="06C057E9">
      <w:pPr>
        <w:pStyle w:val="4"/>
        <w:jc w:val="center"/>
        <w:rPr>
          <w:rFonts w:hint="eastAsia" w:ascii="黑体" w:eastAsia="黑体"/>
          <w:b w:val="0"/>
          <w:color w:val="auto"/>
          <w:kern w:val="0"/>
          <w:sz w:val="24"/>
          <w:szCs w:val="24"/>
        </w:rPr>
      </w:pPr>
      <w:r>
        <w:rPr>
          <w:rFonts w:hint="eastAsia" w:ascii="黑体" w:hAnsi="宋体" w:eastAsia="黑体" w:cs="Times New Roman"/>
          <w:b w:val="0"/>
          <w:color w:val="auto"/>
          <w:kern w:val="0"/>
          <w:sz w:val="24"/>
          <w:szCs w:val="24"/>
        </w:rPr>
        <w:t>十七、投标人自主知识</w:t>
      </w:r>
      <w:bookmarkStart w:id="104" w:name="_GoBack"/>
      <w:bookmarkEnd w:id="104"/>
      <w:r>
        <w:rPr>
          <w:rFonts w:hint="eastAsia" w:ascii="黑体" w:hAnsi="宋体" w:eastAsia="黑体" w:cs="Times New Roman"/>
          <w:b w:val="0"/>
          <w:color w:val="auto"/>
          <w:kern w:val="0"/>
          <w:sz w:val="24"/>
          <w:szCs w:val="24"/>
        </w:rPr>
        <w:t>产权产品（创新、设计）情况（格式</w:t>
      </w:r>
      <w:r>
        <w:rPr>
          <w:rFonts w:hint="eastAsia" w:ascii="黑体" w:eastAsia="黑体"/>
          <w:b w:val="0"/>
          <w:color w:val="auto"/>
          <w:kern w:val="0"/>
          <w:sz w:val="24"/>
          <w:szCs w:val="24"/>
        </w:rPr>
        <w:t>自定）</w:t>
      </w:r>
    </w:p>
    <w:p w14:paraId="1BF942A4">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565AC013">
      <w:pPr>
        <w:pStyle w:val="4"/>
        <w:jc w:val="center"/>
        <w:rPr>
          <w:rFonts w:hint="eastAsia" w:ascii="黑体" w:eastAsia="黑体"/>
          <w:b w:val="0"/>
          <w:color w:val="auto"/>
          <w:kern w:val="0"/>
          <w:sz w:val="24"/>
          <w:szCs w:val="24"/>
        </w:rPr>
      </w:pPr>
      <w:r>
        <w:rPr>
          <w:rFonts w:hint="eastAsia" w:ascii="黑体" w:eastAsia="黑体"/>
          <w:b w:val="0"/>
          <w:color w:val="auto"/>
          <w:kern w:val="0"/>
          <w:sz w:val="24"/>
          <w:szCs w:val="24"/>
          <w:lang w:val="en-US" w:eastAsia="zh-CN"/>
        </w:rPr>
        <w:t>十八</w:t>
      </w:r>
      <w:r>
        <w:rPr>
          <w:rFonts w:hint="eastAsia" w:ascii="黑体" w:eastAsia="黑体"/>
          <w:b w:val="0"/>
          <w:color w:val="auto"/>
          <w:kern w:val="0"/>
          <w:sz w:val="24"/>
          <w:szCs w:val="24"/>
        </w:rPr>
        <w:t>、投标人认为需要加以说明的其他内容（格式自定）</w:t>
      </w:r>
    </w:p>
    <w:p w14:paraId="72878C4A">
      <w:pPr>
        <w:pStyle w:val="2"/>
      </w:pPr>
    </w:p>
    <w:p w14:paraId="551DE898">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14:paraId="7770F6D7">
      <w:pPr>
        <w:widowControl/>
        <w:jc w:val="center"/>
        <w:rPr>
          <w:rFonts w:hint="eastAsia" w:ascii="黑体" w:hAnsi="宋体" w:eastAsia="黑体"/>
          <w:kern w:val="0"/>
          <w:sz w:val="24"/>
          <w:szCs w:val="20"/>
        </w:rPr>
      </w:pPr>
    </w:p>
    <w:p w14:paraId="43BA9E53">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14:paraId="6958B8AE">
      <w:pPr>
        <w:ind w:firstLine="422" w:firstLineChars="200"/>
        <w:rPr>
          <w:b/>
        </w:rPr>
      </w:pPr>
      <w:r>
        <w:rPr>
          <w:rFonts w:hint="eastAsia"/>
          <w:b/>
        </w:rPr>
        <w:t>一、本公司已充分知悉“隐瞒真实情况，提供虚假资料”的法定情形，相关情形包括但不限于：</w:t>
      </w:r>
    </w:p>
    <w:p w14:paraId="0BB1E5F2">
      <w:pPr>
        <w:ind w:firstLine="420" w:firstLineChars="200"/>
      </w:pPr>
      <w:r>
        <w:rPr>
          <w:rFonts w:hint="eastAsia"/>
        </w:rPr>
        <w:t>（一）通过转让或者租借等方式从其他单位获取资格或者资质证书投标的。</w:t>
      </w:r>
    </w:p>
    <w:p w14:paraId="42CF3C9F">
      <w:pPr>
        <w:ind w:firstLine="420" w:firstLineChars="200"/>
      </w:pPr>
      <w:r>
        <w:rPr>
          <w:rFonts w:hint="eastAsia"/>
        </w:rPr>
        <w:t>（二）由其他单位或者其他单位负责人在投标供应商编制的投标文件上加盖印章或者签字的。</w:t>
      </w:r>
    </w:p>
    <w:p w14:paraId="23557316">
      <w:pPr>
        <w:ind w:firstLine="420" w:firstLineChars="200"/>
      </w:pPr>
      <w:r>
        <w:rPr>
          <w:rFonts w:hint="eastAsia"/>
        </w:rPr>
        <w:t>（三）项目负责人或者主要技术人员不是本单位人员的。</w:t>
      </w:r>
    </w:p>
    <w:p w14:paraId="202CC5DF">
      <w:pPr>
        <w:ind w:firstLine="420" w:firstLineChars="200"/>
      </w:pPr>
      <w:r>
        <w:rPr>
          <w:rFonts w:hint="eastAsia"/>
        </w:rPr>
        <w:t>（四）投标保证金不是从投标供应商基本账户转出的。</w:t>
      </w:r>
    </w:p>
    <w:p w14:paraId="70AFBC4C">
      <w:pPr>
        <w:ind w:firstLine="420" w:firstLineChars="200"/>
      </w:pPr>
      <w:r>
        <w:rPr>
          <w:rFonts w:hint="eastAsia"/>
        </w:rPr>
        <w:t>（五）其他隐瞒真实情况、提供虚假资料的行为。</w:t>
      </w:r>
    </w:p>
    <w:p w14:paraId="20D7A9F8">
      <w:pPr>
        <w:ind w:firstLine="422" w:firstLineChars="200"/>
        <w:rPr>
          <w:b/>
        </w:rPr>
      </w:pPr>
      <w:r>
        <w:rPr>
          <w:rFonts w:hint="eastAsia"/>
          <w:b/>
        </w:rPr>
        <w:t>二、本公司已充分知悉“与其他采购参加人串通投标”的法定情形，相关情形包括但不限于：</w:t>
      </w:r>
    </w:p>
    <w:p w14:paraId="0CA05A66">
      <w:pPr>
        <w:ind w:firstLine="420" w:firstLineChars="200"/>
      </w:pPr>
      <w:r>
        <w:rPr>
          <w:rFonts w:hint="eastAsia"/>
        </w:rPr>
        <w:t>（一）投标供应商之间相互约定给予未中标的供应商利益补偿。</w:t>
      </w:r>
    </w:p>
    <w:p w14:paraId="7EB8C395">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113424BE">
      <w:pPr>
        <w:ind w:firstLine="420" w:firstLineChars="200"/>
      </w:pPr>
      <w:r>
        <w:rPr>
          <w:rFonts w:hint="eastAsia"/>
        </w:rPr>
        <w:t>（三）不同投标供应商的投标文件由同一单位或者同一人编制，或者由同一人分阶段参与编制的。</w:t>
      </w:r>
    </w:p>
    <w:p w14:paraId="18723902">
      <w:pPr>
        <w:ind w:firstLine="420" w:firstLineChars="200"/>
      </w:pPr>
      <w:r>
        <w:rPr>
          <w:rFonts w:hint="eastAsia"/>
        </w:rPr>
        <w:t>（四）不同投标供应商的投标文件或部分投标文件相互混装。</w:t>
      </w:r>
    </w:p>
    <w:p w14:paraId="7101CD1A">
      <w:pPr>
        <w:ind w:firstLine="420" w:firstLineChars="200"/>
      </w:pPr>
      <w:r>
        <w:rPr>
          <w:rFonts w:hint="eastAsia"/>
        </w:rPr>
        <w:t>（五）不同投标供应商的投标文件内容存在非正常一致。</w:t>
      </w:r>
    </w:p>
    <w:p w14:paraId="6D26544E">
      <w:pPr>
        <w:ind w:firstLine="420" w:firstLineChars="200"/>
      </w:pPr>
      <w:r>
        <w:rPr>
          <w:rFonts w:hint="eastAsia"/>
        </w:rPr>
        <w:t>（六）由同一单位工作人员为两家以上（含两家）供应商进行同一项投标活动的。</w:t>
      </w:r>
    </w:p>
    <w:p w14:paraId="727D29E5">
      <w:pPr>
        <w:ind w:firstLine="420" w:firstLineChars="200"/>
      </w:pPr>
      <w:r>
        <w:rPr>
          <w:rFonts w:hint="eastAsia"/>
        </w:rPr>
        <w:t>（七）不同投标人的投标报价呈规律性差异。</w:t>
      </w:r>
    </w:p>
    <w:p w14:paraId="46BD363E">
      <w:pPr>
        <w:ind w:firstLine="420" w:firstLineChars="200"/>
      </w:pPr>
      <w:r>
        <w:rPr>
          <w:rFonts w:hint="eastAsia"/>
        </w:rPr>
        <w:t>（八）不同投标人的投标保证金从同一单位或者个人的账户转出。</w:t>
      </w:r>
    </w:p>
    <w:p w14:paraId="63D6D2B2">
      <w:pPr>
        <w:ind w:firstLine="420" w:firstLineChars="200"/>
      </w:pPr>
      <w:r>
        <w:rPr>
          <w:rFonts w:hint="eastAsia"/>
        </w:rPr>
        <w:t>（九）主管部门依照法律、法规认定的其他情形。</w:t>
      </w:r>
    </w:p>
    <w:p w14:paraId="435DDF44">
      <w:pPr>
        <w:ind w:firstLine="422" w:firstLineChars="200"/>
        <w:rPr>
          <w:b/>
        </w:rPr>
      </w:pPr>
      <w:r>
        <w:rPr>
          <w:rFonts w:hint="eastAsia"/>
          <w:b/>
        </w:rPr>
        <w:t>三、本公司已充分知悉下列情形所对应的法律风险，并在投标前已对相关风险事项进行排查。</w:t>
      </w:r>
    </w:p>
    <w:p w14:paraId="034AFD10">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6EDAFB9E">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61F3CE11">
      <w:pPr>
        <w:ind w:firstLine="420" w:firstLineChars="200"/>
      </w:pPr>
      <w:r>
        <w:rPr>
          <w:rFonts w:hint="eastAsia"/>
        </w:rPr>
        <w:t>（三）对于涉及安全生产、特种作业、抢险救灾、防疫等采购项目，供应商实施提供虚假资料、串通投标等违法行为的，主管部门将依法从严处理。</w:t>
      </w:r>
    </w:p>
    <w:p w14:paraId="613541B5">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326AD4C">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0DD30FB5">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750E5716">
      <w:pPr>
        <w:ind w:firstLine="422" w:firstLineChars="200"/>
        <w:rPr>
          <w:b/>
        </w:rPr>
      </w:pPr>
      <w:r>
        <w:rPr>
          <w:rFonts w:hint="eastAsia"/>
          <w:b/>
        </w:rPr>
        <w:t>四、本公司已充分知悉政府采购违法、违规行为的法律后果。</w:t>
      </w:r>
    </w:p>
    <w:p w14:paraId="422FDA02">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0CB51AC">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1DC115C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5309103F">
            <w:pPr>
              <w:autoSpaceDE w:val="0"/>
              <w:autoSpaceDN w:val="0"/>
              <w:spacing w:line="400" w:lineRule="exact"/>
              <w:ind w:firstLine="1866"/>
              <w:rPr>
                <w:rFonts w:hint="eastAsia" w:ascii="宋体" w:hAnsi="宋体" w:eastAsiaTheme="minorEastAsia"/>
                <w:spacing w:val="-4"/>
                <w:kern w:val="0"/>
                <w:szCs w:val="21"/>
              </w:rPr>
            </w:pPr>
          </w:p>
        </w:tc>
      </w:tr>
      <w:tr w14:paraId="67CC8E2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36D6BC8">
            <w:pPr>
              <w:autoSpaceDE w:val="0"/>
              <w:autoSpaceDN w:val="0"/>
              <w:spacing w:line="400" w:lineRule="exact"/>
              <w:ind w:firstLine="1866"/>
              <w:rPr>
                <w:rFonts w:hint="eastAsia" w:ascii="宋体" w:hAnsi="宋体" w:eastAsiaTheme="minorEastAsia"/>
                <w:spacing w:val="-4"/>
                <w:kern w:val="0"/>
                <w:szCs w:val="21"/>
              </w:rPr>
            </w:pPr>
          </w:p>
        </w:tc>
      </w:tr>
      <w:tr w14:paraId="0B84703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D7563DA">
            <w:pPr>
              <w:autoSpaceDE w:val="0"/>
              <w:autoSpaceDN w:val="0"/>
              <w:spacing w:line="400" w:lineRule="exact"/>
              <w:ind w:firstLine="1866"/>
              <w:rPr>
                <w:rFonts w:hint="eastAsia" w:ascii="宋体" w:hAnsi="宋体" w:eastAsiaTheme="minorEastAsia"/>
                <w:spacing w:val="-4"/>
                <w:kern w:val="0"/>
                <w:szCs w:val="21"/>
              </w:rPr>
            </w:pPr>
          </w:p>
        </w:tc>
      </w:tr>
      <w:tr w14:paraId="58AE3A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72D10B5F">
            <w:pPr>
              <w:autoSpaceDE w:val="0"/>
              <w:autoSpaceDN w:val="0"/>
              <w:spacing w:line="400" w:lineRule="exact"/>
              <w:ind w:firstLine="1866"/>
              <w:rPr>
                <w:rFonts w:hint="eastAsia" w:ascii="宋体" w:hAnsi="宋体" w:eastAsiaTheme="minorEastAsia"/>
                <w:spacing w:val="-4"/>
                <w:kern w:val="0"/>
                <w:szCs w:val="21"/>
              </w:rPr>
            </w:pPr>
          </w:p>
        </w:tc>
      </w:tr>
    </w:tbl>
    <w:p w14:paraId="2EFC2FD1">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1BC3249E">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28608403">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19B52CED">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56893EA9">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6A35CCEF">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14:paraId="2D03CA1D">
      <w:pPr>
        <w:widowControl/>
        <w:spacing w:line="360" w:lineRule="auto"/>
        <w:jc w:val="left"/>
        <w:rPr>
          <w:rFonts w:eastAsiaTheme="minorEastAsia"/>
          <w:b/>
          <w:bCs/>
          <w:kern w:val="0"/>
          <w:sz w:val="24"/>
        </w:rPr>
      </w:pPr>
    </w:p>
    <w:p w14:paraId="056D737C">
      <w:pPr>
        <w:pStyle w:val="2"/>
      </w:pPr>
      <w:r>
        <w:rPr>
          <w:rFonts w:hint="eastAsia" w:ascii="黑体" w:hAnsi="宋体" w:eastAsia="黑体"/>
          <w:kern w:val="0"/>
          <w:szCs w:val="20"/>
        </w:rPr>
        <w:t>（二）投标人认为需要加以说明的其他内容（格式自定）</w:t>
      </w:r>
    </w:p>
    <w:p w14:paraId="52F41152">
      <w:pPr>
        <w:pStyle w:val="35"/>
      </w:pPr>
    </w:p>
    <w:p w14:paraId="7849563F">
      <w:pPr>
        <w:widowControl/>
        <w:jc w:val="left"/>
        <w:rPr>
          <w:rFonts w:hint="eastAsia" w:ascii="宋体" w:hAnsi="宋体"/>
          <w:b/>
          <w:bCs/>
          <w:kern w:val="0"/>
          <w:sz w:val="24"/>
          <w:szCs w:val="20"/>
        </w:rPr>
      </w:pPr>
      <w:r>
        <w:br w:type="page"/>
      </w:r>
    </w:p>
    <w:p w14:paraId="307E9876">
      <w:pPr>
        <w:pStyle w:val="6"/>
        <w:rPr>
          <w:rFonts w:hint="eastAsia"/>
          <w:sz w:val="28"/>
          <w:szCs w:val="28"/>
        </w:rPr>
      </w:pPr>
      <w:r>
        <w:rPr>
          <w:rFonts w:hint="eastAsia"/>
          <w:sz w:val="28"/>
          <w:szCs w:val="28"/>
        </w:rPr>
        <w:t>第五章  合同条款及格式</w:t>
      </w:r>
    </w:p>
    <w:p w14:paraId="03ABBE2A">
      <w:pPr>
        <w:jc w:val="center"/>
        <w:outlineLvl w:val="9"/>
      </w:pPr>
      <w:r>
        <w:rPr>
          <w:rFonts w:hint="eastAsia"/>
          <w:b/>
          <w:sz w:val="24"/>
        </w:rPr>
        <w:t>（仅供参考，具体以项目需求及实际签订为准）</w:t>
      </w:r>
    </w:p>
    <w:p w14:paraId="2FA56BB5">
      <w:pPr>
        <w:ind w:firstLine="411" w:firstLineChars="196"/>
      </w:pPr>
    </w:p>
    <w:p w14:paraId="7821C050">
      <w:pPr>
        <w:rPr>
          <w:rFonts w:hint="eastAsia" w:ascii="宋体" w:hAnsi="宋体"/>
          <w:b/>
          <w:bCs/>
          <w:szCs w:val="21"/>
        </w:rPr>
      </w:pPr>
      <w:r>
        <w:rPr>
          <w:rFonts w:hint="eastAsia" w:ascii="宋体" w:hAnsi="宋体"/>
          <w:b/>
          <w:bCs/>
          <w:szCs w:val="21"/>
        </w:rPr>
        <w:t>甲方：</w:t>
      </w:r>
    </w:p>
    <w:p w14:paraId="41DBBACB">
      <w:pPr>
        <w:rPr>
          <w:rFonts w:hint="eastAsia" w:ascii="宋体" w:hAnsi="宋体"/>
          <w:szCs w:val="21"/>
        </w:rPr>
      </w:pPr>
      <w:r>
        <w:rPr>
          <w:rFonts w:hint="eastAsia" w:ascii="宋体" w:hAnsi="宋体"/>
          <w:szCs w:val="21"/>
        </w:rPr>
        <w:t>地址：</w:t>
      </w:r>
    </w:p>
    <w:p w14:paraId="2599CFCB">
      <w:pPr>
        <w:rPr>
          <w:rFonts w:hint="eastAsia" w:ascii="宋体" w:hAnsi="宋体"/>
          <w:szCs w:val="21"/>
        </w:rPr>
      </w:pPr>
      <w:r>
        <w:rPr>
          <w:rFonts w:hint="eastAsia" w:ascii="宋体" w:hAnsi="宋体"/>
          <w:szCs w:val="21"/>
        </w:rPr>
        <w:t>联系人：</w:t>
      </w:r>
      <w:r>
        <w:rPr>
          <w:rFonts w:ascii="宋体" w:hAnsi="宋体"/>
          <w:szCs w:val="21"/>
        </w:rPr>
        <w:t xml:space="preserve">                          </w:t>
      </w:r>
    </w:p>
    <w:p w14:paraId="18C5749E">
      <w:pPr>
        <w:rPr>
          <w:rFonts w:hint="eastAsia" w:ascii="宋体" w:hAnsi="宋体"/>
          <w:b/>
          <w:bCs/>
          <w:szCs w:val="21"/>
        </w:rPr>
      </w:pPr>
      <w:r>
        <w:rPr>
          <w:rFonts w:hint="eastAsia" w:ascii="宋体" w:hAnsi="宋体"/>
          <w:szCs w:val="21"/>
        </w:rPr>
        <w:t>联系电话：</w:t>
      </w:r>
    </w:p>
    <w:p w14:paraId="6A178B04">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243D0C72">
      <w:pPr>
        <w:rPr>
          <w:rFonts w:hint="eastAsia" w:ascii="宋体" w:hAnsi="宋体"/>
          <w:b/>
          <w:bCs/>
          <w:szCs w:val="21"/>
        </w:rPr>
      </w:pPr>
      <w:r>
        <w:rPr>
          <w:rFonts w:hint="eastAsia" w:ascii="宋体" w:hAnsi="宋体"/>
          <w:b/>
          <w:bCs/>
          <w:szCs w:val="21"/>
        </w:rPr>
        <w:t>乙方：</w:t>
      </w:r>
    </w:p>
    <w:p w14:paraId="55132BC8">
      <w:pPr>
        <w:rPr>
          <w:rFonts w:hint="eastAsia" w:ascii="宋体" w:hAnsi="宋体"/>
          <w:szCs w:val="21"/>
        </w:rPr>
      </w:pPr>
      <w:r>
        <w:rPr>
          <w:rFonts w:hint="eastAsia" w:ascii="宋体" w:hAnsi="宋体"/>
          <w:szCs w:val="21"/>
        </w:rPr>
        <w:t>地址：</w:t>
      </w:r>
    </w:p>
    <w:p w14:paraId="5B83849A">
      <w:pPr>
        <w:rPr>
          <w:rFonts w:hint="eastAsia" w:ascii="宋体" w:hAnsi="宋体"/>
          <w:szCs w:val="21"/>
        </w:rPr>
      </w:pPr>
      <w:r>
        <w:rPr>
          <w:rFonts w:hint="eastAsia" w:ascii="宋体" w:hAnsi="宋体"/>
          <w:szCs w:val="21"/>
        </w:rPr>
        <w:t>联系人：</w:t>
      </w:r>
      <w:r>
        <w:rPr>
          <w:rFonts w:ascii="宋体" w:hAnsi="宋体"/>
          <w:szCs w:val="21"/>
        </w:rPr>
        <w:t xml:space="preserve">                          </w:t>
      </w:r>
    </w:p>
    <w:p w14:paraId="5F82E5D4">
      <w:pPr>
        <w:rPr>
          <w:rFonts w:hint="eastAsia" w:ascii="宋体" w:hAnsi="宋体"/>
          <w:b/>
          <w:bCs/>
          <w:szCs w:val="21"/>
        </w:rPr>
      </w:pPr>
      <w:r>
        <w:rPr>
          <w:rFonts w:hint="eastAsia" w:ascii="宋体" w:hAnsi="宋体"/>
          <w:szCs w:val="21"/>
        </w:rPr>
        <w:t>联系电话：</w:t>
      </w:r>
    </w:p>
    <w:p w14:paraId="3BB7E6B5">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14:paraId="191A8ECA">
      <w:pPr>
        <w:rPr>
          <w:rFonts w:hint="eastAsia" w:ascii="宋体" w:hAnsi="宋体"/>
          <w:szCs w:val="21"/>
        </w:rPr>
      </w:pPr>
    </w:p>
    <w:p w14:paraId="2AE4977A">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1E93F0B9">
      <w:pPr>
        <w:ind w:firstLine="422" w:firstLineChars="200"/>
        <w:rPr>
          <w:rFonts w:hint="eastAsia" w:ascii="宋体" w:hAnsi="宋体"/>
          <w:b/>
          <w:bCs/>
          <w:szCs w:val="21"/>
        </w:rPr>
      </w:pPr>
      <w:r>
        <w:rPr>
          <w:rFonts w:hint="eastAsia" w:ascii="宋体" w:hAnsi="宋体"/>
          <w:b/>
          <w:bCs/>
          <w:szCs w:val="21"/>
        </w:rPr>
        <w:t>第一条　项目概况</w:t>
      </w:r>
    </w:p>
    <w:p w14:paraId="2C86B509">
      <w:pPr>
        <w:ind w:firstLine="420" w:firstLineChars="200"/>
        <w:rPr>
          <w:rFonts w:hint="eastAsia" w:ascii="宋体" w:hAnsi="宋体"/>
          <w:szCs w:val="21"/>
        </w:rPr>
      </w:pPr>
      <w:r>
        <w:rPr>
          <w:rFonts w:hint="eastAsia" w:ascii="宋体" w:hAnsi="宋体"/>
          <w:szCs w:val="21"/>
        </w:rPr>
        <w:t xml:space="preserve">项目名称： </w:t>
      </w:r>
    </w:p>
    <w:p w14:paraId="46DBED37">
      <w:pPr>
        <w:ind w:firstLine="420" w:firstLineChars="200"/>
        <w:rPr>
          <w:rFonts w:hint="eastAsia" w:ascii="宋体" w:hAnsi="宋体"/>
          <w:szCs w:val="21"/>
        </w:rPr>
      </w:pPr>
      <w:r>
        <w:rPr>
          <w:rFonts w:hint="eastAsia" w:ascii="宋体" w:hAnsi="宋体"/>
          <w:szCs w:val="21"/>
        </w:rPr>
        <w:t xml:space="preserve">项目内容： </w:t>
      </w:r>
    </w:p>
    <w:p w14:paraId="7E2833BD">
      <w:pPr>
        <w:ind w:firstLine="420" w:firstLineChars="200"/>
        <w:rPr>
          <w:rFonts w:hint="eastAsia" w:ascii="宋体" w:hAnsi="宋体"/>
          <w:szCs w:val="21"/>
        </w:rPr>
      </w:pPr>
      <w:r>
        <w:rPr>
          <w:rFonts w:hint="eastAsia" w:ascii="宋体" w:hAnsi="宋体"/>
          <w:szCs w:val="21"/>
        </w:rPr>
        <w:t xml:space="preserve">服务时间： </w:t>
      </w:r>
    </w:p>
    <w:p w14:paraId="6755D4EA">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62D60D91">
      <w:pPr>
        <w:pStyle w:val="8"/>
        <w:rPr>
          <w:rFonts w:hint="eastAsia" w:ascii="宋体" w:hAnsi="宋体"/>
          <w:szCs w:val="21"/>
        </w:rPr>
      </w:pPr>
      <w:r>
        <w:rPr>
          <w:rFonts w:hint="eastAsia" w:ascii="宋体" w:hAnsi="宋体"/>
          <w:szCs w:val="21"/>
        </w:rPr>
        <w:t>支付方式：分期支付。</w:t>
      </w:r>
    </w:p>
    <w:p w14:paraId="48D3577B">
      <w:pPr>
        <w:ind w:firstLine="422" w:firstLineChars="200"/>
        <w:rPr>
          <w:rFonts w:hint="eastAsia" w:ascii="宋体" w:hAnsi="宋体"/>
          <w:b/>
          <w:bCs/>
          <w:szCs w:val="21"/>
        </w:rPr>
      </w:pPr>
      <w:r>
        <w:rPr>
          <w:rFonts w:hint="eastAsia" w:ascii="宋体" w:hAnsi="宋体"/>
          <w:b/>
          <w:bCs/>
          <w:szCs w:val="21"/>
        </w:rPr>
        <w:t>第二条  服务范围</w:t>
      </w:r>
    </w:p>
    <w:p w14:paraId="6ECFE16C">
      <w:pPr>
        <w:ind w:firstLine="420" w:firstLineChars="200"/>
        <w:rPr>
          <w:rFonts w:hint="eastAsia" w:ascii="宋体" w:hAnsi="宋体"/>
          <w:szCs w:val="21"/>
        </w:rPr>
      </w:pPr>
      <w:r>
        <w:rPr>
          <w:rFonts w:hint="eastAsia" w:ascii="宋体" w:hAnsi="宋体"/>
          <w:szCs w:val="21"/>
        </w:rPr>
        <w:t xml:space="preserve">1、  </w:t>
      </w:r>
    </w:p>
    <w:p w14:paraId="3807E0F9">
      <w:pPr>
        <w:ind w:firstLine="420" w:firstLineChars="200"/>
        <w:rPr>
          <w:rFonts w:hint="eastAsia" w:ascii="宋体" w:hAnsi="宋体"/>
          <w:szCs w:val="21"/>
        </w:rPr>
      </w:pPr>
      <w:r>
        <w:rPr>
          <w:rFonts w:hint="eastAsia" w:ascii="宋体" w:hAnsi="宋体"/>
          <w:szCs w:val="21"/>
        </w:rPr>
        <w:t xml:space="preserve">2、  </w:t>
      </w:r>
    </w:p>
    <w:p w14:paraId="214E8A4C">
      <w:pPr>
        <w:ind w:firstLine="420" w:firstLineChars="200"/>
        <w:rPr>
          <w:rFonts w:hint="eastAsia" w:ascii="宋体" w:hAnsi="宋体"/>
          <w:szCs w:val="21"/>
        </w:rPr>
      </w:pPr>
      <w:r>
        <w:rPr>
          <w:rFonts w:hint="eastAsia" w:ascii="宋体" w:hAnsi="宋体"/>
          <w:szCs w:val="21"/>
        </w:rPr>
        <w:t>3、其他合同未明示的相关工作。</w:t>
      </w:r>
    </w:p>
    <w:p w14:paraId="5D1C5748">
      <w:pPr>
        <w:ind w:firstLine="422" w:firstLineChars="200"/>
        <w:rPr>
          <w:rFonts w:hint="eastAsia" w:ascii="宋体" w:hAnsi="宋体"/>
          <w:b/>
          <w:bCs/>
          <w:szCs w:val="21"/>
        </w:rPr>
      </w:pPr>
      <w:r>
        <w:rPr>
          <w:rFonts w:hint="eastAsia" w:ascii="宋体" w:hAnsi="宋体"/>
          <w:b/>
          <w:bCs/>
          <w:szCs w:val="21"/>
        </w:rPr>
        <w:t>第三条  时间要求及阶段成果</w:t>
      </w:r>
    </w:p>
    <w:p w14:paraId="234D3E8C">
      <w:pPr>
        <w:ind w:firstLine="420" w:firstLineChars="200"/>
        <w:rPr>
          <w:rFonts w:hint="eastAsia" w:ascii="宋体" w:hAnsi="宋体"/>
          <w:szCs w:val="21"/>
        </w:rPr>
      </w:pPr>
      <w:r>
        <w:rPr>
          <w:rFonts w:hint="eastAsia" w:ascii="宋体" w:hAnsi="宋体"/>
          <w:szCs w:val="21"/>
        </w:rPr>
        <w:t>1、合同签订天内完成项目实施的准备工作，包括工作大纲和细则的编制；</w:t>
      </w:r>
    </w:p>
    <w:p w14:paraId="65654F15">
      <w:pPr>
        <w:ind w:firstLine="420" w:firstLineChars="200"/>
        <w:rPr>
          <w:rFonts w:hint="eastAsia" w:ascii="宋体" w:hAnsi="宋体"/>
          <w:szCs w:val="21"/>
        </w:rPr>
      </w:pPr>
      <w:r>
        <w:rPr>
          <w:rFonts w:hint="eastAsia" w:ascii="宋体" w:hAnsi="宋体"/>
          <w:szCs w:val="21"/>
        </w:rPr>
        <w:t xml:space="preserve">2、 </w:t>
      </w:r>
    </w:p>
    <w:p w14:paraId="7A97CABE">
      <w:pPr>
        <w:ind w:firstLine="420" w:firstLineChars="200"/>
        <w:rPr>
          <w:rFonts w:hint="eastAsia" w:ascii="宋体" w:hAnsi="宋体"/>
          <w:szCs w:val="21"/>
        </w:rPr>
      </w:pPr>
      <w:r>
        <w:rPr>
          <w:rFonts w:hint="eastAsia" w:ascii="宋体" w:hAnsi="宋体"/>
          <w:szCs w:val="21"/>
        </w:rPr>
        <w:t>...</w:t>
      </w:r>
    </w:p>
    <w:p w14:paraId="2C49CD5E">
      <w:pPr>
        <w:ind w:firstLine="422" w:firstLineChars="200"/>
        <w:rPr>
          <w:rFonts w:hint="eastAsia" w:ascii="宋体" w:hAnsi="宋体"/>
          <w:b/>
          <w:bCs/>
          <w:szCs w:val="21"/>
        </w:rPr>
      </w:pPr>
      <w:r>
        <w:rPr>
          <w:rFonts w:hint="eastAsia" w:ascii="宋体" w:hAnsi="宋体"/>
          <w:b/>
          <w:bCs/>
          <w:szCs w:val="21"/>
        </w:rPr>
        <w:t>第四条  咨询服务资料归属</w:t>
      </w:r>
    </w:p>
    <w:p w14:paraId="265849D2">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2414B962">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4A18B201">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30719C31">
      <w:pPr>
        <w:ind w:firstLine="422" w:firstLineChars="200"/>
        <w:rPr>
          <w:rFonts w:hint="eastAsia" w:ascii="宋体" w:hAnsi="宋体"/>
          <w:b/>
          <w:bCs/>
          <w:szCs w:val="21"/>
        </w:rPr>
      </w:pPr>
      <w:r>
        <w:rPr>
          <w:rFonts w:hint="eastAsia" w:ascii="宋体" w:hAnsi="宋体"/>
          <w:b/>
          <w:bCs/>
          <w:szCs w:val="21"/>
        </w:rPr>
        <w:t>第五条  甲方的义务</w:t>
      </w:r>
    </w:p>
    <w:p w14:paraId="1181D6C0">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14:paraId="3D183A26">
      <w:pPr>
        <w:ind w:firstLine="420" w:firstLineChars="200"/>
        <w:rPr>
          <w:rFonts w:hint="eastAsia" w:ascii="宋体" w:hAnsi="宋体"/>
          <w:szCs w:val="21"/>
        </w:rPr>
      </w:pPr>
      <w:r>
        <w:rPr>
          <w:rFonts w:hint="eastAsia" w:ascii="宋体" w:hAnsi="宋体"/>
          <w:szCs w:val="21"/>
        </w:rPr>
        <w:t>2、向乙方提供与本项目服务工作有关的资料。</w:t>
      </w:r>
    </w:p>
    <w:p w14:paraId="657B98B2">
      <w:pPr>
        <w:ind w:firstLine="420" w:firstLineChars="200"/>
        <w:rPr>
          <w:rFonts w:hint="eastAsia" w:ascii="宋体" w:hAnsi="宋体"/>
          <w:szCs w:val="21"/>
        </w:rPr>
      </w:pPr>
      <w:r>
        <w:rPr>
          <w:rFonts w:hint="eastAsia" w:ascii="宋体" w:hAnsi="宋体"/>
          <w:szCs w:val="21"/>
        </w:rPr>
        <w:t>3、负责组织有关专家对项目成果报告的评审。</w:t>
      </w:r>
    </w:p>
    <w:p w14:paraId="519DDD26">
      <w:pPr>
        <w:ind w:firstLine="422" w:firstLineChars="200"/>
        <w:rPr>
          <w:rFonts w:hint="eastAsia" w:ascii="宋体" w:hAnsi="宋体"/>
          <w:b/>
          <w:bCs/>
          <w:szCs w:val="21"/>
        </w:rPr>
      </w:pPr>
      <w:r>
        <w:rPr>
          <w:rFonts w:hint="eastAsia" w:ascii="宋体" w:hAnsi="宋体"/>
          <w:b/>
          <w:bCs/>
          <w:szCs w:val="21"/>
        </w:rPr>
        <w:t>第七条　乙方的义务</w:t>
      </w:r>
    </w:p>
    <w:p w14:paraId="3039D7A4">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14:paraId="36128A71">
      <w:pPr>
        <w:ind w:firstLine="420" w:firstLineChars="200"/>
        <w:rPr>
          <w:rFonts w:hint="eastAsia" w:ascii="宋体" w:hAnsi="宋体"/>
          <w:szCs w:val="21"/>
        </w:rPr>
      </w:pPr>
      <w:r>
        <w:rPr>
          <w:rFonts w:hint="eastAsia" w:ascii="宋体" w:hAnsi="宋体"/>
          <w:szCs w:val="21"/>
        </w:rPr>
        <w:t>2、负责组织项目的实施，保证进度和工作质量，并满足验收相关标准。</w:t>
      </w:r>
    </w:p>
    <w:p w14:paraId="0055DF0E">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向甲方提交资料等各套，一套电子版文件。</w:t>
      </w:r>
    </w:p>
    <w:p w14:paraId="795AD2EE">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14:paraId="2C5AF32B">
      <w:pPr>
        <w:ind w:firstLine="422" w:firstLineChars="200"/>
        <w:rPr>
          <w:rFonts w:hint="eastAsia" w:ascii="宋体" w:hAnsi="宋体"/>
          <w:b/>
          <w:bCs/>
          <w:szCs w:val="21"/>
        </w:rPr>
      </w:pPr>
      <w:r>
        <w:rPr>
          <w:rFonts w:hint="eastAsia" w:ascii="宋体" w:hAnsi="宋体"/>
          <w:b/>
          <w:bCs/>
          <w:szCs w:val="21"/>
        </w:rPr>
        <w:t>第八条  甲方的权利</w:t>
      </w:r>
    </w:p>
    <w:p w14:paraId="382F807A">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14:paraId="1160A995">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14:paraId="445663C3">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413E173E">
      <w:pPr>
        <w:ind w:firstLine="422" w:firstLineChars="200"/>
        <w:rPr>
          <w:rFonts w:hint="eastAsia" w:ascii="宋体" w:hAnsi="宋体"/>
          <w:b/>
          <w:bCs/>
          <w:szCs w:val="21"/>
        </w:rPr>
      </w:pPr>
      <w:r>
        <w:rPr>
          <w:rFonts w:hint="eastAsia" w:ascii="宋体" w:hAnsi="宋体"/>
          <w:b/>
          <w:bCs/>
          <w:szCs w:val="21"/>
        </w:rPr>
        <w:t>第九条  乙方的权利</w:t>
      </w:r>
    </w:p>
    <w:p w14:paraId="060E727B">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734A7AB3">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14:paraId="0B5210B4">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、乙方在本项目服务过程中，有到现场勘察的权利。</w:t>
      </w:r>
    </w:p>
    <w:p w14:paraId="66577D9D">
      <w:pPr>
        <w:ind w:firstLine="422" w:firstLineChars="200"/>
        <w:rPr>
          <w:rFonts w:hint="eastAsia" w:ascii="宋体" w:hAnsi="宋体"/>
          <w:b/>
          <w:bCs/>
          <w:szCs w:val="21"/>
        </w:rPr>
      </w:pPr>
      <w:r>
        <w:rPr>
          <w:rFonts w:hint="eastAsia" w:ascii="宋体" w:hAnsi="宋体"/>
          <w:b/>
          <w:bCs/>
          <w:szCs w:val="21"/>
        </w:rPr>
        <w:t>第十条  甲方的责任</w:t>
      </w:r>
    </w:p>
    <w:p w14:paraId="457AE107">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14:paraId="1617A017">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14:paraId="23653DF7">
      <w:pPr>
        <w:ind w:firstLine="422" w:firstLineChars="200"/>
        <w:rPr>
          <w:rFonts w:hint="eastAsia" w:ascii="宋体" w:hAnsi="宋体"/>
          <w:b/>
          <w:bCs/>
          <w:szCs w:val="21"/>
        </w:rPr>
      </w:pPr>
      <w:r>
        <w:rPr>
          <w:rFonts w:hint="eastAsia" w:ascii="宋体" w:hAnsi="宋体"/>
          <w:b/>
          <w:bCs/>
          <w:szCs w:val="21"/>
        </w:rPr>
        <w:t>第十一条  乙方的责任</w:t>
      </w:r>
    </w:p>
    <w:p w14:paraId="7E06FBA0">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6CF03397">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55F81B78">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2A42AEED">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14:paraId="5B3D75E4">
      <w:pPr>
        <w:ind w:firstLine="422" w:firstLineChars="200"/>
        <w:rPr>
          <w:rFonts w:hint="eastAsia" w:ascii="宋体" w:hAnsi="宋体"/>
          <w:b/>
          <w:bCs/>
          <w:szCs w:val="21"/>
        </w:rPr>
      </w:pPr>
      <w:r>
        <w:rPr>
          <w:rFonts w:hint="eastAsia" w:ascii="宋体" w:hAnsi="宋体"/>
          <w:b/>
          <w:bCs/>
          <w:szCs w:val="21"/>
        </w:rPr>
        <w:t>第十二条  人员要求</w:t>
      </w:r>
    </w:p>
    <w:p w14:paraId="5FE083B8">
      <w:pPr>
        <w:ind w:firstLine="420" w:firstLineChars="200"/>
        <w:rPr>
          <w:rFonts w:hint="eastAsia" w:ascii="宋体" w:hAnsi="宋体" w:cs="宋体"/>
          <w:szCs w:val="21"/>
        </w:rPr>
      </w:pPr>
      <w:r>
        <w:rPr>
          <w:rFonts w:hint="eastAsia" w:ascii="宋体" w:hAnsi="宋体" w:cs="宋体"/>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432A0628">
      <w:pPr>
        <w:ind w:firstLine="420" w:firstLineChars="200"/>
        <w:rPr>
          <w:rFonts w:hint="eastAsia"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14:paraId="3E3AFDFB">
      <w:pPr>
        <w:ind w:firstLine="420" w:firstLineChars="200"/>
        <w:rPr>
          <w:rFonts w:hint="eastAsia" w:ascii="宋体" w:hAnsi="宋体" w:cs="宋体"/>
          <w:szCs w:val="21"/>
        </w:rPr>
      </w:pPr>
      <w:r>
        <w:rPr>
          <w:rFonts w:hint="eastAsia" w:ascii="宋体" w:hAnsi="宋体" w:cs="宋体"/>
          <w:szCs w:val="21"/>
        </w:rPr>
        <w:t>3.执行项目的档案整理员政治历史和社会关系清楚，无犯罪记录。</w:t>
      </w:r>
    </w:p>
    <w:p w14:paraId="782E4AAA">
      <w:pPr>
        <w:ind w:firstLine="420" w:firstLineChars="200"/>
        <w:rPr>
          <w:rFonts w:hint="eastAsia" w:ascii="宋体" w:hAnsi="宋体" w:cs="宋体"/>
          <w:szCs w:val="21"/>
        </w:rPr>
      </w:pPr>
      <w:r>
        <w:rPr>
          <w:rFonts w:hint="eastAsia" w:ascii="宋体" w:hAnsi="宋体" w:cs="宋体"/>
          <w:szCs w:val="21"/>
        </w:rPr>
        <w:t>4.执行项目的档案整理员应当遵守甲方相关工作纪律，接受甲方的管理。</w:t>
      </w:r>
    </w:p>
    <w:p w14:paraId="22F35CB6">
      <w:pPr>
        <w:ind w:firstLine="420" w:firstLineChars="200"/>
        <w:rPr>
          <w:rFonts w:hint="eastAsia" w:ascii="宋体" w:hAnsi="宋体" w:cs="宋体"/>
          <w:szCs w:val="21"/>
        </w:rPr>
      </w:pPr>
      <w:r>
        <w:rPr>
          <w:rFonts w:hint="eastAsia" w:ascii="宋体" w:hAnsi="宋体" w:cs="宋体"/>
          <w:szCs w:val="21"/>
        </w:rPr>
        <w:t>5.如遇特殊情况需要加班或增加工作人员的，乙方需无条件进行保障。</w:t>
      </w:r>
    </w:p>
    <w:p w14:paraId="6D387CD1">
      <w:pPr>
        <w:ind w:firstLine="422" w:firstLineChars="200"/>
        <w:rPr>
          <w:rFonts w:hint="eastAsia" w:ascii="宋体" w:hAnsi="宋体"/>
          <w:b/>
          <w:bCs/>
          <w:szCs w:val="21"/>
        </w:rPr>
      </w:pPr>
      <w:r>
        <w:rPr>
          <w:rFonts w:hint="eastAsia" w:ascii="宋体" w:hAnsi="宋体"/>
          <w:b/>
          <w:bCs/>
          <w:szCs w:val="21"/>
        </w:rPr>
        <w:t>第十三条  乙方服务工具要求</w:t>
      </w:r>
    </w:p>
    <w:p w14:paraId="2B1961CD">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07C9C354">
      <w:pPr>
        <w:ind w:firstLine="420" w:firstLineChars="200"/>
        <w:rPr>
          <w:rFonts w:hint="eastAsia" w:ascii="宋体" w:hAnsi="宋体"/>
          <w:szCs w:val="21"/>
        </w:rPr>
      </w:pPr>
      <w:r>
        <w:rPr>
          <w:rFonts w:hint="eastAsia" w:ascii="宋体" w:hAnsi="宋体"/>
          <w:szCs w:val="21"/>
        </w:rPr>
        <w:t>2、乙方在提供服务过程中应自备车辆。</w:t>
      </w:r>
    </w:p>
    <w:p w14:paraId="6257166D">
      <w:pPr>
        <w:ind w:firstLine="422" w:firstLineChars="200"/>
        <w:rPr>
          <w:rFonts w:hint="eastAsia" w:ascii="宋体" w:hAnsi="宋体"/>
          <w:b/>
          <w:bCs/>
          <w:szCs w:val="21"/>
        </w:rPr>
      </w:pPr>
      <w:r>
        <w:rPr>
          <w:rFonts w:hint="eastAsia" w:ascii="宋体" w:hAnsi="宋体"/>
          <w:b/>
          <w:bCs/>
          <w:szCs w:val="21"/>
        </w:rPr>
        <w:t>第十四条  保密要求</w:t>
      </w:r>
    </w:p>
    <w:p w14:paraId="4204342E">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652A7B9">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1BF923F9">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3FE5D109">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6E912E58">
      <w:pPr>
        <w:ind w:firstLine="422" w:firstLineChars="200"/>
        <w:rPr>
          <w:rFonts w:hint="eastAsia" w:ascii="宋体" w:hAnsi="宋体"/>
          <w:b/>
          <w:bCs/>
          <w:szCs w:val="21"/>
        </w:rPr>
      </w:pPr>
      <w:r>
        <w:rPr>
          <w:rFonts w:hint="eastAsia" w:ascii="宋体" w:hAnsi="宋体"/>
          <w:b/>
          <w:bCs/>
          <w:szCs w:val="21"/>
        </w:rPr>
        <w:t xml:space="preserve">第十五条  验收     </w:t>
      </w:r>
    </w:p>
    <w:p w14:paraId="52ABCB45">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14:paraId="23A20616">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19D042AD">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14:paraId="659AA1AA">
      <w:pPr>
        <w:ind w:firstLine="422" w:firstLineChars="200"/>
        <w:rPr>
          <w:rFonts w:hint="eastAsia" w:ascii="宋体" w:hAnsi="宋体"/>
          <w:b/>
          <w:bCs/>
          <w:szCs w:val="21"/>
        </w:rPr>
      </w:pPr>
      <w:r>
        <w:rPr>
          <w:rFonts w:hint="eastAsia" w:ascii="宋体" w:hAnsi="宋体"/>
          <w:b/>
          <w:bCs/>
          <w:szCs w:val="21"/>
        </w:rPr>
        <w:t>第十六条  付款方式</w:t>
      </w:r>
    </w:p>
    <w:p w14:paraId="7838E726">
      <w:pPr>
        <w:ind w:firstLine="420" w:firstLineChars="200"/>
        <w:rPr>
          <w:rFonts w:hint="eastAsia" w:ascii="宋体" w:hAnsi="宋体"/>
          <w:szCs w:val="21"/>
        </w:rPr>
      </w:pPr>
      <w:r>
        <w:rPr>
          <w:rFonts w:hint="eastAsia" w:ascii="宋体" w:hAnsi="宋体"/>
          <w:szCs w:val="21"/>
        </w:rPr>
        <w:t>1.该项目以人民币结算，合同签定后，甲方收到乙方提供的等额税务发票后15日内，支付合同总价款50%的款项；</w:t>
      </w:r>
    </w:p>
    <w:p w14:paraId="3A088854">
      <w:pPr>
        <w:ind w:firstLine="420" w:firstLineChars="200"/>
        <w:rPr>
          <w:rFonts w:hint="eastAsia" w:ascii="宋体" w:hAnsi="宋体"/>
          <w:szCs w:val="21"/>
        </w:rPr>
      </w:pPr>
      <w:r>
        <w:rPr>
          <w:rFonts w:hint="eastAsia" w:ascii="宋体" w:hAnsi="宋体"/>
          <w:szCs w:val="21"/>
        </w:rPr>
        <w:t>2.在合同履行满5个月后，乙方依约履行合同义务并通过甲方中期验收，甲方收到发票后15日内向乙方支付合同金额的40%；</w:t>
      </w:r>
    </w:p>
    <w:p w14:paraId="7462CB2A">
      <w:pPr>
        <w:ind w:firstLine="420" w:firstLineChars="200"/>
        <w:rPr>
          <w:rFonts w:hint="eastAsia" w:ascii="宋体" w:hAnsi="宋体"/>
          <w:szCs w:val="21"/>
        </w:rPr>
      </w:pPr>
      <w:r>
        <w:rPr>
          <w:rFonts w:hint="eastAsia" w:ascii="宋体" w:hAnsi="宋体"/>
          <w:szCs w:val="21"/>
        </w:rPr>
        <w:t>3.在乙方依约完成全部项目内容，乙方向甲方申请终期验收，经甲方确认验收合格，甲方收到乙方提供的等额税务发票后15日内支付剩余10%项目尾款经费。</w:t>
      </w:r>
    </w:p>
    <w:p w14:paraId="0D19037F">
      <w:pPr>
        <w:ind w:firstLine="422" w:firstLineChars="200"/>
        <w:rPr>
          <w:rFonts w:hint="eastAsia" w:ascii="宋体" w:hAnsi="宋体"/>
          <w:b/>
          <w:bCs/>
          <w:szCs w:val="21"/>
        </w:rPr>
      </w:pPr>
      <w:r>
        <w:rPr>
          <w:rFonts w:hint="eastAsia" w:ascii="宋体" w:hAnsi="宋体"/>
          <w:b/>
          <w:bCs/>
          <w:szCs w:val="21"/>
        </w:rPr>
        <w:t>第十七条  争议解决办法</w:t>
      </w:r>
    </w:p>
    <w:p w14:paraId="13A7CEB8">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14:paraId="27B2296F">
      <w:pPr>
        <w:ind w:firstLine="422" w:firstLineChars="200"/>
        <w:rPr>
          <w:rFonts w:hint="eastAsia" w:ascii="宋体" w:hAnsi="宋体"/>
          <w:b/>
          <w:bCs/>
          <w:szCs w:val="21"/>
        </w:rPr>
      </w:pPr>
      <w:r>
        <w:rPr>
          <w:rFonts w:hint="eastAsia" w:ascii="宋体" w:hAnsi="宋体"/>
          <w:b/>
          <w:bCs/>
          <w:szCs w:val="21"/>
        </w:rPr>
        <w:t>第十八条  风险责任</w:t>
      </w:r>
    </w:p>
    <w:p w14:paraId="78EC50D3">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1CE5B620">
      <w:pPr>
        <w:ind w:firstLine="420" w:firstLineChars="200"/>
        <w:rPr>
          <w:rFonts w:hint="eastAsia" w:ascii="宋体" w:hAnsi="宋体"/>
          <w:szCs w:val="21"/>
        </w:rPr>
      </w:pPr>
      <w:r>
        <w:rPr>
          <w:rFonts w:hint="eastAsia" w:ascii="宋体" w:hAnsi="宋体"/>
          <w:szCs w:val="21"/>
        </w:rPr>
        <w:t>2、乙方在实施过程中应对自身的安全生产负责，若非因甲方原因发生的各种事故甲方不承担任何责任。</w:t>
      </w:r>
    </w:p>
    <w:p w14:paraId="3388ACB0">
      <w:pPr>
        <w:ind w:firstLine="422" w:firstLineChars="200"/>
        <w:rPr>
          <w:rFonts w:hint="eastAsia" w:ascii="宋体" w:hAnsi="宋体"/>
          <w:b/>
          <w:bCs/>
          <w:szCs w:val="21"/>
        </w:rPr>
      </w:pPr>
      <w:r>
        <w:rPr>
          <w:rFonts w:hint="eastAsia" w:ascii="宋体" w:hAnsi="宋体"/>
          <w:b/>
          <w:bCs/>
          <w:szCs w:val="21"/>
        </w:rPr>
        <w:t>第十九条  违约责任</w:t>
      </w:r>
    </w:p>
    <w:p w14:paraId="1D55A538">
      <w:pPr>
        <w:pStyle w:val="19"/>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79B0218B">
      <w:pPr>
        <w:ind w:firstLine="420" w:firstLineChars="200"/>
        <w:rPr>
          <w:rFonts w:hint="eastAsia" w:ascii="宋体" w:hAnsi="宋体"/>
          <w:szCs w:val="21"/>
        </w:rPr>
      </w:pPr>
      <w:r>
        <w:rPr>
          <w:rFonts w:hint="eastAsia" w:ascii="宋体" w:hAnsi="宋体"/>
          <w:szCs w:val="21"/>
        </w:rPr>
        <w:t>2、由于乙方原因造成成果质量低劣，不能满足要求时，应继续完善工作，其费用由乙方承担。</w:t>
      </w:r>
    </w:p>
    <w:p w14:paraId="7503C748">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2D0103AD">
      <w:pPr>
        <w:ind w:firstLine="420" w:firstLineChars="200"/>
        <w:rPr>
          <w:rFonts w:hint="eastAsia" w:ascii="宋体" w:hAnsi="宋体"/>
          <w:szCs w:val="21"/>
        </w:rPr>
      </w:pPr>
      <w:r>
        <w:rPr>
          <w:rFonts w:hint="eastAsia" w:ascii="宋体" w:hAnsi="宋体"/>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1AF6DAB1">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0B307FC9">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5EA3006F">
      <w:pPr>
        <w:ind w:firstLine="422" w:firstLineChars="200"/>
        <w:rPr>
          <w:rFonts w:hint="eastAsia" w:ascii="宋体" w:hAnsi="宋体"/>
          <w:b/>
          <w:bCs/>
          <w:szCs w:val="21"/>
        </w:rPr>
      </w:pPr>
      <w:r>
        <w:rPr>
          <w:rFonts w:hint="eastAsia" w:ascii="宋体" w:hAnsi="宋体"/>
          <w:b/>
          <w:bCs/>
          <w:szCs w:val="21"/>
        </w:rPr>
        <w:t>第二十条  其他</w:t>
      </w:r>
    </w:p>
    <w:p w14:paraId="2E5487EE">
      <w:pPr>
        <w:ind w:firstLine="420" w:firstLineChars="200"/>
        <w:rPr>
          <w:rFonts w:hint="eastAsia" w:ascii="宋体" w:hAnsi="宋体"/>
          <w:szCs w:val="21"/>
        </w:rPr>
      </w:pPr>
      <w:r>
        <w:rPr>
          <w:rFonts w:hint="eastAsia" w:ascii="宋体" w:hAnsi="宋体"/>
          <w:szCs w:val="21"/>
        </w:rPr>
        <w:t>1、本合同与招标文件、乙方投标文件如有抵触之处，以本合同条款为准。</w:t>
      </w:r>
    </w:p>
    <w:p w14:paraId="7BEF749F">
      <w:pPr>
        <w:ind w:firstLine="420" w:firstLineChars="200"/>
        <w:rPr>
          <w:rFonts w:hint="eastAsia" w:ascii="宋体" w:hAnsi="宋体"/>
          <w:szCs w:val="21"/>
        </w:rPr>
      </w:pPr>
      <w:r>
        <w:rPr>
          <w:rFonts w:hint="eastAsia" w:ascii="宋体" w:hAnsi="宋体"/>
          <w:szCs w:val="21"/>
        </w:rPr>
        <w:t>2、下列文件均为本合同的组成部分：</w:t>
      </w:r>
    </w:p>
    <w:p w14:paraId="2C59FCB0">
      <w:pPr>
        <w:ind w:firstLine="420" w:firstLineChars="200"/>
        <w:rPr>
          <w:rFonts w:hint="eastAsia" w:ascii="宋体" w:hAnsi="宋体"/>
          <w:szCs w:val="21"/>
        </w:rPr>
      </w:pPr>
      <w:r>
        <w:rPr>
          <w:rFonts w:hint="eastAsia" w:ascii="宋体" w:hAnsi="宋体"/>
          <w:szCs w:val="21"/>
        </w:rPr>
        <w:t>（1）号招标文件、答疑及补充通知；</w:t>
      </w:r>
    </w:p>
    <w:p w14:paraId="133FA868">
      <w:pPr>
        <w:ind w:firstLine="420" w:firstLineChars="200"/>
        <w:rPr>
          <w:rFonts w:hint="eastAsia" w:ascii="宋体" w:hAnsi="宋体"/>
          <w:szCs w:val="21"/>
        </w:rPr>
      </w:pPr>
      <w:r>
        <w:rPr>
          <w:rFonts w:hint="eastAsia" w:ascii="宋体" w:hAnsi="宋体"/>
          <w:szCs w:val="21"/>
        </w:rPr>
        <w:t>（2）投标文件；</w:t>
      </w:r>
    </w:p>
    <w:p w14:paraId="0C2C67AA">
      <w:pPr>
        <w:ind w:firstLine="420" w:firstLineChars="200"/>
        <w:rPr>
          <w:rFonts w:hint="eastAsia" w:ascii="宋体" w:hAnsi="宋体"/>
          <w:szCs w:val="21"/>
        </w:rPr>
      </w:pPr>
      <w:r>
        <w:rPr>
          <w:rFonts w:hint="eastAsia" w:ascii="宋体" w:hAnsi="宋体"/>
          <w:szCs w:val="21"/>
        </w:rPr>
        <w:t>（3）本合同执行中共同签署的补充与修正文件。</w:t>
      </w:r>
    </w:p>
    <w:p w14:paraId="1E919BFB">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14:paraId="5319C100">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14:paraId="1E0E0E85">
      <w:pPr>
        <w:ind w:firstLine="420" w:firstLineChars="200"/>
        <w:rPr>
          <w:rFonts w:hint="eastAsia" w:ascii="宋体" w:hAnsi="宋体"/>
          <w:szCs w:val="21"/>
        </w:rPr>
      </w:pPr>
    </w:p>
    <w:p w14:paraId="1C4FBEEA">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14:paraId="3A5BCC22">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14:paraId="6EB305DF">
      <w:pPr>
        <w:spacing w:line="360" w:lineRule="auto"/>
        <w:ind w:firstLine="560"/>
        <w:jc w:val="left"/>
        <w:rPr>
          <w:rFonts w:hint="eastAsia" w:ascii="宋体" w:hAnsi="宋体"/>
          <w:szCs w:val="21"/>
        </w:rPr>
      </w:pPr>
      <w:r>
        <w:rPr>
          <w:rFonts w:hint="eastAsia" w:ascii="宋体" w:hAnsi="宋体"/>
          <w:szCs w:val="21"/>
        </w:rPr>
        <w:t>委托代理人：                     委托代理人：</w:t>
      </w:r>
    </w:p>
    <w:p w14:paraId="64F52DD3">
      <w:pPr>
        <w:widowControl/>
        <w:jc w:val="left"/>
        <w:rPr>
          <w:rFonts w:hint="eastAsia" w:ascii="宋体" w:hAnsi="宋体"/>
          <w:szCs w:val="21"/>
        </w:rPr>
      </w:pPr>
      <w:r>
        <w:rPr>
          <w:rFonts w:ascii="宋体" w:hAnsi="宋体"/>
          <w:szCs w:val="21"/>
        </w:rPr>
        <w:br w:type="page"/>
      </w:r>
    </w:p>
    <w:p w14:paraId="2CEBF48F">
      <w:pPr>
        <w:pStyle w:val="3"/>
        <w:spacing w:before="120" w:beforeLines="50" w:after="120" w:afterLines="50"/>
        <w:ind w:left="562"/>
        <w:outlineLvl w:val="0"/>
        <w:rPr>
          <w:rFonts w:hint="eastAsia"/>
          <w:sz w:val="28"/>
          <w:szCs w:val="28"/>
        </w:rPr>
      </w:pPr>
      <w:r>
        <w:rPr>
          <w:rFonts w:hint="eastAsia"/>
          <w:sz w:val="28"/>
          <w:szCs w:val="28"/>
        </w:rPr>
        <w:t>第二册  通用条款（公开招标）</w:t>
      </w:r>
    </w:p>
    <w:p w14:paraId="7311E3EB">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8" w:name="_Hlk72399513"/>
      <w:bookmarkStart w:id="49" w:name="_Hlk72439706"/>
      <w:r>
        <w:rPr>
          <w:rFonts w:hint="eastAsia" w:asciiTheme="majorHAnsi" w:hAnsiTheme="majorHAnsi" w:eastAsiaTheme="majorEastAsia" w:cstheme="majorBidi"/>
          <w:b/>
          <w:bCs/>
          <w:sz w:val="28"/>
          <w:szCs w:val="28"/>
        </w:rPr>
        <w:t>总则</w:t>
      </w:r>
    </w:p>
    <w:bookmarkEnd w:id="48"/>
    <w:p w14:paraId="1061A3A3">
      <w:pPr>
        <w:ind w:firstLine="420" w:firstLineChars="200"/>
        <w:rPr>
          <w:rFonts w:hint="eastAsia" w:ascii="黑体" w:hAnsi="宋体" w:eastAsia="黑体"/>
          <w:szCs w:val="21"/>
        </w:rPr>
      </w:pPr>
      <w:r>
        <w:rPr>
          <w:rFonts w:hint="eastAsia" w:ascii="黑体" w:hAnsi="宋体" w:eastAsia="黑体"/>
          <w:szCs w:val="21"/>
        </w:rPr>
        <w:t>1. 通用条款说明</w:t>
      </w:r>
    </w:p>
    <w:p w14:paraId="0CCF6209">
      <w:pPr>
        <w:ind w:firstLine="420" w:firstLineChars="200"/>
        <w:rPr>
          <w:rFonts w:hint="eastAsia"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50" w:name="_Hlk72399729"/>
      <w:r>
        <w:rPr>
          <w:rFonts w:hint="eastAsia" w:ascii="宋体" w:hAnsi="宋体"/>
          <w:szCs w:val="21"/>
        </w:rPr>
        <w:t>如有需要，政府集中采购机构可以对通用条款的内容进行补充。</w:t>
      </w:r>
      <w:bookmarkEnd w:id="50"/>
    </w:p>
    <w:p w14:paraId="0AF0A121">
      <w:pPr>
        <w:ind w:firstLine="420" w:firstLineChars="200"/>
        <w:rPr>
          <w:rFonts w:hint="eastAsia" w:ascii="宋体" w:hAnsi="宋体"/>
          <w:szCs w:val="21"/>
        </w:rPr>
      </w:pPr>
      <w:r>
        <w:rPr>
          <w:rFonts w:hint="eastAsia" w:ascii="宋体" w:hAnsi="宋体"/>
          <w:szCs w:val="21"/>
        </w:rPr>
        <w:t>1.2招标文件分为第一册“专用条款”和第二册“通用条款”。</w:t>
      </w:r>
    </w:p>
    <w:p w14:paraId="4C6228C2">
      <w:pPr>
        <w:ind w:firstLine="420" w:firstLineChars="200"/>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6CC27609">
      <w:pPr>
        <w:ind w:firstLine="420" w:firstLineChars="200"/>
        <w:rPr>
          <w:rFonts w:hint="eastAsia" w:ascii="宋体" w:hAnsi="宋体"/>
          <w:szCs w:val="21"/>
        </w:rPr>
      </w:pPr>
      <w:r>
        <w:rPr>
          <w:rFonts w:hint="eastAsia" w:ascii="宋体" w:hAnsi="宋体"/>
          <w:szCs w:val="21"/>
        </w:rPr>
        <w:t>1.4“通用条款”是适用于自行采购公开招标项目的基础性条款，具有普遍性和通用性。</w:t>
      </w:r>
    </w:p>
    <w:p w14:paraId="7B37361F">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14:paraId="10243109">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14:paraId="5779DDCA">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14:paraId="793E7F12">
      <w:pPr>
        <w:ind w:firstLine="420" w:firstLineChars="200"/>
        <w:rPr>
          <w:rFonts w:hint="eastAsia" w:ascii="黑体" w:hAnsi="宋体" w:eastAsia="黑体"/>
          <w:szCs w:val="21"/>
        </w:rPr>
      </w:pPr>
      <w:r>
        <w:rPr>
          <w:rFonts w:hint="eastAsia" w:ascii="黑体" w:hAnsi="宋体" w:eastAsia="黑体"/>
          <w:szCs w:val="21"/>
        </w:rPr>
        <w:t>3．定义</w:t>
      </w:r>
    </w:p>
    <w:p w14:paraId="6D9DDCEF">
      <w:pPr>
        <w:ind w:firstLine="420" w:firstLineChars="200"/>
        <w:rPr>
          <w:rFonts w:hint="eastAsia" w:ascii="宋体" w:hAnsi="宋体"/>
          <w:szCs w:val="21"/>
        </w:rPr>
      </w:pPr>
      <w:r>
        <w:rPr>
          <w:rFonts w:hint="eastAsia" w:ascii="宋体" w:hAnsi="宋体"/>
          <w:szCs w:val="21"/>
        </w:rPr>
        <w:t>招标</w:t>
      </w:r>
      <w:r>
        <w:rPr>
          <w:rFonts w:ascii="宋体" w:hAnsi="宋体"/>
          <w:szCs w:val="21"/>
        </w:rPr>
        <w:t>文件中下列术语应解释为：</w:t>
      </w:r>
    </w:p>
    <w:p w14:paraId="5C319F5B">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76BB3A80">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7C0358B">
      <w:pPr>
        <w:ind w:firstLine="420" w:firstLineChars="200"/>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73D2BE7B">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76E25C3B">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64F944D5">
      <w:pPr>
        <w:ind w:firstLine="420" w:firstLineChars="200"/>
        <w:rPr>
          <w:rFonts w:hint="eastAsia" w:ascii="宋体" w:hAnsi="宋体"/>
          <w:szCs w:val="21"/>
        </w:rPr>
      </w:pPr>
      <w:r>
        <w:rPr>
          <w:rFonts w:hint="eastAsia" w:ascii="宋体" w:hAnsi="宋体"/>
          <w:szCs w:val="21"/>
        </w:rPr>
        <w:t>3.6“合同”指由本次招标所产生的合同或合约文件；</w:t>
      </w:r>
    </w:p>
    <w:p w14:paraId="49D293E4">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2E807CFA">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14:paraId="124752EC">
      <w:pPr>
        <w:ind w:firstLine="420" w:firstLineChars="200"/>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5544E1E1">
      <w:pPr>
        <w:ind w:firstLine="420" w:firstLineChars="200"/>
        <w:rPr>
          <w:rFonts w:hint="eastAsia" w:ascii="黑体" w:hAnsi="宋体" w:eastAsia="黑体"/>
          <w:szCs w:val="21"/>
        </w:rPr>
      </w:pPr>
      <w:r>
        <w:rPr>
          <w:rFonts w:hint="eastAsia" w:ascii="黑体" w:hAnsi="宋体" w:eastAsia="黑体"/>
          <w:szCs w:val="21"/>
        </w:rPr>
        <w:t xml:space="preserve">4. </w:t>
      </w:r>
      <w:bookmarkStart w:id="51" w:name="_Hlk72398643"/>
      <w:r>
        <w:rPr>
          <w:rFonts w:hint="eastAsia" w:ascii="黑体" w:hAnsi="宋体" w:eastAsia="黑体"/>
          <w:szCs w:val="21"/>
        </w:rPr>
        <w:t>自行采购供应商责任</w:t>
      </w:r>
    </w:p>
    <w:p w14:paraId="4E9A4CC7">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14:paraId="1080588B">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26D195B4">
      <w:pPr>
        <w:ind w:firstLine="420" w:firstLineChars="200"/>
        <w:rPr>
          <w:rFonts w:hint="eastAsia" w:ascii="黑体" w:hAnsi="宋体" w:eastAsia="黑体"/>
          <w:szCs w:val="21"/>
        </w:rPr>
      </w:pPr>
      <w:r>
        <w:rPr>
          <w:rFonts w:hint="eastAsia" w:ascii="黑体" w:hAnsi="宋体" w:eastAsia="黑体"/>
          <w:szCs w:val="21"/>
        </w:rPr>
        <w:t>5．投标人参加自行采购的条件</w:t>
      </w:r>
    </w:p>
    <w:p w14:paraId="5168DFA0">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3F57D0AC">
      <w:pPr>
        <w:ind w:firstLine="420" w:firstLineChars="200"/>
        <w:rPr>
          <w:rFonts w:hint="eastAsia" w:ascii="宋体" w:hAnsi="宋体"/>
          <w:szCs w:val="21"/>
        </w:rPr>
      </w:pPr>
      <w:r>
        <w:rPr>
          <w:rFonts w:hint="eastAsia" w:ascii="宋体" w:hAnsi="宋体"/>
          <w:szCs w:val="21"/>
        </w:rPr>
        <w:t>5.2投标人资格要求</w:t>
      </w:r>
    </w:p>
    <w:p w14:paraId="26ED1E44">
      <w:pPr>
        <w:ind w:firstLine="420" w:firstLineChars="200"/>
        <w:rPr>
          <w:rFonts w:hint="eastAsia" w:ascii="宋体" w:hAnsi="宋体"/>
          <w:szCs w:val="21"/>
        </w:rPr>
      </w:pPr>
      <w:r>
        <w:rPr>
          <w:rFonts w:hint="eastAsia" w:ascii="宋体" w:hAnsi="宋体"/>
          <w:szCs w:val="21"/>
        </w:rPr>
        <w:t>参加本项目的投标人应具备的资格条件详见本项目招标公告中 “投标人资格要求”的内容。</w:t>
      </w:r>
    </w:p>
    <w:p w14:paraId="71AEF0FD">
      <w:pPr>
        <w:ind w:firstLine="420" w:firstLineChars="200"/>
        <w:rPr>
          <w:rFonts w:hint="eastAsia" w:ascii="宋体" w:hAnsi="宋体"/>
          <w:szCs w:val="21"/>
        </w:rPr>
      </w:pPr>
      <w:r>
        <w:rPr>
          <w:rFonts w:hint="eastAsia" w:ascii="宋体" w:hAnsi="宋体"/>
          <w:szCs w:val="21"/>
        </w:rPr>
        <w:t>5.3联合体投标</w:t>
      </w:r>
    </w:p>
    <w:p w14:paraId="5F601564">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14:paraId="0421845C">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14DF6789">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14:paraId="5993A964">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14:paraId="10D64B21">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080CF6C0">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7462DB58">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0F85B6A2">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14:paraId="17BC1B7A">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14:paraId="2676DAC2">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14:paraId="38B30A3C">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479C7DC2">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14:paraId="59914CC6">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14:paraId="363B24D7">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14:paraId="16012EF0">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14:paraId="46727711">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304EA4C3">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14:paraId="5413A1A8">
      <w:pPr>
        <w:ind w:firstLine="420" w:firstLineChars="200"/>
        <w:rPr>
          <w:rFonts w:hint="eastAsia" w:ascii="黑体" w:hAnsi="宋体" w:eastAsia="黑体"/>
          <w:szCs w:val="21"/>
        </w:rPr>
      </w:pPr>
      <w:r>
        <w:rPr>
          <w:rFonts w:hint="eastAsia" w:ascii="黑体" w:hAnsi="宋体" w:eastAsia="黑体"/>
          <w:szCs w:val="21"/>
        </w:rPr>
        <w:t>6．政策导向</w:t>
      </w:r>
    </w:p>
    <w:p w14:paraId="102D9B8D">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14:paraId="40B52AD1">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01386F6B">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14:paraId="6D170707">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2775895D">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14:paraId="63237080">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19FD5C9">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52"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14:paraId="4BD96074">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D561336">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1A2BECFD">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14:paraId="222F6ED1">
      <w:pPr>
        <w:ind w:firstLine="420" w:firstLineChars="200"/>
        <w:rPr>
          <w:rFonts w:hint="eastAsia" w:ascii="黑体" w:hAnsi="宋体" w:eastAsia="黑体"/>
          <w:szCs w:val="21"/>
        </w:rPr>
      </w:pPr>
      <w:r>
        <w:rPr>
          <w:rFonts w:hint="eastAsia" w:ascii="黑体" w:hAnsi="宋体" w:eastAsia="黑体"/>
          <w:szCs w:val="21"/>
        </w:rPr>
        <w:t>8．投标费用</w:t>
      </w:r>
    </w:p>
    <w:p w14:paraId="10BB17A7">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74871F55">
      <w:pPr>
        <w:ind w:firstLine="420" w:firstLineChars="200"/>
        <w:rPr>
          <w:rFonts w:hint="eastAsia" w:ascii="黑体" w:hAnsi="宋体" w:eastAsia="黑体"/>
          <w:szCs w:val="21"/>
        </w:rPr>
      </w:pPr>
      <w:r>
        <w:rPr>
          <w:rFonts w:hint="eastAsia" w:ascii="黑体" w:hAnsi="宋体" w:eastAsia="黑体"/>
          <w:szCs w:val="21"/>
        </w:rPr>
        <w:t>9．踏勘现场</w:t>
      </w:r>
    </w:p>
    <w:p w14:paraId="7EC9EC85">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383B935">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14:paraId="0F64E8B8">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14:paraId="2D4092BE">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14:paraId="214A49D5">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39FF3CCE">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0FCC8F2B">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359D206A">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14:paraId="67F15A66">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1"/>
    <w:p w14:paraId="3125D75E">
      <w:pPr>
        <w:ind w:firstLine="411" w:firstLineChars="196"/>
        <w:rPr>
          <w:rFonts w:hint="eastAsia" w:ascii="宋体" w:hAnsi="宋体"/>
        </w:rPr>
      </w:pPr>
    </w:p>
    <w:p w14:paraId="13C40299">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14:paraId="61A46C11">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3" w:name="_Hlk72399819"/>
      <w:r>
        <w:rPr>
          <w:rFonts w:hint="eastAsia" w:ascii="黑体" w:hAnsi="宋体" w:eastAsia="黑体"/>
          <w:szCs w:val="21"/>
        </w:rPr>
        <w:t>招标文件的编制与组成</w:t>
      </w:r>
    </w:p>
    <w:p w14:paraId="7BD2A2C3">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5ABB03D5">
      <w:pPr>
        <w:ind w:firstLine="420" w:firstLineChars="200"/>
        <w:rPr>
          <w:rFonts w:hint="eastAsia" w:ascii="宋体" w:hAnsi="宋体"/>
          <w:szCs w:val="21"/>
        </w:rPr>
      </w:pPr>
      <w:r>
        <w:rPr>
          <w:rFonts w:hint="eastAsia" w:ascii="宋体" w:hAnsi="宋体"/>
          <w:szCs w:val="21"/>
        </w:rPr>
        <w:t>招标文件包括下列内容：</w:t>
      </w:r>
    </w:p>
    <w:p w14:paraId="538ED8EC">
      <w:pPr>
        <w:ind w:firstLine="422" w:firstLineChars="200"/>
        <w:rPr>
          <w:rFonts w:hint="eastAsia" w:ascii="宋体" w:hAnsi="宋体"/>
          <w:b/>
          <w:szCs w:val="21"/>
        </w:rPr>
      </w:pPr>
      <w:r>
        <w:rPr>
          <w:rFonts w:hint="eastAsia" w:ascii="宋体" w:hAnsi="宋体"/>
          <w:b/>
          <w:szCs w:val="21"/>
        </w:rPr>
        <w:t>第一册  专用条款</w:t>
      </w:r>
    </w:p>
    <w:p w14:paraId="2A24A7B5">
      <w:pPr>
        <w:ind w:firstLine="422" w:firstLineChars="200"/>
        <w:rPr>
          <w:rFonts w:hint="eastAsia" w:ascii="宋体" w:hAnsi="宋体"/>
          <w:b/>
          <w:szCs w:val="21"/>
        </w:rPr>
      </w:pPr>
      <w:r>
        <w:rPr>
          <w:rFonts w:hint="eastAsia" w:ascii="宋体" w:hAnsi="宋体"/>
          <w:b/>
          <w:szCs w:val="21"/>
        </w:rPr>
        <w:t>关键信息</w:t>
      </w:r>
    </w:p>
    <w:p w14:paraId="5B4299A7">
      <w:pPr>
        <w:ind w:firstLine="420" w:firstLineChars="200"/>
        <w:rPr>
          <w:rFonts w:hint="eastAsia" w:ascii="宋体" w:hAnsi="宋体"/>
          <w:szCs w:val="21"/>
        </w:rPr>
      </w:pPr>
      <w:r>
        <w:rPr>
          <w:rFonts w:hint="eastAsia" w:ascii="宋体" w:hAnsi="宋体"/>
          <w:szCs w:val="21"/>
        </w:rPr>
        <w:t>第一章  招标公告</w:t>
      </w:r>
    </w:p>
    <w:p w14:paraId="250D7FC6">
      <w:pPr>
        <w:ind w:firstLine="420" w:firstLineChars="200"/>
        <w:rPr>
          <w:rFonts w:hint="eastAsia" w:ascii="宋体" w:hAnsi="宋体"/>
          <w:szCs w:val="21"/>
        </w:rPr>
      </w:pPr>
      <w:r>
        <w:rPr>
          <w:rFonts w:hint="eastAsia" w:ascii="宋体" w:hAnsi="宋体"/>
          <w:szCs w:val="21"/>
        </w:rPr>
        <w:t>第二章  对通用条款的补充内容及其他关键信息</w:t>
      </w:r>
    </w:p>
    <w:p w14:paraId="11EB9C2F">
      <w:pPr>
        <w:ind w:firstLine="420" w:firstLineChars="200"/>
        <w:rPr>
          <w:rFonts w:hint="eastAsia" w:ascii="宋体" w:hAnsi="宋体"/>
          <w:szCs w:val="21"/>
        </w:rPr>
      </w:pPr>
      <w:r>
        <w:rPr>
          <w:rFonts w:hint="eastAsia" w:ascii="宋体" w:hAnsi="宋体"/>
          <w:szCs w:val="21"/>
        </w:rPr>
        <w:t>第三章  用户需求书</w:t>
      </w:r>
    </w:p>
    <w:p w14:paraId="16D374F8">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493B02EB">
      <w:pPr>
        <w:ind w:firstLine="420" w:firstLineChars="200"/>
        <w:rPr>
          <w:rFonts w:hint="eastAsia" w:ascii="宋体" w:hAnsi="宋体"/>
          <w:szCs w:val="21"/>
        </w:rPr>
      </w:pPr>
      <w:r>
        <w:rPr>
          <w:rFonts w:hint="eastAsia" w:ascii="宋体" w:hAnsi="宋体"/>
          <w:szCs w:val="21"/>
        </w:rPr>
        <w:t>第五章  合同条款及格式</w:t>
      </w:r>
    </w:p>
    <w:p w14:paraId="77EBCD61">
      <w:pPr>
        <w:ind w:firstLine="422" w:firstLineChars="200"/>
        <w:rPr>
          <w:rFonts w:hint="eastAsia" w:ascii="宋体" w:hAnsi="宋体"/>
          <w:b/>
          <w:szCs w:val="21"/>
        </w:rPr>
      </w:pPr>
      <w:r>
        <w:rPr>
          <w:rFonts w:hint="eastAsia" w:ascii="宋体" w:hAnsi="宋体"/>
          <w:b/>
          <w:szCs w:val="21"/>
        </w:rPr>
        <w:t>第二册  通用条款</w:t>
      </w:r>
    </w:p>
    <w:p w14:paraId="2C33048A">
      <w:pPr>
        <w:ind w:firstLine="420" w:firstLineChars="200"/>
        <w:rPr>
          <w:rFonts w:hint="eastAsia" w:ascii="宋体" w:hAnsi="宋体"/>
          <w:szCs w:val="21"/>
        </w:rPr>
      </w:pPr>
      <w:r>
        <w:rPr>
          <w:rFonts w:hint="eastAsia" w:ascii="宋体" w:hAnsi="宋体"/>
          <w:szCs w:val="21"/>
        </w:rPr>
        <w:t>第一章  总则</w:t>
      </w:r>
    </w:p>
    <w:p w14:paraId="3C41F72D">
      <w:pPr>
        <w:ind w:firstLine="420" w:firstLineChars="200"/>
        <w:rPr>
          <w:rFonts w:hint="eastAsia" w:ascii="宋体" w:hAnsi="宋体"/>
          <w:szCs w:val="21"/>
        </w:rPr>
      </w:pPr>
      <w:r>
        <w:rPr>
          <w:rFonts w:hint="eastAsia" w:ascii="宋体" w:hAnsi="宋体"/>
          <w:szCs w:val="21"/>
        </w:rPr>
        <w:t>第二章  招标文件</w:t>
      </w:r>
    </w:p>
    <w:p w14:paraId="49B45968">
      <w:pPr>
        <w:ind w:firstLine="420" w:firstLineChars="200"/>
        <w:rPr>
          <w:rFonts w:hint="eastAsia" w:ascii="宋体" w:hAnsi="宋体"/>
          <w:szCs w:val="21"/>
        </w:rPr>
      </w:pPr>
      <w:r>
        <w:rPr>
          <w:rFonts w:hint="eastAsia" w:ascii="宋体" w:hAnsi="宋体"/>
          <w:szCs w:val="21"/>
        </w:rPr>
        <w:t>第三章  投标文件的编制</w:t>
      </w:r>
    </w:p>
    <w:p w14:paraId="26D6BF61">
      <w:pPr>
        <w:ind w:firstLine="420" w:firstLineChars="200"/>
        <w:rPr>
          <w:rFonts w:hint="eastAsia" w:ascii="宋体" w:hAnsi="宋体"/>
          <w:szCs w:val="21"/>
        </w:rPr>
      </w:pPr>
      <w:r>
        <w:rPr>
          <w:rFonts w:hint="eastAsia" w:ascii="宋体" w:hAnsi="宋体"/>
          <w:szCs w:val="21"/>
        </w:rPr>
        <w:t>第四章  投标文件的递交</w:t>
      </w:r>
    </w:p>
    <w:p w14:paraId="1778A27D">
      <w:pPr>
        <w:ind w:firstLine="420" w:firstLineChars="200"/>
        <w:rPr>
          <w:rFonts w:hint="eastAsia" w:ascii="宋体" w:hAnsi="宋体"/>
          <w:szCs w:val="21"/>
        </w:rPr>
      </w:pPr>
      <w:r>
        <w:rPr>
          <w:rFonts w:hint="eastAsia" w:ascii="宋体" w:hAnsi="宋体"/>
          <w:szCs w:val="21"/>
        </w:rPr>
        <w:t>第五章  开标</w:t>
      </w:r>
    </w:p>
    <w:p w14:paraId="09FE5C5F">
      <w:pPr>
        <w:ind w:firstLine="420" w:firstLineChars="200"/>
        <w:rPr>
          <w:rFonts w:hint="eastAsia" w:ascii="宋体" w:hAnsi="宋体"/>
          <w:szCs w:val="21"/>
        </w:rPr>
      </w:pPr>
      <w:r>
        <w:rPr>
          <w:rFonts w:hint="eastAsia" w:ascii="宋体" w:hAnsi="宋体"/>
          <w:szCs w:val="21"/>
        </w:rPr>
        <w:t>第六章  评审要求</w:t>
      </w:r>
    </w:p>
    <w:p w14:paraId="7E2A5C82">
      <w:pPr>
        <w:ind w:firstLine="420" w:firstLineChars="200"/>
        <w:rPr>
          <w:rFonts w:hint="eastAsia" w:ascii="宋体" w:hAnsi="宋体"/>
          <w:szCs w:val="21"/>
        </w:rPr>
      </w:pPr>
      <w:r>
        <w:rPr>
          <w:rFonts w:hint="eastAsia" w:ascii="宋体" w:hAnsi="宋体"/>
          <w:szCs w:val="21"/>
        </w:rPr>
        <w:t>第七章  评审程序及评审方法</w:t>
      </w:r>
    </w:p>
    <w:p w14:paraId="3A2BE9AD">
      <w:pPr>
        <w:ind w:firstLine="420" w:firstLineChars="200"/>
        <w:rPr>
          <w:rFonts w:hint="eastAsia" w:ascii="宋体" w:hAnsi="宋体"/>
          <w:szCs w:val="21"/>
        </w:rPr>
      </w:pPr>
      <w:r>
        <w:rPr>
          <w:rFonts w:hint="eastAsia" w:ascii="宋体" w:hAnsi="宋体"/>
          <w:szCs w:val="21"/>
        </w:rPr>
        <w:t>第八章  定标及公示</w:t>
      </w:r>
    </w:p>
    <w:p w14:paraId="41B074D4">
      <w:pPr>
        <w:ind w:firstLine="420" w:firstLineChars="200"/>
        <w:rPr>
          <w:rFonts w:hint="eastAsia" w:ascii="宋体" w:hAnsi="宋体"/>
          <w:szCs w:val="21"/>
        </w:rPr>
      </w:pPr>
      <w:r>
        <w:rPr>
          <w:rFonts w:hint="eastAsia" w:ascii="宋体" w:hAnsi="宋体"/>
          <w:szCs w:val="21"/>
        </w:rPr>
        <w:t>第九章  公开招标失败的后续处理</w:t>
      </w:r>
    </w:p>
    <w:p w14:paraId="297EC0D5">
      <w:pPr>
        <w:ind w:firstLine="420" w:firstLineChars="200"/>
        <w:rPr>
          <w:rFonts w:hint="eastAsia" w:ascii="宋体" w:hAnsi="宋体"/>
          <w:szCs w:val="21"/>
        </w:rPr>
      </w:pPr>
      <w:r>
        <w:rPr>
          <w:rFonts w:hint="eastAsia" w:ascii="宋体" w:hAnsi="宋体"/>
          <w:szCs w:val="21"/>
        </w:rPr>
        <w:t>第十章  合同的授予与备案</w:t>
      </w:r>
    </w:p>
    <w:p w14:paraId="7EB880B8">
      <w:pPr>
        <w:ind w:firstLine="420" w:firstLineChars="200"/>
        <w:rPr>
          <w:rFonts w:hint="eastAsia" w:ascii="宋体" w:hAnsi="宋体"/>
          <w:szCs w:val="21"/>
        </w:rPr>
      </w:pPr>
      <w:r>
        <w:rPr>
          <w:rFonts w:hint="eastAsia" w:ascii="宋体" w:hAnsi="宋体"/>
          <w:szCs w:val="21"/>
        </w:rPr>
        <w:t>第十一章  质疑处理</w:t>
      </w:r>
    </w:p>
    <w:p w14:paraId="072F0EC7">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356AC8E">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1F268946">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14:paraId="246CF30F">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02B55BDF">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.2投标人如对招标文件内容有疑问，应当在招标公告规定的澄清（提问）截止时间前将疑问内容加盖公章书面提交至政府集中采购机构。</w:t>
      </w:r>
    </w:p>
    <w:p w14:paraId="02923030">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3D4F616E">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3．招标文件的修改</w:t>
      </w:r>
    </w:p>
    <w:p w14:paraId="29598815">
      <w:pPr>
        <w:ind w:firstLine="420" w:firstLineChars="200"/>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6AC658A1">
      <w:pPr>
        <w:ind w:firstLine="420" w:firstLineChars="200"/>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564311DF">
      <w:pPr>
        <w:ind w:firstLine="420" w:firstLineChars="200"/>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66117BBD">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3"/>
    </w:p>
    <w:p w14:paraId="47C4F8CC">
      <w:pPr>
        <w:rPr>
          <w:rFonts w:hint="eastAsia" w:ascii="宋体" w:hAnsi="宋体"/>
          <w:szCs w:val="21"/>
        </w:rPr>
      </w:pPr>
    </w:p>
    <w:p w14:paraId="6A897C9A">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377E1FA0">
      <w:pPr>
        <w:ind w:firstLine="420" w:firstLineChars="200"/>
        <w:rPr>
          <w:rFonts w:hint="eastAsia" w:ascii="黑体" w:hAnsi="宋体" w:eastAsia="黑体"/>
          <w:szCs w:val="21"/>
        </w:rPr>
      </w:pPr>
      <w:r>
        <w:rPr>
          <w:rFonts w:hint="eastAsia" w:ascii="黑体" w:hAnsi="宋体" w:eastAsia="黑体"/>
          <w:szCs w:val="21"/>
        </w:rPr>
        <w:t>14．</w:t>
      </w:r>
      <w:bookmarkStart w:id="54" w:name="_Hlk72400236"/>
      <w:r>
        <w:rPr>
          <w:rFonts w:hint="eastAsia" w:ascii="黑体" w:hAnsi="宋体" w:eastAsia="黑体"/>
          <w:szCs w:val="21"/>
        </w:rPr>
        <w:t>投标文件的语言及度量单位</w:t>
      </w:r>
    </w:p>
    <w:p w14:paraId="7C900461">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3C04F37A">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54"/>
    <w:p w14:paraId="24FD5B13">
      <w:pPr>
        <w:ind w:firstLine="420" w:firstLineChars="200"/>
        <w:rPr>
          <w:rFonts w:hint="eastAsia" w:ascii="黑体" w:hAnsi="宋体" w:eastAsia="黑体"/>
          <w:szCs w:val="21"/>
        </w:rPr>
      </w:pPr>
      <w:r>
        <w:rPr>
          <w:rFonts w:hint="eastAsia" w:ascii="黑体" w:hAnsi="宋体" w:eastAsia="黑体"/>
          <w:szCs w:val="21"/>
        </w:rPr>
        <w:t>15．</w:t>
      </w:r>
      <w:bookmarkStart w:id="55" w:name="_Hlk72401567"/>
      <w:r>
        <w:rPr>
          <w:rFonts w:hint="eastAsia" w:ascii="黑体" w:hAnsi="宋体" w:eastAsia="黑体"/>
          <w:szCs w:val="21"/>
        </w:rPr>
        <w:t>投标文件的组成</w:t>
      </w:r>
    </w:p>
    <w:p w14:paraId="269BB3E2">
      <w:pPr>
        <w:ind w:firstLine="420" w:firstLineChars="200"/>
        <w:rPr>
          <w:rFonts w:hint="eastAsia" w:ascii="宋体" w:hAnsi="宋体"/>
          <w:szCs w:val="21"/>
        </w:rPr>
      </w:pPr>
      <w:r>
        <w:rPr>
          <w:rFonts w:hint="eastAsia" w:ascii="宋体" w:hAnsi="宋体"/>
          <w:szCs w:val="21"/>
        </w:rPr>
        <w:t>具体内容在招标文件专用条款中进行规定。</w:t>
      </w:r>
    </w:p>
    <w:p w14:paraId="3E509F9F">
      <w:pPr>
        <w:ind w:firstLine="420" w:firstLineChars="200"/>
        <w:rPr>
          <w:rFonts w:hint="eastAsia" w:ascii="黑体" w:hAnsi="宋体" w:eastAsia="黑体"/>
          <w:szCs w:val="21"/>
        </w:rPr>
      </w:pPr>
      <w:r>
        <w:rPr>
          <w:rFonts w:ascii="黑体" w:hAnsi="宋体" w:eastAsia="黑体"/>
          <w:szCs w:val="21"/>
        </w:rPr>
        <w:t>16．投标文件格式</w:t>
      </w:r>
    </w:p>
    <w:p w14:paraId="36086B48">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7C087ECC">
      <w:pPr>
        <w:ind w:firstLine="420" w:firstLineChars="200"/>
        <w:rPr>
          <w:rFonts w:hint="eastAsia" w:ascii="黑体" w:hAnsi="宋体" w:eastAsia="黑体"/>
          <w:szCs w:val="21"/>
        </w:rPr>
      </w:pPr>
      <w:r>
        <w:rPr>
          <w:rFonts w:hint="eastAsia" w:ascii="黑体" w:hAnsi="宋体" w:eastAsia="黑体"/>
          <w:szCs w:val="21"/>
        </w:rPr>
        <w:t>17．投标货币</w:t>
      </w:r>
    </w:p>
    <w:p w14:paraId="6CF5498C">
      <w:pPr>
        <w:ind w:firstLine="420" w:firstLineChars="200"/>
        <w:rPr>
          <w:rFonts w:hint="eastAsia" w:ascii="宋体" w:hAnsi="宋体"/>
          <w:szCs w:val="21"/>
        </w:rPr>
      </w:pPr>
      <w:r>
        <w:rPr>
          <w:rFonts w:hint="eastAsia" w:ascii="宋体" w:hAnsi="宋体"/>
          <w:szCs w:val="21"/>
        </w:rPr>
        <w:t>本项目的投标报价应以人民币计。</w:t>
      </w:r>
    </w:p>
    <w:bookmarkEnd w:id="55"/>
    <w:p w14:paraId="1913805D">
      <w:pPr>
        <w:ind w:firstLine="420" w:firstLineChars="200"/>
        <w:rPr>
          <w:rFonts w:hint="eastAsia" w:ascii="黑体" w:hAnsi="宋体" w:eastAsia="黑体"/>
          <w:szCs w:val="21"/>
        </w:rPr>
      </w:pPr>
      <w:r>
        <w:rPr>
          <w:rFonts w:hint="eastAsia" w:ascii="黑体" w:hAnsi="宋体" w:eastAsia="黑体"/>
          <w:szCs w:val="21"/>
        </w:rPr>
        <w:t>18．</w:t>
      </w:r>
      <w:bookmarkStart w:id="56" w:name="_Hlk72401735"/>
      <w:r>
        <w:rPr>
          <w:rFonts w:hint="eastAsia" w:ascii="黑体" w:hAnsi="宋体" w:eastAsia="黑体"/>
          <w:szCs w:val="21"/>
        </w:rPr>
        <w:t>证明投标文件投标技术方案的合格性和符合招标文件规定的文件要求</w:t>
      </w:r>
    </w:p>
    <w:p w14:paraId="1C30370B">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00BC70E0">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842E69D">
      <w:pPr>
        <w:ind w:firstLine="420" w:firstLineChars="200"/>
        <w:rPr>
          <w:rFonts w:hint="eastAsia" w:ascii="宋体" w:hAnsi="宋体"/>
          <w:szCs w:val="21"/>
        </w:rPr>
      </w:pPr>
      <w:r>
        <w:rPr>
          <w:rFonts w:hint="eastAsia" w:ascii="宋体" w:hAnsi="宋体"/>
          <w:szCs w:val="21"/>
        </w:rPr>
        <w:t>18.2.1主要技术指标和性能的详细说明。</w:t>
      </w:r>
    </w:p>
    <w:p w14:paraId="1995F971">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298F3247">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588998B">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14775BD7">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420B01C6">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3B4FEB63">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14:paraId="0406025F">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56"/>
    <w:p w14:paraId="75959BF9">
      <w:pPr>
        <w:ind w:firstLine="420" w:firstLineChars="200"/>
        <w:rPr>
          <w:rFonts w:hint="eastAsia" w:ascii="黑体" w:hAnsi="宋体" w:eastAsia="黑体"/>
          <w:szCs w:val="21"/>
        </w:rPr>
      </w:pPr>
      <w:r>
        <w:rPr>
          <w:rFonts w:hint="eastAsia" w:ascii="黑体" w:hAnsi="宋体" w:eastAsia="黑体"/>
          <w:szCs w:val="21"/>
        </w:rPr>
        <w:t>19．</w:t>
      </w:r>
      <w:bookmarkStart w:id="57" w:name="_Hlk72402034"/>
      <w:r>
        <w:rPr>
          <w:rFonts w:hint="eastAsia" w:ascii="黑体" w:hAnsi="宋体" w:eastAsia="黑体"/>
          <w:szCs w:val="21"/>
        </w:rPr>
        <w:t>投标文件其他证明文件的要求</w:t>
      </w:r>
    </w:p>
    <w:p w14:paraId="078D98C5">
      <w:pPr>
        <w:ind w:firstLine="420" w:firstLineChars="200"/>
        <w:rPr>
          <w:rFonts w:hint="eastAsia"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14:paraId="5E2A740A">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DB27F7F">
      <w:pPr>
        <w:ind w:firstLine="420" w:firstLineChars="200"/>
        <w:rPr>
          <w:rFonts w:hint="eastAsia" w:ascii="黑体" w:hAnsi="宋体" w:eastAsia="黑体"/>
          <w:szCs w:val="21"/>
        </w:rPr>
      </w:pPr>
      <w:r>
        <w:rPr>
          <w:rFonts w:hint="eastAsia" w:ascii="黑体" w:hAnsi="宋体" w:eastAsia="黑体"/>
          <w:szCs w:val="21"/>
        </w:rPr>
        <w:t>20．投标有效期</w:t>
      </w:r>
    </w:p>
    <w:bookmarkEnd w:id="57"/>
    <w:p w14:paraId="63D1F923">
      <w:pPr>
        <w:ind w:firstLine="420" w:firstLineChars="200"/>
        <w:rPr>
          <w:rFonts w:hint="eastAsia" w:ascii="宋体" w:hAnsi="宋体"/>
          <w:szCs w:val="21"/>
        </w:rPr>
      </w:pPr>
      <w:bookmarkStart w:id="59"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94F90EE">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C77AC70">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9"/>
    <w:p w14:paraId="261F2473">
      <w:pPr>
        <w:ind w:firstLine="420" w:firstLineChars="200"/>
        <w:rPr>
          <w:rFonts w:hint="eastAsia" w:ascii="黑体" w:hAnsi="宋体" w:eastAsia="黑体"/>
          <w:szCs w:val="21"/>
        </w:rPr>
      </w:pPr>
      <w:r>
        <w:rPr>
          <w:rFonts w:hint="eastAsia" w:ascii="黑体" w:hAnsi="宋体" w:eastAsia="黑体"/>
          <w:szCs w:val="21"/>
        </w:rPr>
        <w:t>21．</w:t>
      </w:r>
      <w:bookmarkStart w:id="60" w:name="_Hlk72402325"/>
      <w:r>
        <w:rPr>
          <w:rFonts w:hint="eastAsia" w:ascii="黑体" w:hAnsi="宋体" w:eastAsia="黑体"/>
          <w:szCs w:val="21"/>
        </w:rPr>
        <w:t xml:space="preserve">关于投标保证金 </w:t>
      </w:r>
    </w:p>
    <w:p w14:paraId="13C60880">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2F40DD3C">
      <w:pPr>
        <w:ind w:firstLine="420" w:firstLineChars="200"/>
        <w:rPr>
          <w:rFonts w:hint="eastAsia" w:ascii="黑体" w:hAnsi="宋体" w:eastAsia="黑体"/>
          <w:szCs w:val="21"/>
        </w:rPr>
      </w:pPr>
      <w:r>
        <w:rPr>
          <w:rFonts w:hint="eastAsia" w:ascii="黑体" w:hAnsi="宋体" w:eastAsia="黑体"/>
          <w:szCs w:val="21"/>
        </w:rPr>
        <w:t>22．投标人的替代方案</w:t>
      </w:r>
    </w:p>
    <w:p w14:paraId="66740C41">
      <w:pPr>
        <w:ind w:firstLine="420" w:firstLineChars="200"/>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D070211">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0"/>
    <w:p w14:paraId="60E70198">
      <w:pPr>
        <w:ind w:firstLine="420" w:firstLineChars="200"/>
        <w:rPr>
          <w:rFonts w:hint="eastAsia" w:ascii="黑体" w:hAnsi="宋体" w:eastAsia="黑体"/>
          <w:szCs w:val="21"/>
        </w:rPr>
      </w:pPr>
      <w:r>
        <w:rPr>
          <w:rFonts w:hint="eastAsia" w:ascii="黑体" w:hAnsi="宋体" w:eastAsia="黑体"/>
          <w:szCs w:val="21"/>
        </w:rPr>
        <w:t>23．</w:t>
      </w:r>
      <w:bookmarkStart w:id="61"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1934FFA2">
      <w:pPr>
        <w:ind w:firstLine="420" w:firstLineChars="200"/>
        <w:rPr>
          <w:rFonts w:hint="eastAsia" w:ascii="宋体" w:hAnsi="宋体"/>
          <w:szCs w:val="21"/>
        </w:rPr>
      </w:pPr>
      <w:r>
        <w:rPr>
          <w:rFonts w:hint="eastAsia" w:ascii="宋体" w:hAnsi="宋体"/>
          <w:szCs w:val="21"/>
        </w:rPr>
        <w:t>23.1投标人应准备所投项目的电子投标文件一份。</w:t>
      </w:r>
    </w:p>
    <w:p w14:paraId="213FB468">
      <w:pPr>
        <w:ind w:firstLine="420" w:firstLineChars="200"/>
        <w:rPr>
          <w:rFonts w:hint="eastAsia" w:ascii="宋体" w:hAnsi="宋体"/>
          <w:szCs w:val="21"/>
        </w:rPr>
      </w:pPr>
      <w:r>
        <w:rPr>
          <w:rFonts w:hint="eastAsia" w:ascii="宋体" w:hAnsi="宋体"/>
          <w:szCs w:val="21"/>
        </w:rPr>
        <w:t>23.2投标人在使用《投标书编制软件》编制投标书时须注意：</w:t>
      </w:r>
    </w:p>
    <w:p w14:paraId="23F8C95B">
      <w:pPr>
        <w:ind w:firstLine="420" w:firstLineChars="200"/>
        <w:rPr>
          <w:rFonts w:hint="eastAsia"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14:paraId="1A517E27">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14:paraId="43616CB1">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14:paraId="0B93A9EE">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14:paraId="3AEACAF4">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5C78D505">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22910D9D">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14:paraId="31C40FFC">
      <w:pPr>
        <w:ind w:firstLine="420" w:firstLineChars="200"/>
        <w:rPr>
          <w:rFonts w:hint="eastAsia" w:ascii="宋体" w:hAnsi="宋体"/>
          <w:szCs w:val="21"/>
        </w:rPr>
      </w:pPr>
      <w:r>
        <w:rPr>
          <w:rFonts w:hint="eastAsia" w:ascii="宋体" w:hAnsi="宋体"/>
          <w:szCs w:val="21"/>
        </w:rPr>
        <w:t>23.3电报、电话、传真形式的投标概不接受。</w:t>
      </w:r>
    </w:p>
    <w:p w14:paraId="49A6091E">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14:paraId="01B8A42F">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1"/>
    </w:p>
    <w:p w14:paraId="237F6236">
      <w:pPr>
        <w:ind w:firstLine="411" w:firstLineChars="196"/>
        <w:rPr>
          <w:rFonts w:hint="eastAsia" w:ascii="宋体" w:hAnsi="宋体"/>
          <w:szCs w:val="21"/>
        </w:rPr>
      </w:pPr>
    </w:p>
    <w:p w14:paraId="68E781DE">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146E00BC">
      <w:pPr>
        <w:ind w:firstLine="420" w:firstLineChars="200"/>
        <w:rPr>
          <w:rFonts w:hint="eastAsia" w:ascii="黑体" w:hAnsi="宋体" w:eastAsia="黑体"/>
          <w:szCs w:val="21"/>
        </w:rPr>
      </w:pPr>
      <w:bookmarkStart w:id="62" w:name="_Hlk72405459"/>
      <w:r>
        <w:rPr>
          <w:rFonts w:hint="eastAsia" w:ascii="黑体" w:hAnsi="宋体" w:eastAsia="黑体"/>
          <w:szCs w:val="21"/>
        </w:rPr>
        <w:t>24．投标文件的保密</w:t>
      </w:r>
    </w:p>
    <w:p w14:paraId="5B1EF307">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4D5E3F5D">
      <w:pPr>
        <w:ind w:firstLine="422" w:firstLineChars="200"/>
        <w:rPr>
          <w:rFonts w:hint="eastAsia" w:ascii="宋体" w:hAnsi="宋体"/>
          <w:b/>
          <w:szCs w:val="21"/>
        </w:rPr>
      </w:pPr>
      <w:r>
        <w:rPr>
          <w:rFonts w:hint="eastAsia" w:ascii="宋体" w:hAnsi="宋体"/>
          <w:b/>
          <w:szCs w:val="21"/>
        </w:rPr>
        <w:t>24.2若采购项目出现延期情况：</w:t>
      </w:r>
    </w:p>
    <w:p w14:paraId="33B1BB3C">
      <w:pPr>
        <w:ind w:firstLine="422" w:firstLineChars="200"/>
        <w:rPr>
          <w:rFonts w:hint="eastAsia"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14:paraId="4468CE94">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14:paraId="03C9DF2F">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7283B243">
      <w:pPr>
        <w:ind w:firstLine="420" w:firstLineChars="200"/>
        <w:rPr>
          <w:rFonts w:hint="eastAsia"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415AAA47">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2"/>
    <w:p w14:paraId="4E433C09">
      <w:pPr>
        <w:ind w:firstLine="420" w:firstLineChars="200"/>
        <w:rPr>
          <w:rFonts w:hint="eastAsia" w:ascii="黑体" w:hAnsi="宋体" w:eastAsia="黑体"/>
          <w:szCs w:val="21"/>
        </w:rPr>
      </w:pPr>
      <w:r>
        <w:rPr>
          <w:rFonts w:hint="eastAsia" w:ascii="黑体" w:hAnsi="宋体" w:eastAsia="黑体"/>
          <w:szCs w:val="21"/>
        </w:rPr>
        <w:t>26. 样品、现场演示、方案讲解</w:t>
      </w:r>
    </w:p>
    <w:p w14:paraId="046301BC">
      <w:pPr>
        <w:ind w:firstLine="420" w:firstLineChars="200"/>
        <w:rPr>
          <w:rFonts w:hint="eastAsia" w:ascii="宋体" w:hAnsi="宋体"/>
          <w:szCs w:val="21"/>
        </w:rPr>
      </w:pPr>
      <w:r>
        <w:rPr>
          <w:rFonts w:hint="eastAsia" w:ascii="宋体" w:hAnsi="宋体"/>
          <w:szCs w:val="21"/>
        </w:rPr>
        <w:t>26.1 样品、现场演示、方案讲解等事项在招标文件专用条款中进行规定。</w:t>
      </w:r>
    </w:p>
    <w:p w14:paraId="65464251">
      <w:pPr>
        <w:ind w:firstLine="420" w:firstLineChars="200"/>
        <w:rPr>
          <w:rFonts w:hint="eastAsia" w:ascii="黑体" w:hAnsi="宋体" w:eastAsia="黑体"/>
          <w:szCs w:val="21"/>
        </w:rPr>
      </w:pPr>
      <w:bookmarkStart w:id="63"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536B0008">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4AED0E3E">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03484A7A">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075DD7A8">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63"/>
    <w:p w14:paraId="3626F764">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0FED7A02">
      <w:pPr>
        <w:ind w:firstLine="420" w:firstLineChars="200"/>
        <w:rPr>
          <w:rFonts w:hint="eastAsia" w:ascii="黑体" w:hAnsi="宋体" w:eastAsia="黑体"/>
          <w:szCs w:val="21"/>
        </w:rPr>
      </w:pPr>
      <w:r>
        <w:rPr>
          <w:rFonts w:hint="eastAsia" w:ascii="黑体" w:hAnsi="宋体" w:eastAsia="黑体"/>
          <w:szCs w:val="21"/>
        </w:rPr>
        <w:t>28．开标</w:t>
      </w:r>
    </w:p>
    <w:p w14:paraId="246E5C3F">
      <w:pPr>
        <w:wordWrap w:val="0"/>
        <w:ind w:firstLine="420" w:firstLineChars="200"/>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38D5953C">
      <w:pPr>
        <w:wordWrap w:val="0"/>
        <w:ind w:firstLine="420" w:firstLineChars="20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74CAE90C">
      <w:pPr>
        <w:ind w:firstLine="315" w:firstLineChars="150"/>
        <w:rPr>
          <w:rFonts w:hint="eastAsia" w:ascii="宋体" w:hAnsi="宋体"/>
          <w:szCs w:val="21"/>
        </w:rPr>
      </w:pPr>
    </w:p>
    <w:p w14:paraId="275B71CA">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7A2912BE">
      <w:pPr>
        <w:ind w:firstLine="420" w:firstLineChars="200"/>
        <w:rPr>
          <w:rFonts w:hint="eastAsia" w:ascii="黑体" w:hAnsi="宋体" w:eastAsia="黑体"/>
          <w:szCs w:val="21"/>
        </w:rPr>
      </w:pPr>
      <w:r>
        <w:rPr>
          <w:rFonts w:hint="eastAsia" w:ascii="黑体" w:hAnsi="宋体" w:eastAsia="黑体"/>
          <w:szCs w:val="21"/>
        </w:rPr>
        <w:t>29．评审委员会组成</w:t>
      </w:r>
    </w:p>
    <w:p w14:paraId="14C1045A">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14:paraId="4BD0B7F4">
      <w:pPr>
        <w:ind w:firstLine="420" w:firstLineChars="200"/>
        <w:rPr>
          <w:rFonts w:hint="eastAsia" w:ascii="宋体" w:hAnsi="宋体"/>
          <w:szCs w:val="21"/>
        </w:rPr>
      </w:pPr>
      <w:bookmarkStart w:id="64"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4"/>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212DDB84">
      <w:pPr>
        <w:ind w:firstLine="420" w:firstLineChars="200"/>
        <w:rPr>
          <w:rFonts w:hint="eastAsia" w:ascii="宋体" w:hAnsi="宋体"/>
          <w:szCs w:val="21"/>
        </w:rPr>
      </w:pPr>
      <w:r>
        <w:rPr>
          <w:rFonts w:hint="eastAsia" w:ascii="宋体" w:hAnsi="宋体"/>
          <w:szCs w:val="21"/>
        </w:rPr>
        <w:t>29.2评审定标应当遵循公平、公正、科学、择优的原则。</w:t>
      </w:r>
    </w:p>
    <w:p w14:paraId="774B228D">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14:paraId="187985FE">
      <w:pPr>
        <w:ind w:firstLine="420" w:firstLineChars="200"/>
        <w:rPr>
          <w:rFonts w:hint="eastAsia" w:ascii="宋体" w:hAnsi="宋体"/>
          <w:szCs w:val="21"/>
        </w:rPr>
      </w:pPr>
      <w:r>
        <w:rPr>
          <w:rFonts w:hint="eastAsia" w:ascii="宋体" w:hAnsi="宋体"/>
          <w:szCs w:val="21"/>
        </w:rPr>
        <w:t>29.4评审过程中不允许违背评标程序或采用招标文件未载明的评标方法或评标因素进行评标。</w:t>
      </w:r>
    </w:p>
    <w:p w14:paraId="0916240A">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3171410A">
      <w:pPr>
        <w:ind w:firstLine="420" w:firstLineChars="200"/>
        <w:rPr>
          <w:rFonts w:hint="eastAsia" w:ascii="黑体" w:hAnsi="宋体" w:eastAsia="黑体"/>
          <w:szCs w:val="21"/>
        </w:rPr>
      </w:pPr>
      <w:r>
        <w:rPr>
          <w:rFonts w:hint="eastAsia" w:ascii="黑体" w:hAnsi="宋体" w:eastAsia="黑体"/>
          <w:szCs w:val="21"/>
        </w:rPr>
        <w:t>30．向评审委员会提供的资料</w:t>
      </w:r>
    </w:p>
    <w:p w14:paraId="60D8F951">
      <w:pPr>
        <w:ind w:firstLine="420" w:firstLineChars="200"/>
        <w:rPr>
          <w:rFonts w:hint="eastAsia" w:ascii="宋体" w:hAnsi="宋体"/>
          <w:szCs w:val="21"/>
        </w:rPr>
      </w:pPr>
      <w:r>
        <w:rPr>
          <w:rFonts w:hint="eastAsia" w:ascii="宋体" w:hAnsi="宋体"/>
          <w:szCs w:val="21"/>
        </w:rPr>
        <w:t>30.1公开发布的招标文件，包括图纸、服务清单、答疑文件等；</w:t>
      </w:r>
    </w:p>
    <w:p w14:paraId="7EE18CB6">
      <w:pPr>
        <w:ind w:firstLine="420" w:firstLineChars="200"/>
        <w:rPr>
          <w:rFonts w:hint="eastAsia" w:ascii="宋体" w:hAnsi="宋体"/>
          <w:szCs w:val="21"/>
        </w:rPr>
      </w:pPr>
      <w:r>
        <w:rPr>
          <w:rFonts w:hint="eastAsia" w:ascii="宋体" w:hAnsi="宋体"/>
          <w:szCs w:val="21"/>
        </w:rPr>
        <w:t>30.2其他评标必须的资料。</w:t>
      </w:r>
    </w:p>
    <w:p w14:paraId="2DE01EB9">
      <w:pPr>
        <w:ind w:firstLine="420" w:firstLineChars="200"/>
        <w:rPr>
          <w:rFonts w:hint="eastAsia" w:ascii="宋体" w:hAnsi="宋体"/>
          <w:szCs w:val="21"/>
        </w:rPr>
      </w:pPr>
      <w:r>
        <w:rPr>
          <w:rFonts w:hint="eastAsia" w:ascii="宋体" w:hAnsi="宋体"/>
          <w:szCs w:val="21"/>
        </w:rPr>
        <w:t>30.3评审委员会应当认真研究招标文件，至少应了解熟悉以下内容：</w:t>
      </w:r>
    </w:p>
    <w:p w14:paraId="0A077BBF">
      <w:pPr>
        <w:ind w:firstLine="420" w:firstLineChars="200"/>
        <w:rPr>
          <w:rFonts w:hint="eastAsia" w:ascii="宋体" w:hAnsi="宋体"/>
          <w:szCs w:val="21"/>
        </w:rPr>
      </w:pPr>
      <w:r>
        <w:rPr>
          <w:rFonts w:hint="eastAsia" w:ascii="宋体" w:hAnsi="宋体"/>
          <w:szCs w:val="21"/>
        </w:rPr>
        <w:t>（1）招标的目的；</w:t>
      </w:r>
    </w:p>
    <w:p w14:paraId="5C230E60">
      <w:pPr>
        <w:ind w:firstLine="420" w:firstLineChars="200"/>
        <w:rPr>
          <w:rFonts w:hint="eastAsia" w:ascii="宋体" w:hAnsi="宋体"/>
          <w:szCs w:val="21"/>
        </w:rPr>
      </w:pPr>
      <w:r>
        <w:rPr>
          <w:rFonts w:hint="eastAsia" w:ascii="宋体" w:hAnsi="宋体"/>
          <w:szCs w:val="21"/>
        </w:rPr>
        <w:t>（2）招标项目需求的范围和性质；</w:t>
      </w:r>
    </w:p>
    <w:p w14:paraId="47EB575C">
      <w:pPr>
        <w:ind w:firstLine="420" w:firstLineChars="200"/>
        <w:rPr>
          <w:rFonts w:hint="eastAsia" w:ascii="宋体" w:hAnsi="宋体"/>
          <w:szCs w:val="21"/>
        </w:rPr>
      </w:pPr>
      <w:r>
        <w:rPr>
          <w:rFonts w:hint="eastAsia" w:ascii="宋体" w:hAnsi="宋体"/>
          <w:szCs w:val="21"/>
        </w:rPr>
        <w:t>（3）招标文件规定的投标人的资格、财政预算限额、商务条款；</w:t>
      </w:r>
    </w:p>
    <w:p w14:paraId="2A834023">
      <w:pPr>
        <w:ind w:firstLine="420" w:firstLineChars="200"/>
        <w:rPr>
          <w:rFonts w:hint="eastAsia" w:ascii="宋体" w:hAnsi="宋体"/>
          <w:szCs w:val="21"/>
        </w:rPr>
      </w:pPr>
      <w:r>
        <w:rPr>
          <w:rFonts w:hint="eastAsia" w:ascii="宋体" w:hAnsi="宋体"/>
          <w:szCs w:val="21"/>
        </w:rPr>
        <w:t>（4）招标文件规定的评标程序、评标方法和评标因素；</w:t>
      </w:r>
    </w:p>
    <w:p w14:paraId="08403EC8">
      <w:pPr>
        <w:ind w:firstLine="420" w:firstLineChars="200"/>
        <w:rPr>
          <w:rFonts w:hint="eastAsia" w:ascii="宋体" w:hAnsi="宋体"/>
          <w:szCs w:val="21"/>
        </w:rPr>
      </w:pPr>
      <w:r>
        <w:rPr>
          <w:rFonts w:hint="eastAsia" w:ascii="宋体" w:hAnsi="宋体"/>
          <w:szCs w:val="21"/>
        </w:rPr>
        <w:t>（5）招标文件所列示的资格性审查表及符合性审查表。</w:t>
      </w:r>
    </w:p>
    <w:p w14:paraId="23B53DBF">
      <w:pPr>
        <w:ind w:firstLine="420" w:firstLineChars="200"/>
        <w:rPr>
          <w:rFonts w:hint="eastAsia" w:ascii="黑体" w:hAnsi="宋体" w:eastAsia="黑体"/>
          <w:szCs w:val="21"/>
        </w:rPr>
      </w:pPr>
      <w:r>
        <w:rPr>
          <w:rFonts w:hint="eastAsia" w:ascii="黑体" w:hAnsi="宋体" w:eastAsia="黑体"/>
          <w:szCs w:val="21"/>
        </w:rPr>
        <w:t>31．独立评审</w:t>
      </w:r>
    </w:p>
    <w:p w14:paraId="7B0E9FFA">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7B1C209E">
      <w:pPr>
        <w:ind w:firstLine="411" w:firstLineChars="196"/>
        <w:rPr>
          <w:rFonts w:hint="eastAsia" w:ascii="宋体" w:hAnsi="宋体"/>
          <w:bCs/>
          <w:szCs w:val="21"/>
        </w:rPr>
      </w:pPr>
    </w:p>
    <w:p w14:paraId="011C55B2">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371050BA">
      <w:pPr>
        <w:ind w:firstLine="420" w:firstLineChars="200"/>
        <w:rPr>
          <w:rFonts w:hint="eastAsia" w:ascii="黑体" w:hAnsi="宋体" w:eastAsia="黑体"/>
          <w:szCs w:val="21"/>
        </w:rPr>
      </w:pPr>
      <w:r>
        <w:rPr>
          <w:rFonts w:hint="eastAsia" w:ascii="黑体" w:hAnsi="宋体" w:eastAsia="黑体"/>
          <w:szCs w:val="21"/>
        </w:rPr>
        <w:t>32．投标文件初审</w:t>
      </w:r>
    </w:p>
    <w:p w14:paraId="07F5B8DB">
      <w:pPr>
        <w:ind w:firstLine="420" w:firstLineChars="200"/>
        <w:rPr>
          <w:rFonts w:hint="eastAsia" w:ascii="宋体" w:hAnsi="宋体"/>
          <w:szCs w:val="21"/>
        </w:rPr>
      </w:pPr>
      <w:r>
        <w:rPr>
          <w:rFonts w:hint="eastAsia" w:ascii="宋体" w:hAnsi="宋体"/>
          <w:szCs w:val="21"/>
        </w:rPr>
        <w:t>32.1投标文件初审包括资格性审查和符合性审查。</w:t>
      </w:r>
    </w:p>
    <w:p w14:paraId="78C15ADC">
      <w:pPr>
        <w:ind w:firstLine="420" w:firstLineChars="200"/>
        <w:rPr>
          <w:rFonts w:hint="eastAsia"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14:paraId="2CC797B1">
      <w:pPr>
        <w:ind w:firstLine="420" w:firstLineChars="200"/>
        <w:rPr>
          <w:rFonts w:hint="eastAsia"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14:paraId="00133F31">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7D6BDEC3">
      <w:pPr>
        <w:ind w:firstLine="420" w:firstLineChars="200"/>
        <w:rPr>
          <w:rFonts w:hint="eastAsia" w:ascii="宋体" w:hAnsi="宋体"/>
          <w:bCs/>
          <w:szCs w:val="21"/>
        </w:rPr>
      </w:pPr>
      <w:r>
        <w:rPr>
          <w:rFonts w:hint="eastAsia" w:ascii="宋体" w:hAnsi="宋体"/>
          <w:bCs/>
          <w:szCs w:val="21"/>
        </w:rPr>
        <w:t>32.3 投标文件初审中关于供应商家数的计算:</w:t>
      </w:r>
    </w:p>
    <w:p w14:paraId="2E4DE63D">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D867BF6">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B4E8959">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14:paraId="7EF7F445">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14:paraId="0962EC36">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330C91E2">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044562C6">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14:paraId="74EAE6F8">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14:paraId="72ABBC44">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4162666D">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14:paraId="770048D3">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60F6AFB3">
      <w:pPr>
        <w:ind w:firstLine="420" w:firstLineChars="200"/>
        <w:rPr>
          <w:rFonts w:hint="eastAsia" w:ascii="宋体" w:hAnsi="宋体"/>
          <w:szCs w:val="21"/>
        </w:rPr>
      </w:pPr>
      <w:r>
        <w:rPr>
          <w:rFonts w:hint="eastAsia" w:ascii="宋体" w:hAnsi="宋体"/>
          <w:szCs w:val="21"/>
        </w:rPr>
        <w:t>32.4.8不同投标供应商的投标文件内容存在非正常一致；</w:t>
      </w:r>
    </w:p>
    <w:p w14:paraId="72BF5957">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14:paraId="31D34D5A">
      <w:pPr>
        <w:ind w:firstLine="420" w:firstLineChars="200"/>
        <w:rPr>
          <w:rFonts w:hint="eastAsia" w:ascii="宋体" w:hAnsi="宋体"/>
          <w:szCs w:val="21"/>
        </w:rPr>
      </w:pPr>
      <w:r>
        <w:rPr>
          <w:rFonts w:hint="eastAsia" w:ascii="宋体" w:hAnsi="宋体"/>
          <w:szCs w:val="21"/>
        </w:rPr>
        <w:t>32.4.10主管部门依照法律、法规认定的其他情形。</w:t>
      </w:r>
    </w:p>
    <w:p w14:paraId="124B3B28">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6B292F9E">
      <w:pPr>
        <w:ind w:firstLine="420" w:firstLineChars="200"/>
        <w:rPr>
          <w:rFonts w:hint="eastAsia" w:ascii="黑体" w:hAnsi="宋体" w:eastAsia="黑体"/>
          <w:szCs w:val="21"/>
        </w:rPr>
      </w:pPr>
      <w:r>
        <w:rPr>
          <w:rFonts w:hint="eastAsia" w:ascii="黑体" w:hAnsi="宋体" w:eastAsia="黑体"/>
          <w:szCs w:val="21"/>
        </w:rPr>
        <w:t>33．澄清有关问题</w:t>
      </w:r>
    </w:p>
    <w:p w14:paraId="2614A22F">
      <w:pPr>
        <w:ind w:firstLine="420" w:firstLineChars="200"/>
        <w:rPr>
          <w:rFonts w:hint="eastAsia" w:ascii="宋体" w:hAnsi="宋体"/>
          <w:szCs w:val="21"/>
        </w:rPr>
      </w:pPr>
      <w:bookmarkStart w:id="65"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5"/>
    </w:p>
    <w:p w14:paraId="009E9A34">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5F8E680C">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753A862C">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13A4E47">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14D9E338">
      <w:pPr>
        <w:ind w:firstLine="420" w:firstLineChars="200"/>
        <w:rPr>
          <w:rFonts w:hint="eastAsia" w:ascii="黑体" w:hAnsi="宋体" w:eastAsia="黑体"/>
          <w:szCs w:val="21"/>
        </w:rPr>
      </w:pPr>
      <w:bookmarkStart w:id="66" w:name="_Toc73521581"/>
      <w:bookmarkStart w:id="67" w:name="_Toc73517673"/>
      <w:bookmarkStart w:id="68" w:name="_Toc73518151"/>
      <w:bookmarkStart w:id="69" w:name="_Toc73521669"/>
      <w:bookmarkStart w:id="70" w:name="_Toc100052400"/>
      <w:r>
        <w:rPr>
          <w:rFonts w:hint="eastAsia" w:ascii="黑体" w:hAnsi="宋体" w:eastAsia="黑体"/>
          <w:szCs w:val="21"/>
        </w:rPr>
        <w:t>34．错误的修正</w:t>
      </w:r>
      <w:bookmarkEnd w:id="66"/>
      <w:bookmarkEnd w:id="67"/>
      <w:bookmarkEnd w:id="68"/>
      <w:bookmarkEnd w:id="69"/>
      <w:bookmarkEnd w:id="70"/>
    </w:p>
    <w:p w14:paraId="05EEA4A1">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14:paraId="2F2E5A54">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204C17F1">
      <w:pPr>
        <w:ind w:firstLine="420" w:firstLineChars="200"/>
        <w:rPr>
          <w:rFonts w:hint="eastAsia" w:ascii="宋体" w:hAnsi="宋体"/>
          <w:szCs w:val="21"/>
        </w:rPr>
      </w:pPr>
      <w:r>
        <w:rPr>
          <w:rFonts w:hint="eastAsia" w:ascii="宋体" w:hAnsi="宋体"/>
          <w:szCs w:val="21"/>
        </w:rPr>
        <w:t>34.2大写金额和小写金额不一致的，以大写金额为准；</w:t>
      </w:r>
    </w:p>
    <w:p w14:paraId="223F40B5">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14:paraId="6FA23685">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14:paraId="3D127332">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07DA07C7">
      <w:pPr>
        <w:ind w:firstLine="420" w:firstLineChars="200"/>
        <w:rPr>
          <w:rFonts w:hint="eastAsia" w:ascii="黑体" w:hAnsi="宋体" w:eastAsia="黑体"/>
          <w:szCs w:val="21"/>
        </w:rPr>
      </w:pPr>
      <w:r>
        <w:rPr>
          <w:rFonts w:hint="eastAsia" w:ascii="黑体" w:hAnsi="宋体" w:eastAsia="黑体"/>
          <w:szCs w:val="21"/>
        </w:rPr>
        <w:t>35．投标文件的比较与评价</w:t>
      </w:r>
    </w:p>
    <w:p w14:paraId="52692320">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675678E">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01127FC4">
      <w:pPr>
        <w:ind w:firstLine="420" w:firstLineChars="200"/>
        <w:rPr>
          <w:rFonts w:hint="eastAsia" w:ascii="黑体" w:hAnsi="宋体" w:eastAsia="黑体"/>
          <w:szCs w:val="21"/>
        </w:rPr>
      </w:pPr>
      <w:r>
        <w:rPr>
          <w:rFonts w:hint="eastAsia" w:ascii="黑体" w:hAnsi="宋体" w:eastAsia="黑体"/>
          <w:szCs w:val="21"/>
        </w:rPr>
        <w:t>36. 实地考察或资料查验</w:t>
      </w:r>
    </w:p>
    <w:p w14:paraId="3DBC3920">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78E85FEF">
      <w:pPr>
        <w:ind w:firstLine="420" w:firstLineChars="200"/>
        <w:rPr>
          <w:rFonts w:hint="eastAsia" w:ascii="黑体" w:hAnsi="宋体" w:eastAsia="黑体"/>
          <w:szCs w:val="21"/>
        </w:rPr>
      </w:pPr>
      <w:r>
        <w:rPr>
          <w:rFonts w:hint="eastAsia" w:ascii="黑体" w:hAnsi="宋体" w:eastAsia="黑体"/>
          <w:szCs w:val="21"/>
        </w:rPr>
        <w:t>37．评审方法</w:t>
      </w:r>
    </w:p>
    <w:p w14:paraId="05B53AEE">
      <w:pPr>
        <w:ind w:firstLine="422" w:firstLineChars="200"/>
        <w:rPr>
          <w:rFonts w:hint="eastAsia" w:ascii="宋体" w:hAnsi="宋体"/>
          <w:b/>
          <w:bCs/>
          <w:szCs w:val="21"/>
        </w:rPr>
      </w:pPr>
      <w:r>
        <w:rPr>
          <w:rFonts w:hint="eastAsia" w:ascii="宋体" w:hAnsi="宋体"/>
          <w:b/>
          <w:bCs/>
          <w:szCs w:val="21"/>
        </w:rPr>
        <w:t>37.1.1最低价法</w:t>
      </w:r>
    </w:p>
    <w:p w14:paraId="14A26D8B">
      <w:pPr>
        <w:ind w:firstLine="420" w:firstLineChars="200"/>
        <w:rPr>
          <w:rFonts w:hint="eastAsia" w:ascii="ˎ̥" w:hAnsi="ˎ̥"/>
          <w:szCs w:val="21"/>
        </w:rPr>
      </w:pPr>
      <w:bookmarkStart w:id="71"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14:paraId="36512000">
      <w:pPr>
        <w:ind w:firstLine="422" w:firstLineChars="200"/>
        <w:rPr>
          <w:rFonts w:hint="eastAsia" w:ascii="宋体" w:hAnsi="宋体"/>
          <w:b/>
          <w:bCs/>
          <w:szCs w:val="21"/>
        </w:rPr>
      </w:pPr>
      <w:r>
        <w:rPr>
          <w:rFonts w:hint="eastAsia" w:ascii="宋体" w:hAnsi="宋体"/>
          <w:b/>
          <w:bCs/>
          <w:szCs w:val="21"/>
        </w:rPr>
        <w:t>37.1.2综合评分法</w:t>
      </w:r>
    </w:p>
    <w:p w14:paraId="614563CF">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71"/>
      <w:r>
        <w:rPr>
          <w:rFonts w:hint="eastAsia" w:ascii="宋体" w:hAnsi="宋体"/>
          <w:bCs/>
          <w:color w:val="FF0000"/>
          <w:szCs w:val="21"/>
        </w:rPr>
        <w:t xml:space="preserve">  </w:t>
      </w:r>
      <w:r>
        <w:rPr>
          <w:rFonts w:hint="eastAsia" w:ascii="宋体" w:hAnsi="宋体"/>
          <w:bCs/>
          <w:szCs w:val="21"/>
        </w:rPr>
        <w:t xml:space="preserve">                                                                                                                                                                                                                                                                                                                                                                                                                                                                                                                                                                                                                                                                                                                                                                                                                                                                                                                                                                                                                                                                                                                                                                                                                                                                                                                                                                                                                                                                                                                                                                                                                                                                                                                                                                                                                                                                                                                                                                                                                                                                                                                                                                                                                                                                                                                                                                                                                                                                                                                                                                                                                                                                                                                                                                                                                                                                                                                                                                                                                           </w:t>
      </w:r>
    </w:p>
    <w:p w14:paraId="3E12E4CD">
      <w:pPr>
        <w:ind w:firstLine="422" w:firstLineChars="200"/>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75E055D3">
      <w:pPr>
        <w:ind w:firstLine="422" w:firstLineChars="200"/>
        <w:rPr>
          <w:rFonts w:hint="eastAsia" w:ascii="宋体" w:hAnsi="宋体"/>
          <w:b/>
          <w:bCs/>
          <w:szCs w:val="21"/>
        </w:rPr>
      </w:pPr>
      <w:r>
        <w:rPr>
          <w:rFonts w:hint="eastAsia" w:ascii="宋体" w:hAnsi="宋体"/>
          <w:b/>
          <w:bCs/>
          <w:szCs w:val="21"/>
        </w:rPr>
        <w:t>37.3重新评审的情形</w:t>
      </w:r>
    </w:p>
    <w:p w14:paraId="3A497930">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2FBAF1E4">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14:paraId="31DE8E4C">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14:paraId="4205C49D">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72548E0E">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14:paraId="30DA92D1">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C3F2CC6">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2EA58165">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14:paraId="1E61D4E3">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2A30D019">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2DAC1B6F">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3EA54EAF">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66C875D9">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335E03B6">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38C13CF4">
      <w:pPr>
        <w:ind w:firstLine="411" w:firstLineChars="196"/>
        <w:rPr>
          <w:rFonts w:hint="eastAsia" w:ascii="宋体" w:hAnsi="宋体"/>
          <w:szCs w:val="21"/>
        </w:rPr>
      </w:pPr>
    </w:p>
    <w:p w14:paraId="684C1C54">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4AE7AB7D">
      <w:pPr>
        <w:ind w:firstLine="420" w:firstLineChars="200"/>
        <w:rPr>
          <w:rFonts w:hint="eastAsia" w:ascii="黑体" w:hAnsi="宋体" w:eastAsia="黑体"/>
          <w:szCs w:val="21"/>
        </w:rPr>
      </w:pPr>
      <w:r>
        <w:rPr>
          <w:rFonts w:hint="eastAsia" w:ascii="黑体" w:hAnsi="宋体" w:eastAsia="黑体"/>
          <w:szCs w:val="21"/>
        </w:rPr>
        <w:t>38．定标方法</w:t>
      </w:r>
    </w:p>
    <w:p w14:paraId="34AAC69C">
      <w:pPr>
        <w:ind w:firstLine="420" w:firstLineChars="200"/>
        <w:rPr>
          <w:rFonts w:hint="eastAsia" w:ascii="宋体" w:hAnsi="宋体"/>
          <w:szCs w:val="21"/>
        </w:rPr>
      </w:pPr>
      <w:bookmarkStart w:id="72" w:name="_Hlk73782795"/>
      <w:r>
        <w:rPr>
          <w:rFonts w:hint="eastAsia" w:ascii="宋体" w:hAnsi="宋体"/>
          <w:szCs w:val="21"/>
        </w:rPr>
        <w:t>38.1非评定分离项目定标方法</w:t>
      </w:r>
    </w:p>
    <w:p w14:paraId="16920D3D">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7C12AA55">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73" w:name="_Hlk73821177"/>
      <w:r>
        <w:rPr>
          <w:rFonts w:hint="eastAsia" w:ascii="ˎ̥" w:hAnsi="ˎ̥"/>
          <w:szCs w:val="21"/>
        </w:rPr>
        <w:t>唯一候选中标供应商</w:t>
      </w:r>
      <w:bookmarkEnd w:id="73"/>
      <w:r>
        <w:rPr>
          <w:rFonts w:ascii="ˎ̥" w:hAnsi="ˎ̥"/>
          <w:szCs w:val="21"/>
        </w:rPr>
        <w:t>。</w:t>
      </w:r>
    </w:p>
    <w:p w14:paraId="731D8286">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4E25546D">
      <w:pPr>
        <w:ind w:firstLine="420" w:firstLineChars="200"/>
        <w:rPr>
          <w:rFonts w:hint="eastAsia" w:ascii="宋体" w:hAnsi="宋体"/>
          <w:szCs w:val="21"/>
        </w:rPr>
      </w:pPr>
      <w:r>
        <w:rPr>
          <w:rFonts w:hint="eastAsia" w:ascii="宋体" w:hAnsi="宋体"/>
          <w:szCs w:val="21"/>
        </w:rPr>
        <w:t>38.2评定分离项目定标方法</w:t>
      </w:r>
    </w:p>
    <w:p w14:paraId="0924BC48">
      <w:pPr>
        <w:ind w:firstLine="420" w:firstLineChars="200"/>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157D219">
      <w:pPr>
        <w:ind w:firstLine="420" w:firstLineChars="200"/>
        <w:rPr>
          <w:szCs w:val="21"/>
        </w:rPr>
      </w:pPr>
      <w:r>
        <w:rPr>
          <w:rFonts w:ascii="宋体" w:hAnsi="宋体"/>
          <w:szCs w:val="21"/>
        </w:rPr>
        <w:t xml:space="preserve">38.2.2 </w:t>
      </w:r>
      <w:bookmarkStart w:id="74"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0123EEEA">
      <w:pPr>
        <w:ind w:firstLine="420" w:firstLineChars="200"/>
        <w:rPr>
          <w:rFonts w:hint="eastAsia" w:ascii="宋体" w:hAnsi="宋体"/>
          <w:szCs w:val="21"/>
        </w:rPr>
      </w:pPr>
      <w:r>
        <w:rPr>
          <w:rFonts w:hint="eastAsia" w:ascii="宋体" w:hAnsi="宋体"/>
          <w:szCs w:val="21"/>
        </w:rPr>
        <w:t>38.2.3</w:t>
      </w:r>
      <w:bookmarkStart w:id="75"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4"/>
      <w:bookmarkEnd w:id="75"/>
    </w:p>
    <w:p w14:paraId="5A9134B6">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0FA022AE">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14:paraId="0D5F361F">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72"/>
    </w:p>
    <w:p w14:paraId="18ABECA0">
      <w:pPr>
        <w:ind w:firstLine="420" w:firstLineChars="200"/>
        <w:rPr>
          <w:rFonts w:hint="eastAsia" w:ascii="黑体" w:hAnsi="宋体" w:eastAsia="黑体"/>
          <w:szCs w:val="21"/>
        </w:rPr>
      </w:pPr>
      <w:r>
        <w:rPr>
          <w:rFonts w:hint="eastAsia" w:ascii="黑体" w:hAnsi="宋体" w:eastAsia="黑体"/>
          <w:szCs w:val="21"/>
        </w:rPr>
        <w:t>39．编写评审报告</w:t>
      </w:r>
    </w:p>
    <w:p w14:paraId="16A173CB">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4AE3F907">
      <w:pPr>
        <w:ind w:firstLine="420" w:firstLineChars="200"/>
        <w:rPr>
          <w:rFonts w:hint="eastAsia" w:ascii="黑体" w:hAnsi="宋体" w:eastAsia="黑体"/>
          <w:szCs w:val="21"/>
        </w:rPr>
      </w:pPr>
      <w:r>
        <w:rPr>
          <w:rFonts w:hint="eastAsia" w:ascii="黑体" w:hAnsi="宋体" w:eastAsia="黑体"/>
          <w:szCs w:val="21"/>
        </w:rPr>
        <w:t>40．中标（成交）公告</w:t>
      </w:r>
    </w:p>
    <w:p w14:paraId="26D569EC">
      <w:pPr>
        <w:ind w:firstLine="420" w:firstLineChars="200"/>
        <w:rPr>
          <w:rFonts w:hint="eastAsia" w:ascii="宋体" w:hAnsi="宋体"/>
          <w:szCs w:val="21"/>
        </w:rPr>
      </w:pPr>
      <w:r>
        <w:rPr>
          <w:rFonts w:hint="eastAsia" w:ascii="宋体" w:hAnsi="宋体"/>
          <w:szCs w:val="21"/>
        </w:rPr>
        <w:t>40.1</w:t>
      </w:r>
      <w:bookmarkStart w:id="76"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6"/>
      <w:bookmarkStart w:id="77"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7"/>
    <w:p w14:paraId="644D372F">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14:paraId="014AE59D">
      <w:pPr>
        <w:ind w:firstLine="420" w:firstLineChars="200"/>
        <w:rPr>
          <w:rFonts w:hint="eastAsia" w:ascii="黑体" w:hAnsi="宋体" w:eastAsia="黑体"/>
          <w:szCs w:val="21"/>
        </w:rPr>
      </w:pPr>
      <w:r>
        <w:rPr>
          <w:rFonts w:hint="eastAsia" w:ascii="黑体" w:hAnsi="宋体" w:eastAsia="黑体"/>
          <w:szCs w:val="21"/>
        </w:rPr>
        <w:t>41．中标通知书</w:t>
      </w:r>
    </w:p>
    <w:p w14:paraId="31575BDA">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8"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8"/>
    </w:p>
    <w:p w14:paraId="7F6B8D4A">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5C184615">
      <w:pPr>
        <w:ind w:firstLine="420" w:firstLineChars="200"/>
        <w:rPr>
          <w:rFonts w:hint="eastAsia" w:ascii="宋体" w:hAnsi="宋体"/>
          <w:szCs w:val="21"/>
        </w:rPr>
      </w:pPr>
      <w:bookmarkStart w:id="79" w:name="_Hlk71407340"/>
      <w:r>
        <w:rPr>
          <w:rFonts w:hint="eastAsia" w:ascii="宋体" w:hAnsi="宋体"/>
          <w:szCs w:val="21"/>
        </w:rPr>
        <w:t>41.3因质疑投诉或其他原因导致项目结果变更或采购终止的，政府集中采购机构有权吊销中标通知书。</w:t>
      </w:r>
    </w:p>
    <w:bookmarkEnd w:id="79"/>
    <w:p w14:paraId="2A456EF8">
      <w:pPr>
        <w:ind w:firstLine="411" w:firstLineChars="196"/>
        <w:rPr>
          <w:rFonts w:hint="eastAsia" w:ascii="宋体" w:hAnsi="宋体"/>
          <w:szCs w:val="21"/>
        </w:rPr>
      </w:pPr>
    </w:p>
    <w:p w14:paraId="44BEE3AE">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14:paraId="6A315DE7">
      <w:pPr>
        <w:ind w:firstLine="420" w:firstLineChars="200"/>
        <w:rPr>
          <w:rFonts w:hint="eastAsia" w:ascii="黑体" w:hAnsi="宋体" w:eastAsia="黑体"/>
          <w:szCs w:val="21"/>
        </w:rPr>
      </w:pPr>
      <w:r>
        <w:rPr>
          <w:rFonts w:hint="eastAsia" w:ascii="黑体" w:hAnsi="宋体" w:eastAsia="黑体"/>
          <w:szCs w:val="21"/>
        </w:rPr>
        <w:t>42．公开招标失败的处理</w:t>
      </w:r>
    </w:p>
    <w:p w14:paraId="02EC6301">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419EC90C">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0393A73C">
      <w:pPr>
        <w:ind w:firstLine="411" w:firstLineChars="196"/>
        <w:rPr>
          <w:rFonts w:hint="eastAsia" w:ascii="宋体" w:hAnsi="宋体"/>
          <w:szCs w:val="21"/>
        </w:rPr>
      </w:pPr>
      <w:r>
        <w:rPr>
          <w:rFonts w:hint="eastAsia" w:ascii="宋体" w:hAnsi="宋体"/>
          <w:szCs w:val="21"/>
        </w:rPr>
        <w:t>42.3重新组织采购有以下两种组织形式：</w:t>
      </w:r>
    </w:p>
    <w:p w14:paraId="5283530E">
      <w:pPr>
        <w:ind w:firstLine="411" w:firstLineChars="196"/>
        <w:rPr>
          <w:rFonts w:hint="eastAsia" w:ascii="宋体" w:hAnsi="宋体"/>
        </w:rPr>
      </w:pPr>
      <w:r>
        <w:rPr>
          <w:rFonts w:hint="eastAsia" w:ascii="宋体" w:hAnsi="宋体"/>
        </w:rPr>
        <w:t>（1）由政府集中采购机构重新组织公开招标；</w:t>
      </w:r>
    </w:p>
    <w:p w14:paraId="13162B03">
      <w:pPr>
        <w:ind w:firstLine="411" w:firstLineChars="196"/>
        <w:rPr>
          <w:rFonts w:hint="eastAsia"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14:paraId="547CCD48">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52DC3007">
      <w:pPr>
        <w:ind w:firstLine="420" w:firstLineChars="200"/>
        <w:rPr>
          <w:rFonts w:hint="eastAsia"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14:paraId="642B5375">
      <w:pPr>
        <w:ind w:firstLine="420" w:firstLineChars="200"/>
        <w:rPr>
          <w:rFonts w:hint="eastAsia" w:ascii="宋体" w:hAnsi="宋体"/>
          <w:szCs w:val="21"/>
        </w:rPr>
      </w:pPr>
    </w:p>
    <w:p w14:paraId="6D2DA451">
      <w:pPr>
        <w:rPr>
          <w:rFonts w:hint="eastAsia" w:ascii="黑体" w:hAnsi="宋体" w:eastAsia="黑体"/>
          <w:sz w:val="24"/>
        </w:rPr>
      </w:pPr>
    </w:p>
    <w:p w14:paraId="0B059816">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80" w:name="_Hlk72439043"/>
      <w:r>
        <w:rPr>
          <w:rFonts w:hint="eastAsia" w:asciiTheme="majorHAnsi" w:hAnsiTheme="majorHAnsi" w:eastAsiaTheme="majorEastAsia" w:cstheme="majorBidi"/>
          <w:b/>
          <w:bCs/>
          <w:sz w:val="28"/>
          <w:szCs w:val="28"/>
        </w:rPr>
        <w:t>合同的授予与备案</w:t>
      </w:r>
      <w:bookmarkEnd w:id="80"/>
    </w:p>
    <w:p w14:paraId="70A843C1">
      <w:pPr>
        <w:ind w:firstLine="420" w:firstLineChars="200"/>
        <w:rPr>
          <w:rFonts w:hint="eastAsia" w:ascii="黑体" w:hAnsi="宋体" w:eastAsia="黑体"/>
          <w:szCs w:val="21"/>
        </w:rPr>
      </w:pPr>
      <w:bookmarkStart w:id="81" w:name="_Toc73518157"/>
      <w:bookmarkStart w:id="82" w:name="_Toc100052408"/>
      <w:bookmarkStart w:id="83" w:name="_Toc73521586"/>
      <w:bookmarkStart w:id="84" w:name="_Toc73521674"/>
      <w:bookmarkStart w:id="85" w:name="_Toc73517679"/>
      <w:bookmarkStart w:id="86" w:name="_Hlk72439088"/>
      <w:r>
        <w:rPr>
          <w:rFonts w:hint="eastAsia" w:ascii="黑体" w:hAnsi="宋体" w:eastAsia="黑体"/>
          <w:szCs w:val="21"/>
        </w:rPr>
        <w:t>43．合同授予标准</w:t>
      </w:r>
      <w:bookmarkEnd w:id="81"/>
      <w:bookmarkEnd w:id="82"/>
      <w:bookmarkEnd w:id="83"/>
      <w:bookmarkEnd w:id="84"/>
      <w:bookmarkEnd w:id="85"/>
    </w:p>
    <w:p w14:paraId="023C330F">
      <w:pPr>
        <w:ind w:firstLine="420" w:firstLineChars="200"/>
        <w:rPr>
          <w:rFonts w:hint="eastAsia" w:ascii="宋体" w:hAnsi="宋体"/>
          <w:szCs w:val="21"/>
        </w:rPr>
      </w:pPr>
      <w:r>
        <w:rPr>
          <w:rFonts w:hint="eastAsia" w:ascii="宋体" w:hAnsi="宋体"/>
          <w:szCs w:val="21"/>
        </w:rPr>
        <w:t>本项目的合同将授予经本招标文件规定评审确定的中标供应商。</w:t>
      </w:r>
    </w:p>
    <w:p w14:paraId="5A7F884F">
      <w:pPr>
        <w:ind w:firstLine="420" w:firstLineChars="200"/>
        <w:rPr>
          <w:rFonts w:hint="eastAsia" w:ascii="黑体" w:hAnsi="宋体" w:eastAsia="黑体"/>
          <w:szCs w:val="21"/>
        </w:rPr>
      </w:pPr>
      <w:bookmarkStart w:id="87" w:name="_Toc73518158"/>
      <w:bookmarkStart w:id="88" w:name="_Toc73517680"/>
      <w:bookmarkStart w:id="89" w:name="_Toc73521675"/>
      <w:bookmarkStart w:id="90" w:name="_Toc100052409"/>
      <w:bookmarkStart w:id="91" w:name="_Toc73521587"/>
      <w:r>
        <w:rPr>
          <w:rFonts w:hint="eastAsia" w:ascii="黑体" w:hAnsi="宋体" w:eastAsia="黑体"/>
          <w:szCs w:val="21"/>
        </w:rPr>
        <w:t>44．</w:t>
      </w:r>
      <w:bookmarkEnd w:id="87"/>
      <w:bookmarkEnd w:id="88"/>
      <w:bookmarkEnd w:id="89"/>
      <w:bookmarkEnd w:id="90"/>
      <w:bookmarkEnd w:id="91"/>
      <w:r>
        <w:rPr>
          <w:rFonts w:hint="eastAsia" w:ascii="黑体" w:hAnsi="宋体" w:eastAsia="黑体"/>
          <w:szCs w:val="21"/>
        </w:rPr>
        <w:t>接受和拒绝任何或所有投标的权力</w:t>
      </w:r>
    </w:p>
    <w:p w14:paraId="699D31F0">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4E91C2F7">
      <w:pPr>
        <w:ind w:firstLine="420" w:firstLineChars="200"/>
        <w:rPr>
          <w:rFonts w:hint="eastAsia" w:ascii="黑体" w:hAnsi="宋体" w:eastAsia="黑体"/>
          <w:szCs w:val="21"/>
        </w:rPr>
      </w:pPr>
      <w:bookmarkStart w:id="92" w:name="_Toc73518160"/>
      <w:bookmarkStart w:id="93" w:name="_Toc73517682"/>
      <w:bookmarkStart w:id="94" w:name="_Toc100052410"/>
      <w:bookmarkStart w:id="95" w:name="_Toc73521589"/>
      <w:bookmarkStart w:id="96" w:name="_Toc73521677"/>
      <w:r>
        <w:rPr>
          <w:rFonts w:hint="eastAsia" w:ascii="黑体" w:hAnsi="宋体" w:eastAsia="黑体"/>
          <w:szCs w:val="21"/>
        </w:rPr>
        <w:t>45．合同的签订</w:t>
      </w:r>
      <w:bookmarkEnd w:id="92"/>
      <w:bookmarkEnd w:id="93"/>
      <w:bookmarkEnd w:id="94"/>
      <w:bookmarkEnd w:id="95"/>
      <w:bookmarkEnd w:id="96"/>
    </w:p>
    <w:p w14:paraId="48F16475">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14:paraId="6FA7B777">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14:paraId="10363DB4">
      <w:pPr>
        <w:ind w:firstLine="420" w:firstLineChars="200"/>
        <w:rPr>
          <w:rFonts w:hint="eastAsia" w:ascii="黑体" w:hAnsi="宋体" w:eastAsia="黑体"/>
          <w:szCs w:val="21"/>
        </w:rPr>
      </w:pPr>
      <w:bookmarkStart w:id="97" w:name="_Toc73518161"/>
      <w:bookmarkStart w:id="98" w:name="_Toc100052411"/>
      <w:bookmarkStart w:id="99" w:name="_Toc73521590"/>
      <w:bookmarkStart w:id="100" w:name="_Toc73517683"/>
      <w:bookmarkStart w:id="101" w:name="_Toc73521678"/>
      <w:r>
        <w:rPr>
          <w:rFonts w:hint="eastAsia" w:ascii="黑体" w:hAnsi="宋体" w:eastAsia="黑体"/>
          <w:szCs w:val="21"/>
        </w:rPr>
        <w:t>46．履约担保</w:t>
      </w:r>
      <w:bookmarkEnd w:id="97"/>
      <w:bookmarkEnd w:id="98"/>
      <w:bookmarkEnd w:id="99"/>
      <w:bookmarkEnd w:id="100"/>
      <w:bookmarkEnd w:id="101"/>
    </w:p>
    <w:p w14:paraId="0BE9E468">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26EC1E3C">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4B509CF8">
      <w:pPr>
        <w:ind w:firstLine="420" w:firstLineChars="200"/>
        <w:rPr>
          <w:rFonts w:hint="eastAsia" w:ascii="黑体" w:hAnsi="宋体" w:eastAsia="黑体"/>
          <w:szCs w:val="21"/>
        </w:rPr>
      </w:pPr>
      <w:r>
        <w:rPr>
          <w:rFonts w:hint="eastAsia" w:ascii="黑体" w:hAnsi="宋体" w:eastAsia="黑体"/>
          <w:szCs w:val="21"/>
        </w:rPr>
        <w:t>47. 合同备案</w:t>
      </w:r>
    </w:p>
    <w:p w14:paraId="6EA2A045">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6FEB7086">
      <w:pPr>
        <w:ind w:firstLine="420" w:firstLineChars="200"/>
        <w:rPr>
          <w:rFonts w:hint="eastAsia" w:ascii="黑体" w:hAnsi="宋体" w:eastAsia="黑体"/>
          <w:szCs w:val="21"/>
        </w:rPr>
      </w:pPr>
      <w:r>
        <w:rPr>
          <w:rFonts w:hint="eastAsia" w:ascii="黑体" w:hAnsi="宋体" w:eastAsia="黑体"/>
          <w:szCs w:val="21"/>
        </w:rPr>
        <w:t>48. 合同变更</w:t>
      </w:r>
    </w:p>
    <w:p w14:paraId="3648AF74">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1D7FC8D7">
      <w:pPr>
        <w:ind w:firstLine="420" w:firstLineChars="200"/>
        <w:rPr>
          <w:rFonts w:hint="eastAsia" w:ascii="黑体" w:hAnsi="宋体" w:eastAsia="黑体"/>
          <w:szCs w:val="21"/>
        </w:rPr>
      </w:pPr>
      <w:r>
        <w:rPr>
          <w:rFonts w:hint="eastAsia" w:ascii="黑体" w:hAnsi="宋体" w:eastAsia="黑体"/>
          <w:szCs w:val="21"/>
        </w:rPr>
        <w:t>49. 项目验收</w:t>
      </w:r>
    </w:p>
    <w:p w14:paraId="4A488F76">
      <w:pPr>
        <w:widowControl/>
        <w:ind w:firstLine="420" w:firstLineChars="200"/>
        <w:jc w:val="left"/>
        <w:rPr>
          <w:rFonts w:hint="eastAsia"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14:paraId="5CB473EA">
      <w:pPr>
        <w:ind w:firstLine="420" w:firstLineChars="200"/>
        <w:rPr>
          <w:rFonts w:hint="eastAsia" w:ascii="黑体" w:hAnsi="宋体" w:eastAsia="黑体"/>
          <w:szCs w:val="21"/>
        </w:rPr>
      </w:pPr>
      <w:r>
        <w:rPr>
          <w:rFonts w:hint="eastAsia" w:ascii="黑体" w:hAnsi="宋体" w:eastAsia="黑体"/>
          <w:szCs w:val="21"/>
        </w:rPr>
        <w:t>50. 宣传</w:t>
      </w:r>
    </w:p>
    <w:p w14:paraId="11CFADE1">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674E4A5B">
      <w:pPr>
        <w:ind w:firstLine="420" w:firstLineChars="200"/>
        <w:rPr>
          <w:rFonts w:hint="eastAsia" w:ascii="宋体" w:hAnsi="宋体"/>
          <w:szCs w:val="21"/>
        </w:rPr>
      </w:pPr>
      <w:r>
        <w:rPr>
          <w:rFonts w:hint="eastAsia" w:ascii="宋体" w:hAnsi="宋体"/>
          <w:szCs w:val="21"/>
        </w:rPr>
        <w:t>a.名片、宣传册、广告标语等；</w:t>
      </w:r>
    </w:p>
    <w:p w14:paraId="4187790C">
      <w:pPr>
        <w:ind w:firstLine="420" w:firstLineChars="200"/>
        <w:rPr>
          <w:rFonts w:hint="eastAsia" w:ascii="宋体" w:hAnsi="宋体"/>
          <w:szCs w:val="21"/>
        </w:rPr>
      </w:pPr>
      <w:r>
        <w:rPr>
          <w:rFonts w:hint="eastAsia" w:ascii="宋体" w:hAnsi="宋体"/>
          <w:szCs w:val="21"/>
        </w:rPr>
        <w:t>b.案例介绍、推广等；</w:t>
      </w:r>
    </w:p>
    <w:p w14:paraId="053BA219">
      <w:pPr>
        <w:ind w:firstLine="420" w:firstLineChars="200"/>
        <w:rPr>
          <w:rFonts w:hint="eastAsia" w:ascii="宋体" w:hAnsi="宋体"/>
          <w:szCs w:val="21"/>
        </w:rPr>
      </w:pPr>
      <w:r>
        <w:rPr>
          <w:rFonts w:hint="eastAsia" w:ascii="宋体" w:hAnsi="宋体"/>
          <w:szCs w:val="21"/>
        </w:rPr>
        <w:t>c.工作人员向其他消费群体宣传。</w:t>
      </w:r>
    </w:p>
    <w:p w14:paraId="5BC6394D">
      <w:pPr>
        <w:ind w:firstLine="420" w:firstLineChars="200"/>
        <w:rPr>
          <w:rFonts w:hint="eastAsia" w:ascii="黑体" w:hAnsi="宋体" w:eastAsia="黑体"/>
          <w:szCs w:val="21"/>
        </w:rPr>
      </w:pPr>
      <w:r>
        <w:rPr>
          <w:rFonts w:hint="eastAsia" w:ascii="黑体" w:hAnsi="宋体" w:eastAsia="黑体"/>
          <w:szCs w:val="21"/>
        </w:rPr>
        <w:t>51. 供应商违法责任</w:t>
      </w:r>
    </w:p>
    <w:p w14:paraId="5E911CDB">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00CEE41">
      <w:pPr>
        <w:ind w:firstLine="420" w:firstLineChars="200"/>
        <w:rPr>
          <w:rFonts w:hint="eastAsia" w:ascii="宋体" w:hAnsi="宋体"/>
          <w:szCs w:val="21"/>
        </w:rPr>
      </w:pPr>
      <w:r>
        <w:rPr>
          <w:rFonts w:hint="eastAsia" w:ascii="宋体" w:hAnsi="宋体"/>
          <w:szCs w:val="21"/>
        </w:rPr>
        <w:t>（1）在采购活动中应当回避而未回避的；</w:t>
      </w:r>
    </w:p>
    <w:p w14:paraId="0B1CEE49">
      <w:pPr>
        <w:ind w:firstLine="420" w:firstLineChars="200"/>
        <w:rPr>
          <w:rFonts w:hint="eastAsia" w:ascii="宋体" w:hAnsi="宋体"/>
          <w:szCs w:val="21"/>
        </w:rPr>
      </w:pPr>
      <w:r>
        <w:rPr>
          <w:rFonts w:hint="eastAsia" w:ascii="宋体" w:hAnsi="宋体"/>
          <w:szCs w:val="21"/>
        </w:rPr>
        <w:t>（2）未按本条例规定签订、履行采购合同，造成严重后果的；</w:t>
      </w:r>
    </w:p>
    <w:p w14:paraId="6FEE229C">
      <w:pPr>
        <w:ind w:firstLine="420" w:firstLineChars="200"/>
        <w:rPr>
          <w:rFonts w:hint="eastAsia" w:ascii="宋体" w:hAnsi="宋体"/>
          <w:szCs w:val="21"/>
        </w:rPr>
      </w:pPr>
      <w:r>
        <w:rPr>
          <w:rFonts w:hint="eastAsia" w:ascii="宋体" w:hAnsi="宋体"/>
          <w:szCs w:val="21"/>
        </w:rPr>
        <w:t>（3）隐瞒真实情况，提供虚假资料的；</w:t>
      </w:r>
    </w:p>
    <w:p w14:paraId="1DB2BC18">
      <w:pPr>
        <w:ind w:firstLine="420" w:firstLineChars="200"/>
        <w:rPr>
          <w:rFonts w:hint="eastAsia" w:ascii="宋体" w:hAnsi="宋体"/>
          <w:szCs w:val="21"/>
        </w:rPr>
      </w:pPr>
      <w:r>
        <w:rPr>
          <w:rFonts w:hint="eastAsia" w:ascii="宋体" w:hAnsi="宋体"/>
          <w:szCs w:val="21"/>
        </w:rPr>
        <w:t>（4）以非法手段排斥其他供应商参与竞争的；</w:t>
      </w:r>
    </w:p>
    <w:p w14:paraId="6CE6AB13">
      <w:pPr>
        <w:ind w:firstLine="420" w:firstLineChars="200"/>
        <w:rPr>
          <w:rFonts w:hint="eastAsia" w:ascii="宋体" w:hAnsi="宋体"/>
          <w:szCs w:val="21"/>
        </w:rPr>
      </w:pPr>
      <w:r>
        <w:rPr>
          <w:rFonts w:hint="eastAsia" w:ascii="宋体" w:hAnsi="宋体"/>
          <w:szCs w:val="21"/>
        </w:rPr>
        <w:t>（5）与其他采购参加人串通投标的；</w:t>
      </w:r>
    </w:p>
    <w:p w14:paraId="683DE73E">
      <w:pPr>
        <w:ind w:firstLine="420" w:firstLineChars="200"/>
        <w:rPr>
          <w:rFonts w:hint="eastAsia" w:ascii="宋体" w:hAnsi="宋体"/>
          <w:szCs w:val="21"/>
        </w:rPr>
      </w:pPr>
      <w:r>
        <w:rPr>
          <w:rFonts w:hint="eastAsia" w:ascii="宋体" w:hAnsi="宋体"/>
          <w:szCs w:val="21"/>
        </w:rPr>
        <w:t>（6）恶意投诉的；</w:t>
      </w:r>
    </w:p>
    <w:p w14:paraId="29DD32BB">
      <w:pPr>
        <w:ind w:firstLine="420" w:firstLineChars="200"/>
        <w:rPr>
          <w:rFonts w:hint="eastAsia" w:ascii="宋体" w:hAnsi="宋体"/>
          <w:szCs w:val="21"/>
        </w:rPr>
      </w:pPr>
      <w:r>
        <w:rPr>
          <w:rFonts w:hint="eastAsia" w:ascii="宋体" w:hAnsi="宋体"/>
          <w:szCs w:val="21"/>
        </w:rPr>
        <w:t>（7）向采购项目相关人行贿或者提供其他不当利益的；</w:t>
      </w:r>
    </w:p>
    <w:p w14:paraId="25EFF76B">
      <w:pPr>
        <w:ind w:firstLine="420" w:firstLineChars="200"/>
        <w:rPr>
          <w:rFonts w:hint="eastAsia" w:ascii="宋体" w:hAnsi="宋体"/>
          <w:szCs w:val="21"/>
        </w:rPr>
      </w:pPr>
      <w:r>
        <w:rPr>
          <w:rFonts w:hint="eastAsia" w:ascii="宋体" w:hAnsi="宋体"/>
          <w:szCs w:val="21"/>
        </w:rPr>
        <w:t>（8）阻碍、抗拒主管部门监督检查的；</w:t>
      </w:r>
    </w:p>
    <w:p w14:paraId="01F3824A">
      <w:pPr>
        <w:ind w:firstLine="420" w:firstLineChars="200"/>
        <w:rPr>
          <w:rFonts w:hint="eastAsia" w:ascii="宋体" w:hAnsi="宋体"/>
          <w:szCs w:val="21"/>
        </w:rPr>
      </w:pPr>
      <w:r>
        <w:rPr>
          <w:rFonts w:hint="eastAsia" w:ascii="宋体" w:hAnsi="宋体"/>
          <w:szCs w:val="21"/>
        </w:rPr>
        <w:t>（9）其他违反本条例规定的行为。</w:t>
      </w:r>
    </w:p>
    <w:p w14:paraId="75DA101F">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2" w:name="_Hlk72440769"/>
      <w:r>
        <w:rPr>
          <w:rFonts w:hint="eastAsia" w:ascii="宋体" w:hAnsi="宋体"/>
          <w:szCs w:val="21"/>
        </w:rPr>
        <w:t>政府集中采购机构或采购人不予退还其交纳的谈判保证金，情节严重的，并由主管部门</w:t>
      </w:r>
      <w:bookmarkEnd w:id="102"/>
      <w:r>
        <w:rPr>
          <w:rFonts w:hint="eastAsia" w:ascii="宋体" w:hAnsi="宋体"/>
          <w:szCs w:val="21"/>
        </w:rPr>
        <w:t>记入供应商诚信档案，予以通报：</w:t>
      </w:r>
    </w:p>
    <w:p w14:paraId="49A95ACB">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14:paraId="010CECF3">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67EAD987">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14:paraId="37A7F32D">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4128D034">
      <w:pPr>
        <w:pStyle w:val="2"/>
      </w:pPr>
    </w:p>
    <w:bookmarkEnd w:id="86"/>
    <w:p w14:paraId="55C81FF9">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797F7F6D">
      <w:pPr>
        <w:ind w:firstLine="420" w:firstLineChars="200"/>
        <w:rPr>
          <w:rFonts w:hint="eastAsia" w:ascii="黑体" w:hAnsi="宋体" w:eastAsia="黑体"/>
          <w:szCs w:val="21"/>
        </w:rPr>
      </w:pPr>
      <w:r>
        <w:rPr>
          <w:rFonts w:hint="eastAsia" w:ascii="黑体" w:hAnsi="宋体" w:eastAsia="黑体"/>
          <w:szCs w:val="21"/>
        </w:rPr>
        <w:t>52.质疑提出与答复</w:t>
      </w:r>
    </w:p>
    <w:p w14:paraId="2B486EFC">
      <w:pPr>
        <w:ind w:firstLine="420" w:firstLineChars="200"/>
        <w:rPr>
          <w:rFonts w:hint="eastAsia" w:ascii="宋体" w:hAnsi="宋体"/>
          <w:szCs w:val="21"/>
        </w:rPr>
      </w:pPr>
      <w:r>
        <w:rPr>
          <w:rFonts w:hint="eastAsia" w:ascii="宋体" w:hAnsi="宋体"/>
          <w:szCs w:val="21"/>
        </w:rPr>
        <w:t>52.1提出质疑</w:t>
      </w:r>
    </w:p>
    <w:p w14:paraId="14D69317">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14:paraId="06D58F28">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14:paraId="49E1B50B">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72EB33B8">
      <w:pPr>
        <w:ind w:firstLine="420" w:firstLineChars="200"/>
        <w:rPr>
          <w:rFonts w:hint="eastAsia" w:ascii="宋体" w:hAnsi="宋体"/>
          <w:szCs w:val="21"/>
        </w:rPr>
      </w:pPr>
      <w:r>
        <w:rPr>
          <w:rFonts w:hint="eastAsia" w:ascii="宋体" w:hAnsi="宋体"/>
          <w:szCs w:val="21"/>
        </w:rPr>
        <w:t>52.3质疑条件</w:t>
      </w:r>
    </w:p>
    <w:p w14:paraId="442C1A0C">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03" w:name="_Hlk75374941"/>
      <w:r>
        <w:rPr>
          <w:rFonts w:hint="eastAsia" w:ascii="宋体" w:hAnsi="宋体"/>
          <w:szCs w:val="21"/>
        </w:rPr>
        <w:t>以联合体形式参与的，质疑应当由组成联合体的所有成员共同提出</w:t>
      </w:r>
      <w:bookmarkEnd w:id="103"/>
      <w:r>
        <w:rPr>
          <w:rFonts w:hint="eastAsia" w:ascii="宋体" w:hAnsi="宋体"/>
          <w:szCs w:val="21"/>
        </w:rPr>
        <w:t>；</w:t>
      </w:r>
    </w:p>
    <w:p w14:paraId="6AF0101B">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6A6BC2B">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158D87E1">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14:paraId="71A27670">
      <w:pPr>
        <w:ind w:firstLine="420" w:firstLineChars="200"/>
        <w:rPr>
          <w:rFonts w:hint="eastAsia" w:ascii="宋体" w:hAnsi="宋体"/>
          <w:szCs w:val="21"/>
        </w:rPr>
      </w:pPr>
      <w:r>
        <w:rPr>
          <w:rFonts w:hint="eastAsia" w:ascii="宋体" w:hAnsi="宋体"/>
          <w:szCs w:val="21"/>
        </w:rPr>
        <w:t>（2）质疑项目的名称、编号；</w:t>
      </w:r>
    </w:p>
    <w:p w14:paraId="00A68D45">
      <w:pPr>
        <w:ind w:firstLine="420" w:firstLineChars="200"/>
        <w:rPr>
          <w:rFonts w:hint="eastAsia" w:ascii="宋体" w:hAnsi="宋体"/>
          <w:szCs w:val="21"/>
        </w:rPr>
      </w:pPr>
      <w:r>
        <w:rPr>
          <w:rFonts w:hint="eastAsia" w:ascii="宋体" w:hAnsi="宋体"/>
          <w:szCs w:val="21"/>
        </w:rPr>
        <w:t>（3）具体、明确的质疑对象、质疑事项和质疑请求；</w:t>
      </w:r>
    </w:p>
    <w:p w14:paraId="108636CF">
      <w:pPr>
        <w:ind w:firstLine="420" w:firstLineChars="200"/>
        <w:rPr>
          <w:rFonts w:hint="eastAsia" w:ascii="宋体" w:hAnsi="宋体"/>
          <w:szCs w:val="21"/>
        </w:rPr>
      </w:pPr>
      <w:r>
        <w:rPr>
          <w:rFonts w:hint="eastAsia" w:ascii="宋体" w:hAnsi="宋体"/>
          <w:szCs w:val="21"/>
        </w:rPr>
        <w:t>（4）因质疑事项而受损害的权益；</w:t>
      </w:r>
    </w:p>
    <w:p w14:paraId="07F15329">
      <w:pPr>
        <w:ind w:firstLine="420" w:firstLineChars="200"/>
        <w:rPr>
          <w:rFonts w:hint="eastAsia" w:ascii="宋体" w:hAnsi="宋体"/>
          <w:szCs w:val="21"/>
        </w:rPr>
      </w:pPr>
      <w:r>
        <w:rPr>
          <w:rFonts w:hint="eastAsia" w:ascii="宋体" w:hAnsi="宋体"/>
          <w:szCs w:val="21"/>
        </w:rPr>
        <w:t>（5）事实依据；</w:t>
      </w:r>
    </w:p>
    <w:p w14:paraId="500FEE19">
      <w:pPr>
        <w:ind w:firstLine="420" w:firstLineChars="200"/>
        <w:rPr>
          <w:rFonts w:hint="eastAsia" w:ascii="宋体" w:hAnsi="宋体"/>
          <w:szCs w:val="21"/>
        </w:rPr>
      </w:pPr>
      <w:r>
        <w:rPr>
          <w:rFonts w:hint="eastAsia" w:ascii="宋体" w:hAnsi="宋体"/>
          <w:szCs w:val="21"/>
        </w:rPr>
        <w:t>（6）必要的法律依据；</w:t>
      </w:r>
    </w:p>
    <w:p w14:paraId="0E2E1EFF">
      <w:pPr>
        <w:ind w:firstLine="420" w:firstLineChars="200"/>
        <w:rPr>
          <w:rFonts w:hint="eastAsia" w:ascii="宋体" w:hAnsi="宋体"/>
          <w:szCs w:val="21"/>
        </w:rPr>
      </w:pPr>
      <w:r>
        <w:rPr>
          <w:rFonts w:hint="eastAsia" w:ascii="宋体" w:hAnsi="宋体"/>
          <w:szCs w:val="21"/>
        </w:rPr>
        <w:t>（7）提出质疑的日期。</w:t>
      </w:r>
    </w:p>
    <w:p w14:paraId="1A67D9A2">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D14C9C9">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418DE4C2">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B8DBDEA">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7BBB93D">
      <w:pPr>
        <w:ind w:firstLine="420" w:firstLineChars="200"/>
        <w:rPr>
          <w:rFonts w:hint="eastAsia" w:ascii="宋体" w:hAnsi="宋体"/>
          <w:szCs w:val="21"/>
        </w:rPr>
      </w:pPr>
      <w:r>
        <w:rPr>
          <w:rFonts w:hint="eastAsia" w:ascii="宋体" w:hAnsi="宋体"/>
          <w:szCs w:val="21"/>
        </w:rPr>
        <w:t>52.5收文地点</w:t>
      </w:r>
    </w:p>
    <w:p w14:paraId="47BE1D1F">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636FFE6F">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5A80CFCD">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AB0BF65">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14:paraId="09AB49F4">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0B40DB54">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522AD625">
      <w:pPr>
        <w:ind w:firstLine="420" w:firstLineChars="200"/>
        <w:rPr>
          <w:rFonts w:hint="eastAsia" w:ascii="宋体" w:hAnsi="宋体"/>
          <w:szCs w:val="21"/>
        </w:rPr>
      </w:pPr>
      <w:r>
        <w:rPr>
          <w:rFonts w:hint="eastAsia" w:ascii="宋体" w:hAnsi="宋体"/>
          <w:szCs w:val="21"/>
        </w:rPr>
        <w:t>（1）质疑主体不满足要求的；</w:t>
      </w:r>
    </w:p>
    <w:p w14:paraId="50661EDC">
      <w:pPr>
        <w:ind w:firstLine="420" w:firstLineChars="200"/>
        <w:rPr>
          <w:rFonts w:hint="eastAsia" w:ascii="宋体" w:hAnsi="宋体"/>
          <w:szCs w:val="21"/>
        </w:rPr>
      </w:pPr>
      <w:r>
        <w:rPr>
          <w:rFonts w:hint="eastAsia" w:ascii="宋体" w:hAnsi="宋体"/>
          <w:szCs w:val="21"/>
        </w:rPr>
        <w:t>（2）供应商自身权益未受到损害的；</w:t>
      </w:r>
    </w:p>
    <w:p w14:paraId="78BABA75">
      <w:pPr>
        <w:ind w:firstLine="420" w:firstLineChars="200"/>
        <w:rPr>
          <w:rFonts w:hint="eastAsia" w:ascii="宋体" w:hAnsi="宋体"/>
          <w:szCs w:val="21"/>
        </w:rPr>
      </w:pPr>
      <w:r>
        <w:rPr>
          <w:rFonts w:hint="eastAsia" w:ascii="宋体" w:hAnsi="宋体"/>
          <w:szCs w:val="21"/>
        </w:rPr>
        <w:t>（3）供应商未在法定质疑期限内提出质疑的；</w:t>
      </w:r>
    </w:p>
    <w:p w14:paraId="2E9000DB">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657DB031">
      <w:pPr>
        <w:ind w:firstLine="420" w:firstLineChars="200"/>
        <w:rPr>
          <w:rFonts w:hint="eastAsia" w:ascii="宋体" w:hAnsi="宋体"/>
          <w:szCs w:val="21"/>
        </w:rPr>
      </w:pPr>
      <w:r>
        <w:rPr>
          <w:rFonts w:hint="eastAsia" w:ascii="宋体" w:hAnsi="宋体"/>
          <w:szCs w:val="21"/>
        </w:rPr>
        <w:t>（5）其他不符合受理条件情形的。</w:t>
      </w:r>
    </w:p>
    <w:p w14:paraId="21DD3174">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3DBEE6F6">
      <w:pPr>
        <w:ind w:firstLine="420" w:firstLineChars="200"/>
        <w:rPr>
          <w:rFonts w:hint="eastAsia" w:ascii="宋体" w:hAnsi="宋体"/>
          <w:szCs w:val="21"/>
        </w:rPr>
      </w:pPr>
      <w:r>
        <w:rPr>
          <w:rFonts w:hint="eastAsia" w:ascii="宋体" w:hAnsi="宋体"/>
          <w:szCs w:val="21"/>
        </w:rPr>
        <w:t>52.7质疑答复时限</w:t>
      </w:r>
    </w:p>
    <w:p w14:paraId="5FAF5191">
      <w:pPr>
        <w:ind w:firstLine="420" w:firstLineChars="200"/>
        <w:rPr>
          <w:rFonts w:hint="eastAsia" w:ascii="宋体" w:hAnsi="宋体"/>
          <w:szCs w:val="21"/>
        </w:rPr>
      </w:pPr>
      <w:r>
        <w:rPr>
          <w:rFonts w:hint="eastAsia" w:ascii="宋体" w:hAnsi="宋体"/>
          <w:szCs w:val="21"/>
        </w:rPr>
        <w:t>自收文之日起七个工作日内。</w:t>
      </w:r>
    </w:p>
    <w:p w14:paraId="63D91E96">
      <w:pPr>
        <w:ind w:firstLine="420" w:firstLineChars="200"/>
        <w:rPr>
          <w:rFonts w:hint="eastAsia" w:ascii="宋体" w:hAnsi="宋体"/>
          <w:szCs w:val="21"/>
        </w:rPr>
      </w:pPr>
      <w:r>
        <w:rPr>
          <w:rFonts w:hint="eastAsia" w:ascii="宋体" w:hAnsi="宋体"/>
          <w:szCs w:val="21"/>
        </w:rPr>
        <w:t>52.8争议（投诉）</w:t>
      </w:r>
    </w:p>
    <w:p w14:paraId="1B774473">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4989AF17">
      <w:pPr>
        <w:ind w:firstLine="420" w:firstLineChars="200"/>
        <w:rPr>
          <w:rFonts w:hint="eastAsia" w:ascii="黑体" w:hAnsi="宋体" w:eastAsia="黑体"/>
          <w:szCs w:val="21"/>
        </w:rPr>
      </w:pPr>
      <w:r>
        <w:rPr>
          <w:rFonts w:hint="eastAsia" w:ascii="黑体" w:hAnsi="宋体" w:eastAsia="黑体"/>
          <w:szCs w:val="21"/>
        </w:rPr>
        <w:t>53. 质疑后续处理</w:t>
      </w:r>
    </w:p>
    <w:p w14:paraId="420EF1DA">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14:paraId="526112A2">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114B3E7">
      <w:pPr>
        <w:jc w:val="center"/>
      </w:pPr>
      <w:r>
        <w:t>---- END ----</w:t>
      </w:r>
      <w:bookmarkEnd w:id="49"/>
    </w:p>
    <w:p w14:paraId="61996E2A">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0422D">
    <w:pPr>
      <w:pStyle w:val="27"/>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14:paraId="4DB7818D">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3F0D6">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265B0986">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FA773">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76FC">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4A48"/>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66B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63"/>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39A"/>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5646"/>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0DA6"/>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505170"/>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CA01E7"/>
    <w:rsid w:val="30006A18"/>
    <w:rsid w:val="30045057"/>
    <w:rsid w:val="30667B76"/>
    <w:rsid w:val="307410C2"/>
    <w:rsid w:val="313C5E2A"/>
    <w:rsid w:val="33052E4F"/>
    <w:rsid w:val="34CC52D7"/>
    <w:rsid w:val="34FF745B"/>
    <w:rsid w:val="35AF558A"/>
    <w:rsid w:val="364A5420"/>
    <w:rsid w:val="371D5B0E"/>
    <w:rsid w:val="37FA3B07"/>
    <w:rsid w:val="38125841"/>
    <w:rsid w:val="393435C0"/>
    <w:rsid w:val="3A660185"/>
    <w:rsid w:val="3B7E44F0"/>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4C6568"/>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904C50"/>
    <w:rsid w:val="6DE55656"/>
    <w:rsid w:val="6DFD472A"/>
    <w:rsid w:val="6E261BA7"/>
    <w:rsid w:val="732E2E41"/>
    <w:rsid w:val="73762E92"/>
    <w:rsid w:val="74B75416"/>
    <w:rsid w:val="751050E8"/>
    <w:rsid w:val="75113AAC"/>
    <w:rsid w:val="76574066"/>
    <w:rsid w:val="768C6099"/>
    <w:rsid w:val="77736FF8"/>
    <w:rsid w:val="784576F8"/>
    <w:rsid w:val="78767A5E"/>
    <w:rsid w:val="79960562"/>
    <w:rsid w:val="79FA5A10"/>
    <w:rsid w:val="7A2307C6"/>
    <w:rsid w:val="7A54626B"/>
    <w:rsid w:val="7BF02C60"/>
    <w:rsid w:val="7C050DEC"/>
    <w:rsid w:val="7C8D66C7"/>
    <w:rsid w:val="7D0050EB"/>
    <w:rsid w:val="7DFD76C5"/>
    <w:rsid w:val="7DFF53A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6"/>
    <w:qFormat/>
    <w:uiPriority w:val="0"/>
    <w:pPr>
      <w:adjustRightInd w:val="0"/>
      <w:jc w:val="center"/>
      <w:textAlignment w:val="baseline"/>
      <w:outlineLvl w:val="1"/>
    </w:pPr>
    <w:rPr>
      <w:kern w:val="0"/>
      <w:sz w:val="24"/>
      <w:szCs w:val="20"/>
    </w:rPr>
  </w:style>
  <w:style w:type="paragraph" w:styleId="4">
    <w:name w:val="heading 3"/>
    <w:basedOn w:val="5"/>
    <w:next w:val="1"/>
    <w:link w:val="60"/>
    <w:qFormat/>
    <w:uiPriority w:val="9"/>
    <w:pPr>
      <w:spacing w:before="260" w:after="260" w:line="240" w:lineRule="auto"/>
      <w:outlineLvl w:val="2"/>
    </w:pPr>
    <w:rPr>
      <w:rFonts w:ascii="宋体" w:hAnsi="宋体" w:eastAsia="宋体"/>
      <w:szCs w:val="32"/>
    </w:rPr>
  </w:style>
  <w:style w:type="paragraph" w:styleId="5">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5"/>
    <w:qFormat/>
    <w:uiPriority w:val="0"/>
    <w:pPr>
      <w:keepNext/>
      <w:keepLines/>
      <w:spacing w:before="280" w:after="290" w:line="376" w:lineRule="auto"/>
      <w:outlineLvl w:val="4"/>
    </w:pPr>
    <w:rPr>
      <w:b/>
      <w:sz w:val="28"/>
      <w:szCs w:val="20"/>
    </w:rPr>
  </w:style>
  <w:style w:type="paragraph" w:styleId="9">
    <w:name w:val="heading 6"/>
    <w:basedOn w:val="1"/>
    <w:next w:val="8"/>
    <w:link w:val="8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9"/>
    <w:qFormat/>
    <w:uiPriority w:val="0"/>
    <w:pPr>
      <w:keepNext/>
      <w:keepLines/>
      <w:spacing w:before="240" w:after="64" w:line="320" w:lineRule="auto"/>
      <w:outlineLvl w:val="6"/>
    </w:pPr>
    <w:rPr>
      <w:b/>
      <w:sz w:val="24"/>
      <w:szCs w:val="20"/>
    </w:rPr>
  </w:style>
  <w:style w:type="paragraph" w:styleId="11">
    <w:name w:val="heading 8"/>
    <w:basedOn w:val="1"/>
    <w:next w:val="8"/>
    <w:link w:val="90"/>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97"/>
    <w:qFormat/>
    <w:uiPriority w:val="0"/>
    <w:pPr>
      <w:spacing w:line="360" w:lineRule="auto"/>
    </w:pPr>
    <w:rPr>
      <w:b/>
      <w:bCs/>
      <w:sz w:val="24"/>
    </w:rPr>
  </w:style>
  <w:style w:type="paragraph" w:styleId="8">
    <w:name w:val="Normal Indent"/>
    <w:basedOn w:val="1"/>
    <w:link w:val="62"/>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4"/>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5"/>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3"/>
    <w:qFormat/>
    <w:uiPriority w:val="0"/>
    <w:rPr>
      <w:rFonts w:ascii="宋体" w:hAnsi="Courier New"/>
      <w:sz w:val="32"/>
      <w:szCs w:val="20"/>
    </w:rPr>
  </w:style>
  <w:style w:type="paragraph" w:styleId="25">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4"/>
    <w:semiHidden/>
    <w:qFormat/>
    <w:uiPriority w:val="99"/>
    <w:rPr>
      <w:sz w:val="18"/>
      <w:szCs w:val="18"/>
    </w:rPr>
  </w:style>
  <w:style w:type="paragraph" w:styleId="27">
    <w:name w:val="footer"/>
    <w:basedOn w:val="1"/>
    <w:link w:val="102"/>
    <w:qFormat/>
    <w:uiPriority w:val="0"/>
    <w:pPr>
      <w:tabs>
        <w:tab w:val="center" w:pos="4153"/>
        <w:tab w:val="right" w:pos="8306"/>
      </w:tabs>
      <w:snapToGrid w:val="0"/>
      <w:jc w:val="left"/>
    </w:pPr>
    <w:rPr>
      <w:sz w:val="18"/>
      <w:szCs w:val="18"/>
    </w:rPr>
  </w:style>
  <w:style w:type="paragraph" w:styleId="28">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100"/>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101"/>
    <w:qFormat/>
    <w:uiPriority w:val="0"/>
    <w:pPr>
      <w:spacing w:line="360" w:lineRule="auto"/>
    </w:pPr>
    <w:rPr>
      <w:sz w:val="24"/>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5"/>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4"/>
    <w:qFormat/>
    <w:uiPriority w:val="9"/>
    <w:rPr>
      <w:rFonts w:ascii="宋体" w:hAnsi="宋体" w:eastAsia="宋体"/>
      <w:b/>
      <w:bCs/>
      <w:kern w:val="2"/>
      <w:sz w:val="28"/>
      <w:szCs w:val="32"/>
      <w:lang w:val="en-US" w:eastAsia="zh-CN" w:bidi="ar-SA"/>
    </w:rPr>
  </w:style>
  <w:style w:type="character" w:customStyle="1" w:styleId="61">
    <w:name w:val="标题 1 字符"/>
    <w:link w:val="3"/>
    <w:qFormat/>
    <w:uiPriority w:val="0"/>
    <w:rPr>
      <w:rFonts w:ascii="宋体" w:hAnsi="宋体" w:eastAsia="黑体"/>
      <w:b/>
      <w:bCs/>
      <w:kern w:val="44"/>
      <w:sz w:val="28"/>
      <w:szCs w:val="44"/>
      <w:lang w:val="en-US" w:eastAsia="zh-CN" w:bidi="ar-SA"/>
    </w:rPr>
  </w:style>
  <w:style w:type="character" w:customStyle="1" w:styleId="62">
    <w:name w:val="正文缩进 字符"/>
    <w:link w:val="8"/>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6"/>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6"/>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19"/>
    <w:qFormat/>
    <w:uiPriority w:val="0"/>
    <w:rPr>
      <w:rFonts w:eastAsia="宋体"/>
      <w:kern w:val="2"/>
      <w:sz w:val="21"/>
      <w:szCs w:val="24"/>
      <w:lang w:val="en-US" w:eastAsia="zh-CN" w:bidi="ar-SA"/>
    </w:rPr>
  </w:style>
  <w:style w:type="character" w:customStyle="1" w:styleId="85">
    <w:name w:val="标题 5 字符"/>
    <w:link w:val="7"/>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9"/>
    <w:qFormat/>
    <w:uiPriority w:val="0"/>
    <w:rPr>
      <w:rFonts w:ascii="Arial" w:hAnsi="Arial" w:eastAsia="黑体"/>
      <w:b/>
      <w:kern w:val="2"/>
      <w:sz w:val="24"/>
      <w:lang w:val="en-US" w:eastAsia="zh-CN" w:bidi="ar-SA"/>
    </w:rPr>
  </w:style>
  <w:style w:type="character" w:customStyle="1" w:styleId="89">
    <w:name w:val="标题 7 字符"/>
    <w:link w:val="10"/>
    <w:qFormat/>
    <w:uiPriority w:val="0"/>
    <w:rPr>
      <w:rFonts w:eastAsia="宋体"/>
      <w:b/>
      <w:kern w:val="2"/>
      <w:sz w:val="24"/>
      <w:lang w:val="en-US" w:eastAsia="zh-CN" w:bidi="ar-SA"/>
    </w:rPr>
  </w:style>
  <w:style w:type="character" w:customStyle="1" w:styleId="90">
    <w:name w:val="标题 8 字符"/>
    <w:link w:val="11"/>
    <w:qFormat/>
    <w:uiPriority w:val="0"/>
    <w:rPr>
      <w:rFonts w:ascii="Arial" w:hAnsi="Arial" w:eastAsia="黑体"/>
      <w:kern w:val="2"/>
      <w:sz w:val="24"/>
      <w:lang w:val="en-US" w:eastAsia="zh-CN" w:bidi="ar-SA"/>
    </w:rPr>
  </w:style>
  <w:style w:type="character" w:customStyle="1" w:styleId="91">
    <w:name w:val="标题 9 字符"/>
    <w:link w:val="12"/>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4"/>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2"/>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5"/>
    <w:qFormat/>
    <w:uiPriority w:val="0"/>
    <w:rPr>
      <w:rFonts w:ascii="宋体" w:hAnsi="宋体" w:eastAsia="宋体"/>
      <w:kern w:val="2"/>
      <w:sz w:val="21"/>
      <w:szCs w:val="24"/>
      <w:lang w:val="en-US" w:eastAsia="zh-CN" w:bidi="ar-SA"/>
    </w:rPr>
  </w:style>
  <w:style w:type="character" w:customStyle="1" w:styleId="99">
    <w:name w:val="页眉 字符"/>
    <w:link w:val="28"/>
    <w:qFormat/>
    <w:uiPriority w:val="99"/>
    <w:rPr>
      <w:rFonts w:eastAsia="宋体"/>
      <w:kern w:val="2"/>
      <w:sz w:val="18"/>
      <w:szCs w:val="18"/>
      <w:lang w:val="en-US" w:eastAsia="zh-CN" w:bidi="ar-SA"/>
    </w:rPr>
  </w:style>
  <w:style w:type="character" w:customStyle="1" w:styleId="100">
    <w:name w:val="正文文本缩进 3 字符"/>
    <w:link w:val="32"/>
    <w:qFormat/>
    <w:uiPriority w:val="0"/>
    <w:rPr>
      <w:rFonts w:ascii="宋体" w:eastAsia="宋体"/>
      <w:b/>
      <w:bCs/>
      <w:kern w:val="2"/>
      <w:sz w:val="24"/>
      <w:szCs w:val="24"/>
      <w:lang w:val="en-US" w:eastAsia="zh-CN" w:bidi="ar-SA"/>
    </w:rPr>
  </w:style>
  <w:style w:type="character" w:customStyle="1" w:styleId="101">
    <w:name w:val="正文文本 2 字符"/>
    <w:link w:val="35"/>
    <w:qFormat/>
    <w:uiPriority w:val="0"/>
    <w:rPr>
      <w:rFonts w:eastAsia="宋体"/>
      <w:kern w:val="2"/>
      <w:sz w:val="24"/>
      <w:szCs w:val="24"/>
      <w:lang w:val="en-US" w:eastAsia="zh-CN" w:bidi="ar-SA"/>
    </w:rPr>
  </w:style>
  <w:style w:type="character" w:customStyle="1" w:styleId="102">
    <w:name w:val="页脚 字符"/>
    <w:link w:val="27"/>
    <w:qFormat/>
    <w:uiPriority w:val="0"/>
    <w:rPr>
      <w:rFonts w:eastAsia="宋体"/>
      <w:kern w:val="2"/>
      <w:sz w:val="18"/>
      <w:szCs w:val="18"/>
      <w:lang w:val="en-US" w:eastAsia="zh-CN" w:bidi="ar-SA"/>
    </w:rPr>
  </w:style>
  <w:style w:type="character" w:customStyle="1" w:styleId="103">
    <w:name w:val="正文文本 3 字符"/>
    <w:link w:val="18"/>
    <w:qFormat/>
    <w:uiPriority w:val="0"/>
    <w:rPr>
      <w:rFonts w:eastAsia="宋体"/>
      <w:kern w:val="2"/>
      <w:sz w:val="16"/>
      <w:szCs w:val="16"/>
      <w:lang w:val="en-US" w:eastAsia="zh-CN" w:bidi="ar-SA"/>
    </w:rPr>
  </w:style>
  <w:style w:type="character" w:customStyle="1" w:styleId="104">
    <w:name w:val="批注框文本 字符"/>
    <w:link w:val="26"/>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19"/>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2"/>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7"/>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 w:type="paragraph" w:customStyle="1" w:styleId="205">
    <w:name w:val="表格文字"/>
    <w:basedOn w:val="1"/>
    <w:next w:val="1"/>
    <w:qFormat/>
    <w:uiPriority w:val="0"/>
    <w:pPr>
      <w:autoSpaceDE w:val="0"/>
      <w:autoSpaceDN w:val="0"/>
      <w:spacing w:before="25" w:after="25"/>
      <w:jc w:val="left"/>
    </w:pPr>
    <w:rPr>
      <w:rFonts w:ascii="宋体" w:hAnsi="宋体" w:cs="宋体"/>
      <w:bCs/>
      <w:spacing w:val="10"/>
      <w:kern w:val="0"/>
      <w:sz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1372</Words>
  <Characters>1408</Characters>
  <Lines>69</Lines>
  <Paragraphs>99</Paragraphs>
  <TotalTime>0</TotalTime>
  <ScaleCrop>false</ScaleCrop>
  <LinksUpToDate>false</LinksUpToDate>
  <CharactersWithSpaces>1438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2025-02-06T03:32:00Z</dcterms:created>
  <dc:creator>thsware</dc:creator>
  <cp:lastModifiedBy>陈青霞</cp:lastModifiedBy>
  <cp:lastPrinted>2021-05-09T08:02:00Z</cp:lastPrinted>
  <dcterms:modified xsi:type="dcterms:W3CDTF">2025-03-27T07:56:38Z</dcterms:modified>
  <dc:title>招  标　文　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C5924B839C7948C6A388FD2C0406CD3B_13</vt:lpwstr>
  </property>
  <property fmtid="{D5CDD505-2E9C-101B-9397-08002B2CF9AE}" pid="4" name="KSOTemplateDocerSaveRecord">
    <vt:lpwstr>eyJoZGlkIjoiMGZmNTJlYzM1YjQ4MTFhMTEzYmM2ZTYwZDI1MjAwM2EifQ==</vt:lpwstr>
  </property>
</Properties>
</file>