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rPr>
          <w:rFonts w:ascii="Microsoft YaHei ΢ȭхڢ  ڌ墠 ˎ̥" w:hAnsi="微软雅黑" w:eastAsia="Microsoft YaHei ΢ȭхڢ  ڌ墠 ˎ̥"/>
          <w:color w:val="333333"/>
          <w:kern w:val="36"/>
          <w:sz w:val="30"/>
          <w:szCs w:val="30"/>
        </w:rPr>
      </w:pPr>
    </w:p>
    <w:p w14:paraId="2C94B4E0">
      <w:pPr>
        <w:jc w:val="center"/>
        <w:rPr>
          <w:rFonts w:ascii="Microsoft YaHei ΢ȭхڢ  ڌ墠 ˎ̥" w:hAnsi="微软雅黑" w:eastAsia="Microsoft YaHei ΢ȭхڢ  ڌ墠 ˎ̥"/>
          <w:color w:val="333333"/>
          <w:kern w:val="36"/>
          <w:sz w:val="30"/>
          <w:szCs w:val="30"/>
        </w:rPr>
      </w:pPr>
    </w:p>
    <w:p w14:paraId="01E33C3B">
      <w:pPr>
        <w:jc w:val="center"/>
        <w:rPr>
          <w:rFonts w:hint="eastAsia" w:ascii="Arial Unicode MS" w:hAnsi="Arial Unicode MS" w:eastAsia="Arial Unicode MS" w:cs="Arial Unicode MS"/>
          <w:b w:val="0"/>
          <w:bCs/>
          <w:color w:val="333333"/>
          <w:kern w:val="36"/>
          <w:sz w:val="48"/>
          <w:szCs w:val="48"/>
        </w:rPr>
      </w:pPr>
      <w:r>
        <w:rPr>
          <w:rFonts w:hint="eastAsia" w:ascii="Arial Unicode MS" w:hAnsi="Arial Unicode MS" w:eastAsia="Arial Unicode MS" w:cs="Arial Unicode MS"/>
          <w:b w:val="0"/>
          <w:bCs/>
          <w:color w:val="333333"/>
          <w:kern w:val="36"/>
          <w:sz w:val="48"/>
          <w:szCs w:val="48"/>
        </w:rPr>
        <w:t>深圳市</w:t>
      </w:r>
      <w:r>
        <w:rPr>
          <w:rFonts w:hint="eastAsia" w:ascii="Arial Unicode MS" w:hAnsi="Arial Unicode MS" w:eastAsia="Arial Unicode MS" w:cs="Arial Unicode MS"/>
          <w:b w:val="0"/>
          <w:bCs/>
          <w:color w:val="333333"/>
          <w:kern w:val="36"/>
          <w:sz w:val="48"/>
          <w:szCs w:val="48"/>
          <w:lang w:val="en-US" w:eastAsia="zh-CN"/>
        </w:rPr>
        <w:t>环保科技</w:t>
      </w:r>
      <w:r>
        <w:rPr>
          <w:rFonts w:hint="eastAsia" w:ascii="Arial Unicode MS" w:hAnsi="Arial Unicode MS" w:eastAsia="Arial Unicode MS" w:cs="Arial Unicode MS"/>
          <w:b w:val="0"/>
          <w:bCs/>
          <w:color w:val="333333"/>
          <w:kern w:val="36"/>
          <w:sz w:val="48"/>
          <w:szCs w:val="48"/>
        </w:rPr>
        <w:t>集团</w:t>
      </w:r>
      <w:r>
        <w:rPr>
          <w:rFonts w:hint="eastAsia" w:ascii="Arial Unicode MS" w:hAnsi="Arial Unicode MS" w:eastAsia="Arial Unicode MS" w:cs="Arial Unicode MS"/>
          <w:b w:val="0"/>
          <w:bCs/>
          <w:color w:val="333333"/>
          <w:kern w:val="36"/>
          <w:sz w:val="48"/>
          <w:szCs w:val="48"/>
          <w:lang w:val="en-US" w:eastAsia="zh-CN"/>
        </w:rPr>
        <w:t>股份</w:t>
      </w:r>
      <w:r>
        <w:rPr>
          <w:rFonts w:hint="eastAsia" w:ascii="Arial Unicode MS" w:hAnsi="Arial Unicode MS" w:eastAsia="Arial Unicode MS" w:cs="Arial Unicode MS"/>
          <w:b w:val="0"/>
          <w:bCs/>
          <w:color w:val="333333"/>
          <w:kern w:val="36"/>
          <w:sz w:val="48"/>
          <w:szCs w:val="48"/>
        </w:rPr>
        <w:t>有限公司</w:t>
      </w:r>
    </w:p>
    <w:p w14:paraId="37D0A513">
      <w:pPr>
        <w:jc w:val="center"/>
        <w:rPr>
          <w:rFonts w:ascii="Arial Unicode MS" w:hAnsi="微软雅黑" w:eastAsia="Arial Unicode MS"/>
          <w:b/>
          <w:color w:val="333333"/>
          <w:kern w:val="36"/>
          <w:sz w:val="32"/>
          <w:szCs w:val="32"/>
        </w:rPr>
      </w:pPr>
    </w:p>
    <w:p w14:paraId="48D54D81">
      <w:pPr>
        <w:snapToGrid w:val="0"/>
        <w:spacing w:line="360" w:lineRule="auto"/>
        <w:jc w:val="center"/>
        <w:rPr>
          <w:rFonts w:ascii="黑体" w:hAnsi="黑体" w:eastAsia="黑体" w:cs="Times New Roman"/>
          <w:sz w:val="72"/>
          <w:szCs w:val="72"/>
        </w:rPr>
      </w:pPr>
      <w:r>
        <w:rPr>
          <w:rFonts w:hint="eastAsia" w:ascii="黑体" w:hAnsi="黑体" w:eastAsia="黑体" w:cs="Times New Roman"/>
          <w:sz w:val="72"/>
          <w:szCs w:val="72"/>
        </w:rPr>
        <w:t>招 标 文 件</w:t>
      </w:r>
    </w:p>
    <w:p w14:paraId="058C8B79">
      <w:pPr>
        <w:snapToGrid w:val="0"/>
        <w:spacing w:line="360" w:lineRule="auto"/>
        <w:jc w:val="center"/>
        <w:rPr>
          <w:rFonts w:ascii="宋体" w:hAnsi="宋体" w:eastAsia="宋体" w:cs="Times New Roman"/>
          <w:b/>
          <w:sz w:val="52"/>
          <w:szCs w:val="52"/>
        </w:rPr>
      </w:pPr>
      <w:r>
        <w:rPr>
          <w:rFonts w:hint="eastAsia" w:ascii="宋体" w:hAnsi="宋体" w:eastAsia="宋体" w:cs="Times New Roman"/>
          <w:b/>
          <w:sz w:val="52"/>
          <w:szCs w:val="52"/>
        </w:rPr>
        <w:t>（服务类）</w:t>
      </w:r>
    </w:p>
    <w:p w14:paraId="7EF9C107">
      <w:pPr>
        <w:jc w:val="center"/>
        <w:rPr>
          <w:rFonts w:ascii="Microsoft YaHei ΢ȭхڢ  ڌ墠 ˎ̥" w:hAnsi="微软雅黑" w:eastAsia="Microsoft YaHei ΢ȭхڢ  ڌ墠 ˎ̥"/>
          <w:color w:val="333333"/>
          <w:kern w:val="36"/>
          <w:sz w:val="30"/>
          <w:szCs w:val="30"/>
        </w:rPr>
      </w:pPr>
    </w:p>
    <w:p w14:paraId="456FAB71">
      <w:pPr>
        <w:jc w:val="center"/>
        <w:rPr>
          <w:rFonts w:ascii="Microsoft YaHei ΢ȭхڢ  ڌ墠 ˎ̥" w:hAnsi="微软雅黑" w:eastAsia="Microsoft YaHei ΢ȭхڢ  ڌ墠 ˎ̥"/>
          <w:color w:val="333333"/>
          <w:kern w:val="36"/>
          <w:sz w:val="30"/>
          <w:szCs w:val="30"/>
        </w:rPr>
      </w:pPr>
    </w:p>
    <w:p w14:paraId="6AF1BF44">
      <w:pPr>
        <w:jc w:val="center"/>
        <w:rPr>
          <w:rFonts w:ascii="Microsoft YaHei ΢ȭхڢ  ڌ墠 ˎ̥" w:hAnsi="微软雅黑" w:eastAsia="Microsoft YaHei ΢ȭхڢ  ڌ墠 ˎ̥"/>
          <w:color w:val="333333"/>
          <w:kern w:val="36"/>
          <w:sz w:val="30"/>
          <w:szCs w:val="30"/>
        </w:rPr>
      </w:pPr>
    </w:p>
    <w:p w14:paraId="1440D10D">
      <w:pPr>
        <w:jc w:val="center"/>
        <w:rPr>
          <w:rFonts w:ascii="Microsoft YaHei ΢ȭхڢ  ڌ墠 ˎ̥" w:hAnsi="微软雅黑" w:eastAsia="Microsoft YaHei ΢ȭхڢ  ڌ墠 ˎ̥"/>
          <w:color w:val="333333"/>
          <w:kern w:val="36"/>
          <w:sz w:val="30"/>
          <w:szCs w:val="30"/>
        </w:rPr>
      </w:pPr>
    </w:p>
    <w:p w14:paraId="308BC7B4">
      <w:pPr>
        <w:jc w:val="center"/>
        <w:rPr>
          <w:rFonts w:ascii="Microsoft YaHei ΢ȭхڢ  ڌ墠 ˎ̥" w:hAnsi="微软雅黑" w:eastAsia="Microsoft YaHei ΢ȭхڢ  ڌ墠 ˎ̥"/>
          <w:color w:val="333333"/>
          <w:kern w:val="36"/>
          <w:sz w:val="30"/>
          <w:szCs w:val="30"/>
        </w:rPr>
      </w:pPr>
    </w:p>
    <w:p w14:paraId="00F03F40">
      <w:pPr>
        <w:jc w:val="center"/>
        <w:rPr>
          <w:rFonts w:ascii="Microsoft YaHei ΢ȭхڢ  ڌ墠 ˎ̥" w:hAnsi="微软雅黑" w:eastAsia="Microsoft YaHei ΢ȭхڢ  ڌ墠 ˎ̥"/>
          <w:color w:val="333333"/>
          <w:kern w:val="36"/>
          <w:sz w:val="30"/>
          <w:szCs w:val="30"/>
        </w:rPr>
      </w:pPr>
    </w:p>
    <w:tbl>
      <w:tblPr>
        <w:tblStyle w:val="25"/>
        <w:tblW w:w="87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7021"/>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333333"/>
                <w:kern w:val="36"/>
                <w:sz w:val="32"/>
                <w:szCs w:val="32"/>
                <w:lang w:val="en-US" w:eastAsia="zh-CN"/>
              </w:rPr>
            </w:pPr>
            <w:r>
              <w:rPr>
                <w:rFonts w:hint="eastAsia" w:asciiTheme="minorEastAsia" w:hAnsiTheme="minorEastAsia"/>
                <w:b/>
                <w:bCs w:val="0"/>
                <w:color w:val="333333"/>
                <w:kern w:val="36"/>
                <w:sz w:val="32"/>
                <w:szCs w:val="32"/>
                <w:lang w:val="en-US" w:eastAsia="zh-CN"/>
              </w:rPr>
              <w:t>项目名称：</w:t>
            </w:r>
          </w:p>
        </w:tc>
        <w:tc>
          <w:tcPr>
            <w:tcW w:w="7021"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heme="minorEastAsia" w:hAnsiTheme="minorEastAsia"/>
                <w:b/>
                <w:bCs w:val="0"/>
                <w:color w:val="333333"/>
                <w:kern w:val="36"/>
                <w:sz w:val="32"/>
                <w:szCs w:val="32"/>
              </w:rPr>
            </w:pPr>
            <w:r>
              <w:rPr>
                <w:rFonts w:hint="eastAsia" w:cs="Times New Roman" w:asciiTheme="minorEastAsia" w:hAnsiTheme="minorEastAsia"/>
                <w:b/>
                <w:bCs w:val="0"/>
                <w:sz w:val="32"/>
                <w:szCs w:val="32"/>
                <w:highlight w:val="none"/>
                <w:lang w:val="en-US" w:eastAsia="zh-CN"/>
              </w:rPr>
              <w:t>龙岗分公司监控视频升级改造服务项目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333333"/>
                <w:kern w:val="36"/>
                <w:sz w:val="32"/>
                <w:szCs w:val="32"/>
                <w:lang w:val="en-US" w:eastAsia="zh-CN"/>
              </w:rPr>
            </w:pPr>
            <w:r>
              <w:rPr>
                <w:rFonts w:hint="eastAsia" w:asciiTheme="minorEastAsia" w:hAnsiTheme="minorEastAsia"/>
                <w:b/>
                <w:bCs w:val="0"/>
                <w:color w:val="333333"/>
                <w:kern w:val="36"/>
                <w:sz w:val="32"/>
                <w:szCs w:val="32"/>
                <w:lang w:val="en-US" w:eastAsia="zh-CN"/>
              </w:rPr>
              <w:t>招 标 人：</w:t>
            </w:r>
          </w:p>
        </w:tc>
        <w:tc>
          <w:tcPr>
            <w:tcW w:w="7021" w:type="dxa"/>
            <w:tcBorders>
              <w:top w:val="single" w:color="auto" w:sz="4" w:space="0"/>
              <w:bottom w:val="single" w:color="auto" w:sz="4" w:space="0"/>
            </w:tcBorders>
            <w:vAlign w:val="center"/>
          </w:tcPr>
          <w:p w14:paraId="4CBA7FF6">
            <w:pPr>
              <w:ind w:firstLine="29" w:firstLineChars="9"/>
              <w:jc w:val="both"/>
              <w:rPr>
                <w:rFonts w:asciiTheme="minorEastAsia" w:hAnsiTheme="minorEastAsia"/>
                <w:b/>
                <w:bCs w:val="0"/>
                <w:color w:val="333333"/>
                <w:kern w:val="36"/>
                <w:sz w:val="32"/>
                <w:szCs w:val="32"/>
              </w:rPr>
            </w:pPr>
            <w:r>
              <w:rPr>
                <w:rFonts w:hint="eastAsia" w:cs="Times New Roman" w:asciiTheme="minorEastAsia" w:hAnsiTheme="minorEastAsia"/>
                <w:b/>
                <w:bCs w:val="0"/>
                <w:sz w:val="32"/>
                <w:szCs w:val="32"/>
              </w:rPr>
              <w:t>深圳市</w:t>
            </w:r>
            <w:r>
              <w:rPr>
                <w:rFonts w:hint="eastAsia" w:cs="Times New Roman" w:asciiTheme="minorEastAsia" w:hAnsiTheme="minorEastAsia"/>
                <w:b/>
                <w:bCs w:val="0"/>
                <w:sz w:val="32"/>
                <w:szCs w:val="32"/>
                <w:lang w:val="en-US" w:eastAsia="zh-CN"/>
              </w:rPr>
              <w:t>环保科技</w:t>
            </w:r>
            <w:r>
              <w:rPr>
                <w:rFonts w:hint="eastAsia" w:cs="Times New Roman" w:asciiTheme="minorEastAsia" w:hAnsiTheme="minorEastAsia"/>
                <w:b/>
                <w:bCs w:val="0"/>
                <w:sz w:val="32"/>
                <w:szCs w:val="32"/>
              </w:rPr>
              <w:t>集团</w:t>
            </w:r>
            <w:r>
              <w:rPr>
                <w:rFonts w:hint="eastAsia" w:cs="Times New Roman" w:asciiTheme="minorEastAsia" w:hAnsiTheme="minorEastAsia"/>
                <w:b/>
                <w:bCs w:val="0"/>
                <w:sz w:val="32"/>
                <w:szCs w:val="32"/>
                <w:lang w:val="en-US" w:eastAsia="zh-CN"/>
              </w:rPr>
              <w:t>股份</w:t>
            </w:r>
            <w:r>
              <w:rPr>
                <w:rFonts w:hint="eastAsia" w:cs="Times New Roman" w:asciiTheme="minorEastAsia" w:hAnsiTheme="minorEastAsia"/>
                <w:b/>
                <w:bCs w:val="0"/>
                <w:sz w:val="32"/>
                <w:szCs w:val="32"/>
              </w:rPr>
              <w:t>有限公司</w:t>
            </w:r>
          </w:p>
        </w:tc>
      </w:tr>
    </w:tbl>
    <w:p w14:paraId="3557FDE1">
      <w:pPr>
        <w:adjustRightInd w:val="0"/>
        <w:snapToGrid w:val="0"/>
        <w:ind w:left="840" w:leftChars="400"/>
        <w:jc w:val="left"/>
        <w:rPr>
          <w:rFonts w:ascii="宋体" w:hAnsi="宋体" w:eastAsia="宋体" w:cs="Times New Roman"/>
          <w:sz w:val="30"/>
          <w:szCs w:val="30"/>
        </w:rPr>
      </w:pPr>
    </w:p>
    <w:p w14:paraId="4E3BAFB2">
      <w:pPr>
        <w:pStyle w:val="12"/>
        <w:rPr>
          <w:rFonts w:ascii="宋体" w:hAnsi="宋体" w:eastAsia="宋体" w:cs="Times New Roman"/>
          <w:sz w:val="30"/>
          <w:szCs w:val="30"/>
        </w:rPr>
      </w:pPr>
    </w:p>
    <w:p w14:paraId="3E7A473E">
      <w:pPr>
        <w:ind w:firstLine="3520" w:firstLineChars="1100"/>
        <w:rPr>
          <w:rFonts w:hint="eastAsia" w:ascii="宋体" w:hAnsi="宋体" w:eastAsia="宋体" w:cs="宋体"/>
          <w:b w:val="0"/>
          <w:bCs/>
          <w:color w:val="333333"/>
          <w:kern w:val="36"/>
          <w:sz w:val="32"/>
          <w:szCs w:val="32"/>
        </w:rPr>
      </w:pPr>
      <w:r>
        <w:rPr>
          <w:rFonts w:hint="eastAsia" w:ascii="宋体" w:hAnsi="宋体" w:eastAsia="宋体" w:cs="宋体"/>
          <w:b w:val="0"/>
          <w:bCs/>
          <w:color w:val="333333"/>
          <w:kern w:val="36"/>
          <w:sz w:val="32"/>
          <w:szCs w:val="32"/>
        </w:rPr>
        <w:t>202</w:t>
      </w:r>
      <w:r>
        <w:rPr>
          <w:rFonts w:hint="eastAsia" w:ascii="宋体" w:hAnsi="宋体" w:eastAsia="宋体" w:cs="宋体"/>
          <w:b w:val="0"/>
          <w:bCs/>
          <w:color w:val="333333"/>
          <w:kern w:val="36"/>
          <w:sz w:val="32"/>
          <w:szCs w:val="32"/>
          <w:lang w:val="en-US" w:eastAsia="zh-CN"/>
        </w:rPr>
        <w:t>6</w:t>
      </w:r>
      <w:r>
        <w:rPr>
          <w:rFonts w:hint="eastAsia" w:ascii="宋体" w:hAnsi="宋体" w:eastAsia="宋体" w:cs="宋体"/>
          <w:b w:val="0"/>
          <w:bCs/>
          <w:color w:val="333333"/>
          <w:kern w:val="36"/>
          <w:sz w:val="32"/>
          <w:szCs w:val="32"/>
        </w:rPr>
        <w:t>年</w:t>
      </w:r>
      <w:r>
        <w:rPr>
          <w:rFonts w:hint="eastAsia" w:ascii="宋体" w:hAnsi="宋体" w:eastAsia="宋体" w:cs="宋体"/>
          <w:b w:val="0"/>
          <w:bCs/>
          <w:color w:val="333333"/>
          <w:kern w:val="36"/>
          <w:sz w:val="32"/>
          <w:szCs w:val="32"/>
          <w:lang w:val="en-US" w:eastAsia="zh-CN"/>
        </w:rPr>
        <w:t>8</w:t>
      </w:r>
      <w:r>
        <w:rPr>
          <w:rFonts w:hint="eastAsia" w:ascii="宋体" w:hAnsi="宋体" w:eastAsia="宋体" w:cs="宋体"/>
          <w:b w:val="0"/>
          <w:bCs/>
          <w:color w:val="333333"/>
          <w:kern w:val="36"/>
          <w:sz w:val="32"/>
          <w:szCs w:val="32"/>
        </w:rPr>
        <w:t>月</w:t>
      </w:r>
    </w:p>
    <w:p w14:paraId="2F961A7A">
      <w:pPr>
        <w:pStyle w:val="12"/>
        <w:rPr>
          <w:rFonts w:hint="eastAsia" w:ascii="仿宋" w:hAnsi="仿宋" w:eastAsia="仿宋" w:cs="仿宋"/>
          <w:b w:val="0"/>
          <w:bCs/>
          <w:color w:val="333333"/>
          <w:kern w:val="36"/>
          <w:sz w:val="32"/>
          <w:szCs w:val="32"/>
        </w:rPr>
      </w:pPr>
    </w:p>
    <w:p w14:paraId="4152A737">
      <w:pPr>
        <w:pStyle w:val="40"/>
        <w:ind w:left="0" w:leftChars="0" w:firstLine="0" w:firstLineChars="0"/>
      </w:pPr>
    </w:p>
    <w:p w14:paraId="226007A1">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sz w:val="36"/>
          <w:szCs w:val="36"/>
          <w:lang w:val="en-US" w:eastAsia="zh-CN"/>
        </w:rPr>
      </w:pPr>
      <w:bookmarkStart w:id="0" w:name="_Toc271096567"/>
      <w:bookmarkStart w:id="1" w:name="_Toc133583833"/>
    </w:p>
    <w:p w14:paraId="2BC3C460">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sz w:val="36"/>
          <w:szCs w:val="36"/>
          <w:lang w:val="en-US"/>
        </w:rPr>
      </w:pPr>
      <w:r>
        <w:rPr>
          <w:rFonts w:hint="eastAsia" w:ascii="仿宋" w:hAnsi="仿宋" w:eastAsia="仿宋" w:cs="仿宋"/>
          <w:b/>
          <w:bCs w:val="0"/>
          <w:sz w:val="36"/>
          <w:szCs w:val="36"/>
          <w:lang w:val="en-US" w:eastAsia="zh-CN"/>
        </w:rPr>
        <w:t xml:space="preserve">第一部分 </w:t>
      </w:r>
      <w:r>
        <w:rPr>
          <w:rFonts w:hint="eastAsia" w:ascii="仿宋" w:hAnsi="仿宋" w:eastAsia="仿宋" w:cs="仿宋"/>
          <w:b/>
          <w:bCs w:val="0"/>
          <w:sz w:val="36"/>
          <w:szCs w:val="36"/>
        </w:rPr>
        <w:t>项目</w:t>
      </w:r>
      <w:r>
        <w:rPr>
          <w:rFonts w:hint="eastAsia" w:ascii="仿宋" w:hAnsi="仿宋" w:eastAsia="仿宋" w:cs="仿宋"/>
          <w:b/>
          <w:bCs w:val="0"/>
          <w:sz w:val="36"/>
          <w:szCs w:val="36"/>
          <w:lang w:val="en-US"/>
        </w:rPr>
        <w:t>须知</w:t>
      </w:r>
      <w:bookmarkEnd w:id="0"/>
      <w:bookmarkEnd w:id="1"/>
    </w:p>
    <w:tbl>
      <w:tblPr>
        <w:tblStyle w:val="24"/>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918"/>
        <w:gridCol w:w="5596"/>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noWrap w:val="0"/>
            <w:vAlign w:val="center"/>
          </w:tcPr>
          <w:p w14:paraId="0EA3DEB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条款号</w:t>
            </w:r>
          </w:p>
        </w:tc>
        <w:tc>
          <w:tcPr>
            <w:tcW w:w="1152" w:type="pct"/>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名称</w:t>
            </w:r>
          </w:p>
        </w:tc>
        <w:tc>
          <w:tcPr>
            <w:tcW w:w="3361" w:type="pct"/>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17BE995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p>
        </w:tc>
        <w:tc>
          <w:tcPr>
            <w:tcW w:w="1152" w:type="pct"/>
            <w:noWrap w:val="0"/>
            <w:vAlign w:val="center"/>
          </w:tcPr>
          <w:p w14:paraId="050AD6B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w:t>
            </w:r>
          </w:p>
        </w:tc>
        <w:tc>
          <w:tcPr>
            <w:tcW w:w="3361" w:type="pct"/>
            <w:noWrap w:val="0"/>
            <w:vAlign w:val="center"/>
          </w:tcPr>
          <w:p w14:paraId="7D5F004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u w:val="none"/>
              </w:rPr>
            </w:pPr>
            <w:r>
              <w:rPr>
                <w:rFonts w:hint="eastAsia" w:ascii="宋体" w:hAnsi="宋体" w:eastAsia="宋体" w:cs="宋体"/>
                <w:strike w:val="0"/>
                <w:dstrike w:val="0"/>
                <w:color w:val="auto"/>
                <w:sz w:val="24"/>
                <w:szCs w:val="24"/>
                <w:u w:val="none"/>
              </w:rPr>
              <w:t xml:space="preserve">名称：深圳市环保科技集团股份有限公司 </w:t>
            </w:r>
          </w:p>
          <w:p w14:paraId="5D5936A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u w:val="none"/>
              </w:rPr>
            </w:pPr>
            <w:r>
              <w:rPr>
                <w:rFonts w:hint="eastAsia" w:ascii="宋体" w:hAnsi="宋体" w:eastAsia="宋体" w:cs="宋体"/>
                <w:strike w:val="0"/>
                <w:dstrike w:val="0"/>
                <w:color w:val="auto"/>
                <w:sz w:val="24"/>
                <w:szCs w:val="24"/>
                <w:u w:val="none"/>
              </w:rPr>
              <w:t>联系地址：深圳市宝安区松岗街道江边社区江畔路388号</w:t>
            </w:r>
          </w:p>
          <w:p w14:paraId="657831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default" w:ascii="宋体" w:hAnsi="宋体" w:eastAsia="宋体" w:cs="宋体"/>
                <w:strike w:val="0"/>
                <w:dstrike w:val="0"/>
                <w:color w:val="auto"/>
                <w:sz w:val="24"/>
                <w:szCs w:val="24"/>
                <w:u w:val="none"/>
                <w:lang w:val="en-US" w:eastAsia="zh-CN"/>
              </w:rPr>
            </w:pPr>
            <w:r>
              <w:rPr>
                <w:rFonts w:hint="eastAsia" w:ascii="宋体" w:hAnsi="宋体" w:eastAsia="宋体" w:cs="宋体"/>
                <w:strike w:val="0"/>
                <w:dstrike w:val="0"/>
                <w:color w:val="auto"/>
                <w:sz w:val="24"/>
                <w:szCs w:val="24"/>
                <w:u w:val="none"/>
              </w:rPr>
              <w:t>联系人：黄工</w:t>
            </w:r>
            <w:r>
              <w:rPr>
                <w:rFonts w:hint="eastAsia" w:ascii="宋体" w:hAnsi="宋体" w:eastAsia="宋体" w:cs="宋体"/>
                <w:strike w:val="0"/>
                <w:dstrike w:val="0"/>
                <w:color w:val="auto"/>
                <w:sz w:val="24"/>
                <w:szCs w:val="24"/>
                <w:u w:val="none"/>
                <w:lang w:val="en-US" w:eastAsia="zh-CN"/>
              </w:rPr>
              <w:t>075583116870</w:t>
            </w:r>
            <w:bookmarkStart w:id="9" w:name="_GoBack"/>
            <w:bookmarkEnd w:id="9"/>
          </w:p>
          <w:p w14:paraId="6B6F762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strike w:val="0"/>
                <w:dstrike w:val="0"/>
                <w:color w:val="auto"/>
                <w:sz w:val="24"/>
                <w:szCs w:val="24"/>
                <w:u w:val="none"/>
                <w:lang w:val="en-US" w:eastAsia="zh-CN"/>
              </w:rPr>
              <w:t>请投标人提前咨询招标人，联系方式如上。</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p>
        </w:tc>
        <w:tc>
          <w:tcPr>
            <w:tcW w:w="1152" w:type="pct"/>
            <w:noWrap w:val="0"/>
            <w:vAlign w:val="center"/>
          </w:tcPr>
          <w:p w14:paraId="0AB195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p>
        </w:tc>
        <w:tc>
          <w:tcPr>
            <w:tcW w:w="3361" w:type="pct"/>
            <w:noWrap w:val="0"/>
            <w:vAlign w:val="center"/>
          </w:tcPr>
          <w:p w14:paraId="08307BB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strike w:val="0"/>
                <w:dstrike w:val="0"/>
                <w:color w:val="auto"/>
                <w:sz w:val="24"/>
                <w:szCs w:val="24"/>
                <w:highlight w:val="none"/>
                <w:u w:val="none"/>
                <w:lang w:val="en-US" w:eastAsia="zh-CN"/>
              </w:rPr>
              <w:t>龙岗分公司监控视频升级改造服务项目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86" w:type="pct"/>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p>
        </w:tc>
        <w:tc>
          <w:tcPr>
            <w:tcW w:w="1152" w:type="pct"/>
            <w:noWrap w:val="0"/>
            <w:vAlign w:val="center"/>
          </w:tcPr>
          <w:p w14:paraId="03C4262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编号</w:t>
            </w:r>
          </w:p>
        </w:tc>
        <w:tc>
          <w:tcPr>
            <w:tcW w:w="3361" w:type="pct"/>
            <w:noWrap w:val="0"/>
            <w:vAlign w:val="center"/>
          </w:tcPr>
          <w:p w14:paraId="08DF49B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shwt-2026060025FW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p>
        </w:tc>
        <w:tc>
          <w:tcPr>
            <w:tcW w:w="1152" w:type="pct"/>
            <w:noWrap w:val="0"/>
            <w:vAlign w:val="center"/>
          </w:tcPr>
          <w:p w14:paraId="24BAE0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公告日期</w:t>
            </w:r>
          </w:p>
        </w:tc>
        <w:tc>
          <w:tcPr>
            <w:tcW w:w="3361" w:type="pct"/>
            <w:noWrap w:val="0"/>
            <w:vAlign w:val="center"/>
          </w:tcPr>
          <w:p w14:paraId="1CD877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7FCB7CE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项目类别</w:t>
            </w:r>
          </w:p>
        </w:tc>
        <w:tc>
          <w:tcPr>
            <w:tcW w:w="3361" w:type="pct"/>
            <w:noWrap w:val="0"/>
            <w:vAlign w:val="center"/>
          </w:tcPr>
          <w:p w14:paraId="314FE1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36AB38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招标方式</w:t>
            </w:r>
          </w:p>
        </w:tc>
        <w:tc>
          <w:tcPr>
            <w:tcW w:w="3361" w:type="pct"/>
            <w:noWrap w:val="0"/>
            <w:vAlign w:val="center"/>
          </w:tcPr>
          <w:p w14:paraId="1A8CA29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0DDEAEE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3361" w:type="pct"/>
            <w:noWrap w:val="0"/>
            <w:vAlign w:val="center"/>
          </w:tcPr>
          <w:p w14:paraId="0569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488B2E1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2" w:type="pct"/>
            <w:noWrap w:val="0"/>
            <w:vAlign w:val="center"/>
          </w:tcPr>
          <w:p w14:paraId="17D09E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w:t>
            </w:r>
          </w:p>
          <w:p w14:paraId="26F80E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tc>
        <w:tc>
          <w:tcPr>
            <w:tcW w:w="3361" w:type="pct"/>
            <w:noWrap w:val="0"/>
            <w:vAlign w:val="center"/>
          </w:tcPr>
          <w:p w14:paraId="335A131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从</w:t>
            </w:r>
            <w:r>
              <w:rPr>
                <w:rFonts w:hint="eastAsia" w:ascii="宋体" w:hAnsi="宋体" w:eastAsia="宋体" w:cs="宋体"/>
                <w:color w:val="auto"/>
                <w:sz w:val="24"/>
                <w:szCs w:val="24"/>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2" w:type="pct"/>
            <w:noWrap w:val="0"/>
            <w:vAlign w:val="center"/>
          </w:tcPr>
          <w:p w14:paraId="715C47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质疑截止时间</w:t>
            </w:r>
          </w:p>
        </w:tc>
        <w:tc>
          <w:tcPr>
            <w:tcW w:w="3361" w:type="pct"/>
            <w:noWrap w:val="0"/>
            <w:vAlign w:val="center"/>
          </w:tcPr>
          <w:p w14:paraId="1012C0D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p>
        </w:tc>
        <w:tc>
          <w:tcPr>
            <w:tcW w:w="1152" w:type="pct"/>
            <w:noWrap w:val="0"/>
            <w:vAlign w:val="center"/>
          </w:tcPr>
          <w:p w14:paraId="3977B5E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招标人澄清、修改、答疑截止时间</w:t>
            </w:r>
          </w:p>
        </w:tc>
        <w:tc>
          <w:tcPr>
            <w:tcW w:w="3361" w:type="pct"/>
            <w:noWrap w:val="0"/>
            <w:vAlign w:val="center"/>
          </w:tcPr>
          <w:p w14:paraId="769E059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2" w:type="pct"/>
            <w:noWrap w:val="0"/>
            <w:vAlign w:val="center"/>
          </w:tcPr>
          <w:p w14:paraId="408C3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投标截止时间</w:t>
            </w:r>
          </w:p>
        </w:tc>
        <w:tc>
          <w:tcPr>
            <w:tcW w:w="3361" w:type="pct"/>
            <w:noWrap w:val="0"/>
            <w:vAlign w:val="center"/>
          </w:tcPr>
          <w:p w14:paraId="7803C9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58553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开标时间</w:t>
            </w:r>
          </w:p>
        </w:tc>
        <w:tc>
          <w:tcPr>
            <w:tcW w:w="3361" w:type="pct"/>
            <w:noWrap w:val="0"/>
            <w:vAlign w:val="center"/>
          </w:tcPr>
          <w:p w14:paraId="6580BF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2CB7C7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val="en-US" w:eastAsia="zh-CN"/>
              </w:rPr>
              <w:t>方式</w:t>
            </w:r>
          </w:p>
        </w:tc>
        <w:tc>
          <w:tcPr>
            <w:tcW w:w="3361" w:type="pct"/>
            <w:noWrap w:val="0"/>
            <w:vAlign w:val="center"/>
          </w:tcPr>
          <w:p w14:paraId="4CFADDC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6A260F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投标文件递交地点</w:t>
            </w:r>
          </w:p>
        </w:tc>
        <w:tc>
          <w:tcPr>
            <w:tcW w:w="3361" w:type="pct"/>
            <w:noWrap w:val="0"/>
            <w:vAlign w:val="center"/>
          </w:tcPr>
          <w:p w14:paraId="293B676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lang w:eastAsia="zh-CN"/>
              </w:rPr>
            </w:pPr>
            <w:r>
              <w:rPr>
                <w:rFonts w:hint="eastAsia" w:ascii="宋体" w:hAnsi="宋体" w:eastAsia="宋体" w:cs="宋体"/>
                <w:color w:val="auto"/>
                <w:sz w:val="24"/>
                <w:szCs w:val="24"/>
                <w:highlight w:val="none"/>
                <w:lang w:val="en-US" w:eastAsia="zh-CN"/>
              </w:rPr>
              <w:t>深圳市宝安区松岗街道江边社区江畔路388号深圳市环保科技集团股份有限公司辅助工程楼二期综合部（如邮寄只接受顺丰速递）</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48FAC2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3361" w:type="pct"/>
            <w:noWrap w:val="0"/>
            <w:vAlign w:val="center"/>
          </w:tcPr>
          <w:p w14:paraId="0B7A323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6" w:type="pct"/>
            <w:noWrap w:val="0"/>
            <w:vAlign w:val="center"/>
          </w:tcPr>
          <w:p w14:paraId="1BF6FD3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2" w:type="pct"/>
            <w:noWrap w:val="0"/>
            <w:vAlign w:val="center"/>
          </w:tcPr>
          <w:p w14:paraId="23C384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p>
        </w:tc>
        <w:tc>
          <w:tcPr>
            <w:tcW w:w="3361" w:type="pct"/>
            <w:noWrap w:val="0"/>
            <w:vAlign w:val="center"/>
          </w:tcPr>
          <w:p w14:paraId="7E98E9F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总</w:t>
            </w:r>
            <w:r>
              <w:rPr>
                <w:rFonts w:hint="eastAsia" w:ascii="宋体" w:hAnsi="宋体" w:eastAsia="宋体" w:cs="宋体"/>
                <w:color w:val="auto"/>
                <w:sz w:val="24"/>
                <w:szCs w:val="24"/>
                <w:highlight w:val="none"/>
                <w:lang w:val="en-US" w:eastAsia="zh-CN"/>
              </w:rPr>
              <w:t>控制价</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val="en-US" w:eastAsia="zh-CN"/>
              </w:rPr>
              <w:t>不超过19</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0F7F46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2" w:type="pct"/>
            <w:noWrap w:val="0"/>
            <w:vAlign w:val="center"/>
          </w:tcPr>
          <w:p w14:paraId="5F45FA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评标方法</w:t>
            </w:r>
          </w:p>
        </w:tc>
        <w:tc>
          <w:tcPr>
            <w:tcW w:w="3361" w:type="pct"/>
            <w:noWrap w:val="0"/>
            <w:vAlign w:val="center"/>
          </w:tcPr>
          <w:p w14:paraId="75D9D1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35B471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2" w:type="pct"/>
            <w:noWrap w:val="0"/>
            <w:vAlign w:val="center"/>
          </w:tcPr>
          <w:p w14:paraId="0AE3A6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中标人数量</w:t>
            </w:r>
          </w:p>
        </w:tc>
        <w:tc>
          <w:tcPr>
            <w:tcW w:w="3361" w:type="pct"/>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6C7866F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152" w:type="pct"/>
            <w:noWrap w:val="0"/>
            <w:vAlign w:val="center"/>
          </w:tcPr>
          <w:p w14:paraId="6A7CF0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签订合同时间</w:t>
            </w:r>
          </w:p>
        </w:tc>
        <w:tc>
          <w:tcPr>
            <w:tcW w:w="3361" w:type="pct"/>
            <w:noWrap w:val="0"/>
            <w:vAlign w:val="center"/>
          </w:tcPr>
          <w:p w14:paraId="4A83B15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中标通知书发出之日起</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3</w:t>
            </w:r>
            <w:r>
              <w:rPr>
                <w:rFonts w:hint="eastAsia" w:ascii="宋体" w:hAnsi="宋体" w:eastAsia="宋体" w:cs="宋体"/>
                <w:color w:val="auto"/>
                <w:sz w:val="24"/>
                <w:szCs w:val="24"/>
                <w:highlight w:val="none"/>
                <w:u w:val="single"/>
                <w:shd w:val="clear" w:color="auto" w:fill="FFFFFF"/>
              </w:rPr>
              <w:t xml:space="preserve">0 </w:t>
            </w:r>
            <w:r>
              <w:rPr>
                <w:rFonts w:hint="eastAsia" w:ascii="宋体" w:hAnsi="宋体" w:eastAsia="宋体" w:cs="宋体"/>
                <w:color w:val="auto"/>
                <w:sz w:val="24"/>
                <w:szCs w:val="24"/>
                <w:highlight w:val="none"/>
                <w:shd w:val="clear" w:color="auto" w:fill="FFFFFF"/>
              </w:rPr>
              <w:t>日内。</w:t>
            </w:r>
          </w:p>
        </w:tc>
      </w:tr>
    </w:tbl>
    <w:p w14:paraId="3ECFE1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仿宋" w:hAnsi="仿宋" w:eastAsia="仿宋" w:cs="仿宋"/>
          <w:sz w:val="24"/>
          <w:szCs w:val="24"/>
          <w:highlight w:val="none"/>
        </w:rPr>
      </w:pPr>
    </w:p>
    <w:tbl>
      <w:tblPr>
        <w:tblStyle w:val="24"/>
        <w:tblW w:w="4899"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05"/>
        <w:gridCol w:w="1922"/>
        <w:gridCol w:w="5623"/>
      </w:tblGrid>
      <w:tr w14:paraId="2C32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noWrap w:val="0"/>
            <w:vAlign w:val="center"/>
          </w:tcPr>
          <w:p w14:paraId="1B4CD7F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b/>
                <w:sz w:val="24"/>
                <w:szCs w:val="24"/>
                <w:highlight w:val="none"/>
                <w:lang w:val="en-US" w:eastAsia="zh-CN"/>
              </w:rPr>
              <w:t>项目</w:t>
            </w:r>
            <w:r>
              <w:rPr>
                <w:rFonts w:hint="eastAsia" w:ascii="宋体" w:hAnsi="宋体" w:eastAsia="宋体" w:cs="宋体"/>
                <w:b/>
                <w:sz w:val="24"/>
                <w:szCs w:val="24"/>
                <w:highlight w:val="none"/>
              </w:rPr>
              <w:t>须知前附表（二）</w:t>
            </w:r>
          </w:p>
        </w:tc>
      </w:tr>
      <w:tr w14:paraId="7CE8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auto"/>
            <w:noWrap w:val="0"/>
            <w:vAlign w:val="center"/>
          </w:tcPr>
          <w:p w14:paraId="78006F5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1151" w:type="pct"/>
            <w:shd w:val="clear" w:color="auto" w:fill="auto"/>
            <w:noWrap w:val="0"/>
            <w:vAlign w:val="center"/>
          </w:tcPr>
          <w:p w14:paraId="7D91FB4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名称</w:t>
            </w:r>
          </w:p>
        </w:tc>
        <w:tc>
          <w:tcPr>
            <w:tcW w:w="3366" w:type="pct"/>
            <w:shd w:val="clear" w:color="auto" w:fill="auto"/>
            <w:noWrap w:val="0"/>
            <w:vAlign w:val="center"/>
          </w:tcPr>
          <w:p w14:paraId="5B86BB9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sz w:val="24"/>
                <w:szCs w:val="24"/>
                <w:highlight w:val="none"/>
                <w:shd w:val="clear" w:color="auto" w:fill="FFFFFF"/>
              </w:rPr>
            </w:pPr>
            <w:r>
              <w:rPr>
                <w:rFonts w:hint="eastAsia" w:ascii="宋体" w:hAnsi="宋体" w:eastAsia="宋体" w:cs="宋体"/>
                <w:b/>
                <w:sz w:val="24"/>
                <w:szCs w:val="24"/>
                <w:highlight w:val="none"/>
              </w:rPr>
              <w:t>编列内容</w:t>
            </w:r>
          </w:p>
        </w:tc>
      </w:tr>
      <w:tr w14:paraId="0EC5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482" w:type="pct"/>
            <w:shd w:val="clear" w:color="auto" w:fill="FFFFFF"/>
            <w:noWrap w:val="0"/>
            <w:vAlign w:val="center"/>
          </w:tcPr>
          <w:p w14:paraId="229C4F0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1151" w:type="pct"/>
            <w:shd w:val="clear" w:color="auto" w:fill="FFFFFF"/>
            <w:noWrap w:val="0"/>
            <w:vAlign w:val="center"/>
          </w:tcPr>
          <w:p w14:paraId="214D153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资金来源</w:t>
            </w:r>
          </w:p>
        </w:tc>
        <w:tc>
          <w:tcPr>
            <w:tcW w:w="3366" w:type="pct"/>
            <w:shd w:val="clear" w:color="auto" w:fill="FFFFFF"/>
            <w:noWrap w:val="0"/>
            <w:vAlign w:val="center"/>
          </w:tcPr>
          <w:p w14:paraId="78AAD6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rPr>
              <w:t>企业自筹</w:t>
            </w:r>
          </w:p>
        </w:tc>
      </w:tr>
      <w:tr w14:paraId="3177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64B1E0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1151" w:type="pct"/>
            <w:shd w:val="clear" w:color="auto" w:fill="FFFFFF"/>
            <w:noWrap w:val="0"/>
            <w:vAlign w:val="center"/>
          </w:tcPr>
          <w:p w14:paraId="67657D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招标范围</w:t>
            </w:r>
          </w:p>
        </w:tc>
        <w:tc>
          <w:tcPr>
            <w:tcW w:w="3366" w:type="pct"/>
            <w:shd w:val="clear" w:color="auto" w:fill="FFFFFF"/>
            <w:noWrap w:val="0"/>
            <w:vAlign w:val="center"/>
          </w:tcPr>
          <w:p w14:paraId="268D125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为了满足龙岗分公司日常安全防范管理需求，需对现有的视频监控系统进行升级改造，详见主要技术指标需求。</w:t>
            </w:r>
          </w:p>
        </w:tc>
      </w:tr>
      <w:tr w14:paraId="01BD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trPr>
        <w:tc>
          <w:tcPr>
            <w:tcW w:w="482" w:type="pct"/>
            <w:shd w:val="clear" w:color="auto" w:fill="FFFFFF"/>
            <w:noWrap w:val="0"/>
            <w:vAlign w:val="center"/>
          </w:tcPr>
          <w:p w14:paraId="5DEC75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1151" w:type="pct"/>
            <w:shd w:val="clear" w:color="auto" w:fill="FFFFFF"/>
            <w:noWrap w:val="0"/>
            <w:vAlign w:val="center"/>
          </w:tcPr>
          <w:p w14:paraId="0B82227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服务期</w:t>
            </w:r>
          </w:p>
        </w:tc>
        <w:tc>
          <w:tcPr>
            <w:tcW w:w="3366" w:type="pct"/>
            <w:shd w:val="clear" w:color="auto" w:fill="FFFFFF"/>
            <w:noWrap w:val="0"/>
            <w:vAlign w:val="center"/>
          </w:tcPr>
          <w:p w14:paraId="00F0E2D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自合同签订之日起至30日历日</w:t>
            </w:r>
          </w:p>
        </w:tc>
      </w:tr>
      <w:tr w14:paraId="2030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482" w:type="pct"/>
            <w:shd w:val="clear" w:color="auto" w:fill="FFFFFF"/>
            <w:noWrap w:val="0"/>
            <w:vAlign w:val="center"/>
          </w:tcPr>
          <w:p w14:paraId="2DC2040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1151" w:type="pct"/>
            <w:shd w:val="clear" w:color="auto" w:fill="FFFFFF"/>
            <w:noWrap w:val="0"/>
            <w:vAlign w:val="center"/>
          </w:tcPr>
          <w:p w14:paraId="7B82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投标人资格要求</w:t>
            </w:r>
          </w:p>
        </w:tc>
        <w:tc>
          <w:tcPr>
            <w:tcW w:w="3366" w:type="pct"/>
            <w:shd w:val="clear" w:color="auto" w:fill="FFFFFF"/>
            <w:noWrap w:val="0"/>
            <w:vAlign w:val="center"/>
          </w:tcPr>
          <w:p w14:paraId="2C2DF721">
            <w:pPr>
              <w:spacing w:line="360" w:lineRule="auto"/>
              <w:rPr>
                <w:rFonts w:hint="eastAsia" w:ascii="宋体" w:hAnsi="宋体" w:eastAsia="宋体" w:cs="宋体"/>
                <w:sz w:val="24"/>
                <w:szCs w:val="24"/>
                <w:highlight w:val="yellow"/>
              </w:rPr>
            </w:pP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必须是在中华人民共和国境内注册（不含港、澳、台地区）的独立法人资格或是具有独立承担民事责任能力的其它组织，须提供营业执照复印件（加盖公章）。</w:t>
            </w:r>
          </w:p>
        </w:tc>
      </w:tr>
      <w:tr w14:paraId="76A5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482" w:type="pct"/>
            <w:shd w:val="clear" w:color="auto" w:fill="FFFFFF"/>
            <w:noWrap w:val="0"/>
            <w:vAlign w:val="center"/>
          </w:tcPr>
          <w:p w14:paraId="63A61AB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1151" w:type="pct"/>
            <w:shd w:val="clear" w:color="auto" w:fill="FFFFFF"/>
            <w:noWrap w:val="0"/>
            <w:vAlign w:val="center"/>
          </w:tcPr>
          <w:p w14:paraId="00CE3CA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是否接受</w:t>
            </w:r>
          </w:p>
          <w:p w14:paraId="3ECDD4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联合体投标</w:t>
            </w:r>
          </w:p>
        </w:tc>
        <w:tc>
          <w:tcPr>
            <w:tcW w:w="3366" w:type="pct"/>
            <w:shd w:val="clear" w:color="auto" w:fill="FFFFFF"/>
            <w:noWrap w:val="0"/>
            <w:vAlign w:val="center"/>
          </w:tcPr>
          <w:p w14:paraId="3E3558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不接受</w:t>
            </w:r>
          </w:p>
        </w:tc>
      </w:tr>
      <w:tr w14:paraId="166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482" w:type="pct"/>
            <w:shd w:val="clear" w:color="auto" w:fill="FFFFFF"/>
            <w:noWrap w:val="0"/>
            <w:vAlign w:val="center"/>
          </w:tcPr>
          <w:p w14:paraId="10E48B9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1151" w:type="pct"/>
            <w:shd w:val="clear" w:color="auto" w:fill="FFFFFF"/>
            <w:noWrap w:val="0"/>
            <w:vAlign w:val="center"/>
          </w:tcPr>
          <w:p w14:paraId="53DF467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lang w:val="en-US" w:eastAsia="zh-CN"/>
              </w:rPr>
            </w:pPr>
            <w:r>
              <w:rPr>
                <w:rFonts w:hint="eastAsia" w:ascii="宋体" w:hAnsi="宋体" w:eastAsia="宋体" w:cs="宋体"/>
                <w:sz w:val="24"/>
                <w:szCs w:val="24"/>
                <w:highlight w:val="none"/>
                <w:shd w:val="clear" w:color="auto" w:fill="FFFFFF"/>
              </w:rPr>
              <w:t>踏勘</w:t>
            </w:r>
            <w:r>
              <w:rPr>
                <w:rFonts w:hint="eastAsia" w:ascii="宋体" w:hAnsi="宋体" w:eastAsia="宋体" w:cs="宋体"/>
                <w:sz w:val="24"/>
                <w:szCs w:val="24"/>
                <w:highlight w:val="none"/>
                <w:shd w:val="clear" w:color="auto" w:fill="FFFFFF"/>
                <w:lang w:val="en-US" w:eastAsia="zh-CN"/>
              </w:rPr>
              <w:t>现场</w:t>
            </w:r>
          </w:p>
        </w:tc>
        <w:tc>
          <w:tcPr>
            <w:tcW w:w="3366" w:type="pct"/>
            <w:shd w:val="clear" w:color="auto" w:fill="FFFFFF"/>
            <w:noWrap w:val="0"/>
            <w:vAlign w:val="center"/>
          </w:tcPr>
          <w:p w14:paraId="2BEAFF1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组织统一踏勘</w:t>
            </w:r>
          </w:p>
        </w:tc>
      </w:tr>
      <w:tr w14:paraId="06D0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482" w:type="pct"/>
            <w:vMerge w:val="restart"/>
            <w:shd w:val="clear" w:color="auto" w:fill="FFFFFF"/>
            <w:noWrap w:val="0"/>
            <w:vAlign w:val="center"/>
          </w:tcPr>
          <w:p w14:paraId="5625F8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151" w:type="pct"/>
            <w:shd w:val="clear" w:color="auto" w:fill="FFFFFF"/>
            <w:noWrap w:val="0"/>
            <w:vAlign w:val="center"/>
          </w:tcPr>
          <w:p w14:paraId="28C9A8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投标货币</w:t>
            </w:r>
          </w:p>
        </w:tc>
        <w:tc>
          <w:tcPr>
            <w:tcW w:w="3366" w:type="pct"/>
            <w:shd w:val="clear" w:color="auto" w:fill="FFFFFF"/>
            <w:noWrap w:val="0"/>
            <w:vAlign w:val="center"/>
          </w:tcPr>
          <w:p w14:paraId="0ACFF4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人民币</w:t>
            </w:r>
          </w:p>
        </w:tc>
      </w:tr>
      <w:tr w14:paraId="2141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482" w:type="pct"/>
            <w:vMerge w:val="continue"/>
            <w:shd w:val="clear" w:color="auto" w:fill="FFFFFF"/>
            <w:noWrap w:val="0"/>
            <w:vAlign w:val="center"/>
          </w:tcPr>
          <w:p w14:paraId="092637D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1" w:type="pct"/>
            <w:shd w:val="clear" w:color="auto" w:fill="FFFFFF"/>
            <w:noWrap w:val="0"/>
            <w:vAlign w:val="center"/>
          </w:tcPr>
          <w:p w14:paraId="0DFB56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rPr>
              <w:t>报价方式</w:t>
            </w:r>
          </w:p>
        </w:tc>
        <w:tc>
          <w:tcPr>
            <w:tcW w:w="3366" w:type="pct"/>
            <w:shd w:val="clear" w:color="auto" w:fill="FFFFFF"/>
            <w:noWrap w:val="0"/>
            <w:vAlign w:val="center"/>
          </w:tcPr>
          <w:p w14:paraId="475D2FCA">
            <w:pPr>
              <w:pStyle w:val="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eastAsiaTheme="minorEastAsia" w:cstheme="minorBidi"/>
                <w:kern w:val="2"/>
                <w:sz w:val="24"/>
                <w:szCs w:val="24"/>
                <w:highlight w:val="none"/>
                <w:lang w:val="en-US" w:eastAsia="zh-CN" w:bidi="ar-SA"/>
              </w:rPr>
              <w:t>投标方就招标范围内</w:t>
            </w:r>
            <w:r>
              <w:rPr>
                <w:rFonts w:hint="eastAsia" w:asciiTheme="minorEastAsia" w:hAnsiTheme="minorEastAsia" w:cstheme="minorBidi"/>
                <w:kern w:val="2"/>
                <w:sz w:val="24"/>
                <w:szCs w:val="24"/>
                <w:highlight w:val="none"/>
                <w:lang w:val="en-US" w:eastAsia="zh-CN" w:bidi="ar-SA"/>
              </w:rPr>
              <w:t>服务项目进行</w:t>
            </w:r>
            <w:r>
              <w:rPr>
                <w:rFonts w:hint="eastAsia" w:asciiTheme="minorEastAsia" w:hAnsiTheme="minorEastAsia" w:eastAsiaTheme="minorEastAsia" w:cstheme="minorBidi"/>
                <w:kern w:val="2"/>
                <w:sz w:val="24"/>
                <w:szCs w:val="24"/>
                <w:highlight w:val="none"/>
                <w:lang w:val="en-US" w:eastAsia="zh-CN" w:bidi="ar-SA"/>
              </w:rPr>
              <w:t>报价。投标报价应以人民币为结算单位（含税），投标报价包括：招标文件要求的所有工作内容而产生的一切费用。包括人工</w:t>
            </w:r>
            <w:r>
              <w:rPr>
                <w:rFonts w:hint="eastAsia" w:asciiTheme="minorEastAsia" w:hAnsiTheme="minorEastAsia" w:cstheme="minorBidi"/>
                <w:kern w:val="2"/>
                <w:sz w:val="24"/>
                <w:szCs w:val="24"/>
                <w:highlight w:val="none"/>
                <w:lang w:val="en-US" w:eastAsia="zh-CN" w:bidi="ar-SA"/>
              </w:rPr>
              <w:t>费</w:t>
            </w:r>
            <w:r>
              <w:rPr>
                <w:rFonts w:hint="eastAsia" w:asciiTheme="minorEastAsia" w:hAnsiTheme="minorEastAsia" w:eastAsiaTheme="minorEastAsia" w:cstheme="minorBidi"/>
                <w:kern w:val="2"/>
                <w:sz w:val="24"/>
                <w:szCs w:val="24"/>
                <w:highlight w:val="none"/>
                <w:lang w:val="en-US" w:eastAsia="zh-CN" w:bidi="ar-SA"/>
              </w:rPr>
              <w:t>、差旅费、</w:t>
            </w:r>
            <w:r>
              <w:rPr>
                <w:rFonts w:hint="eastAsia" w:asciiTheme="minorEastAsia" w:hAnsiTheme="minorEastAsia" w:cstheme="minorBidi"/>
                <w:kern w:val="2"/>
                <w:sz w:val="24"/>
                <w:szCs w:val="24"/>
                <w:highlight w:val="none"/>
                <w:lang w:val="en-US" w:eastAsia="zh-CN" w:bidi="ar-SA"/>
              </w:rPr>
              <w:t>材料</w:t>
            </w:r>
            <w:r>
              <w:rPr>
                <w:rFonts w:hint="eastAsia" w:asciiTheme="minorEastAsia" w:hAnsiTheme="minorEastAsia" w:eastAsiaTheme="minorEastAsia" w:cstheme="minorBidi"/>
                <w:kern w:val="2"/>
                <w:sz w:val="24"/>
                <w:szCs w:val="24"/>
                <w:highlight w:val="none"/>
                <w:lang w:val="en-US" w:eastAsia="zh-CN" w:bidi="ar-SA"/>
              </w:rPr>
              <w:t>费、税费等产</w:t>
            </w:r>
            <w:r>
              <w:rPr>
                <w:rFonts w:hint="eastAsia" w:asciiTheme="minorEastAsia" w:hAnsiTheme="minorEastAsia" w:cstheme="minorBidi"/>
                <w:kern w:val="2"/>
                <w:sz w:val="24"/>
                <w:szCs w:val="24"/>
                <w:highlight w:val="none"/>
                <w:lang w:val="en-US" w:eastAsia="zh-CN" w:bidi="ar-SA"/>
              </w:rPr>
              <w:t>项目所有相关</w:t>
            </w:r>
            <w:r>
              <w:rPr>
                <w:rFonts w:hint="eastAsia" w:asciiTheme="minorEastAsia" w:hAnsiTheme="minorEastAsia" w:eastAsiaTheme="minorEastAsia" w:cstheme="minorBidi"/>
                <w:kern w:val="2"/>
                <w:sz w:val="24"/>
                <w:szCs w:val="24"/>
                <w:highlight w:val="none"/>
                <w:lang w:val="en-US" w:eastAsia="zh-CN" w:bidi="ar-SA"/>
              </w:rPr>
              <w:t>费用。</w:t>
            </w:r>
          </w:p>
        </w:tc>
      </w:tr>
      <w:tr w14:paraId="43D2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restart"/>
            <w:shd w:val="clear" w:color="auto" w:fill="FFFFFF"/>
            <w:noWrap w:val="0"/>
            <w:vAlign w:val="center"/>
          </w:tcPr>
          <w:p w14:paraId="739BBA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151" w:type="pct"/>
            <w:shd w:val="clear" w:color="auto" w:fill="FFFFFF"/>
            <w:noWrap w:val="0"/>
            <w:vAlign w:val="center"/>
          </w:tcPr>
          <w:p w14:paraId="1FA87B8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招标公告</w:t>
            </w:r>
          </w:p>
        </w:tc>
        <w:tc>
          <w:tcPr>
            <w:tcW w:w="3366" w:type="pct"/>
            <w:vMerge w:val="restart"/>
            <w:shd w:val="clear" w:color="auto" w:fill="FFFFFF"/>
            <w:noWrap w:val="0"/>
            <w:vAlign w:val="center"/>
          </w:tcPr>
          <w:p w14:paraId="08CEA18E">
            <w:pPr>
              <w:keepNext w:val="0"/>
              <w:keepLines w:val="0"/>
              <w:pageBreakBefore w:val="0"/>
              <w:widowControl w:val="0"/>
              <w:numPr>
                <w:ilvl w:val="0"/>
                <w:numId w:val="2"/>
              </w:numPr>
              <w:kinsoku/>
              <w:wordWrap/>
              <w:overflowPunct/>
              <w:topLinePunct w:val="0"/>
              <w:bidi w:val="0"/>
              <w:spacing w:line="380" w:lineRule="exact"/>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深圳阳光采购平台（</w:t>
            </w:r>
            <w:r>
              <w:rPr>
                <w:rFonts w:hint="eastAsia" w:asciiTheme="minorEastAsia" w:hAnsiTheme="minorEastAsia" w:eastAsiaTheme="minorEastAsia"/>
                <w:sz w:val="24"/>
                <w:szCs w:val="24"/>
                <w:lang w:eastAsia="zh-CN"/>
              </w:rPr>
              <w:t>ygcg.szexgrp.com</w:t>
            </w:r>
            <w:r>
              <w:rPr>
                <w:rFonts w:hint="eastAsia" w:asciiTheme="minorEastAsia" w:hAnsiTheme="minorEastAsia" w:eastAsiaTheme="minorEastAsia"/>
                <w:sz w:val="24"/>
                <w:szCs w:val="24"/>
              </w:rPr>
              <w:t>）</w:t>
            </w:r>
          </w:p>
        </w:tc>
      </w:tr>
      <w:tr w14:paraId="0AAB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399CF9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p>
        </w:tc>
        <w:tc>
          <w:tcPr>
            <w:tcW w:w="1151" w:type="pct"/>
            <w:shd w:val="clear" w:color="auto" w:fill="FFFFFF"/>
            <w:noWrap w:val="0"/>
            <w:vAlign w:val="center"/>
          </w:tcPr>
          <w:p w14:paraId="40812A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中标候选人公示</w:t>
            </w:r>
          </w:p>
        </w:tc>
        <w:tc>
          <w:tcPr>
            <w:tcW w:w="3366" w:type="pct"/>
            <w:vMerge w:val="continue"/>
            <w:shd w:val="clear" w:color="auto" w:fill="FFFFFF"/>
            <w:noWrap w:val="0"/>
            <w:vAlign w:val="center"/>
          </w:tcPr>
          <w:p w14:paraId="3FB91C8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rPr>
            </w:pPr>
          </w:p>
        </w:tc>
      </w:tr>
      <w:tr w14:paraId="0F613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1AED1D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p>
        </w:tc>
        <w:tc>
          <w:tcPr>
            <w:tcW w:w="1151" w:type="pct"/>
            <w:shd w:val="clear" w:color="auto" w:fill="FFFFFF"/>
            <w:noWrap w:val="0"/>
            <w:vAlign w:val="center"/>
          </w:tcPr>
          <w:p w14:paraId="5BA9FC0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中标结果公告</w:t>
            </w:r>
          </w:p>
        </w:tc>
        <w:tc>
          <w:tcPr>
            <w:tcW w:w="3366" w:type="pct"/>
            <w:vMerge w:val="continue"/>
            <w:shd w:val="clear" w:color="auto" w:fill="FFFFFF"/>
            <w:noWrap w:val="0"/>
            <w:vAlign w:val="center"/>
          </w:tcPr>
          <w:p w14:paraId="72FE9F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rPr>
            </w:pPr>
          </w:p>
        </w:tc>
      </w:tr>
      <w:tr w14:paraId="36A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FFFFFF"/>
            <w:noWrap w:val="0"/>
            <w:vAlign w:val="center"/>
          </w:tcPr>
          <w:p w14:paraId="0AF868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1151" w:type="pct"/>
            <w:shd w:val="clear" w:color="auto" w:fill="FFFFFF"/>
            <w:noWrap w:val="0"/>
            <w:vAlign w:val="center"/>
          </w:tcPr>
          <w:p w14:paraId="363174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其它</w:t>
            </w:r>
          </w:p>
        </w:tc>
        <w:tc>
          <w:tcPr>
            <w:tcW w:w="3366" w:type="pct"/>
            <w:shd w:val="clear" w:color="auto" w:fill="FFFFFF"/>
            <w:noWrap w:val="0"/>
            <w:vAlign w:val="center"/>
          </w:tcPr>
          <w:p w14:paraId="40ADB2E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kern w:val="0"/>
                <w:sz w:val="24"/>
                <w:szCs w:val="24"/>
                <w:highlight w:val="none"/>
                <w:lang w:val="en-US" w:eastAsia="zh-CN"/>
              </w:rPr>
            </w:pPr>
          </w:p>
        </w:tc>
      </w:tr>
    </w:tbl>
    <w:p w14:paraId="2F93F388">
      <w:pPr>
        <w:pStyle w:val="12"/>
        <w:keepNext w:val="0"/>
        <w:keepLines w:val="0"/>
        <w:pageBreakBefore w:val="0"/>
        <w:widowControl w:val="0"/>
        <w:kinsoku/>
        <w:wordWrap/>
        <w:overflowPunct/>
        <w:topLinePunct w:val="0"/>
        <w:autoSpaceDE/>
        <w:autoSpaceDN/>
        <w:bidi w:val="0"/>
        <w:adjustRightInd/>
        <w:snapToGrid/>
        <w:ind w:firstLine="2641" w:firstLineChars="600"/>
        <w:jc w:val="both"/>
        <w:textAlignment w:val="auto"/>
        <w:rPr>
          <w:rFonts w:hint="eastAsia" w:ascii="Arial Unicode MS" w:hAnsi="Arial Unicode MS" w:eastAsia="Arial Unicode MS" w:cs="Arial Unicode MS"/>
          <w:b/>
          <w:bCs/>
          <w:sz w:val="44"/>
          <w:szCs w:val="44"/>
          <w:lang w:val="en-US" w:eastAsia="zh-CN" w:bidi="ar"/>
        </w:rPr>
      </w:pPr>
    </w:p>
    <w:p w14:paraId="17CC28BB">
      <w:pPr>
        <w:pStyle w:val="12"/>
        <w:keepNext w:val="0"/>
        <w:keepLines w:val="0"/>
        <w:pageBreakBefore w:val="0"/>
        <w:widowControl w:val="0"/>
        <w:kinsoku/>
        <w:wordWrap/>
        <w:overflowPunct/>
        <w:topLinePunct w:val="0"/>
        <w:autoSpaceDE/>
        <w:autoSpaceDN/>
        <w:bidi w:val="0"/>
        <w:adjustRightInd/>
        <w:snapToGrid/>
        <w:jc w:val="both"/>
        <w:textAlignment w:val="auto"/>
        <w:rPr>
          <w:rFonts w:hint="eastAsia" w:ascii="Arial Unicode MS" w:hAnsi="Arial Unicode MS" w:eastAsia="Arial Unicode MS" w:cs="Arial Unicode MS"/>
          <w:b/>
          <w:bCs/>
          <w:sz w:val="44"/>
          <w:szCs w:val="44"/>
          <w:lang w:val="en-US" w:eastAsia="zh-CN" w:bidi="ar"/>
        </w:rPr>
      </w:pPr>
    </w:p>
    <w:p w14:paraId="5E4D3232">
      <w:pPr>
        <w:pStyle w:val="12"/>
        <w:keepNext w:val="0"/>
        <w:keepLines w:val="0"/>
        <w:pageBreakBefore w:val="0"/>
        <w:widowControl w:val="0"/>
        <w:kinsoku/>
        <w:wordWrap/>
        <w:overflowPunct/>
        <w:topLinePunct w:val="0"/>
        <w:autoSpaceDE/>
        <w:autoSpaceDN/>
        <w:bidi w:val="0"/>
        <w:adjustRightInd/>
        <w:snapToGrid/>
        <w:ind w:firstLine="1807" w:firstLineChars="500"/>
        <w:jc w:val="both"/>
        <w:textAlignment w:val="auto"/>
        <w:rPr>
          <w:rFonts w:hint="eastAsia" w:ascii="黑体" w:hAnsi="黑体" w:eastAsia="黑体" w:cs="黑体"/>
          <w:b/>
          <w:bCs/>
          <w:sz w:val="36"/>
          <w:szCs w:val="36"/>
          <w:lang w:val="en-US" w:eastAsia="zh-CN" w:bidi="ar"/>
        </w:rPr>
      </w:pPr>
    </w:p>
    <w:p w14:paraId="618507F1">
      <w:pPr>
        <w:pStyle w:val="12"/>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b/>
          <w:bCs/>
          <w:sz w:val="36"/>
          <w:szCs w:val="36"/>
          <w:lang w:val="en-US" w:eastAsia="zh-CN" w:bidi="ar"/>
        </w:rPr>
      </w:pPr>
    </w:p>
    <w:p w14:paraId="00AD24E2">
      <w:pPr>
        <w:rPr>
          <w:rFonts w:hint="eastAsia"/>
          <w:lang w:val="en-US" w:eastAsia="zh-CN"/>
        </w:rPr>
      </w:pPr>
    </w:p>
    <w:p w14:paraId="4D3E5AD4">
      <w:pPr>
        <w:rPr>
          <w:rFonts w:hint="eastAsia" w:ascii="仿宋" w:hAnsi="仿宋" w:eastAsia="仿宋" w:cs="仿宋"/>
          <w:b/>
          <w:bCs/>
          <w:sz w:val="36"/>
          <w:szCs w:val="36"/>
          <w:lang w:val="en-US" w:eastAsia="zh-CN" w:bidi="ar"/>
        </w:rPr>
      </w:pPr>
      <w:r>
        <w:rPr>
          <w:rFonts w:hint="eastAsia" w:ascii="仿宋" w:hAnsi="仿宋" w:eastAsia="仿宋" w:cs="仿宋"/>
          <w:b/>
          <w:bCs/>
          <w:sz w:val="36"/>
          <w:szCs w:val="36"/>
          <w:lang w:val="en-US" w:eastAsia="zh-CN" w:bidi="ar"/>
        </w:rPr>
        <w:br w:type="page"/>
      </w:r>
    </w:p>
    <w:p w14:paraId="5539B377">
      <w:pPr>
        <w:pStyle w:val="12"/>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sz w:val="36"/>
          <w:szCs w:val="36"/>
          <w:lang w:val="en-US" w:eastAsia="zh-CN"/>
        </w:rPr>
      </w:pPr>
      <w:r>
        <w:rPr>
          <w:rFonts w:hint="eastAsia" w:ascii="仿宋" w:hAnsi="仿宋" w:eastAsia="仿宋" w:cs="仿宋"/>
          <w:b/>
          <w:bCs/>
          <w:sz w:val="36"/>
          <w:szCs w:val="36"/>
          <w:lang w:val="en-US" w:eastAsia="zh-CN" w:bidi="ar"/>
        </w:rPr>
        <w:t xml:space="preserve">第二部分 </w:t>
      </w:r>
      <w:r>
        <w:rPr>
          <w:rFonts w:hint="eastAsia" w:ascii="仿宋" w:hAnsi="仿宋" w:eastAsia="仿宋" w:cs="仿宋"/>
          <w:b/>
          <w:bCs/>
          <w:i w:val="0"/>
          <w:caps w:val="0"/>
          <w:spacing w:val="0"/>
          <w:kern w:val="2"/>
          <w:sz w:val="36"/>
          <w:szCs w:val="36"/>
          <w:lang w:val="en-US" w:eastAsia="zh-CN" w:bidi="ar"/>
        </w:rPr>
        <w:t>项目需求</w:t>
      </w:r>
    </w:p>
    <w:p w14:paraId="5C5A0EA9">
      <w:pPr>
        <w:pStyle w:val="3"/>
        <w:numPr>
          <w:ilvl w:val="0"/>
          <w:numId w:val="0"/>
        </w:numPr>
        <w:jc w:val="center"/>
        <w:rPr>
          <w:rFonts w:asciiTheme="majorEastAsia" w:hAnsiTheme="majorEastAsia" w:eastAsiaTheme="majorEastAsia"/>
          <w:sz w:val="28"/>
          <w:szCs w:val="28"/>
        </w:rPr>
      </w:pPr>
      <w:bookmarkStart w:id="2" w:name="_Toc2096"/>
      <w:bookmarkStart w:id="3" w:name="_Toc3900501"/>
      <w:r>
        <w:rPr>
          <w:rFonts w:hint="eastAsia" w:asciiTheme="minorEastAsia" w:hAnsiTheme="minorEastAsia" w:eastAsiaTheme="minorEastAsia"/>
          <w:sz w:val="24"/>
        </w:rPr>
        <w:t>★</w:t>
      </w:r>
      <w:r>
        <w:rPr>
          <w:rFonts w:hint="eastAsia" w:asciiTheme="majorEastAsia" w:hAnsiTheme="majorEastAsia" w:eastAsiaTheme="majorEastAsia"/>
          <w:sz w:val="28"/>
          <w:szCs w:val="28"/>
        </w:rPr>
        <w:t>第一节 商务要求</w:t>
      </w:r>
      <w:bookmarkEnd w:id="2"/>
      <w:bookmarkEnd w:id="3"/>
    </w:p>
    <w:p w14:paraId="739D3197">
      <w:pPr>
        <w:spacing w:line="360" w:lineRule="auto"/>
        <w:ind w:firstLine="566" w:firstLineChars="236"/>
        <w:rPr>
          <w:rFonts w:asciiTheme="minorEastAsia" w:hAnsiTheme="minorEastAsia" w:eastAsiaTheme="minorEastAsia"/>
          <w:sz w:val="24"/>
        </w:rPr>
      </w:pPr>
      <w:bookmarkStart w:id="4" w:name="_Toc203990439"/>
      <w:r>
        <w:rPr>
          <w:rFonts w:hint="eastAsia" w:asciiTheme="minorEastAsia" w:hAnsiTheme="minorEastAsia" w:eastAsiaTheme="minorEastAsia"/>
          <w:sz w:val="24"/>
        </w:rPr>
        <w:t>特别说明：商务需求条款的偏离选项规定为不可偏离或加“★”的为重要条款，若不满足其中任何一条不可偏离条款的投标将导致废标。</w:t>
      </w:r>
    </w:p>
    <w:p w14:paraId="4E742625">
      <w:pPr>
        <w:spacing w:line="380" w:lineRule="exact"/>
        <w:rPr>
          <w:rFonts w:asciiTheme="minorEastAsia" w:hAnsiTheme="minorEastAsia" w:eastAsiaTheme="minorEastAsia"/>
          <w:b/>
          <w:sz w:val="24"/>
        </w:rPr>
      </w:pPr>
      <w:r>
        <w:rPr>
          <w:rFonts w:hint="eastAsia" w:asciiTheme="minorEastAsia" w:hAnsiTheme="minorEastAsia" w:eastAsiaTheme="minorEastAsia"/>
          <w:b/>
          <w:sz w:val="24"/>
        </w:rPr>
        <w:t>符合性要求</w:t>
      </w:r>
    </w:p>
    <w:tbl>
      <w:tblPr>
        <w:tblStyle w:val="24"/>
        <w:tblW w:w="9072"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0" w:type="dxa"/>
          <w:bottom w:w="0" w:type="dxa"/>
          <w:right w:w="0" w:type="dxa"/>
        </w:tblCellMar>
      </w:tblPr>
      <w:tblGrid>
        <w:gridCol w:w="1074"/>
        <w:gridCol w:w="1357"/>
        <w:gridCol w:w="5585"/>
        <w:gridCol w:w="1056"/>
      </w:tblGrid>
      <w:tr w14:paraId="607C3C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282E782C">
            <w:pPr>
              <w:spacing w:line="380" w:lineRule="exact"/>
              <w:jc w:val="center"/>
              <w:rPr>
                <w:rFonts w:asciiTheme="minorEastAsia" w:hAnsiTheme="minorEastAsia" w:eastAsiaTheme="minorEastAsia"/>
                <w:sz w:val="24"/>
              </w:rPr>
            </w:pPr>
            <w:r>
              <w:rPr>
                <w:rFonts w:hint="eastAsia" w:asciiTheme="minorEastAsia" w:hAnsiTheme="minorEastAsia" w:eastAsiaTheme="minorEastAsia"/>
                <w:sz w:val="24"/>
              </w:rPr>
              <w:t>序号</w:t>
            </w:r>
          </w:p>
        </w:tc>
        <w:tc>
          <w:tcPr>
            <w:tcW w:w="1357"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6684A13E">
            <w:pPr>
              <w:spacing w:line="380" w:lineRule="exact"/>
              <w:jc w:val="center"/>
              <w:rPr>
                <w:rFonts w:asciiTheme="minorEastAsia" w:hAnsiTheme="minorEastAsia" w:eastAsiaTheme="minorEastAsia"/>
                <w:sz w:val="24"/>
              </w:rPr>
            </w:pPr>
            <w:r>
              <w:rPr>
                <w:rFonts w:asciiTheme="minorEastAsia" w:hAnsiTheme="minorEastAsia" w:eastAsiaTheme="minorEastAsia"/>
                <w:sz w:val="24"/>
              </w:rPr>
              <w:t>需求名称</w:t>
            </w:r>
          </w:p>
        </w:tc>
        <w:tc>
          <w:tcPr>
            <w:tcW w:w="5585"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5D3263AD">
            <w:pPr>
              <w:spacing w:line="380" w:lineRule="exact"/>
              <w:jc w:val="center"/>
              <w:rPr>
                <w:rFonts w:asciiTheme="minorEastAsia" w:hAnsiTheme="minorEastAsia" w:eastAsiaTheme="minorEastAsia"/>
                <w:sz w:val="24"/>
              </w:rPr>
            </w:pPr>
            <w:r>
              <w:rPr>
                <w:rFonts w:asciiTheme="minorEastAsia" w:hAnsiTheme="minorEastAsia" w:eastAsiaTheme="minorEastAsia"/>
                <w:sz w:val="24"/>
              </w:rPr>
              <w:t>需求说明</w:t>
            </w:r>
          </w:p>
        </w:tc>
        <w:tc>
          <w:tcPr>
            <w:tcW w:w="1056"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0939FA45">
            <w:pPr>
              <w:spacing w:line="380" w:lineRule="exact"/>
              <w:jc w:val="center"/>
              <w:rPr>
                <w:rFonts w:asciiTheme="minorEastAsia" w:hAnsiTheme="minorEastAsia" w:eastAsiaTheme="minorEastAsia"/>
                <w:sz w:val="24"/>
              </w:rPr>
            </w:pPr>
            <w:r>
              <w:rPr>
                <w:rFonts w:hint="eastAsia" w:asciiTheme="minorEastAsia" w:hAnsiTheme="minorEastAsia" w:eastAsiaTheme="minorEastAsia"/>
                <w:sz w:val="24"/>
              </w:rPr>
              <w:t>偏离条件</w:t>
            </w:r>
          </w:p>
        </w:tc>
      </w:tr>
      <w:tr w14:paraId="166AA8F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vAlign w:val="center"/>
          </w:tcPr>
          <w:p w14:paraId="3EACE644">
            <w:pPr>
              <w:spacing w:line="380" w:lineRule="exact"/>
              <w:jc w:val="center"/>
              <w:rPr>
                <w:rFonts w:asciiTheme="minorEastAsia" w:hAnsiTheme="minorEastAsia" w:eastAsiaTheme="minorEastAsia"/>
                <w:sz w:val="24"/>
                <w:shd w:val="pct10" w:color="auto" w:fill="FFFFFF"/>
              </w:rPr>
            </w:pPr>
            <w:r>
              <w:rPr>
                <w:rFonts w:hint="eastAsia" w:asciiTheme="minorEastAsia" w:hAnsiTheme="minorEastAsia" w:eastAsiaTheme="minorEastAsia"/>
                <w:sz w:val="24"/>
              </w:rPr>
              <w:t>1</w:t>
            </w:r>
          </w:p>
        </w:tc>
        <w:tc>
          <w:tcPr>
            <w:tcW w:w="1357" w:type="dxa"/>
            <w:tcBorders>
              <w:top w:val="outset" w:color="DDDDDD" w:sz="6" w:space="0"/>
              <w:left w:val="outset" w:color="DDDDDD" w:sz="6" w:space="0"/>
              <w:bottom w:val="outset" w:color="DDDDDD" w:sz="6" w:space="0"/>
              <w:right w:val="outset" w:color="DDDDDD" w:sz="6" w:space="0"/>
            </w:tcBorders>
            <w:vAlign w:val="center"/>
          </w:tcPr>
          <w:p w14:paraId="48F1CED0">
            <w:pPr>
              <w:spacing w:line="360" w:lineRule="auto"/>
              <w:rPr>
                <w:rFonts w:hint="eastAsia" w:asciiTheme="minorEastAsia" w:hAnsiTheme="minorEastAsia" w:eastAsiaTheme="minorEastAsia"/>
                <w:sz w:val="24"/>
                <w:highlight w:val="yellow"/>
              </w:rPr>
            </w:pPr>
            <w:r>
              <w:rPr>
                <w:rFonts w:hint="eastAsia" w:asciiTheme="minorEastAsia" w:hAnsiTheme="minorEastAsia" w:eastAsiaTheme="minorEastAsia"/>
                <w:sz w:val="24"/>
                <w:highlight w:val="none"/>
              </w:rPr>
              <w:t>投标人资质</w:t>
            </w:r>
          </w:p>
        </w:tc>
        <w:tc>
          <w:tcPr>
            <w:tcW w:w="5585"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AB6240C">
            <w:pPr>
              <w:spacing w:line="360" w:lineRule="auto"/>
              <w:rPr>
                <w:rFonts w:hint="eastAsia" w:asciiTheme="minorEastAsia" w:hAnsiTheme="minorEastAsia" w:eastAsiaTheme="minorEastAsia"/>
                <w:sz w:val="24"/>
                <w:highlight w:val="none"/>
              </w:rPr>
            </w:pPr>
            <w:r>
              <w:rPr>
                <w:rFonts w:hint="eastAsia" w:ascii="宋体" w:hAnsi="宋体" w:eastAsia="宋体" w:cs="宋体"/>
                <w:sz w:val="24"/>
                <w:szCs w:val="24"/>
                <w:highlight w:val="none"/>
              </w:rPr>
              <w:t>1.投标方必须是在中华人民共和国境内注册并合法运作的独立法人机构，须提供营业执照复印件（加盖公章）。</w:t>
            </w:r>
          </w:p>
        </w:tc>
        <w:tc>
          <w:tcPr>
            <w:tcW w:w="1056"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EE13270">
            <w:pPr>
              <w:spacing w:line="380" w:lineRule="exact"/>
              <w:jc w:val="center"/>
              <w:rPr>
                <w:rFonts w:asciiTheme="minorEastAsia" w:hAnsiTheme="minorEastAsia" w:eastAsiaTheme="minorEastAsia"/>
                <w:sz w:val="24"/>
                <w:shd w:val="pct10" w:color="auto" w:fill="FFFFFF"/>
              </w:rPr>
            </w:pPr>
            <w:r>
              <w:rPr>
                <w:rFonts w:asciiTheme="minorEastAsia" w:hAnsiTheme="minorEastAsia" w:eastAsiaTheme="minorEastAsia"/>
                <w:sz w:val="24"/>
              </w:rPr>
              <w:t>不可偏离</w:t>
            </w:r>
          </w:p>
        </w:tc>
      </w:tr>
      <w:tr w14:paraId="49201FF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39C527D6">
            <w:pPr>
              <w:jc w:val="center"/>
              <w:rPr>
                <w:rFonts w:asciiTheme="minorEastAsia" w:hAnsiTheme="minorEastAsia" w:eastAsiaTheme="minorEastAsia"/>
                <w:bCs/>
                <w:color w:val="FF0000"/>
                <w:sz w:val="24"/>
                <w:highlight w:val="none"/>
              </w:rPr>
            </w:pPr>
            <w:r>
              <w:rPr>
                <w:rFonts w:hint="eastAsia" w:asciiTheme="minorEastAsia" w:hAnsiTheme="minorEastAsia" w:eastAsiaTheme="minorEastAsia"/>
                <w:bCs/>
                <w:color w:val="auto"/>
                <w:sz w:val="24"/>
                <w:highlight w:val="none"/>
              </w:rPr>
              <w:t>2</w:t>
            </w:r>
          </w:p>
        </w:tc>
        <w:tc>
          <w:tcPr>
            <w:tcW w:w="1357" w:type="dxa"/>
            <w:vMerge w:val="restart"/>
            <w:tcBorders>
              <w:top w:val="outset" w:color="auto" w:sz="6" w:space="0"/>
              <w:left w:val="outset" w:color="DDDDDD" w:sz="6" w:space="0"/>
              <w:right w:val="outset" w:color="DDDDDD" w:sz="6" w:space="0"/>
            </w:tcBorders>
            <w:vAlign w:val="center"/>
          </w:tcPr>
          <w:p w14:paraId="51A516E1">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报价及付款方式</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3B03544">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1、本项目的最高限价为</w:t>
            </w:r>
            <w:r>
              <w:rPr>
                <w:rFonts w:hint="eastAsia" w:asciiTheme="minorEastAsia" w:hAnsiTheme="minorEastAsia"/>
                <w:sz w:val="24"/>
                <w:highlight w:val="none"/>
                <w:lang w:val="en-US" w:eastAsia="zh-CN"/>
              </w:rPr>
              <w:t>19</w:t>
            </w:r>
            <w:r>
              <w:rPr>
                <w:rFonts w:hint="eastAsia" w:asciiTheme="minorEastAsia" w:hAnsiTheme="minorEastAsia" w:eastAsiaTheme="minorEastAsia"/>
                <w:sz w:val="24"/>
                <w:highlight w:val="none"/>
              </w:rPr>
              <w:t>万元，超过此限价的任何投标均作为非响应性投标而被拒绝。</w:t>
            </w:r>
          </w:p>
          <w:p w14:paraId="60C1C60C">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cstheme="minorBidi"/>
                <w:kern w:val="2"/>
                <w:sz w:val="24"/>
                <w:szCs w:val="24"/>
                <w:highlight w:val="none"/>
                <w:lang w:val="en-US" w:eastAsia="zh-CN" w:bidi="ar-SA"/>
              </w:rPr>
              <w:t>投标方就招标范围内</w:t>
            </w:r>
            <w:r>
              <w:rPr>
                <w:rFonts w:hint="eastAsia" w:asciiTheme="minorEastAsia" w:hAnsiTheme="minorEastAsia" w:cstheme="minorBidi"/>
                <w:kern w:val="2"/>
                <w:sz w:val="24"/>
                <w:szCs w:val="24"/>
                <w:highlight w:val="none"/>
                <w:lang w:val="en-US" w:eastAsia="zh-CN" w:bidi="ar-SA"/>
              </w:rPr>
              <w:t>服务项目进行</w:t>
            </w:r>
            <w:r>
              <w:rPr>
                <w:rFonts w:hint="eastAsia" w:asciiTheme="minorEastAsia" w:hAnsiTheme="minorEastAsia" w:eastAsiaTheme="minorEastAsia" w:cstheme="minorBidi"/>
                <w:kern w:val="2"/>
                <w:sz w:val="24"/>
                <w:szCs w:val="24"/>
                <w:highlight w:val="none"/>
                <w:lang w:val="en-US" w:eastAsia="zh-CN" w:bidi="ar-SA"/>
              </w:rPr>
              <w:t>报价。投标报价应以人民币为结算单位（含税），投标报价包括：招标文件要求的所有工作内容而产生的一切费用</w:t>
            </w:r>
            <w:r>
              <w:rPr>
                <w:rFonts w:hint="eastAsia" w:asciiTheme="minorEastAsia" w:hAnsiTheme="minorEastAsia" w:cstheme="minorBidi"/>
                <w:kern w:val="2"/>
                <w:sz w:val="24"/>
                <w:szCs w:val="24"/>
                <w:highlight w:val="none"/>
                <w:lang w:val="en-US" w:eastAsia="zh-CN" w:bidi="ar-SA"/>
              </w:rPr>
              <w:t>，</w:t>
            </w:r>
            <w:r>
              <w:rPr>
                <w:rFonts w:hint="eastAsia" w:asciiTheme="minorEastAsia" w:hAnsiTheme="minorEastAsia" w:eastAsiaTheme="minorEastAsia" w:cstheme="minorBidi"/>
                <w:kern w:val="2"/>
                <w:sz w:val="24"/>
                <w:szCs w:val="24"/>
                <w:highlight w:val="none"/>
                <w:lang w:val="en-US" w:eastAsia="zh-CN" w:bidi="ar-SA"/>
              </w:rPr>
              <w:t>包括人工</w:t>
            </w:r>
            <w:r>
              <w:rPr>
                <w:rFonts w:hint="eastAsia" w:asciiTheme="minorEastAsia" w:hAnsiTheme="minorEastAsia" w:cstheme="minorBidi"/>
                <w:kern w:val="2"/>
                <w:sz w:val="24"/>
                <w:szCs w:val="24"/>
                <w:highlight w:val="none"/>
                <w:lang w:val="en-US" w:eastAsia="zh-CN" w:bidi="ar-SA"/>
              </w:rPr>
              <w:t>费</w:t>
            </w:r>
            <w:r>
              <w:rPr>
                <w:rFonts w:hint="eastAsia" w:asciiTheme="minorEastAsia" w:hAnsiTheme="minorEastAsia" w:eastAsiaTheme="minorEastAsia" w:cstheme="minorBidi"/>
                <w:kern w:val="2"/>
                <w:sz w:val="24"/>
                <w:szCs w:val="24"/>
                <w:highlight w:val="none"/>
                <w:lang w:val="en-US" w:eastAsia="zh-CN" w:bidi="ar-SA"/>
              </w:rPr>
              <w:t>、差旅费、</w:t>
            </w:r>
            <w:r>
              <w:rPr>
                <w:rFonts w:hint="eastAsia" w:asciiTheme="minorEastAsia" w:hAnsiTheme="minorEastAsia" w:cstheme="minorBidi"/>
                <w:kern w:val="2"/>
                <w:sz w:val="24"/>
                <w:szCs w:val="24"/>
                <w:highlight w:val="none"/>
                <w:lang w:val="en-US" w:eastAsia="zh-CN" w:bidi="ar-SA"/>
              </w:rPr>
              <w:t>材料</w:t>
            </w:r>
            <w:r>
              <w:rPr>
                <w:rFonts w:hint="eastAsia" w:asciiTheme="minorEastAsia" w:hAnsiTheme="minorEastAsia" w:eastAsiaTheme="minorEastAsia" w:cstheme="minorBidi"/>
                <w:kern w:val="2"/>
                <w:sz w:val="24"/>
                <w:szCs w:val="24"/>
                <w:highlight w:val="none"/>
                <w:lang w:val="en-US" w:eastAsia="zh-CN" w:bidi="ar-SA"/>
              </w:rPr>
              <w:t>费、税费等</w:t>
            </w:r>
            <w:r>
              <w:rPr>
                <w:rFonts w:hint="eastAsia" w:asciiTheme="minorEastAsia" w:hAnsiTheme="minorEastAsia" w:cstheme="minorBidi"/>
                <w:kern w:val="2"/>
                <w:sz w:val="24"/>
                <w:szCs w:val="24"/>
                <w:highlight w:val="none"/>
                <w:lang w:val="en-US" w:eastAsia="zh-CN" w:bidi="ar-SA"/>
              </w:rPr>
              <w:t>相关</w:t>
            </w:r>
            <w:r>
              <w:rPr>
                <w:rFonts w:hint="eastAsia" w:asciiTheme="minorEastAsia" w:hAnsiTheme="minorEastAsia" w:eastAsiaTheme="minorEastAsia" w:cstheme="minorBidi"/>
                <w:kern w:val="2"/>
                <w:sz w:val="24"/>
                <w:szCs w:val="24"/>
                <w:highlight w:val="none"/>
                <w:lang w:val="en-US" w:eastAsia="zh-CN" w:bidi="ar-SA"/>
              </w:rPr>
              <w:t>费用。</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9C019E3">
            <w:pPr>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2932D8A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766A0EE5">
            <w:pPr>
              <w:jc w:val="center"/>
              <w:rPr>
                <w:rFonts w:asciiTheme="minorEastAsia" w:hAnsiTheme="minorEastAsia" w:eastAsiaTheme="minorEastAsia"/>
                <w:bCs/>
                <w:sz w:val="24"/>
              </w:rPr>
            </w:pPr>
          </w:p>
        </w:tc>
        <w:tc>
          <w:tcPr>
            <w:tcW w:w="1357" w:type="dxa"/>
            <w:vMerge w:val="continue"/>
            <w:tcBorders>
              <w:left w:val="outset" w:color="DDDDDD" w:sz="6" w:space="0"/>
              <w:bottom w:val="outset" w:color="auto" w:sz="6" w:space="0"/>
              <w:right w:val="outset" w:color="DDDDDD" w:sz="6" w:space="0"/>
            </w:tcBorders>
            <w:vAlign w:val="center"/>
          </w:tcPr>
          <w:p w14:paraId="4990120A">
            <w:pPr>
              <w:spacing w:line="360" w:lineRule="auto"/>
              <w:rPr>
                <w:rFonts w:hint="eastAsia" w:asciiTheme="minorEastAsia" w:hAnsiTheme="minorEastAsia" w:eastAsiaTheme="minorEastAsia"/>
                <w:sz w:val="24"/>
                <w:highlight w:val="yellow"/>
              </w:rPr>
            </w:pP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D10B983">
            <w:pPr>
              <w:spacing w:line="360" w:lineRule="auto"/>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3、</w:t>
            </w:r>
            <w:r>
              <w:rPr>
                <w:rFonts w:hint="eastAsia" w:asciiTheme="minorEastAsia" w:hAnsiTheme="minorEastAsia" w:eastAsiaTheme="minorEastAsia"/>
                <w:sz w:val="24"/>
                <w:highlight w:val="none"/>
                <w:lang w:val="en-US" w:eastAsia="zh-CN"/>
              </w:rPr>
              <w:t>付款方式：</w:t>
            </w:r>
          </w:p>
          <w:p w14:paraId="5092BFD1">
            <w:pPr>
              <w:pStyle w:val="9"/>
              <w:spacing w:line="360" w:lineRule="auto"/>
              <w:ind w:firstLine="480" w:firstLineChars="200"/>
              <w:jc w:val="both"/>
              <w:rPr>
                <w:rFonts w:hint="eastAsia" w:asciiTheme="minorEastAsia" w:hAnsiTheme="minorEastAsia" w:eastAsiaTheme="minorEastAsia"/>
                <w:sz w:val="24"/>
                <w:highlight w:val="yellow"/>
              </w:rPr>
            </w:pPr>
            <w:r>
              <w:rPr>
                <w:rFonts w:hint="eastAsia" w:asciiTheme="minorEastAsia" w:hAnsiTheme="minorEastAsia" w:eastAsiaTheme="minorEastAsia" w:cstheme="minorBidi"/>
                <w:kern w:val="2"/>
                <w:sz w:val="24"/>
                <w:szCs w:val="22"/>
                <w:lang w:val="en-US" w:eastAsia="zh-CN" w:bidi="ar-SA"/>
              </w:rPr>
              <w:t>中标人按招标人要求完成项目内容，并通过招标人验收合格后招标人向中标人一次性支付全部款项，付款时中标人需开具符合要求的增值税专用发票，招标人见票后60日历日内付款。</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784E505">
            <w:pPr>
              <w:spacing w:line="380" w:lineRule="exact"/>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7A56AC8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right w:val="outset" w:color="DDDDDD" w:sz="6" w:space="0"/>
            </w:tcBorders>
            <w:vAlign w:val="center"/>
          </w:tcPr>
          <w:p w14:paraId="1242D030">
            <w:pPr>
              <w:jc w:val="center"/>
              <w:rPr>
                <w:rFonts w:asciiTheme="minorEastAsia" w:hAnsiTheme="minorEastAsia" w:eastAsiaTheme="minorEastAsia"/>
                <w:bCs/>
                <w:sz w:val="24"/>
              </w:rPr>
            </w:pPr>
            <w:r>
              <w:rPr>
                <w:rFonts w:hint="eastAsia" w:asciiTheme="minorEastAsia" w:hAnsiTheme="minorEastAsia" w:eastAsiaTheme="minorEastAsia"/>
                <w:bCs/>
                <w:sz w:val="24"/>
              </w:rPr>
              <w:t>3</w:t>
            </w:r>
          </w:p>
        </w:tc>
        <w:tc>
          <w:tcPr>
            <w:tcW w:w="1357" w:type="dxa"/>
            <w:tcBorders>
              <w:top w:val="outset" w:color="auto" w:sz="6" w:space="0"/>
              <w:left w:val="outset" w:color="DDDDDD" w:sz="6" w:space="0"/>
              <w:right w:val="outset" w:color="DDDDDD" w:sz="6" w:space="0"/>
            </w:tcBorders>
            <w:vAlign w:val="center"/>
          </w:tcPr>
          <w:p w14:paraId="0EFCEFF8">
            <w:pPr>
              <w:spacing w:line="360" w:lineRule="auto"/>
              <w:rPr>
                <w:rFonts w:hint="eastAsia" w:asciiTheme="minorEastAsia" w:hAnsiTheme="minorEastAsia" w:eastAsiaTheme="minorEastAsia"/>
                <w:sz w:val="24"/>
              </w:rPr>
            </w:pPr>
            <w:r>
              <w:rPr>
                <w:rFonts w:hint="eastAsia" w:asciiTheme="minorEastAsia" w:hAnsiTheme="minorEastAsia" w:eastAsiaTheme="minorEastAsia"/>
                <w:sz w:val="24"/>
              </w:rPr>
              <w:t>违约责任</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7BBD3C55">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1中标人未按照本合同约定的时间完成项目全部内容并通过招标人验收的，如有违反，视为中标人根本违约，招标人有权解除本合同，并向招标人支付合同总价</w:t>
            </w:r>
            <w:r>
              <w:rPr>
                <w:rFonts w:hint="eastAsia" w:asciiTheme="minorEastAsia" w:hAnsiTheme="minorEastAsia" w:cstheme="minorBidi"/>
                <w:kern w:val="2"/>
                <w:sz w:val="24"/>
                <w:szCs w:val="22"/>
                <w:lang w:val="en-US" w:eastAsia="zh-CN" w:bidi="ar-SA"/>
              </w:rPr>
              <w:t>20</w:t>
            </w:r>
            <w:r>
              <w:rPr>
                <w:rFonts w:hint="eastAsia" w:asciiTheme="minorEastAsia" w:hAnsiTheme="minorEastAsia" w:eastAsiaTheme="minorEastAsia" w:cstheme="minorBidi"/>
                <w:kern w:val="2"/>
                <w:sz w:val="24"/>
                <w:szCs w:val="22"/>
                <w:lang w:val="en-US" w:eastAsia="zh-CN" w:bidi="ar-SA"/>
              </w:rPr>
              <w:t>%的违约金。</w:t>
            </w:r>
          </w:p>
          <w:p w14:paraId="4EA5AC38">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2如中标人服务作业未达到招标人质量要求，中标人须无条件进行返工、整改，整改以两次为限，整改后仍不能满足合同目的的，视为中标人根本违约，招标人有权解除本合同，并向招标人支付合同总价</w:t>
            </w:r>
            <w:r>
              <w:rPr>
                <w:rFonts w:hint="eastAsia" w:asciiTheme="minorEastAsia" w:hAnsiTheme="minorEastAsia" w:cstheme="minorBidi"/>
                <w:kern w:val="2"/>
                <w:sz w:val="24"/>
                <w:szCs w:val="22"/>
                <w:lang w:val="en-US" w:eastAsia="zh-CN" w:bidi="ar-SA"/>
              </w:rPr>
              <w:t>20</w:t>
            </w:r>
            <w:r>
              <w:rPr>
                <w:rFonts w:hint="eastAsia" w:asciiTheme="minorEastAsia" w:hAnsiTheme="minorEastAsia" w:eastAsiaTheme="minorEastAsia" w:cstheme="minorBidi"/>
                <w:kern w:val="2"/>
                <w:sz w:val="24"/>
                <w:szCs w:val="22"/>
                <w:lang w:val="en-US" w:eastAsia="zh-CN" w:bidi="ar-SA"/>
              </w:rPr>
              <w:t>%的违约金。</w:t>
            </w:r>
          </w:p>
          <w:p w14:paraId="5C8E57CA">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3因中标人原因导致未完成合同约定，视为中标人根本违约，招标人有权解除合同，并向招标人支付合同总价</w:t>
            </w:r>
            <w:r>
              <w:rPr>
                <w:rFonts w:hint="eastAsia" w:asciiTheme="minorEastAsia" w:hAnsiTheme="minorEastAsia" w:cstheme="minorBidi"/>
                <w:kern w:val="2"/>
                <w:sz w:val="24"/>
                <w:szCs w:val="22"/>
                <w:lang w:val="en-US" w:eastAsia="zh-CN" w:bidi="ar-SA"/>
              </w:rPr>
              <w:t>20</w:t>
            </w:r>
            <w:r>
              <w:rPr>
                <w:rFonts w:hint="eastAsia" w:asciiTheme="minorEastAsia" w:hAnsiTheme="minorEastAsia" w:eastAsiaTheme="minorEastAsia" w:cstheme="minorBidi"/>
                <w:kern w:val="2"/>
                <w:sz w:val="24"/>
                <w:szCs w:val="22"/>
                <w:lang w:val="en-US" w:eastAsia="zh-CN" w:bidi="ar-SA"/>
              </w:rPr>
              <w:t>%的违约金。</w:t>
            </w:r>
          </w:p>
          <w:p w14:paraId="02C7D42E">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4在合同履行过程中，若造成物品损毁，将由中标人承担全部责任，并承担由此造成的全部经济损失。</w:t>
            </w:r>
          </w:p>
          <w:p w14:paraId="44517926">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5如中标人擅自终止合同，视为中标人根本违约，招标人有权解除合同，并向招标人支付合同总价</w:t>
            </w:r>
            <w:r>
              <w:rPr>
                <w:rFonts w:hint="eastAsia" w:asciiTheme="minorEastAsia" w:hAnsiTheme="minorEastAsia" w:cstheme="minorBidi"/>
                <w:kern w:val="2"/>
                <w:sz w:val="24"/>
                <w:szCs w:val="22"/>
                <w:lang w:val="en-US" w:eastAsia="zh-CN" w:bidi="ar-SA"/>
              </w:rPr>
              <w:t>20</w:t>
            </w:r>
            <w:r>
              <w:rPr>
                <w:rFonts w:hint="eastAsia" w:asciiTheme="minorEastAsia" w:hAnsiTheme="minorEastAsia" w:eastAsiaTheme="minorEastAsia" w:cstheme="minorBidi"/>
                <w:kern w:val="2"/>
                <w:sz w:val="24"/>
                <w:szCs w:val="22"/>
                <w:lang w:val="en-US" w:eastAsia="zh-CN" w:bidi="ar-SA"/>
              </w:rPr>
              <w:t>%的违约金。</w:t>
            </w:r>
          </w:p>
          <w:p w14:paraId="158D277C">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cstheme="minorBidi"/>
                <w:kern w:val="2"/>
                <w:sz w:val="24"/>
                <w:szCs w:val="22"/>
                <w:lang w:val="en-US" w:eastAsia="zh-CN" w:bidi="ar-SA"/>
              </w:rPr>
              <w:t>3</w:t>
            </w:r>
            <w:r>
              <w:rPr>
                <w:rFonts w:hint="eastAsia" w:asciiTheme="minorEastAsia" w:hAnsiTheme="minorEastAsia" w:eastAsiaTheme="minorEastAsia" w:cstheme="minorBidi"/>
                <w:kern w:val="2"/>
                <w:sz w:val="24"/>
                <w:szCs w:val="22"/>
                <w:lang w:val="en-US" w:eastAsia="zh-CN" w:bidi="ar-SA"/>
              </w:rPr>
              <w:t>.6中标人违反了保密义务的，应赔偿由此给招标人造成的损失。</w:t>
            </w:r>
          </w:p>
          <w:p w14:paraId="5365C6B9">
            <w:pPr>
              <w:spacing w:line="360" w:lineRule="auto"/>
              <w:ind w:left="0" w:leftChars="0" w:firstLine="420" w:firstLineChars="175"/>
              <w:rPr>
                <w:rFonts w:hint="eastAsia" w:asciiTheme="minorEastAsia" w:hAnsiTheme="minorEastAsia" w:eastAsiaTheme="minorEastAsia"/>
                <w:sz w:val="24"/>
              </w:rPr>
            </w:pPr>
            <w:r>
              <w:rPr>
                <w:rFonts w:hint="eastAsia" w:asciiTheme="minorEastAsia" w:hAnsiTheme="minorEastAsia" w:eastAsiaTheme="minorEastAsia" w:cstheme="minorBidi"/>
                <w:kern w:val="2"/>
                <w:sz w:val="24"/>
                <w:szCs w:val="22"/>
                <w:lang w:val="en-US" w:eastAsia="zh-CN" w:bidi="ar-SA"/>
              </w:rPr>
              <w:t>7若中标人未经招标人同意将合同项下的权利义务转委托（包含转包或者分包）给第三人的，视为中标人根本违约，招标人有权解除合同，应赔偿由此给招标人造成的损失，并向招标人支付合同总价</w:t>
            </w:r>
            <w:r>
              <w:rPr>
                <w:rFonts w:hint="eastAsia" w:asciiTheme="minorEastAsia" w:hAnsiTheme="minorEastAsia" w:cstheme="minorBidi"/>
                <w:kern w:val="2"/>
                <w:sz w:val="24"/>
                <w:szCs w:val="22"/>
                <w:lang w:val="en-US" w:eastAsia="zh-CN" w:bidi="ar-SA"/>
              </w:rPr>
              <w:t>20</w:t>
            </w:r>
            <w:r>
              <w:rPr>
                <w:rFonts w:hint="eastAsia" w:asciiTheme="minorEastAsia" w:hAnsiTheme="minorEastAsia" w:eastAsiaTheme="minorEastAsia" w:cstheme="minorBidi"/>
                <w:kern w:val="2"/>
                <w:sz w:val="24"/>
                <w:szCs w:val="22"/>
                <w:lang w:val="en-US" w:eastAsia="zh-CN" w:bidi="ar-SA"/>
              </w:rPr>
              <w:t>%的违约金。</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4F3C495">
            <w:pPr>
              <w:spacing w:line="380" w:lineRule="exact"/>
              <w:rPr>
                <w:rFonts w:asciiTheme="minorEastAsia" w:hAnsiTheme="minorEastAsia" w:eastAsiaTheme="minorEastAsia"/>
                <w:sz w:val="24"/>
              </w:rPr>
            </w:pPr>
            <w:r>
              <w:rPr>
                <w:rFonts w:hint="eastAsia" w:asciiTheme="minorEastAsia" w:hAnsiTheme="minorEastAsia"/>
                <w:sz w:val="24"/>
                <w:lang w:eastAsia="zh-CN"/>
              </w:rPr>
              <w:t>不</w:t>
            </w:r>
            <w:r>
              <w:rPr>
                <w:rFonts w:hint="eastAsia" w:asciiTheme="minorEastAsia" w:hAnsiTheme="minorEastAsia" w:eastAsiaTheme="minorEastAsia"/>
                <w:sz w:val="24"/>
              </w:rPr>
              <w:t>可偏离</w:t>
            </w:r>
          </w:p>
        </w:tc>
      </w:tr>
      <w:tr w14:paraId="7EAEC6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4EB388D7">
            <w:pPr>
              <w:jc w:val="center"/>
              <w:rPr>
                <w:rFonts w:asciiTheme="minorEastAsia" w:hAnsiTheme="minorEastAsia" w:eastAsiaTheme="minorEastAsia"/>
                <w:bCs/>
                <w:sz w:val="24"/>
              </w:rPr>
            </w:pPr>
            <w:r>
              <w:rPr>
                <w:rFonts w:hint="eastAsia" w:asciiTheme="minorEastAsia" w:hAnsiTheme="minorEastAsia" w:eastAsiaTheme="minorEastAsia"/>
                <w:bCs/>
                <w:sz w:val="24"/>
              </w:rPr>
              <w:t>4</w:t>
            </w:r>
          </w:p>
        </w:tc>
        <w:tc>
          <w:tcPr>
            <w:tcW w:w="1357" w:type="dxa"/>
            <w:tcBorders>
              <w:top w:val="outset" w:color="auto" w:sz="6" w:space="0"/>
              <w:left w:val="outset" w:color="DDDDDD" w:sz="6" w:space="0"/>
              <w:bottom w:val="outset" w:color="auto" w:sz="6" w:space="0"/>
              <w:right w:val="outset" w:color="DDDDDD" w:sz="6" w:space="0"/>
            </w:tcBorders>
            <w:vAlign w:val="center"/>
          </w:tcPr>
          <w:p w14:paraId="4967E8CF">
            <w:pPr>
              <w:rPr>
                <w:rFonts w:asciiTheme="minorEastAsia" w:hAnsiTheme="minorEastAsia" w:eastAsiaTheme="minorEastAsia"/>
                <w:bCs/>
                <w:sz w:val="24"/>
              </w:rPr>
            </w:pPr>
            <w:r>
              <w:rPr>
                <w:rFonts w:hint="eastAsia" w:asciiTheme="minorEastAsia" w:hAnsiTheme="minorEastAsia" w:eastAsiaTheme="minorEastAsia"/>
                <w:bCs/>
                <w:sz w:val="24"/>
              </w:rPr>
              <w:t>合规性要求</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EAA4C9">
            <w:pPr>
              <w:spacing w:line="360" w:lineRule="auto"/>
              <w:rPr>
                <w:rFonts w:asciiTheme="minorEastAsia" w:hAnsiTheme="minorEastAsia" w:eastAsiaTheme="minorEastAsia"/>
                <w:sz w:val="24"/>
              </w:rPr>
            </w:pPr>
            <w:r>
              <w:rPr>
                <w:rFonts w:hint="eastAsia" w:asciiTheme="minorEastAsia" w:hAnsiTheme="minorEastAsia" w:eastAsiaTheme="minorEastAsia"/>
                <w:sz w:val="24"/>
              </w:rPr>
              <w:t>1、中标方应保证合法用工，所有涉及中标方服务人员出现的劳务纠纷、福利待遇、死亡、伤残、意外、疾病、失业、违法违纪等一切责任，由中标方承担。</w:t>
            </w:r>
          </w:p>
          <w:p w14:paraId="510D523B">
            <w:pPr>
              <w:spacing w:line="360" w:lineRule="auto"/>
              <w:rPr>
                <w:rFonts w:asciiTheme="minorEastAsia" w:hAnsiTheme="minorEastAsia" w:eastAsiaTheme="minorEastAsia"/>
                <w:sz w:val="24"/>
              </w:rPr>
            </w:pPr>
            <w:r>
              <w:rPr>
                <w:rFonts w:hint="eastAsia" w:asciiTheme="minorEastAsia" w:hAnsiTheme="minorEastAsia" w:eastAsiaTheme="minorEastAsia"/>
                <w:sz w:val="24"/>
              </w:rPr>
              <w:t>2、中标方需承诺按时发放员工工资福利，不发生恶意欠薪的情形。</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3B3EE4F6">
            <w:pPr>
              <w:spacing w:line="380" w:lineRule="exact"/>
              <w:rPr>
                <w:rFonts w:asciiTheme="minorEastAsia" w:hAnsiTheme="minorEastAsia" w:eastAsiaTheme="minorEastAsia"/>
                <w:sz w:val="24"/>
              </w:rPr>
            </w:pPr>
            <w:r>
              <w:rPr>
                <w:rFonts w:hint="eastAsia" w:asciiTheme="minorEastAsia" w:hAnsiTheme="minorEastAsia" w:eastAsiaTheme="minorEastAsia"/>
                <w:sz w:val="24"/>
              </w:rPr>
              <w:t>不可偏离</w:t>
            </w:r>
          </w:p>
        </w:tc>
      </w:tr>
      <w:tr w14:paraId="21C2AA5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6024CC3E">
            <w:pPr>
              <w:jc w:val="center"/>
              <w:rPr>
                <w:rFonts w:asciiTheme="minorEastAsia" w:hAnsiTheme="minorEastAsia" w:eastAsiaTheme="minorEastAsia"/>
                <w:bCs/>
                <w:sz w:val="24"/>
              </w:rPr>
            </w:pPr>
            <w:r>
              <w:rPr>
                <w:rFonts w:hint="eastAsia" w:asciiTheme="minorEastAsia" w:hAnsiTheme="minorEastAsia" w:eastAsiaTheme="minorEastAsia"/>
                <w:bCs/>
                <w:sz w:val="24"/>
              </w:rPr>
              <w:t>5</w:t>
            </w:r>
          </w:p>
        </w:tc>
        <w:tc>
          <w:tcPr>
            <w:tcW w:w="1357" w:type="dxa"/>
            <w:tcBorders>
              <w:top w:val="outset" w:color="auto" w:sz="6" w:space="0"/>
              <w:left w:val="outset" w:color="DDDDDD" w:sz="6" w:space="0"/>
              <w:bottom w:val="outset" w:color="auto" w:sz="6" w:space="0"/>
              <w:right w:val="outset" w:color="DDDDDD" w:sz="6" w:space="0"/>
            </w:tcBorders>
            <w:vAlign w:val="center"/>
          </w:tcPr>
          <w:p w14:paraId="1E4D95B0">
            <w:pP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响应时限</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B31209E">
            <w:pPr>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1、中标人在接到招标人进场通知后，需在至少</w:t>
            </w:r>
            <w:r>
              <w:rPr>
                <w:rFonts w:hint="eastAsia" w:asciiTheme="minorEastAsia" w:hAnsiTheme="minorEastAsia"/>
                <w:sz w:val="24"/>
                <w:highlight w:val="none"/>
                <w:lang w:val="en-US" w:eastAsia="zh-CN"/>
              </w:rPr>
              <w:t>3</w:t>
            </w:r>
            <w:r>
              <w:rPr>
                <w:rFonts w:hint="eastAsia" w:asciiTheme="minorEastAsia" w:hAnsiTheme="minorEastAsia" w:eastAsiaTheme="minorEastAsia"/>
                <w:sz w:val="24"/>
                <w:highlight w:val="none"/>
              </w:rPr>
              <w:t>个日历日内给予响应，准备好人员，抵达现场。</w:t>
            </w:r>
          </w:p>
          <w:p w14:paraId="0BA5051E">
            <w:pPr>
              <w:spacing w:line="360" w:lineRule="auto"/>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lang w:val="en-US" w:eastAsia="zh-CN"/>
              </w:rPr>
              <w:t>其余服务项目按甲乙双方约定的时限完成工作及成果输出。</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7DF2C92A">
            <w:pPr>
              <w:spacing w:line="380" w:lineRule="exact"/>
              <w:rPr>
                <w:rFonts w:asciiTheme="minorEastAsia" w:hAnsiTheme="minorEastAsia" w:eastAsiaTheme="minorEastAsia"/>
                <w:sz w:val="24"/>
                <w:highlight w:val="yellow"/>
              </w:rPr>
            </w:pPr>
            <w:r>
              <w:rPr>
                <w:rFonts w:hint="eastAsia" w:asciiTheme="minorEastAsia" w:hAnsiTheme="minorEastAsia" w:eastAsiaTheme="minorEastAsia"/>
                <w:sz w:val="24"/>
                <w:highlight w:val="none"/>
              </w:rPr>
              <w:t>不可偏离</w:t>
            </w:r>
          </w:p>
        </w:tc>
      </w:tr>
      <w:tr w14:paraId="0B270D2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1D87B787">
            <w:pPr>
              <w:jc w:val="center"/>
              <w:rPr>
                <w:rFonts w:hint="eastAsia" w:asciiTheme="minorEastAsia" w:hAnsiTheme="minorEastAsia" w:eastAsiaTheme="minorEastAsia"/>
                <w:bCs/>
                <w:sz w:val="24"/>
              </w:rPr>
            </w:pPr>
            <w:r>
              <w:rPr>
                <w:rFonts w:hint="eastAsia" w:asciiTheme="minorEastAsia" w:hAnsiTheme="minorEastAsia"/>
                <w:bCs/>
                <w:color w:val="auto"/>
                <w:sz w:val="24"/>
                <w:highlight w:val="none"/>
                <w:lang w:val="en-US" w:eastAsia="zh-CN"/>
              </w:rPr>
              <w:t>6</w:t>
            </w:r>
          </w:p>
        </w:tc>
        <w:tc>
          <w:tcPr>
            <w:tcW w:w="1357" w:type="dxa"/>
            <w:tcBorders>
              <w:top w:val="outset" w:color="auto" w:sz="6" w:space="0"/>
              <w:left w:val="outset" w:color="DDDDDD" w:sz="6" w:space="0"/>
              <w:bottom w:val="outset" w:color="auto" w:sz="6" w:space="0"/>
              <w:right w:val="outset" w:color="DDDDDD" w:sz="6" w:space="0"/>
            </w:tcBorders>
            <w:vAlign w:val="center"/>
          </w:tcPr>
          <w:p w14:paraId="6841118D">
            <w:pPr>
              <w:rPr>
                <w:rFonts w:hint="eastAsia" w:asciiTheme="minorEastAsia" w:hAnsiTheme="minorEastAsia" w:eastAsiaTheme="minorEastAsia"/>
                <w:sz w:val="24"/>
                <w:highlight w:val="none"/>
              </w:rPr>
            </w:pPr>
            <w:r>
              <w:rPr>
                <w:rFonts w:hint="eastAsia" w:asciiTheme="minorEastAsia" w:hAnsiTheme="minorEastAsia" w:eastAsiaTheme="minorEastAsia"/>
                <w:bCs/>
                <w:color w:val="auto"/>
                <w:sz w:val="24"/>
                <w:highlight w:val="none"/>
                <w:lang w:eastAsia="zh-CN"/>
              </w:rPr>
              <w:t>踏勘现场</w:t>
            </w:r>
          </w:p>
        </w:tc>
        <w:tc>
          <w:tcPr>
            <w:tcW w:w="5585"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B22D551">
            <w:pPr>
              <w:pStyle w:val="9"/>
              <w:spacing w:line="360" w:lineRule="auto"/>
              <w:ind w:firstLine="480" w:firstLineChars="200"/>
              <w:jc w:val="both"/>
              <w:rPr>
                <w:rFonts w:hint="eastAsia" w:asciiTheme="minorEastAsia" w:hAnsiTheme="minorEastAsia" w:eastAsiaTheme="minorEastAsia" w:cstheme="minorBidi"/>
                <w:color w:val="auto"/>
                <w:kern w:val="2"/>
                <w:sz w:val="24"/>
                <w:szCs w:val="22"/>
                <w:highlight w:val="none"/>
                <w:lang w:val="en-US" w:eastAsia="zh-CN" w:bidi="ar-SA"/>
              </w:rPr>
            </w:pP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组织统一踏勘，</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必须自行前往指定地点进行踏勘；</w:t>
            </w:r>
            <w:r>
              <w:rPr>
                <w:rFonts w:hint="eastAsia" w:asciiTheme="minorEastAsia" w:hAnsiTheme="minorEastAsia" w:cstheme="minorBidi"/>
                <w:color w:val="auto"/>
                <w:kern w:val="2"/>
                <w:sz w:val="24"/>
                <w:szCs w:val="22"/>
                <w:highlight w:val="none"/>
                <w:lang w:val="en-US" w:eastAsia="zh-CN" w:bidi="ar-SA"/>
              </w:rPr>
              <w:t>招标人</w:t>
            </w:r>
            <w:r>
              <w:rPr>
                <w:rFonts w:hint="eastAsia" w:asciiTheme="minorEastAsia" w:hAnsiTheme="minorEastAsia" w:eastAsiaTheme="minorEastAsia" w:cstheme="minorBidi"/>
                <w:color w:val="auto"/>
                <w:kern w:val="2"/>
                <w:sz w:val="24"/>
                <w:szCs w:val="22"/>
                <w:highlight w:val="none"/>
                <w:lang w:val="en-US" w:eastAsia="zh-CN" w:bidi="ar-SA"/>
              </w:rPr>
              <w:t>不能保证提供给</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的相关资料的准确性及完整性，</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应到项目现场踏勘以充分了解项目位置、地形地貌、周边环境、道路、管网、储存空间、装卸限制及其它任何足以影响报价的情况，任何因忽视或误解现场情况而导致的费用索赔或服务期延长申请不获批准。</w:t>
            </w:r>
            <w:r>
              <w:rPr>
                <w:rFonts w:hint="eastAsia" w:asciiTheme="minorEastAsia" w:hAnsiTheme="minorEastAsia" w:eastAsiaTheme="minorEastAsia" w:cstheme="minorBidi"/>
                <w:b/>
                <w:bCs/>
                <w:color w:val="auto"/>
                <w:kern w:val="2"/>
                <w:sz w:val="24"/>
                <w:szCs w:val="22"/>
                <w:highlight w:val="none"/>
                <w:lang w:val="en-US" w:eastAsia="zh-CN" w:bidi="ar-SA"/>
              </w:rPr>
              <w:t>（投标文件需附上踏勘证明）</w:t>
            </w:r>
          </w:p>
          <w:p w14:paraId="4F25BB3E">
            <w:pPr>
              <w:pStyle w:val="9"/>
              <w:spacing w:line="360" w:lineRule="auto"/>
              <w:ind w:firstLine="480" w:firstLineChars="200"/>
              <w:jc w:val="both"/>
              <w:rPr>
                <w:rFonts w:hint="eastAsia" w:asciiTheme="minorEastAsia" w:hAnsiTheme="minorEastAsia" w:eastAsiaTheme="minorEastAsia"/>
                <w:sz w:val="24"/>
                <w:highlight w:val="none"/>
              </w:rPr>
            </w:pPr>
            <w:r>
              <w:rPr>
                <w:rFonts w:hint="eastAsia" w:asciiTheme="minorEastAsia" w:hAnsiTheme="minorEastAsia" w:eastAsiaTheme="minorEastAsia" w:cstheme="minorBidi"/>
                <w:color w:val="auto"/>
                <w:kern w:val="2"/>
                <w:sz w:val="24"/>
                <w:szCs w:val="22"/>
                <w:highlight w:val="none"/>
                <w:lang w:val="en-US" w:eastAsia="zh-CN" w:bidi="ar-SA"/>
              </w:rPr>
              <w:t>踏勘联系人：罗工，联系电话13632586415</w:t>
            </w:r>
          </w:p>
        </w:tc>
        <w:tc>
          <w:tcPr>
            <w:tcW w:w="1056"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6AF4A33F">
            <w:pPr>
              <w:spacing w:line="380" w:lineRule="exac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不可偏离</w:t>
            </w:r>
          </w:p>
        </w:tc>
      </w:tr>
    </w:tbl>
    <w:p w14:paraId="1176C454">
      <w:pPr>
        <w:adjustRightInd w:val="0"/>
        <w:snapToGrid w:val="0"/>
        <w:spacing w:line="360" w:lineRule="auto"/>
        <w:ind w:firstLine="482" w:firstLineChars="200"/>
        <w:rPr>
          <w:rFonts w:hint="eastAsia" w:asciiTheme="minorEastAsia" w:hAnsiTheme="minorEastAsia" w:eastAsiaTheme="minorEastAsia"/>
          <w:b/>
          <w:bCs/>
          <w:sz w:val="24"/>
        </w:rPr>
      </w:pPr>
    </w:p>
    <w:p w14:paraId="0CE26744">
      <w:pPr>
        <w:adjustRightInd w:val="0"/>
        <w:snapToGrid w:val="0"/>
        <w:spacing w:line="360" w:lineRule="auto"/>
        <w:ind w:firstLine="482" w:firstLineChars="200"/>
        <w:rPr>
          <w:rFonts w:hint="eastAsia" w:asciiTheme="majorEastAsia" w:hAnsiTheme="majorEastAsia" w:eastAsiaTheme="majorEastAsia"/>
          <w:sz w:val="28"/>
          <w:szCs w:val="28"/>
        </w:rPr>
      </w:pPr>
      <w:r>
        <w:rPr>
          <w:rFonts w:hint="eastAsia" w:asciiTheme="minorEastAsia" w:hAnsiTheme="minorEastAsia" w:eastAsiaTheme="minorEastAsia"/>
          <w:b/>
          <w:bCs/>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sz w:val="24"/>
          <w:lang w:val="en-US" w:eastAsia="zh-CN"/>
        </w:rPr>
        <w:t>投标人须完全响应以上加★号条款，否则将视为无效投标。</w:t>
      </w:r>
    </w:p>
    <w:p w14:paraId="4172B239">
      <w:pPr>
        <w:pStyle w:val="3"/>
        <w:numPr>
          <w:ilvl w:val="0"/>
          <w:numId w:val="0"/>
        </w:numPr>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第</w:t>
      </w:r>
      <w:r>
        <w:rPr>
          <w:rFonts w:hint="eastAsia" w:asciiTheme="majorEastAsia" w:hAnsiTheme="majorEastAsia" w:eastAsiaTheme="majorEastAsia"/>
          <w:sz w:val="28"/>
          <w:szCs w:val="28"/>
          <w:lang w:eastAsia="zh-CN"/>
        </w:rPr>
        <w:t>二</w:t>
      </w:r>
      <w:r>
        <w:rPr>
          <w:rFonts w:hint="eastAsia" w:asciiTheme="majorEastAsia" w:hAnsiTheme="majorEastAsia" w:eastAsiaTheme="majorEastAsia"/>
          <w:sz w:val="28"/>
          <w:szCs w:val="28"/>
        </w:rPr>
        <w:t xml:space="preserve">节 </w:t>
      </w:r>
      <w:r>
        <w:rPr>
          <w:rFonts w:hint="eastAsia" w:asciiTheme="majorEastAsia" w:hAnsiTheme="majorEastAsia" w:eastAsiaTheme="majorEastAsia"/>
          <w:sz w:val="28"/>
          <w:szCs w:val="28"/>
          <w:lang w:eastAsia="zh-CN"/>
        </w:rPr>
        <w:t>技术</w:t>
      </w:r>
      <w:r>
        <w:rPr>
          <w:rFonts w:hint="eastAsia" w:asciiTheme="majorEastAsia" w:hAnsiTheme="majorEastAsia" w:eastAsiaTheme="majorEastAsia"/>
          <w:sz w:val="28"/>
          <w:szCs w:val="28"/>
        </w:rPr>
        <w:t>要求</w:t>
      </w:r>
    </w:p>
    <w:p w14:paraId="6B1945B6">
      <w:pPr>
        <w:pStyle w:val="9"/>
        <w:rPr>
          <w:rFonts w:hint="eastAsia"/>
          <w:lang w:val="en-US" w:eastAsia="zh-CN"/>
        </w:rPr>
      </w:pPr>
    </w:p>
    <w:bookmarkEnd w:id="4"/>
    <w:p w14:paraId="6C8C59A5">
      <w:pPr>
        <w:pStyle w:val="5"/>
        <w:rPr>
          <w:sz w:val="24"/>
          <w:szCs w:val="24"/>
          <w:highlight w:val="none"/>
        </w:rPr>
      </w:pPr>
      <w:r>
        <w:rPr>
          <w:rFonts w:hint="eastAsia"/>
          <w:sz w:val="24"/>
          <w:szCs w:val="24"/>
          <w:highlight w:val="none"/>
        </w:rPr>
        <w:t>一、项目概况</w:t>
      </w:r>
    </w:p>
    <w:p w14:paraId="6195119A">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1、项目名称：龙岗分公司监控视频升级改造服务项目</w:t>
      </w:r>
    </w:p>
    <w:p w14:paraId="4D413ED2">
      <w:pPr>
        <w:spacing w:line="360" w:lineRule="auto"/>
        <w:ind w:left="0" w:leftChars="0" w:firstLine="420" w:firstLineChars="175"/>
        <w:rPr>
          <w:rFonts w:hint="eastAsia" w:asciiTheme="minorEastAsia" w:hAnsiTheme="minorEastAsia" w:eastAsiaTheme="minorEastAsia" w:cstheme="minorBidi"/>
          <w:kern w:val="2"/>
          <w:sz w:val="24"/>
          <w:szCs w:val="22"/>
          <w:lang w:val="en-US" w:eastAsia="zh-CN" w:bidi="ar-SA"/>
        </w:rPr>
      </w:pPr>
      <w:r>
        <w:rPr>
          <w:rFonts w:hint="eastAsia" w:asciiTheme="minorEastAsia" w:hAnsiTheme="minorEastAsia" w:eastAsiaTheme="minorEastAsia" w:cstheme="minorBidi"/>
          <w:kern w:val="2"/>
          <w:sz w:val="24"/>
          <w:szCs w:val="22"/>
          <w:lang w:val="en-US" w:eastAsia="zh-CN" w:bidi="ar-SA"/>
        </w:rPr>
        <w:t>2、</w:t>
      </w:r>
      <w:r>
        <w:rPr>
          <w:rFonts w:hint="eastAsia" w:asciiTheme="minorEastAsia" w:hAnsiTheme="minorEastAsia" w:cstheme="minorBidi"/>
          <w:kern w:val="2"/>
          <w:sz w:val="24"/>
          <w:szCs w:val="22"/>
          <w:lang w:val="en-US" w:eastAsia="zh-CN" w:bidi="ar-SA"/>
        </w:rPr>
        <w:t>项目概况</w:t>
      </w:r>
      <w:r>
        <w:rPr>
          <w:rFonts w:hint="eastAsia" w:asciiTheme="minorEastAsia" w:hAnsiTheme="minorEastAsia" w:eastAsiaTheme="minorEastAsia" w:cstheme="minorBidi"/>
          <w:kern w:val="2"/>
          <w:sz w:val="24"/>
          <w:szCs w:val="22"/>
          <w:lang w:val="en-US" w:eastAsia="zh-CN" w:bidi="ar-SA"/>
        </w:rPr>
        <w:t>：为了满足龙岗分公司日常安全防范管理需求，需对现有的视频监控系统进行升级改造，详见主要技术指标需求。</w:t>
      </w:r>
    </w:p>
    <w:p w14:paraId="341BBF17">
      <w:pPr>
        <w:pStyle w:val="5"/>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rPr>
      </w:pPr>
      <w:r>
        <w:rPr>
          <w:rFonts w:hint="eastAsia" w:asciiTheme="minorEastAsia" w:hAnsiTheme="minorEastAsia" w:eastAsiaTheme="minorEastAsia"/>
          <w:bCs/>
          <w:sz w:val="24"/>
          <w:highlight w:val="none"/>
        </w:rPr>
        <w:t>★</w:t>
      </w:r>
      <w:r>
        <w:rPr>
          <w:rFonts w:hint="eastAsia" w:ascii="宋体" w:hAnsi="宋体" w:eastAsia="宋体" w:cs="宋体"/>
          <w:sz w:val="24"/>
          <w:szCs w:val="24"/>
          <w:highlight w:val="none"/>
        </w:rPr>
        <w:t>二、招标内容</w:t>
      </w:r>
    </w:p>
    <w:p w14:paraId="4E8F3618">
      <w:pPr>
        <w:pStyle w:val="5"/>
        <w:pageBreakBefore w:val="0"/>
        <w:numPr>
          <w:ilvl w:val="0"/>
          <w:numId w:val="0"/>
        </w:numPr>
        <w:kinsoku/>
        <w:wordWrap/>
        <w:overflowPunct/>
        <w:topLinePunct w:val="0"/>
        <w:autoSpaceDE/>
        <w:autoSpaceDN/>
        <w:bidi w:val="0"/>
        <w:adjustRightInd/>
        <w:snapToGrid/>
        <w:spacing w:line="360" w:lineRule="auto"/>
        <w:ind w:left="0" w:leftChars="0" w:firstLine="422" w:firstLineChars="175"/>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（一）背景</w:t>
      </w:r>
    </w:p>
    <w:p w14:paraId="5E09F739">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龙岗分公司现有视频监控系统自2015 年投入使用至今已逾 11年，当时摄像头信号均为模拟标清图像，使用同轴线缆作为传输模式，由于龙岗分公司现场环境恶劣，现同轴线缆因使用年限太长传输线路受损严重，虽经多次维护和修复，但图像效果已大大降低。根据现场勘查和实际使用了解，目前视频监控系统存在以下问题：</w:t>
      </w:r>
    </w:p>
    <w:p w14:paraId="40E81E36">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1.整个系统设备陈旧老化，具体表现在：监控室内原有监控系统中模拟信号监控，前后 端设备因使用年限太长、监视器成像模糊、设备老化、颜色发黄、许多摄像头镜头老化。</w:t>
      </w:r>
    </w:p>
    <w:p w14:paraId="6454DB5F">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2.图像清晰度低，无法有效识别出监视图像内物体的目标及特征；</w:t>
      </w:r>
    </w:p>
    <w:p w14:paraId="536629AE">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3.许多重要区域监控系统不能全覆盖，留有很多盲区。</w:t>
      </w:r>
    </w:p>
    <w:p w14:paraId="1CFDF97C">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4.前端设备多而杂，技术功能比较落后，后端设备通讯有延时等不稳定情况，无法实现系统日常高效的视频管理；</w:t>
      </w:r>
    </w:p>
    <w:p w14:paraId="532C4034">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5.监控系统电源线、视频线路出现老化、氧化及腐蚀。因此在设备维护及保养上，造成了诸多的不便，整体视频故障率高，维护费用投入大；</w:t>
      </w:r>
    </w:p>
    <w:p w14:paraId="6E6BB637">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6.视频故障异常需及时处理时，由于设备落后市场己很难找到同类相匹配的设备进行及时修复，导致维修的时效延长给视频管理方面造成困难；</w:t>
      </w:r>
    </w:p>
    <w:p w14:paraId="1C840DD8">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7.监控录像储存时长不满足不少于</w:t>
      </w:r>
      <w:r>
        <w:rPr>
          <w:rFonts w:hint="eastAsia" w:asciiTheme="minorEastAsia" w:hAnsiTheme="minorEastAsia"/>
          <w:sz w:val="24"/>
          <w:lang w:val="en-US" w:eastAsia="zh-CN"/>
        </w:rPr>
        <w:t>9</w:t>
      </w:r>
      <w:r>
        <w:rPr>
          <w:rFonts w:hint="eastAsia" w:asciiTheme="minorEastAsia" w:hAnsiTheme="minorEastAsia" w:eastAsiaTheme="minorEastAsia"/>
          <w:sz w:val="24"/>
          <w:lang w:val="en-US" w:eastAsia="zh-CN"/>
        </w:rPr>
        <w:t>0 天的法规要求。</w:t>
      </w:r>
    </w:p>
    <w:p w14:paraId="7B0528C8">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为了满足龙岗分公司日常安全防范管理需求，需对现有的视频监控系统进行升级改造。</w:t>
      </w:r>
    </w:p>
    <w:p w14:paraId="2BF7D736">
      <w:pPr>
        <w:spacing w:line="360" w:lineRule="auto"/>
        <w:ind w:firstLine="569" w:firstLineChars="236"/>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 xml:space="preserve">（二）监控改造需求分析 </w:t>
      </w:r>
    </w:p>
    <w:p w14:paraId="250DB9DD">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龙岗分公司对现有的监控设备进行升级改造，建立高清及完善的安防监控系统，实现对危废焚烧处置区域</w:t>
      </w:r>
      <w:r>
        <w:rPr>
          <w:rFonts w:hint="eastAsia" w:asciiTheme="minorEastAsia" w:hAnsiTheme="minorEastAsia"/>
          <w:sz w:val="24"/>
          <w:lang w:val="en-US" w:eastAsia="zh-CN"/>
        </w:rPr>
        <w:t>的</w:t>
      </w:r>
      <w:r>
        <w:rPr>
          <w:rFonts w:hint="eastAsia" w:asciiTheme="minorEastAsia" w:hAnsiTheme="minorEastAsia" w:eastAsiaTheme="minorEastAsia"/>
          <w:sz w:val="24"/>
          <w:lang w:val="en-US" w:eastAsia="zh-CN"/>
        </w:rPr>
        <w:t>各个生产区域实时监控范围内无监控盲区的全面覆盖的实时监控，防范安全事件的发生，满足相关法规要求。特提出以下升级整改需求：</w:t>
      </w:r>
    </w:p>
    <w:p w14:paraId="3EDF4381">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sz w:val="24"/>
          <w:lang w:val="en-US" w:eastAsia="zh-CN"/>
        </w:rPr>
        <w:t>1.</w:t>
      </w:r>
      <w:r>
        <w:rPr>
          <w:rFonts w:hint="eastAsia" w:asciiTheme="minorEastAsia" w:hAnsiTheme="minorEastAsia" w:eastAsiaTheme="minorEastAsia"/>
          <w:sz w:val="24"/>
          <w:lang w:val="en-US" w:eastAsia="zh-CN"/>
        </w:rPr>
        <w:t>建设一套清晰化、标准化、网络化的智能安防视频监控系统；</w:t>
      </w:r>
    </w:p>
    <w:p w14:paraId="08450D86">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sz w:val="24"/>
          <w:lang w:val="en-US" w:eastAsia="zh-CN"/>
        </w:rPr>
        <w:t>2.</w:t>
      </w:r>
      <w:r>
        <w:rPr>
          <w:rFonts w:hint="eastAsia" w:asciiTheme="minorEastAsia" w:hAnsiTheme="minorEastAsia" w:eastAsiaTheme="minorEastAsia"/>
          <w:sz w:val="24"/>
          <w:lang w:val="en-US" w:eastAsia="zh-CN"/>
        </w:rPr>
        <w:t>系统需组网灵活，满足后续设备扩充和功能的扩展；</w:t>
      </w:r>
    </w:p>
    <w:p w14:paraId="30FAC1C4">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sz w:val="24"/>
          <w:lang w:val="en-US" w:eastAsia="zh-CN"/>
        </w:rPr>
        <w:t>3.</w:t>
      </w:r>
      <w:r>
        <w:rPr>
          <w:rFonts w:hint="eastAsia" w:asciiTheme="minorEastAsia" w:hAnsiTheme="minorEastAsia" w:eastAsiaTheme="minorEastAsia"/>
          <w:sz w:val="24"/>
          <w:lang w:val="en-US" w:eastAsia="zh-CN"/>
        </w:rPr>
        <w:t>对现有监控控制机房进行整改和提升；</w:t>
      </w:r>
    </w:p>
    <w:p w14:paraId="6F5C44CC">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sz w:val="24"/>
          <w:lang w:val="en-US" w:eastAsia="zh-CN"/>
        </w:rPr>
        <w:t>4.</w:t>
      </w:r>
      <w:r>
        <w:rPr>
          <w:rFonts w:hint="eastAsia" w:asciiTheme="minorEastAsia" w:hAnsiTheme="minorEastAsia" w:eastAsiaTheme="minorEastAsia"/>
          <w:sz w:val="24"/>
          <w:lang w:val="en-US" w:eastAsia="zh-CN"/>
        </w:rPr>
        <w:t>改造监控系统能有效地保障龙岗分公司的日常安全防范管理。</w:t>
      </w:r>
    </w:p>
    <w:p w14:paraId="6D4DDDC6">
      <w:pPr>
        <w:spacing w:line="360" w:lineRule="auto"/>
        <w:ind w:firstLine="566" w:firstLineChars="236"/>
        <w:rPr>
          <w:rFonts w:hint="eastAsia" w:asciiTheme="minorEastAsia" w:hAnsiTheme="minorEastAsia" w:eastAsiaTheme="minorEastAsia"/>
          <w:sz w:val="24"/>
          <w:lang w:val="en-US" w:eastAsia="zh-CN"/>
        </w:rPr>
      </w:pPr>
    </w:p>
    <w:p w14:paraId="3589FB54">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根据现场的实际情况及使用需求，升级改造监控点位总计 56 个，其中400 万高清双光全彩半球网络摄像机 5  个，400 万高清双光全彩筒型网络摄像机 41  个，400 万双光补光防爆筒机9个，6 寸 400 万 25 倍 PoE 球机1个。新建监控支架根据现场实际情况定配，网络交换机根据现场实际情况配制。龙岗分公司现场安全监控改造，仅含主厂区区域。</w:t>
      </w:r>
    </w:p>
    <w:p w14:paraId="3C356FD7">
      <w:pPr>
        <w:spacing w:line="360" w:lineRule="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73040" cy="3639185"/>
            <wp:effectExtent l="0" t="0" r="3810"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73040" cy="3639185"/>
                    </a:xfrm>
                    <a:prstGeom prst="rect">
                      <a:avLst/>
                    </a:prstGeom>
                    <a:noFill/>
                    <a:ln>
                      <a:noFill/>
                    </a:ln>
                  </pic:spPr>
                </pic:pic>
              </a:graphicData>
            </a:graphic>
          </wp:inline>
        </w:drawing>
      </w:r>
    </w:p>
    <w:p w14:paraId="246465B7">
      <w:pPr>
        <w:spacing w:line="360" w:lineRule="auto"/>
        <w:ind w:firstLine="566" w:firstLineChars="236"/>
        <w:rPr>
          <w:rFonts w:hint="eastAsia" w:ascii="宋体" w:hAnsi="宋体" w:eastAsia="宋体" w:cs="宋体"/>
          <w:sz w:val="24"/>
          <w:szCs w:val="24"/>
        </w:rPr>
      </w:pPr>
    </w:p>
    <w:p w14:paraId="1F9A70BC">
      <w:pPr>
        <w:spacing w:line="360" w:lineRule="auto"/>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三、监控系统升级改造方案（主厂区）</w:t>
      </w:r>
    </w:p>
    <w:p w14:paraId="2C777823">
      <w:pPr>
        <w:spacing w:line="360" w:lineRule="auto"/>
        <w:ind w:firstLine="566" w:firstLineChars="236"/>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改造主厂区视频监控56 个</w:t>
      </w:r>
      <w:r>
        <w:rPr>
          <w:rFonts w:hint="eastAsia" w:asciiTheme="minorEastAsia" w:hAnsiTheme="minorEastAsia"/>
          <w:sz w:val="24"/>
          <w:lang w:val="en-US" w:eastAsia="zh-CN"/>
        </w:rPr>
        <w:t>，二</w:t>
      </w:r>
      <w:r>
        <w:rPr>
          <w:rFonts w:hint="eastAsia" w:asciiTheme="minorEastAsia" w:hAnsiTheme="minorEastAsia" w:eastAsiaTheme="minorEastAsia"/>
          <w:sz w:val="24"/>
          <w:lang w:val="en-US" w:eastAsia="zh-CN"/>
        </w:rPr>
        <w:t>楼网络机房、行车室、</w:t>
      </w:r>
      <w:r>
        <w:rPr>
          <w:rFonts w:hint="eastAsia" w:asciiTheme="minorEastAsia" w:hAnsiTheme="minorEastAsia"/>
          <w:sz w:val="24"/>
          <w:lang w:val="en-US" w:eastAsia="zh-CN"/>
        </w:rPr>
        <w:t>主厂房、</w:t>
      </w:r>
      <w:r>
        <w:rPr>
          <w:rFonts w:hint="eastAsia" w:asciiTheme="minorEastAsia" w:hAnsiTheme="minorEastAsia" w:eastAsiaTheme="minorEastAsia"/>
          <w:sz w:val="24"/>
          <w:lang w:val="en-US" w:eastAsia="zh-CN"/>
        </w:rPr>
        <w:t>辅助楼区域、大门保安室及辅助楼办公区域网络信息点。</w:t>
      </w:r>
    </w:p>
    <w:p w14:paraId="5943036E">
      <w:pPr>
        <w:spacing w:line="360" w:lineRule="auto"/>
        <w:ind w:firstLine="566" w:firstLineChars="236"/>
        <w:rPr>
          <w:rFonts w:hint="eastAsia" w:asciiTheme="minorEastAsia" w:hAnsiTheme="minorEastAsia" w:eastAsiaTheme="minorEastAsia"/>
          <w:sz w:val="24"/>
          <w:lang w:val="en-US" w:eastAsia="zh-CN"/>
        </w:rPr>
      </w:pPr>
    </w:p>
    <w:p w14:paraId="3FEC8DA6">
      <w:pPr>
        <w:spacing w:line="360" w:lineRule="auto"/>
        <w:ind w:firstLine="569" w:firstLineChars="236"/>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 xml:space="preserve">主厂区视频监控图：（视频监控共计 </w:t>
      </w:r>
      <w:r>
        <w:rPr>
          <w:rFonts w:hint="eastAsia" w:asciiTheme="minorEastAsia" w:hAnsiTheme="minorEastAsia"/>
          <w:b/>
          <w:bCs/>
          <w:sz w:val="24"/>
          <w:lang w:val="en-US" w:eastAsia="zh-CN"/>
        </w:rPr>
        <w:t>56</w:t>
      </w:r>
      <w:r>
        <w:rPr>
          <w:rFonts w:hint="eastAsia" w:asciiTheme="minorEastAsia" w:hAnsiTheme="minorEastAsia" w:eastAsiaTheme="minorEastAsia"/>
          <w:b/>
          <w:bCs/>
          <w:sz w:val="24"/>
          <w:lang w:val="en-US" w:eastAsia="zh-CN"/>
        </w:rPr>
        <w:t>个）</w:t>
      </w:r>
    </w:p>
    <w:p w14:paraId="4E4A316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lang w:val="en-US" w:eastAsia="zh-CN" w:bidi="ar"/>
        </w:rPr>
      </w:pPr>
    </w:p>
    <w:p w14:paraId="165E81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67325" cy="29527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267325" cy="2952750"/>
                    </a:xfrm>
                    <a:prstGeom prst="rect">
                      <a:avLst/>
                    </a:prstGeom>
                    <a:noFill/>
                    <a:ln>
                      <a:noFill/>
                    </a:ln>
                  </pic:spPr>
                </pic:pic>
              </a:graphicData>
            </a:graphic>
          </wp:inline>
        </w:drawing>
      </w:r>
    </w:p>
    <w:p w14:paraId="33D92EC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p>
    <w:tbl>
      <w:tblPr>
        <w:tblStyle w:val="6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7"/>
        <w:gridCol w:w="5236"/>
        <w:gridCol w:w="738"/>
        <w:gridCol w:w="1835"/>
      </w:tblGrid>
      <w:tr w14:paraId="79C63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8526" w:type="dxa"/>
            <w:gridSpan w:val="4"/>
            <w:vAlign w:val="top"/>
          </w:tcPr>
          <w:p w14:paraId="44104D37">
            <w:pPr>
              <w:pStyle w:val="64"/>
              <w:spacing w:before="41" w:line="207" w:lineRule="auto"/>
              <w:jc w:val="center"/>
              <w:rPr>
                <w:rFonts w:hint="eastAsia" w:eastAsia="宋体"/>
                <w:spacing w:val="-7"/>
                <w:sz w:val="24"/>
                <w:szCs w:val="24"/>
                <w:lang w:eastAsia="zh-CN"/>
              </w:rPr>
            </w:pPr>
            <w:r>
              <w:rPr>
                <w:rFonts w:hint="eastAsia"/>
                <w:b/>
                <w:bCs/>
                <w:spacing w:val="-7"/>
                <w:sz w:val="32"/>
                <w:szCs w:val="32"/>
                <w:lang w:eastAsia="zh-CN"/>
              </w:rPr>
              <w:t>生产区监控网络布点统计表</w:t>
            </w:r>
          </w:p>
        </w:tc>
      </w:tr>
      <w:tr w14:paraId="20C7F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17" w:type="dxa"/>
            <w:vAlign w:val="top"/>
          </w:tcPr>
          <w:p w14:paraId="17BCD91E">
            <w:pPr>
              <w:pStyle w:val="64"/>
              <w:spacing w:before="78" w:line="220" w:lineRule="auto"/>
              <w:ind w:left="132"/>
              <w:jc w:val="center"/>
              <w:rPr>
                <w:b/>
                <w:bCs/>
                <w:spacing w:val="-18"/>
                <w:sz w:val="21"/>
                <w:szCs w:val="21"/>
              </w:rPr>
            </w:pPr>
            <w:r>
              <w:rPr>
                <w:b/>
                <w:bCs/>
                <w:spacing w:val="-18"/>
                <w:sz w:val="21"/>
                <w:szCs w:val="21"/>
              </w:rPr>
              <w:t>序号</w:t>
            </w:r>
          </w:p>
        </w:tc>
        <w:tc>
          <w:tcPr>
            <w:tcW w:w="5236" w:type="dxa"/>
            <w:vAlign w:val="top"/>
          </w:tcPr>
          <w:p w14:paraId="563B3238">
            <w:pPr>
              <w:pStyle w:val="64"/>
              <w:spacing w:before="78" w:line="220" w:lineRule="auto"/>
              <w:ind w:left="132"/>
              <w:jc w:val="center"/>
              <w:rPr>
                <w:b/>
                <w:bCs/>
                <w:spacing w:val="-18"/>
                <w:sz w:val="21"/>
                <w:szCs w:val="21"/>
              </w:rPr>
            </w:pPr>
            <w:r>
              <w:rPr>
                <w:b/>
                <w:bCs/>
                <w:spacing w:val="-18"/>
                <w:sz w:val="21"/>
                <w:szCs w:val="21"/>
              </w:rPr>
              <w:t>摄像头安装位置区域</w:t>
            </w:r>
          </w:p>
        </w:tc>
        <w:tc>
          <w:tcPr>
            <w:tcW w:w="738" w:type="dxa"/>
            <w:vAlign w:val="top"/>
          </w:tcPr>
          <w:p w14:paraId="1EB870CF">
            <w:pPr>
              <w:pStyle w:val="64"/>
              <w:spacing w:before="78" w:line="220" w:lineRule="auto"/>
              <w:ind w:left="132"/>
              <w:jc w:val="center"/>
              <w:rPr>
                <w:b/>
                <w:bCs/>
                <w:spacing w:val="-18"/>
                <w:sz w:val="21"/>
                <w:szCs w:val="21"/>
              </w:rPr>
            </w:pPr>
            <w:r>
              <w:rPr>
                <w:b/>
                <w:bCs/>
                <w:spacing w:val="-18"/>
                <w:sz w:val="21"/>
                <w:szCs w:val="21"/>
              </w:rPr>
              <w:t>数量</w:t>
            </w:r>
          </w:p>
        </w:tc>
        <w:tc>
          <w:tcPr>
            <w:tcW w:w="1835" w:type="dxa"/>
            <w:vAlign w:val="top"/>
          </w:tcPr>
          <w:p w14:paraId="346F5C5C">
            <w:pPr>
              <w:pStyle w:val="64"/>
              <w:spacing w:before="78" w:line="220" w:lineRule="auto"/>
              <w:ind w:left="132"/>
              <w:jc w:val="center"/>
              <w:rPr>
                <w:b/>
                <w:bCs/>
                <w:spacing w:val="-18"/>
                <w:sz w:val="21"/>
                <w:szCs w:val="21"/>
              </w:rPr>
            </w:pPr>
            <w:r>
              <w:rPr>
                <w:b/>
                <w:bCs/>
                <w:spacing w:val="-18"/>
                <w:sz w:val="21"/>
                <w:szCs w:val="21"/>
              </w:rPr>
              <w:t>备注</w:t>
            </w:r>
          </w:p>
        </w:tc>
      </w:tr>
      <w:tr w14:paraId="531E1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3142BE9E">
            <w:pPr>
              <w:pStyle w:val="64"/>
              <w:spacing w:before="37" w:line="207" w:lineRule="auto"/>
              <w:ind w:left="322"/>
              <w:rPr>
                <w:sz w:val="24"/>
                <w:szCs w:val="24"/>
              </w:rPr>
            </w:pPr>
            <w:r>
              <w:rPr>
                <w:sz w:val="24"/>
                <w:szCs w:val="24"/>
              </w:rPr>
              <w:t>1</w:t>
            </w:r>
          </w:p>
        </w:tc>
        <w:tc>
          <w:tcPr>
            <w:tcW w:w="5236" w:type="dxa"/>
            <w:vAlign w:val="top"/>
          </w:tcPr>
          <w:p w14:paraId="25832722">
            <w:pPr>
              <w:pStyle w:val="64"/>
              <w:spacing w:before="60" w:line="230" w:lineRule="auto"/>
              <w:jc w:val="center"/>
            </w:pPr>
            <w:r>
              <w:rPr>
                <w:spacing w:val="5"/>
              </w:rPr>
              <w:t>电梯机房及轿箱</w:t>
            </w:r>
          </w:p>
        </w:tc>
        <w:tc>
          <w:tcPr>
            <w:tcW w:w="738" w:type="dxa"/>
            <w:vAlign w:val="top"/>
          </w:tcPr>
          <w:p w14:paraId="589F7087">
            <w:pPr>
              <w:pStyle w:val="64"/>
              <w:spacing w:before="61" w:line="245" w:lineRule="exact"/>
              <w:jc w:val="center"/>
            </w:pPr>
            <w:r>
              <w:rPr>
                <w:position w:val="1"/>
              </w:rPr>
              <w:t>2</w:t>
            </w:r>
          </w:p>
        </w:tc>
        <w:tc>
          <w:tcPr>
            <w:tcW w:w="1835" w:type="dxa"/>
            <w:vAlign w:val="top"/>
          </w:tcPr>
          <w:p w14:paraId="64704565">
            <w:pPr>
              <w:pStyle w:val="64"/>
              <w:spacing w:before="61" w:line="231" w:lineRule="auto"/>
              <w:jc w:val="center"/>
            </w:pPr>
            <w:r>
              <w:rPr>
                <w:spacing w:val="4"/>
              </w:rPr>
              <w:t>400</w:t>
            </w:r>
            <w:r>
              <w:rPr>
                <w:spacing w:val="-30"/>
              </w:rPr>
              <w:t xml:space="preserve"> </w:t>
            </w:r>
            <w:r>
              <w:rPr>
                <w:spacing w:val="4"/>
              </w:rPr>
              <w:t>万</w:t>
            </w:r>
            <w:r>
              <w:rPr>
                <w:spacing w:val="-38"/>
              </w:rPr>
              <w:t xml:space="preserve"> </w:t>
            </w:r>
            <w:r>
              <w:t>POE</w:t>
            </w:r>
          </w:p>
        </w:tc>
      </w:tr>
      <w:tr w14:paraId="06D9C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7" w:type="dxa"/>
            <w:vAlign w:val="top"/>
          </w:tcPr>
          <w:p w14:paraId="396AF0A3">
            <w:pPr>
              <w:pStyle w:val="64"/>
              <w:spacing w:before="36" w:line="207" w:lineRule="auto"/>
              <w:ind w:left="307"/>
              <w:rPr>
                <w:sz w:val="24"/>
                <w:szCs w:val="24"/>
              </w:rPr>
            </w:pPr>
            <w:r>
              <w:rPr>
                <w:sz w:val="24"/>
                <w:szCs w:val="24"/>
              </w:rPr>
              <w:t>2</w:t>
            </w:r>
          </w:p>
        </w:tc>
        <w:tc>
          <w:tcPr>
            <w:tcW w:w="5236" w:type="dxa"/>
            <w:vAlign w:val="top"/>
          </w:tcPr>
          <w:p w14:paraId="4923065C">
            <w:pPr>
              <w:pStyle w:val="64"/>
              <w:spacing w:before="61" w:line="230" w:lineRule="auto"/>
              <w:jc w:val="center"/>
            </w:pPr>
            <w:r>
              <w:rPr>
                <w:spacing w:val="8"/>
              </w:rPr>
              <w:t>停车场（电单车充电）</w:t>
            </w:r>
          </w:p>
        </w:tc>
        <w:tc>
          <w:tcPr>
            <w:tcW w:w="738" w:type="dxa"/>
            <w:vAlign w:val="top"/>
          </w:tcPr>
          <w:p w14:paraId="318029C2">
            <w:pPr>
              <w:pStyle w:val="64"/>
              <w:spacing w:before="60" w:line="245" w:lineRule="exact"/>
              <w:jc w:val="center"/>
            </w:pPr>
            <w:r>
              <w:rPr>
                <w:position w:val="1"/>
              </w:rPr>
              <w:t>2</w:t>
            </w:r>
          </w:p>
        </w:tc>
        <w:tc>
          <w:tcPr>
            <w:tcW w:w="1835" w:type="dxa"/>
            <w:vAlign w:val="top"/>
          </w:tcPr>
          <w:p w14:paraId="06A95E62">
            <w:pPr>
              <w:pStyle w:val="64"/>
              <w:spacing w:before="60" w:line="231" w:lineRule="auto"/>
              <w:jc w:val="center"/>
            </w:pPr>
            <w:r>
              <w:rPr>
                <w:spacing w:val="4"/>
              </w:rPr>
              <w:t>400</w:t>
            </w:r>
            <w:r>
              <w:rPr>
                <w:spacing w:val="-30"/>
              </w:rPr>
              <w:t xml:space="preserve"> </w:t>
            </w:r>
            <w:r>
              <w:rPr>
                <w:spacing w:val="4"/>
              </w:rPr>
              <w:t>万</w:t>
            </w:r>
            <w:r>
              <w:rPr>
                <w:spacing w:val="-38"/>
              </w:rPr>
              <w:t xml:space="preserve"> </w:t>
            </w:r>
            <w:r>
              <w:t>POE</w:t>
            </w:r>
          </w:p>
        </w:tc>
      </w:tr>
      <w:tr w14:paraId="6A492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7" w:type="dxa"/>
            <w:vAlign w:val="top"/>
          </w:tcPr>
          <w:p w14:paraId="5011995D">
            <w:pPr>
              <w:pStyle w:val="64"/>
              <w:spacing w:before="38" w:line="206" w:lineRule="auto"/>
              <w:ind w:left="309"/>
              <w:rPr>
                <w:sz w:val="24"/>
                <w:szCs w:val="24"/>
              </w:rPr>
            </w:pPr>
            <w:r>
              <w:rPr>
                <w:sz w:val="24"/>
                <w:szCs w:val="24"/>
              </w:rPr>
              <w:t>3</w:t>
            </w:r>
          </w:p>
        </w:tc>
        <w:tc>
          <w:tcPr>
            <w:tcW w:w="5236" w:type="dxa"/>
            <w:vAlign w:val="top"/>
          </w:tcPr>
          <w:p w14:paraId="3ADE637A">
            <w:pPr>
              <w:pStyle w:val="64"/>
              <w:spacing w:before="64" w:line="230" w:lineRule="auto"/>
              <w:jc w:val="center"/>
            </w:pPr>
            <w:r>
              <w:rPr>
                <w:spacing w:val="8"/>
              </w:rPr>
              <w:t>负一楼卷闸门内外</w:t>
            </w:r>
          </w:p>
        </w:tc>
        <w:tc>
          <w:tcPr>
            <w:tcW w:w="738" w:type="dxa"/>
            <w:vAlign w:val="top"/>
          </w:tcPr>
          <w:p w14:paraId="53CD1A3F">
            <w:pPr>
              <w:pStyle w:val="64"/>
              <w:spacing w:before="63" w:line="242" w:lineRule="exact"/>
              <w:jc w:val="center"/>
            </w:pPr>
            <w:r>
              <w:rPr>
                <w:position w:val="1"/>
              </w:rPr>
              <w:t>2</w:t>
            </w:r>
          </w:p>
        </w:tc>
        <w:tc>
          <w:tcPr>
            <w:tcW w:w="1835" w:type="dxa"/>
            <w:vAlign w:val="top"/>
          </w:tcPr>
          <w:p w14:paraId="2C226F0A">
            <w:pPr>
              <w:pStyle w:val="64"/>
              <w:spacing w:before="63" w:line="231" w:lineRule="auto"/>
              <w:jc w:val="center"/>
            </w:pPr>
            <w:r>
              <w:rPr>
                <w:spacing w:val="4"/>
              </w:rPr>
              <w:t>400</w:t>
            </w:r>
            <w:r>
              <w:rPr>
                <w:spacing w:val="-30"/>
              </w:rPr>
              <w:t xml:space="preserve"> </w:t>
            </w:r>
            <w:r>
              <w:rPr>
                <w:spacing w:val="4"/>
              </w:rPr>
              <w:t>万</w:t>
            </w:r>
            <w:r>
              <w:rPr>
                <w:spacing w:val="-38"/>
              </w:rPr>
              <w:t xml:space="preserve"> </w:t>
            </w:r>
            <w:r>
              <w:t>POE</w:t>
            </w:r>
          </w:p>
        </w:tc>
      </w:tr>
      <w:tr w14:paraId="6C64E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17" w:type="dxa"/>
            <w:vAlign w:val="top"/>
          </w:tcPr>
          <w:p w14:paraId="74EC397F">
            <w:pPr>
              <w:pStyle w:val="64"/>
              <w:spacing w:before="40" w:line="204" w:lineRule="auto"/>
              <w:ind w:left="303"/>
              <w:rPr>
                <w:sz w:val="24"/>
                <w:szCs w:val="24"/>
              </w:rPr>
            </w:pPr>
            <w:r>
              <w:rPr>
                <w:sz w:val="24"/>
                <w:szCs w:val="24"/>
              </w:rPr>
              <w:t>4</w:t>
            </w:r>
          </w:p>
        </w:tc>
        <w:tc>
          <w:tcPr>
            <w:tcW w:w="5236" w:type="dxa"/>
            <w:vAlign w:val="top"/>
          </w:tcPr>
          <w:p w14:paraId="1078B07A">
            <w:pPr>
              <w:pStyle w:val="64"/>
              <w:spacing w:before="64" w:line="230" w:lineRule="auto"/>
              <w:jc w:val="center"/>
            </w:pPr>
            <w:r>
              <w:rPr>
                <w:spacing w:val="7"/>
              </w:rPr>
              <w:t>旋转楼梯</w:t>
            </w:r>
          </w:p>
        </w:tc>
        <w:tc>
          <w:tcPr>
            <w:tcW w:w="738" w:type="dxa"/>
            <w:vAlign w:val="top"/>
          </w:tcPr>
          <w:p w14:paraId="2281F792">
            <w:pPr>
              <w:pStyle w:val="64"/>
              <w:spacing w:before="64" w:line="241" w:lineRule="exact"/>
              <w:jc w:val="center"/>
            </w:pPr>
            <w:r>
              <w:rPr>
                <w:position w:val="1"/>
              </w:rPr>
              <w:t>1</w:t>
            </w:r>
          </w:p>
        </w:tc>
        <w:tc>
          <w:tcPr>
            <w:tcW w:w="1835" w:type="dxa"/>
            <w:vAlign w:val="top"/>
          </w:tcPr>
          <w:p w14:paraId="654A6B09">
            <w:pPr>
              <w:pStyle w:val="64"/>
              <w:spacing w:before="64" w:line="231" w:lineRule="auto"/>
              <w:jc w:val="center"/>
            </w:pPr>
            <w:r>
              <w:rPr>
                <w:spacing w:val="4"/>
              </w:rPr>
              <w:t>400</w:t>
            </w:r>
            <w:r>
              <w:rPr>
                <w:spacing w:val="-30"/>
              </w:rPr>
              <w:t xml:space="preserve"> </w:t>
            </w:r>
            <w:r>
              <w:rPr>
                <w:spacing w:val="4"/>
              </w:rPr>
              <w:t>万</w:t>
            </w:r>
            <w:r>
              <w:rPr>
                <w:spacing w:val="-38"/>
              </w:rPr>
              <w:t xml:space="preserve"> </w:t>
            </w:r>
            <w:r>
              <w:t>POE</w:t>
            </w:r>
          </w:p>
        </w:tc>
      </w:tr>
      <w:tr w14:paraId="2C3E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1BFF1345">
            <w:pPr>
              <w:pStyle w:val="64"/>
              <w:spacing w:before="41" w:line="204" w:lineRule="auto"/>
              <w:ind w:left="309"/>
              <w:rPr>
                <w:sz w:val="24"/>
                <w:szCs w:val="24"/>
              </w:rPr>
            </w:pPr>
            <w:r>
              <w:rPr>
                <w:sz w:val="24"/>
                <w:szCs w:val="24"/>
              </w:rPr>
              <w:t>5</w:t>
            </w:r>
          </w:p>
        </w:tc>
        <w:tc>
          <w:tcPr>
            <w:tcW w:w="5236" w:type="dxa"/>
            <w:vAlign w:val="top"/>
          </w:tcPr>
          <w:p w14:paraId="5E475F5D">
            <w:pPr>
              <w:pStyle w:val="64"/>
              <w:spacing w:before="64" w:line="230" w:lineRule="auto"/>
              <w:jc w:val="center"/>
            </w:pPr>
            <w:r>
              <w:rPr>
                <w:spacing w:val="8"/>
              </w:rPr>
              <w:t>二楼中控室及监控机房</w:t>
            </w:r>
          </w:p>
        </w:tc>
        <w:tc>
          <w:tcPr>
            <w:tcW w:w="738" w:type="dxa"/>
            <w:vAlign w:val="top"/>
          </w:tcPr>
          <w:p w14:paraId="79DF8378">
            <w:pPr>
              <w:pStyle w:val="64"/>
              <w:spacing w:before="64" w:line="242" w:lineRule="exact"/>
              <w:jc w:val="center"/>
            </w:pPr>
            <w:r>
              <w:rPr>
                <w:position w:val="1"/>
              </w:rPr>
              <w:t>2</w:t>
            </w:r>
          </w:p>
        </w:tc>
        <w:tc>
          <w:tcPr>
            <w:tcW w:w="1835" w:type="dxa"/>
            <w:vAlign w:val="top"/>
          </w:tcPr>
          <w:p w14:paraId="4A816D59">
            <w:pPr>
              <w:pStyle w:val="64"/>
              <w:spacing w:before="65" w:line="231" w:lineRule="auto"/>
              <w:jc w:val="center"/>
            </w:pPr>
            <w:r>
              <w:rPr>
                <w:spacing w:val="4"/>
              </w:rPr>
              <w:t>400</w:t>
            </w:r>
            <w:r>
              <w:rPr>
                <w:spacing w:val="-30"/>
              </w:rPr>
              <w:t xml:space="preserve"> </w:t>
            </w:r>
            <w:r>
              <w:rPr>
                <w:spacing w:val="4"/>
              </w:rPr>
              <w:t>万</w:t>
            </w:r>
            <w:r>
              <w:rPr>
                <w:spacing w:val="-38"/>
              </w:rPr>
              <w:t xml:space="preserve"> </w:t>
            </w:r>
            <w:r>
              <w:t>POE</w:t>
            </w:r>
          </w:p>
        </w:tc>
      </w:tr>
      <w:tr w14:paraId="5DC42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267BD1E5">
            <w:pPr>
              <w:pStyle w:val="64"/>
              <w:spacing w:before="40" w:line="205" w:lineRule="auto"/>
              <w:ind w:left="306"/>
              <w:rPr>
                <w:sz w:val="24"/>
                <w:szCs w:val="24"/>
                <w:highlight w:val="none"/>
              </w:rPr>
            </w:pPr>
            <w:r>
              <w:rPr>
                <w:sz w:val="24"/>
                <w:szCs w:val="24"/>
                <w:highlight w:val="none"/>
              </w:rPr>
              <w:t>6</w:t>
            </w:r>
          </w:p>
        </w:tc>
        <w:tc>
          <w:tcPr>
            <w:tcW w:w="5236" w:type="dxa"/>
            <w:vAlign w:val="top"/>
          </w:tcPr>
          <w:p w14:paraId="0E7D9B58">
            <w:pPr>
              <w:pStyle w:val="64"/>
              <w:spacing w:before="64" w:line="230" w:lineRule="auto"/>
              <w:jc w:val="center"/>
              <w:rPr>
                <w:highlight w:val="none"/>
              </w:rPr>
            </w:pPr>
            <w:r>
              <w:rPr>
                <w:spacing w:val="8"/>
                <w:highlight w:val="none"/>
              </w:rPr>
              <w:t>辅助厂房楼顶（烟囱）</w:t>
            </w:r>
          </w:p>
        </w:tc>
        <w:tc>
          <w:tcPr>
            <w:tcW w:w="738" w:type="dxa"/>
            <w:vAlign w:val="top"/>
          </w:tcPr>
          <w:p w14:paraId="76827272">
            <w:pPr>
              <w:pStyle w:val="64"/>
              <w:spacing w:before="64" w:line="242" w:lineRule="exact"/>
              <w:jc w:val="center"/>
              <w:rPr>
                <w:highlight w:val="none"/>
              </w:rPr>
            </w:pPr>
            <w:r>
              <w:rPr>
                <w:position w:val="1"/>
                <w:highlight w:val="none"/>
              </w:rPr>
              <w:t>1</w:t>
            </w:r>
          </w:p>
        </w:tc>
        <w:tc>
          <w:tcPr>
            <w:tcW w:w="1835" w:type="dxa"/>
            <w:vAlign w:val="top"/>
          </w:tcPr>
          <w:p w14:paraId="70B33E02">
            <w:pPr>
              <w:pStyle w:val="64"/>
              <w:spacing w:before="64" w:line="231" w:lineRule="auto"/>
              <w:jc w:val="center"/>
              <w:rPr>
                <w:highlight w:val="none"/>
              </w:rPr>
            </w:pPr>
            <w:r>
              <w:rPr>
                <w:spacing w:val="4"/>
                <w:highlight w:val="none"/>
              </w:rPr>
              <w:t>400</w:t>
            </w:r>
            <w:r>
              <w:rPr>
                <w:spacing w:val="-30"/>
                <w:highlight w:val="none"/>
              </w:rPr>
              <w:t xml:space="preserve"> </w:t>
            </w:r>
            <w:r>
              <w:rPr>
                <w:spacing w:val="4"/>
                <w:highlight w:val="none"/>
              </w:rPr>
              <w:t>万</w:t>
            </w:r>
            <w:r>
              <w:rPr>
                <w:spacing w:val="-38"/>
                <w:highlight w:val="none"/>
              </w:rPr>
              <w:t xml:space="preserve"> </w:t>
            </w:r>
            <w:r>
              <w:rPr>
                <w:highlight w:val="none"/>
              </w:rPr>
              <w:t>POE</w:t>
            </w:r>
          </w:p>
        </w:tc>
      </w:tr>
      <w:tr w14:paraId="7E128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17" w:type="dxa"/>
            <w:vAlign w:val="top"/>
          </w:tcPr>
          <w:p w14:paraId="019BB71D">
            <w:pPr>
              <w:pStyle w:val="64"/>
              <w:spacing w:before="40"/>
              <w:ind w:left="310"/>
              <w:rPr>
                <w:sz w:val="18"/>
                <w:szCs w:val="18"/>
              </w:rPr>
            </w:pPr>
            <w:r>
              <w:rPr>
                <w:sz w:val="18"/>
                <w:szCs w:val="18"/>
              </w:rPr>
              <w:t>7</w:t>
            </w:r>
          </w:p>
        </w:tc>
        <w:tc>
          <w:tcPr>
            <w:tcW w:w="5236" w:type="dxa"/>
            <w:vAlign w:val="top"/>
          </w:tcPr>
          <w:p w14:paraId="1EAFFF19">
            <w:pPr>
              <w:pStyle w:val="64"/>
              <w:spacing w:before="63" w:line="230" w:lineRule="auto"/>
              <w:jc w:val="center"/>
              <w:rPr>
                <w:sz w:val="18"/>
                <w:szCs w:val="18"/>
              </w:rPr>
            </w:pPr>
            <w:r>
              <w:rPr>
                <w:spacing w:val="6"/>
                <w:sz w:val="18"/>
                <w:szCs w:val="18"/>
              </w:rPr>
              <w:t>厂区四周（大门球机</w:t>
            </w:r>
            <w:r>
              <w:rPr>
                <w:spacing w:val="-15"/>
                <w:sz w:val="18"/>
                <w:szCs w:val="18"/>
              </w:rPr>
              <w:t xml:space="preserve"> </w:t>
            </w:r>
            <w:r>
              <w:rPr>
                <w:spacing w:val="6"/>
                <w:sz w:val="18"/>
                <w:szCs w:val="18"/>
              </w:rPr>
              <w:t>1</w:t>
            </w:r>
            <w:r>
              <w:rPr>
                <w:spacing w:val="-19"/>
                <w:sz w:val="18"/>
                <w:szCs w:val="18"/>
              </w:rPr>
              <w:t xml:space="preserve"> </w:t>
            </w:r>
            <w:r>
              <w:rPr>
                <w:spacing w:val="6"/>
                <w:sz w:val="18"/>
                <w:szCs w:val="18"/>
              </w:rPr>
              <w:t>台、</w:t>
            </w:r>
            <w:r>
              <w:rPr>
                <w:spacing w:val="-54"/>
                <w:sz w:val="18"/>
                <w:szCs w:val="18"/>
              </w:rPr>
              <w:t xml:space="preserve"> </w:t>
            </w:r>
            <w:r>
              <w:rPr>
                <w:spacing w:val="6"/>
                <w:sz w:val="18"/>
                <w:szCs w:val="18"/>
              </w:rPr>
              <w:t>内外、临时门、磅房内外、四周</w:t>
            </w:r>
          </w:p>
          <w:p w14:paraId="3F16E054">
            <w:pPr>
              <w:pStyle w:val="64"/>
              <w:spacing w:before="87" w:line="237" w:lineRule="auto"/>
              <w:ind w:left="2338"/>
              <w:jc w:val="center"/>
              <w:rPr>
                <w:sz w:val="18"/>
                <w:szCs w:val="18"/>
              </w:rPr>
            </w:pPr>
            <w:r>
              <w:rPr>
                <w:spacing w:val="4"/>
                <w:sz w:val="18"/>
                <w:szCs w:val="18"/>
              </w:rPr>
              <w:t>通道）</w:t>
            </w:r>
          </w:p>
        </w:tc>
        <w:tc>
          <w:tcPr>
            <w:tcW w:w="738" w:type="dxa"/>
            <w:vAlign w:val="top"/>
          </w:tcPr>
          <w:p w14:paraId="567F5226">
            <w:pPr>
              <w:pStyle w:val="64"/>
              <w:spacing w:before="64" w:line="245" w:lineRule="exact"/>
              <w:jc w:val="center"/>
              <w:rPr>
                <w:sz w:val="18"/>
                <w:szCs w:val="18"/>
              </w:rPr>
            </w:pPr>
            <w:r>
              <w:rPr>
                <w:spacing w:val="-6"/>
                <w:position w:val="1"/>
                <w:sz w:val="18"/>
                <w:szCs w:val="18"/>
              </w:rPr>
              <w:t>11</w:t>
            </w:r>
          </w:p>
        </w:tc>
        <w:tc>
          <w:tcPr>
            <w:tcW w:w="1835" w:type="dxa"/>
            <w:vAlign w:val="top"/>
          </w:tcPr>
          <w:p w14:paraId="35FC2C28">
            <w:pPr>
              <w:pStyle w:val="64"/>
              <w:spacing w:before="64" w:line="231" w:lineRule="auto"/>
              <w:jc w:val="center"/>
              <w:rPr>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09DF6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05F14332">
            <w:pPr>
              <w:pStyle w:val="64"/>
              <w:spacing w:before="40" w:line="205" w:lineRule="auto"/>
              <w:ind w:left="305"/>
              <w:rPr>
                <w:sz w:val="18"/>
                <w:szCs w:val="18"/>
                <w:highlight w:val="none"/>
              </w:rPr>
            </w:pPr>
            <w:r>
              <w:rPr>
                <w:sz w:val="18"/>
                <w:szCs w:val="18"/>
                <w:highlight w:val="none"/>
              </w:rPr>
              <w:t>8</w:t>
            </w:r>
          </w:p>
        </w:tc>
        <w:tc>
          <w:tcPr>
            <w:tcW w:w="5236" w:type="dxa"/>
            <w:vAlign w:val="top"/>
          </w:tcPr>
          <w:p w14:paraId="1CB8488C">
            <w:pPr>
              <w:pStyle w:val="64"/>
              <w:spacing w:before="65" w:line="230" w:lineRule="auto"/>
              <w:jc w:val="center"/>
              <w:rPr>
                <w:sz w:val="18"/>
                <w:szCs w:val="18"/>
                <w:highlight w:val="none"/>
              </w:rPr>
            </w:pPr>
            <w:r>
              <w:rPr>
                <w:spacing w:val="8"/>
                <w:sz w:val="18"/>
                <w:szCs w:val="18"/>
                <w:highlight w:val="none"/>
              </w:rPr>
              <w:t>烟囱取样平台</w:t>
            </w:r>
          </w:p>
        </w:tc>
        <w:tc>
          <w:tcPr>
            <w:tcW w:w="738" w:type="dxa"/>
            <w:vAlign w:val="top"/>
          </w:tcPr>
          <w:p w14:paraId="7C5CCD90">
            <w:pPr>
              <w:pStyle w:val="64"/>
              <w:spacing w:before="64" w:line="242" w:lineRule="exact"/>
              <w:jc w:val="center"/>
              <w:rPr>
                <w:sz w:val="18"/>
                <w:szCs w:val="18"/>
                <w:highlight w:val="none"/>
              </w:rPr>
            </w:pPr>
            <w:r>
              <w:rPr>
                <w:position w:val="1"/>
                <w:sz w:val="18"/>
                <w:szCs w:val="18"/>
                <w:highlight w:val="none"/>
              </w:rPr>
              <w:t>1</w:t>
            </w:r>
          </w:p>
        </w:tc>
        <w:tc>
          <w:tcPr>
            <w:tcW w:w="1835" w:type="dxa"/>
            <w:vAlign w:val="top"/>
          </w:tcPr>
          <w:p w14:paraId="640D89E7">
            <w:pPr>
              <w:pStyle w:val="64"/>
              <w:spacing w:before="64" w:line="231" w:lineRule="auto"/>
              <w:jc w:val="center"/>
              <w:rPr>
                <w:sz w:val="18"/>
                <w:szCs w:val="18"/>
                <w:highlight w:val="none"/>
              </w:rPr>
            </w:pPr>
            <w:r>
              <w:rPr>
                <w:spacing w:val="4"/>
                <w:sz w:val="18"/>
                <w:szCs w:val="18"/>
                <w:highlight w:val="none"/>
              </w:rPr>
              <w:t>400</w:t>
            </w:r>
            <w:r>
              <w:rPr>
                <w:spacing w:val="-30"/>
                <w:sz w:val="18"/>
                <w:szCs w:val="18"/>
                <w:highlight w:val="none"/>
              </w:rPr>
              <w:t xml:space="preserve"> </w:t>
            </w:r>
            <w:r>
              <w:rPr>
                <w:spacing w:val="4"/>
                <w:sz w:val="18"/>
                <w:szCs w:val="18"/>
                <w:highlight w:val="none"/>
              </w:rPr>
              <w:t>万</w:t>
            </w:r>
            <w:r>
              <w:rPr>
                <w:spacing w:val="-38"/>
                <w:sz w:val="18"/>
                <w:szCs w:val="18"/>
                <w:highlight w:val="none"/>
              </w:rPr>
              <w:t xml:space="preserve"> </w:t>
            </w:r>
            <w:r>
              <w:rPr>
                <w:sz w:val="18"/>
                <w:szCs w:val="18"/>
                <w:highlight w:val="none"/>
              </w:rPr>
              <w:t>POE</w:t>
            </w:r>
          </w:p>
        </w:tc>
      </w:tr>
      <w:tr w14:paraId="64225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0108D1A4">
            <w:pPr>
              <w:pStyle w:val="64"/>
              <w:spacing w:before="40" w:line="205" w:lineRule="auto"/>
              <w:ind w:left="305"/>
              <w:rPr>
                <w:sz w:val="18"/>
                <w:szCs w:val="18"/>
                <w:highlight w:val="none"/>
              </w:rPr>
            </w:pPr>
            <w:r>
              <w:rPr>
                <w:sz w:val="18"/>
                <w:szCs w:val="18"/>
                <w:highlight w:val="none"/>
              </w:rPr>
              <w:t>9</w:t>
            </w:r>
          </w:p>
        </w:tc>
        <w:tc>
          <w:tcPr>
            <w:tcW w:w="5236" w:type="dxa"/>
            <w:vAlign w:val="top"/>
          </w:tcPr>
          <w:p w14:paraId="44680874">
            <w:pPr>
              <w:pStyle w:val="64"/>
              <w:spacing w:before="66" w:line="231" w:lineRule="auto"/>
              <w:jc w:val="center"/>
              <w:rPr>
                <w:sz w:val="18"/>
                <w:szCs w:val="18"/>
                <w:highlight w:val="none"/>
              </w:rPr>
            </w:pPr>
            <w:r>
              <w:rPr>
                <w:spacing w:val="8"/>
                <w:sz w:val="18"/>
                <w:szCs w:val="18"/>
                <w:highlight w:val="none"/>
              </w:rPr>
              <w:t>在线监测室</w:t>
            </w:r>
          </w:p>
        </w:tc>
        <w:tc>
          <w:tcPr>
            <w:tcW w:w="738" w:type="dxa"/>
            <w:vAlign w:val="top"/>
          </w:tcPr>
          <w:p w14:paraId="6F0CA7C8">
            <w:pPr>
              <w:pStyle w:val="64"/>
              <w:spacing w:before="66" w:line="240" w:lineRule="exact"/>
              <w:jc w:val="center"/>
              <w:rPr>
                <w:sz w:val="18"/>
                <w:szCs w:val="18"/>
                <w:highlight w:val="none"/>
              </w:rPr>
            </w:pPr>
            <w:r>
              <w:rPr>
                <w:position w:val="1"/>
                <w:sz w:val="18"/>
                <w:szCs w:val="18"/>
                <w:highlight w:val="none"/>
              </w:rPr>
              <w:t>1</w:t>
            </w:r>
          </w:p>
        </w:tc>
        <w:tc>
          <w:tcPr>
            <w:tcW w:w="1835" w:type="dxa"/>
            <w:vAlign w:val="top"/>
          </w:tcPr>
          <w:p w14:paraId="7255B6AD">
            <w:pPr>
              <w:pStyle w:val="64"/>
              <w:spacing w:before="66" w:line="231" w:lineRule="auto"/>
              <w:jc w:val="center"/>
              <w:rPr>
                <w:sz w:val="18"/>
                <w:szCs w:val="18"/>
                <w:highlight w:val="none"/>
              </w:rPr>
            </w:pPr>
            <w:r>
              <w:rPr>
                <w:spacing w:val="4"/>
                <w:sz w:val="18"/>
                <w:szCs w:val="18"/>
                <w:highlight w:val="none"/>
              </w:rPr>
              <w:t>400</w:t>
            </w:r>
            <w:r>
              <w:rPr>
                <w:spacing w:val="-30"/>
                <w:sz w:val="18"/>
                <w:szCs w:val="18"/>
                <w:highlight w:val="none"/>
              </w:rPr>
              <w:t xml:space="preserve"> </w:t>
            </w:r>
            <w:r>
              <w:rPr>
                <w:spacing w:val="4"/>
                <w:sz w:val="18"/>
                <w:szCs w:val="18"/>
                <w:highlight w:val="none"/>
              </w:rPr>
              <w:t>万</w:t>
            </w:r>
            <w:r>
              <w:rPr>
                <w:spacing w:val="-38"/>
                <w:sz w:val="18"/>
                <w:szCs w:val="18"/>
                <w:highlight w:val="none"/>
              </w:rPr>
              <w:t xml:space="preserve"> </w:t>
            </w:r>
            <w:r>
              <w:rPr>
                <w:sz w:val="18"/>
                <w:szCs w:val="18"/>
                <w:highlight w:val="none"/>
              </w:rPr>
              <w:t>POE</w:t>
            </w:r>
          </w:p>
        </w:tc>
      </w:tr>
      <w:tr w14:paraId="3E62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3288D71B">
            <w:pPr>
              <w:pStyle w:val="64"/>
              <w:spacing w:before="43" w:line="203" w:lineRule="auto"/>
              <w:ind w:left="262"/>
              <w:rPr>
                <w:sz w:val="18"/>
                <w:szCs w:val="18"/>
              </w:rPr>
            </w:pPr>
            <w:r>
              <w:rPr>
                <w:spacing w:val="-14"/>
                <w:sz w:val="18"/>
                <w:szCs w:val="18"/>
              </w:rPr>
              <w:t>10</w:t>
            </w:r>
          </w:p>
        </w:tc>
        <w:tc>
          <w:tcPr>
            <w:tcW w:w="5236" w:type="dxa"/>
            <w:vAlign w:val="top"/>
          </w:tcPr>
          <w:p w14:paraId="3C5FF947">
            <w:pPr>
              <w:pStyle w:val="64"/>
              <w:spacing w:before="66" w:line="229" w:lineRule="auto"/>
              <w:jc w:val="center"/>
              <w:rPr>
                <w:sz w:val="18"/>
                <w:szCs w:val="18"/>
              </w:rPr>
            </w:pPr>
            <w:r>
              <w:rPr>
                <w:spacing w:val="6"/>
                <w:sz w:val="18"/>
                <w:szCs w:val="18"/>
              </w:rPr>
              <w:t>料坑+进料斗+推杆+破碎机（9</w:t>
            </w:r>
            <w:r>
              <w:rPr>
                <w:spacing w:val="-11"/>
                <w:sz w:val="18"/>
                <w:szCs w:val="18"/>
              </w:rPr>
              <w:t xml:space="preserve"> </w:t>
            </w:r>
            <w:r>
              <w:rPr>
                <w:spacing w:val="6"/>
                <w:sz w:val="18"/>
                <w:szCs w:val="18"/>
              </w:rPr>
              <w:t>防爆+2）</w:t>
            </w:r>
          </w:p>
        </w:tc>
        <w:tc>
          <w:tcPr>
            <w:tcW w:w="738" w:type="dxa"/>
            <w:vAlign w:val="top"/>
          </w:tcPr>
          <w:p w14:paraId="27E42D8F">
            <w:pPr>
              <w:pStyle w:val="64"/>
              <w:spacing w:before="66" w:line="240" w:lineRule="exact"/>
              <w:jc w:val="center"/>
              <w:rPr>
                <w:sz w:val="18"/>
                <w:szCs w:val="18"/>
              </w:rPr>
            </w:pPr>
            <w:r>
              <w:rPr>
                <w:spacing w:val="-6"/>
                <w:position w:val="1"/>
                <w:sz w:val="18"/>
                <w:szCs w:val="18"/>
              </w:rPr>
              <w:t>11</w:t>
            </w:r>
          </w:p>
        </w:tc>
        <w:tc>
          <w:tcPr>
            <w:tcW w:w="1835" w:type="dxa"/>
            <w:vAlign w:val="top"/>
          </w:tcPr>
          <w:p w14:paraId="0CC52EDA">
            <w:pPr>
              <w:pStyle w:val="64"/>
              <w:spacing w:before="66" w:line="231" w:lineRule="auto"/>
              <w:jc w:val="center"/>
              <w:rPr>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25495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70AEB5F7">
            <w:pPr>
              <w:pStyle w:val="64"/>
              <w:spacing w:before="41" w:line="204" w:lineRule="auto"/>
              <w:ind w:left="262"/>
              <w:rPr>
                <w:sz w:val="18"/>
                <w:szCs w:val="18"/>
                <w:highlight w:val="none"/>
              </w:rPr>
            </w:pPr>
            <w:r>
              <w:rPr>
                <w:spacing w:val="-14"/>
                <w:sz w:val="18"/>
                <w:szCs w:val="18"/>
                <w:highlight w:val="none"/>
              </w:rPr>
              <w:t>11</w:t>
            </w:r>
          </w:p>
        </w:tc>
        <w:tc>
          <w:tcPr>
            <w:tcW w:w="5236" w:type="dxa"/>
            <w:vAlign w:val="top"/>
          </w:tcPr>
          <w:p w14:paraId="35D42DCE">
            <w:pPr>
              <w:pStyle w:val="64"/>
              <w:spacing w:before="65" w:line="230" w:lineRule="auto"/>
              <w:jc w:val="center"/>
              <w:rPr>
                <w:sz w:val="18"/>
                <w:szCs w:val="18"/>
                <w:highlight w:val="none"/>
              </w:rPr>
            </w:pPr>
            <w:r>
              <w:rPr>
                <w:spacing w:val="8"/>
                <w:sz w:val="18"/>
                <w:szCs w:val="18"/>
                <w:highlight w:val="none"/>
              </w:rPr>
              <w:t>生产（汽包、捞渣机、回转窑）</w:t>
            </w:r>
          </w:p>
        </w:tc>
        <w:tc>
          <w:tcPr>
            <w:tcW w:w="738" w:type="dxa"/>
            <w:vAlign w:val="top"/>
          </w:tcPr>
          <w:p w14:paraId="520FAD14">
            <w:pPr>
              <w:pStyle w:val="64"/>
              <w:spacing w:before="65" w:line="241" w:lineRule="exact"/>
              <w:jc w:val="center"/>
              <w:rPr>
                <w:sz w:val="18"/>
                <w:szCs w:val="18"/>
                <w:highlight w:val="none"/>
              </w:rPr>
            </w:pPr>
            <w:r>
              <w:rPr>
                <w:position w:val="1"/>
                <w:sz w:val="18"/>
                <w:szCs w:val="18"/>
                <w:highlight w:val="none"/>
              </w:rPr>
              <w:t>4</w:t>
            </w:r>
          </w:p>
        </w:tc>
        <w:tc>
          <w:tcPr>
            <w:tcW w:w="1835" w:type="dxa"/>
            <w:vAlign w:val="top"/>
          </w:tcPr>
          <w:p w14:paraId="2D99CE22">
            <w:pPr>
              <w:pStyle w:val="64"/>
              <w:spacing w:before="66" w:line="231" w:lineRule="auto"/>
              <w:jc w:val="center"/>
              <w:rPr>
                <w:sz w:val="18"/>
                <w:szCs w:val="18"/>
                <w:highlight w:val="none"/>
              </w:rPr>
            </w:pPr>
            <w:r>
              <w:rPr>
                <w:spacing w:val="4"/>
                <w:sz w:val="18"/>
                <w:szCs w:val="18"/>
                <w:highlight w:val="none"/>
              </w:rPr>
              <w:t>400</w:t>
            </w:r>
            <w:r>
              <w:rPr>
                <w:spacing w:val="-30"/>
                <w:sz w:val="18"/>
                <w:szCs w:val="18"/>
                <w:highlight w:val="none"/>
              </w:rPr>
              <w:t xml:space="preserve"> </w:t>
            </w:r>
            <w:r>
              <w:rPr>
                <w:spacing w:val="4"/>
                <w:sz w:val="18"/>
                <w:szCs w:val="18"/>
                <w:highlight w:val="none"/>
              </w:rPr>
              <w:t>万</w:t>
            </w:r>
            <w:r>
              <w:rPr>
                <w:spacing w:val="-38"/>
                <w:sz w:val="18"/>
                <w:szCs w:val="18"/>
                <w:highlight w:val="none"/>
              </w:rPr>
              <w:t xml:space="preserve"> </w:t>
            </w:r>
            <w:r>
              <w:rPr>
                <w:sz w:val="18"/>
                <w:szCs w:val="18"/>
                <w:highlight w:val="none"/>
              </w:rPr>
              <w:t>POE</w:t>
            </w:r>
          </w:p>
        </w:tc>
      </w:tr>
      <w:tr w14:paraId="23C3F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618A4AFA">
            <w:pPr>
              <w:pStyle w:val="64"/>
              <w:spacing w:before="41" w:line="204" w:lineRule="auto"/>
              <w:ind w:left="262"/>
              <w:rPr>
                <w:rFonts w:hint="default" w:eastAsia="宋体"/>
                <w:sz w:val="18"/>
                <w:szCs w:val="18"/>
                <w:lang w:val="en-US" w:eastAsia="zh-CN"/>
              </w:rPr>
            </w:pPr>
            <w:r>
              <w:rPr>
                <w:rFonts w:hint="eastAsia"/>
                <w:sz w:val="18"/>
                <w:szCs w:val="18"/>
                <w:lang w:val="en-US" w:eastAsia="zh-CN"/>
              </w:rPr>
              <w:t>12</w:t>
            </w:r>
          </w:p>
        </w:tc>
        <w:tc>
          <w:tcPr>
            <w:tcW w:w="5236" w:type="dxa"/>
            <w:vAlign w:val="top"/>
          </w:tcPr>
          <w:p w14:paraId="499E838F">
            <w:pPr>
              <w:pStyle w:val="64"/>
              <w:spacing w:before="41" w:line="204" w:lineRule="auto"/>
              <w:jc w:val="center"/>
              <w:rPr>
                <w:rFonts w:hint="eastAsia" w:eastAsia="宋体"/>
                <w:sz w:val="18"/>
                <w:szCs w:val="18"/>
                <w:lang w:eastAsia="zh-CN"/>
              </w:rPr>
            </w:pPr>
            <w:r>
              <w:rPr>
                <w:rFonts w:hint="eastAsia"/>
                <w:sz w:val="18"/>
                <w:szCs w:val="18"/>
              </w:rPr>
              <w:t>维修机修车间</w:t>
            </w:r>
            <w:r>
              <w:rPr>
                <w:rFonts w:hint="eastAsia"/>
                <w:sz w:val="18"/>
                <w:szCs w:val="18"/>
                <w:lang w:eastAsia="zh-CN"/>
              </w:rPr>
              <w:t>、仪电车间（材料堆放区、作业区）</w:t>
            </w:r>
          </w:p>
        </w:tc>
        <w:tc>
          <w:tcPr>
            <w:tcW w:w="738" w:type="dxa"/>
            <w:vAlign w:val="top"/>
          </w:tcPr>
          <w:p w14:paraId="6B24EF45">
            <w:pPr>
              <w:pStyle w:val="64"/>
              <w:spacing w:before="65" w:line="241" w:lineRule="exact"/>
              <w:jc w:val="center"/>
              <w:rPr>
                <w:rFonts w:hint="eastAsia" w:eastAsia="宋体"/>
                <w:sz w:val="18"/>
                <w:szCs w:val="18"/>
                <w:lang w:val="en-US" w:eastAsia="zh-CN"/>
              </w:rPr>
            </w:pPr>
            <w:r>
              <w:rPr>
                <w:rFonts w:hint="eastAsia"/>
                <w:sz w:val="18"/>
                <w:szCs w:val="18"/>
                <w:lang w:val="en-US" w:eastAsia="zh-CN"/>
              </w:rPr>
              <w:t>4</w:t>
            </w:r>
          </w:p>
        </w:tc>
        <w:tc>
          <w:tcPr>
            <w:tcW w:w="1835" w:type="dxa"/>
            <w:vAlign w:val="top"/>
          </w:tcPr>
          <w:p w14:paraId="0153A9B1">
            <w:pPr>
              <w:jc w:val="center"/>
              <w:rPr>
                <w:rFonts w:ascii="Arial"/>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42CAB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506BE771">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13</w:t>
            </w:r>
          </w:p>
        </w:tc>
        <w:tc>
          <w:tcPr>
            <w:tcW w:w="5236" w:type="dxa"/>
            <w:vAlign w:val="top"/>
          </w:tcPr>
          <w:p w14:paraId="3856E8A9">
            <w:pPr>
              <w:pStyle w:val="64"/>
              <w:spacing w:before="41" w:line="204" w:lineRule="auto"/>
              <w:jc w:val="center"/>
              <w:rPr>
                <w:spacing w:val="-14"/>
                <w:sz w:val="18"/>
                <w:szCs w:val="18"/>
              </w:rPr>
            </w:pPr>
            <w:r>
              <w:rPr>
                <w:rFonts w:hint="eastAsia"/>
                <w:spacing w:val="-14"/>
                <w:sz w:val="18"/>
                <w:szCs w:val="18"/>
              </w:rPr>
              <w:t>负一楼MCC配电房</w:t>
            </w:r>
          </w:p>
        </w:tc>
        <w:tc>
          <w:tcPr>
            <w:tcW w:w="738" w:type="dxa"/>
            <w:vAlign w:val="top"/>
          </w:tcPr>
          <w:p w14:paraId="427A16C0">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2</w:t>
            </w:r>
          </w:p>
        </w:tc>
        <w:tc>
          <w:tcPr>
            <w:tcW w:w="1835" w:type="dxa"/>
            <w:vAlign w:val="top"/>
          </w:tcPr>
          <w:p w14:paraId="33D7E244">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6BF49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0017C311">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14</w:t>
            </w:r>
          </w:p>
        </w:tc>
        <w:tc>
          <w:tcPr>
            <w:tcW w:w="5236" w:type="dxa"/>
            <w:vAlign w:val="top"/>
          </w:tcPr>
          <w:p w14:paraId="4A9057CF">
            <w:pPr>
              <w:pStyle w:val="64"/>
              <w:spacing w:before="41" w:line="204" w:lineRule="auto"/>
              <w:jc w:val="center"/>
              <w:rPr>
                <w:spacing w:val="-14"/>
                <w:sz w:val="18"/>
                <w:szCs w:val="18"/>
              </w:rPr>
            </w:pPr>
            <w:r>
              <w:rPr>
                <w:rFonts w:hint="eastAsia"/>
                <w:spacing w:val="-14"/>
                <w:sz w:val="18"/>
                <w:szCs w:val="18"/>
              </w:rPr>
              <w:t>负一楼高压配电房</w:t>
            </w:r>
          </w:p>
        </w:tc>
        <w:tc>
          <w:tcPr>
            <w:tcW w:w="738" w:type="dxa"/>
            <w:vAlign w:val="top"/>
          </w:tcPr>
          <w:p w14:paraId="7B3936E8">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2</w:t>
            </w:r>
          </w:p>
        </w:tc>
        <w:tc>
          <w:tcPr>
            <w:tcW w:w="1835" w:type="dxa"/>
            <w:vAlign w:val="top"/>
          </w:tcPr>
          <w:p w14:paraId="07D994D3">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58489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0099F875">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15</w:t>
            </w:r>
          </w:p>
        </w:tc>
        <w:tc>
          <w:tcPr>
            <w:tcW w:w="5236" w:type="dxa"/>
            <w:vAlign w:val="top"/>
          </w:tcPr>
          <w:p w14:paraId="1A93F0E0">
            <w:pPr>
              <w:pStyle w:val="64"/>
              <w:spacing w:before="41" w:line="204" w:lineRule="auto"/>
              <w:jc w:val="center"/>
              <w:rPr>
                <w:spacing w:val="-14"/>
                <w:sz w:val="18"/>
                <w:szCs w:val="18"/>
              </w:rPr>
            </w:pPr>
            <w:r>
              <w:rPr>
                <w:rFonts w:hint="eastAsia"/>
                <w:spacing w:val="-14"/>
                <w:sz w:val="18"/>
                <w:szCs w:val="18"/>
              </w:rPr>
              <w:t>锅炉卸灰区</w:t>
            </w:r>
          </w:p>
        </w:tc>
        <w:tc>
          <w:tcPr>
            <w:tcW w:w="738" w:type="dxa"/>
            <w:vAlign w:val="top"/>
          </w:tcPr>
          <w:p w14:paraId="08590CC6">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1</w:t>
            </w:r>
          </w:p>
        </w:tc>
        <w:tc>
          <w:tcPr>
            <w:tcW w:w="1835" w:type="dxa"/>
            <w:vAlign w:val="top"/>
          </w:tcPr>
          <w:p w14:paraId="0251AEE0">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23EEB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5E39725B">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16</w:t>
            </w:r>
          </w:p>
        </w:tc>
        <w:tc>
          <w:tcPr>
            <w:tcW w:w="5236" w:type="dxa"/>
            <w:vAlign w:val="top"/>
          </w:tcPr>
          <w:p w14:paraId="3E571A05">
            <w:pPr>
              <w:pStyle w:val="64"/>
              <w:spacing w:before="41" w:line="204" w:lineRule="auto"/>
              <w:jc w:val="center"/>
              <w:rPr>
                <w:spacing w:val="-14"/>
                <w:sz w:val="18"/>
                <w:szCs w:val="18"/>
              </w:rPr>
            </w:pPr>
            <w:r>
              <w:rPr>
                <w:rFonts w:hint="eastAsia"/>
                <w:spacing w:val="-14"/>
                <w:sz w:val="18"/>
                <w:szCs w:val="18"/>
              </w:rPr>
              <w:t>布袋飞灰卸灰区</w:t>
            </w:r>
          </w:p>
        </w:tc>
        <w:tc>
          <w:tcPr>
            <w:tcW w:w="738" w:type="dxa"/>
            <w:vAlign w:val="top"/>
          </w:tcPr>
          <w:p w14:paraId="7B816F48">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2</w:t>
            </w:r>
          </w:p>
        </w:tc>
        <w:tc>
          <w:tcPr>
            <w:tcW w:w="1835" w:type="dxa"/>
            <w:vAlign w:val="top"/>
          </w:tcPr>
          <w:p w14:paraId="5DC23338">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151C7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6AAD2F5F">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17</w:t>
            </w:r>
          </w:p>
        </w:tc>
        <w:tc>
          <w:tcPr>
            <w:tcW w:w="5236" w:type="dxa"/>
            <w:vAlign w:val="top"/>
          </w:tcPr>
          <w:p w14:paraId="07015A6D">
            <w:pPr>
              <w:pStyle w:val="64"/>
              <w:spacing w:before="41" w:line="204" w:lineRule="auto"/>
              <w:jc w:val="center"/>
              <w:rPr>
                <w:spacing w:val="-14"/>
                <w:sz w:val="18"/>
                <w:szCs w:val="18"/>
              </w:rPr>
            </w:pPr>
            <w:r>
              <w:rPr>
                <w:rFonts w:hint="eastAsia"/>
                <w:spacing w:val="-14"/>
                <w:sz w:val="18"/>
                <w:szCs w:val="18"/>
              </w:rPr>
              <w:t>急冷塔喷枪平台</w:t>
            </w:r>
          </w:p>
        </w:tc>
        <w:tc>
          <w:tcPr>
            <w:tcW w:w="738" w:type="dxa"/>
            <w:vAlign w:val="top"/>
          </w:tcPr>
          <w:p w14:paraId="7FD84896">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1</w:t>
            </w:r>
          </w:p>
        </w:tc>
        <w:tc>
          <w:tcPr>
            <w:tcW w:w="1835" w:type="dxa"/>
            <w:vAlign w:val="top"/>
          </w:tcPr>
          <w:p w14:paraId="1059E38E">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0F571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1C5848FE">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18</w:t>
            </w:r>
          </w:p>
        </w:tc>
        <w:tc>
          <w:tcPr>
            <w:tcW w:w="5236" w:type="dxa"/>
            <w:vAlign w:val="top"/>
          </w:tcPr>
          <w:p w14:paraId="6A929164">
            <w:pPr>
              <w:pStyle w:val="64"/>
              <w:spacing w:before="41" w:line="204" w:lineRule="auto"/>
              <w:jc w:val="center"/>
              <w:rPr>
                <w:rFonts w:hint="eastAsia"/>
                <w:spacing w:val="-14"/>
                <w:sz w:val="18"/>
                <w:szCs w:val="18"/>
              </w:rPr>
            </w:pPr>
            <w:r>
              <w:rPr>
                <w:rFonts w:hint="eastAsia"/>
                <w:spacing w:val="-14"/>
                <w:sz w:val="18"/>
                <w:szCs w:val="18"/>
              </w:rPr>
              <w:t>急冷塔中部清灰平台</w:t>
            </w:r>
          </w:p>
        </w:tc>
        <w:tc>
          <w:tcPr>
            <w:tcW w:w="738" w:type="dxa"/>
            <w:vAlign w:val="top"/>
          </w:tcPr>
          <w:p w14:paraId="173156AD">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1</w:t>
            </w:r>
          </w:p>
        </w:tc>
        <w:tc>
          <w:tcPr>
            <w:tcW w:w="1835" w:type="dxa"/>
            <w:vAlign w:val="top"/>
          </w:tcPr>
          <w:p w14:paraId="64788744">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7135A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330085DD">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19</w:t>
            </w:r>
          </w:p>
        </w:tc>
        <w:tc>
          <w:tcPr>
            <w:tcW w:w="5236" w:type="dxa"/>
            <w:vAlign w:val="top"/>
          </w:tcPr>
          <w:p w14:paraId="17B2B81A">
            <w:pPr>
              <w:pStyle w:val="64"/>
              <w:spacing w:before="41" w:line="204" w:lineRule="auto"/>
              <w:jc w:val="center"/>
              <w:rPr>
                <w:rFonts w:hint="eastAsia"/>
                <w:spacing w:val="-14"/>
                <w:sz w:val="18"/>
                <w:szCs w:val="18"/>
              </w:rPr>
            </w:pPr>
            <w:r>
              <w:rPr>
                <w:rFonts w:hint="eastAsia"/>
                <w:spacing w:val="-14"/>
                <w:sz w:val="18"/>
                <w:szCs w:val="18"/>
              </w:rPr>
              <w:t>窑尾清焦区域</w:t>
            </w:r>
          </w:p>
        </w:tc>
        <w:tc>
          <w:tcPr>
            <w:tcW w:w="738" w:type="dxa"/>
            <w:vAlign w:val="top"/>
          </w:tcPr>
          <w:p w14:paraId="055CA09D">
            <w:pPr>
              <w:pStyle w:val="64"/>
              <w:spacing w:before="41" w:line="204" w:lineRule="auto"/>
              <w:jc w:val="center"/>
              <w:rPr>
                <w:rFonts w:hint="eastAsia" w:eastAsia="宋体"/>
                <w:spacing w:val="-14"/>
                <w:sz w:val="18"/>
                <w:szCs w:val="18"/>
                <w:lang w:val="en-US" w:eastAsia="zh-CN"/>
              </w:rPr>
            </w:pPr>
            <w:r>
              <w:rPr>
                <w:rFonts w:hint="eastAsia"/>
                <w:spacing w:val="-14"/>
                <w:sz w:val="18"/>
                <w:szCs w:val="18"/>
                <w:lang w:val="en-US" w:eastAsia="zh-CN"/>
              </w:rPr>
              <w:t>1</w:t>
            </w:r>
          </w:p>
        </w:tc>
        <w:tc>
          <w:tcPr>
            <w:tcW w:w="1835" w:type="dxa"/>
            <w:vAlign w:val="top"/>
          </w:tcPr>
          <w:p w14:paraId="2E45C261">
            <w:pPr>
              <w:pStyle w:val="64"/>
              <w:spacing w:before="41" w:line="204" w:lineRule="auto"/>
              <w:jc w:val="center"/>
              <w:rPr>
                <w:spacing w:val="-14"/>
                <w:sz w:val="18"/>
                <w:szCs w:val="18"/>
              </w:rPr>
            </w:pPr>
            <w:r>
              <w:rPr>
                <w:spacing w:val="4"/>
                <w:sz w:val="18"/>
                <w:szCs w:val="18"/>
              </w:rPr>
              <w:t>400</w:t>
            </w:r>
            <w:r>
              <w:rPr>
                <w:spacing w:val="-30"/>
                <w:sz w:val="18"/>
                <w:szCs w:val="18"/>
              </w:rPr>
              <w:t xml:space="preserve"> </w:t>
            </w:r>
            <w:r>
              <w:rPr>
                <w:spacing w:val="4"/>
                <w:sz w:val="18"/>
                <w:szCs w:val="18"/>
              </w:rPr>
              <w:t>万</w:t>
            </w:r>
            <w:r>
              <w:rPr>
                <w:spacing w:val="-38"/>
                <w:sz w:val="18"/>
                <w:szCs w:val="18"/>
              </w:rPr>
              <w:t xml:space="preserve"> </w:t>
            </w:r>
            <w:r>
              <w:rPr>
                <w:sz w:val="18"/>
                <w:szCs w:val="18"/>
              </w:rPr>
              <w:t>POE</w:t>
            </w:r>
          </w:p>
        </w:tc>
      </w:tr>
      <w:tr w14:paraId="456E2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2657CD32">
            <w:pPr>
              <w:pStyle w:val="64"/>
              <w:spacing w:before="41" w:line="204" w:lineRule="auto"/>
              <w:ind w:left="262"/>
              <w:rPr>
                <w:rFonts w:hint="default"/>
                <w:spacing w:val="-14"/>
                <w:sz w:val="18"/>
                <w:szCs w:val="18"/>
                <w:lang w:val="en-US" w:eastAsia="zh-CN"/>
              </w:rPr>
            </w:pPr>
            <w:r>
              <w:rPr>
                <w:rFonts w:hint="eastAsia"/>
                <w:spacing w:val="-14"/>
                <w:sz w:val="18"/>
                <w:szCs w:val="18"/>
                <w:lang w:val="en-US" w:eastAsia="zh-CN"/>
              </w:rPr>
              <w:t>20</w:t>
            </w:r>
          </w:p>
        </w:tc>
        <w:tc>
          <w:tcPr>
            <w:tcW w:w="5236" w:type="dxa"/>
            <w:vAlign w:val="top"/>
          </w:tcPr>
          <w:p w14:paraId="00666D07">
            <w:pPr>
              <w:pStyle w:val="64"/>
              <w:spacing w:before="41" w:line="204" w:lineRule="auto"/>
              <w:jc w:val="center"/>
              <w:rPr>
                <w:rFonts w:hint="eastAsia" w:eastAsia="宋体"/>
                <w:spacing w:val="-14"/>
                <w:sz w:val="18"/>
                <w:szCs w:val="18"/>
                <w:lang w:eastAsia="zh-CN"/>
              </w:rPr>
            </w:pPr>
            <w:r>
              <w:rPr>
                <w:rFonts w:hint="eastAsia"/>
                <w:spacing w:val="-14"/>
                <w:sz w:val="18"/>
                <w:szCs w:val="18"/>
                <w:lang w:eastAsia="zh-CN"/>
              </w:rPr>
              <w:t>焚烧钢结构平台</w:t>
            </w:r>
          </w:p>
        </w:tc>
        <w:tc>
          <w:tcPr>
            <w:tcW w:w="738" w:type="dxa"/>
            <w:vAlign w:val="top"/>
          </w:tcPr>
          <w:p w14:paraId="234240FF">
            <w:pPr>
              <w:pStyle w:val="64"/>
              <w:spacing w:before="41" w:line="204" w:lineRule="auto"/>
              <w:jc w:val="center"/>
              <w:rPr>
                <w:rFonts w:hint="default"/>
                <w:spacing w:val="-14"/>
                <w:sz w:val="18"/>
                <w:szCs w:val="18"/>
                <w:lang w:val="en-US" w:eastAsia="zh-CN"/>
              </w:rPr>
            </w:pPr>
            <w:r>
              <w:rPr>
                <w:rFonts w:hint="eastAsia"/>
                <w:spacing w:val="-14"/>
                <w:sz w:val="18"/>
                <w:szCs w:val="18"/>
                <w:lang w:val="en-US" w:eastAsia="zh-CN"/>
              </w:rPr>
              <w:t>4</w:t>
            </w:r>
          </w:p>
        </w:tc>
        <w:tc>
          <w:tcPr>
            <w:tcW w:w="1835" w:type="dxa"/>
            <w:vAlign w:val="top"/>
          </w:tcPr>
          <w:p w14:paraId="2B923B9F">
            <w:pPr>
              <w:pStyle w:val="64"/>
              <w:spacing w:before="41" w:line="204" w:lineRule="auto"/>
              <w:jc w:val="center"/>
              <w:rPr>
                <w:rFonts w:hint="default" w:eastAsia="宋体"/>
                <w:spacing w:val="4"/>
                <w:sz w:val="18"/>
                <w:szCs w:val="18"/>
                <w:lang w:val="en-US" w:eastAsia="zh-CN"/>
              </w:rPr>
            </w:pPr>
            <w:r>
              <w:rPr>
                <w:rFonts w:hint="eastAsia"/>
                <w:spacing w:val="4"/>
                <w:sz w:val="18"/>
                <w:szCs w:val="18"/>
                <w:lang w:val="en-US" w:eastAsia="zh-CN"/>
              </w:rPr>
              <w:t>400 万POE</w:t>
            </w:r>
          </w:p>
        </w:tc>
      </w:tr>
      <w:tr w14:paraId="245A5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17" w:type="dxa"/>
            <w:vAlign w:val="top"/>
          </w:tcPr>
          <w:p w14:paraId="7F9EA5D2">
            <w:pPr>
              <w:pStyle w:val="64"/>
              <w:spacing w:before="41" w:line="204" w:lineRule="auto"/>
              <w:ind w:left="262"/>
              <w:rPr>
                <w:rFonts w:hint="default" w:eastAsia="宋体"/>
                <w:spacing w:val="-14"/>
                <w:sz w:val="18"/>
                <w:szCs w:val="18"/>
                <w:lang w:val="en-US" w:eastAsia="zh-CN"/>
              </w:rPr>
            </w:pPr>
            <w:r>
              <w:rPr>
                <w:rFonts w:hint="eastAsia"/>
                <w:spacing w:val="-14"/>
                <w:sz w:val="18"/>
                <w:szCs w:val="18"/>
                <w:lang w:val="en-US" w:eastAsia="zh-CN"/>
              </w:rPr>
              <w:t>21</w:t>
            </w:r>
          </w:p>
        </w:tc>
        <w:tc>
          <w:tcPr>
            <w:tcW w:w="5236" w:type="dxa"/>
            <w:vAlign w:val="top"/>
          </w:tcPr>
          <w:p w14:paraId="3105975B">
            <w:pPr>
              <w:pStyle w:val="64"/>
              <w:spacing w:before="41" w:line="204" w:lineRule="auto"/>
              <w:jc w:val="center"/>
              <w:rPr>
                <w:rFonts w:hint="default" w:eastAsia="宋体"/>
                <w:spacing w:val="-14"/>
                <w:sz w:val="18"/>
                <w:szCs w:val="18"/>
                <w:lang w:val="en-US" w:eastAsia="zh-CN"/>
              </w:rPr>
            </w:pPr>
            <w:r>
              <w:rPr>
                <w:rFonts w:hint="eastAsia"/>
                <w:spacing w:val="-14"/>
                <w:sz w:val="18"/>
                <w:szCs w:val="18"/>
                <w:lang w:val="en-US" w:eastAsia="zh-CN"/>
              </w:rPr>
              <w:t>总计</w:t>
            </w:r>
          </w:p>
        </w:tc>
        <w:tc>
          <w:tcPr>
            <w:tcW w:w="738" w:type="dxa"/>
            <w:vAlign w:val="top"/>
          </w:tcPr>
          <w:p w14:paraId="2E96586B">
            <w:pPr>
              <w:pStyle w:val="64"/>
              <w:spacing w:before="41" w:line="204" w:lineRule="auto"/>
              <w:jc w:val="center"/>
              <w:rPr>
                <w:rFonts w:hint="default" w:eastAsia="宋体"/>
                <w:spacing w:val="-14"/>
                <w:sz w:val="18"/>
                <w:szCs w:val="18"/>
                <w:lang w:val="en-US" w:eastAsia="zh-CN"/>
              </w:rPr>
            </w:pPr>
            <w:r>
              <w:rPr>
                <w:rFonts w:hint="eastAsia"/>
                <w:spacing w:val="-14"/>
                <w:sz w:val="18"/>
                <w:szCs w:val="18"/>
                <w:lang w:val="en-US" w:eastAsia="zh-CN"/>
              </w:rPr>
              <w:t>56</w:t>
            </w:r>
          </w:p>
        </w:tc>
        <w:tc>
          <w:tcPr>
            <w:tcW w:w="1835" w:type="dxa"/>
            <w:vAlign w:val="top"/>
          </w:tcPr>
          <w:p w14:paraId="0ECE8DFA">
            <w:pPr>
              <w:pStyle w:val="64"/>
              <w:spacing w:before="41" w:line="204" w:lineRule="auto"/>
              <w:jc w:val="center"/>
              <w:rPr>
                <w:spacing w:val="-14"/>
                <w:sz w:val="18"/>
                <w:szCs w:val="18"/>
              </w:rPr>
            </w:pPr>
          </w:p>
        </w:tc>
      </w:tr>
    </w:tbl>
    <w:p w14:paraId="3C670A06">
      <w:pPr>
        <w:spacing w:line="302" w:lineRule="auto"/>
        <w:rPr>
          <w:rFonts w:ascii="Arial"/>
          <w:sz w:val="21"/>
        </w:rPr>
      </w:pPr>
    </w:p>
    <w:tbl>
      <w:tblPr>
        <w:tblStyle w:val="65"/>
        <w:tblW w:w="884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9"/>
        <w:gridCol w:w="1245"/>
        <w:gridCol w:w="1812"/>
        <w:gridCol w:w="1483"/>
        <w:gridCol w:w="1867"/>
        <w:gridCol w:w="958"/>
        <w:gridCol w:w="899"/>
      </w:tblGrid>
      <w:tr w14:paraId="67FC2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jc w:val="center"/>
        </w:trPr>
        <w:tc>
          <w:tcPr>
            <w:tcW w:w="8843" w:type="dxa"/>
            <w:gridSpan w:val="7"/>
            <w:vAlign w:val="top"/>
          </w:tcPr>
          <w:p w14:paraId="154916A9">
            <w:pPr>
              <w:pStyle w:val="64"/>
              <w:spacing w:before="224" w:line="219" w:lineRule="auto"/>
              <w:jc w:val="center"/>
              <w:rPr>
                <w:sz w:val="40"/>
                <w:szCs w:val="40"/>
              </w:rPr>
            </w:pPr>
            <w:r>
              <w:rPr>
                <w:rFonts w:hint="eastAsia"/>
                <w:b/>
                <w:bCs/>
                <w:spacing w:val="-7"/>
                <w:sz w:val="32"/>
                <w:szCs w:val="32"/>
                <w:lang w:eastAsia="zh-CN"/>
              </w:rPr>
              <w:t>摄像头及相关设备材料统计表</w:t>
            </w:r>
          </w:p>
        </w:tc>
      </w:tr>
      <w:tr w14:paraId="13101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579" w:type="dxa"/>
            <w:shd w:val="clear" w:color="auto" w:fill="C0C0C0"/>
            <w:vAlign w:val="top"/>
          </w:tcPr>
          <w:p w14:paraId="060141E7">
            <w:pPr>
              <w:spacing w:line="331" w:lineRule="auto"/>
              <w:jc w:val="left"/>
              <w:rPr>
                <w:rFonts w:ascii="Arial"/>
                <w:sz w:val="21"/>
                <w:szCs w:val="21"/>
              </w:rPr>
            </w:pPr>
          </w:p>
          <w:p w14:paraId="3C216059">
            <w:pPr>
              <w:pStyle w:val="64"/>
              <w:spacing w:before="78" w:line="221" w:lineRule="auto"/>
              <w:ind w:left="120"/>
              <w:jc w:val="left"/>
              <w:rPr>
                <w:sz w:val="21"/>
                <w:szCs w:val="21"/>
              </w:rPr>
            </w:pPr>
            <w:r>
              <w:rPr>
                <w:b/>
                <w:bCs/>
                <w:spacing w:val="-10"/>
                <w:sz w:val="21"/>
                <w:szCs w:val="21"/>
              </w:rPr>
              <w:t>项目</w:t>
            </w:r>
          </w:p>
        </w:tc>
        <w:tc>
          <w:tcPr>
            <w:tcW w:w="1245" w:type="dxa"/>
            <w:shd w:val="clear" w:color="auto" w:fill="C0C0C0"/>
            <w:vAlign w:val="top"/>
          </w:tcPr>
          <w:p w14:paraId="69F06667">
            <w:pPr>
              <w:spacing w:line="332" w:lineRule="auto"/>
              <w:jc w:val="left"/>
              <w:rPr>
                <w:rFonts w:ascii="Arial"/>
                <w:sz w:val="21"/>
                <w:szCs w:val="21"/>
              </w:rPr>
            </w:pPr>
          </w:p>
          <w:p w14:paraId="0A3C5730">
            <w:pPr>
              <w:pStyle w:val="64"/>
              <w:spacing w:before="78" w:line="220" w:lineRule="auto"/>
              <w:ind w:left="112"/>
              <w:jc w:val="left"/>
              <w:rPr>
                <w:sz w:val="21"/>
                <w:szCs w:val="21"/>
              </w:rPr>
            </w:pPr>
            <w:r>
              <w:rPr>
                <w:b/>
                <w:bCs/>
                <w:spacing w:val="-5"/>
                <w:sz w:val="21"/>
                <w:szCs w:val="21"/>
              </w:rPr>
              <w:t>产品名称</w:t>
            </w:r>
          </w:p>
        </w:tc>
        <w:tc>
          <w:tcPr>
            <w:tcW w:w="1812" w:type="dxa"/>
            <w:shd w:val="clear" w:color="auto" w:fill="C0C0C0"/>
            <w:vAlign w:val="top"/>
          </w:tcPr>
          <w:p w14:paraId="543C28D4">
            <w:pPr>
              <w:spacing w:line="332" w:lineRule="auto"/>
              <w:jc w:val="left"/>
              <w:rPr>
                <w:rFonts w:ascii="Arial"/>
                <w:sz w:val="21"/>
                <w:szCs w:val="21"/>
              </w:rPr>
            </w:pPr>
          </w:p>
          <w:p w14:paraId="3D5C4768">
            <w:pPr>
              <w:pStyle w:val="64"/>
              <w:spacing w:before="78" w:line="220" w:lineRule="auto"/>
              <w:ind w:left="132"/>
              <w:jc w:val="left"/>
              <w:rPr>
                <w:sz w:val="21"/>
                <w:szCs w:val="21"/>
              </w:rPr>
            </w:pPr>
            <w:r>
              <w:rPr>
                <w:rFonts w:hint="eastAsia"/>
                <w:b/>
                <w:bCs/>
                <w:spacing w:val="-18"/>
                <w:sz w:val="21"/>
                <w:szCs w:val="21"/>
                <w:lang w:eastAsia="zh-CN"/>
              </w:rPr>
              <w:t>参考</w:t>
            </w:r>
            <w:r>
              <w:rPr>
                <w:b/>
                <w:bCs/>
                <w:spacing w:val="-18"/>
                <w:sz w:val="21"/>
                <w:szCs w:val="21"/>
              </w:rPr>
              <w:t>品牌</w:t>
            </w:r>
          </w:p>
        </w:tc>
        <w:tc>
          <w:tcPr>
            <w:tcW w:w="1483" w:type="dxa"/>
            <w:shd w:val="clear" w:color="auto" w:fill="C0C0C0"/>
            <w:vAlign w:val="top"/>
          </w:tcPr>
          <w:p w14:paraId="6A3C2206">
            <w:pPr>
              <w:spacing w:line="331" w:lineRule="auto"/>
              <w:jc w:val="left"/>
              <w:rPr>
                <w:rFonts w:ascii="Arial"/>
                <w:sz w:val="21"/>
                <w:szCs w:val="21"/>
              </w:rPr>
            </w:pPr>
          </w:p>
          <w:p w14:paraId="01106244">
            <w:pPr>
              <w:pStyle w:val="64"/>
              <w:spacing w:before="78" w:line="222" w:lineRule="auto"/>
              <w:ind w:left="123"/>
              <w:jc w:val="left"/>
              <w:rPr>
                <w:sz w:val="21"/>
                <w:szCs w:val="21"/>
              </w:rPr>
            </w:pPr>
            <w:r>
              <w:rPr>
                <w:rFonts w:hint="eastAsia"/>
                <w:b/>
                <w:bCs/>
                <w:spacing w:val="-11"/>
                <w:sz w:val="21"/>
                <w:szCs w:val="21"/>
                <w:lang w:eastAsia="zh-CN"/>
              </w:rPr>
              <w:t>参考</w:t>
            </w:r>
            <w:r>
              <w:rPr>
                <w:b/>
                <w:bCs/>
                <w:spacing w:val="-11"/>
                <w:sz w:val="21"/>
                <w:szCs w:val="21"/>
              </w:rPr>
              <w:t>型号</w:t>
            </w:r>
          </w:p>
        </w:tc>
        <w:tc>
          <w:tcPr>
            <w:tcW w:w="1867" w:type="dxa"/>
            <w:shd w:val="clear" w:color="auto" w:fill="C0C0C0"/>
            <w:vAlign w:val="top"/>
          </w:tcPr>
          <w:p w14:paraId="454252DF">
            <w:pPr>
              <w:spacing w:line="331" w:lineRule="auto"/>
              <w:jc w:val="left"/>
              <w:rPr>
                <w:rFonts w:ascii="Arial"/>
                <w:sz w:val="21"/>
                <w:szCs w:val="21"/>
              </w:rPr>
            </w:pPr>
          </w:p>
          <w:p w14:paraId="1D63D5C1">
            <w:pPr>
              <w:pStyle w:val="64"/>
              <w:spacing w:before="78" w:line="222" w:lineRule="auto"/>
              <w:ind w:left="119"/>
              <w:jc w:val="left"/>
              <w:rPr>
                <w:sz w:val="21"/>
                <w:szCs w:val="21"/>
              </w:rPr>
            </w:pPr>
            <w:r>
              <w:rPr>
                <w:b/>
                <w:bCs/>
                <w:spacing w:val="-5"/>
                <w:sz w:val="21"/>
                <w:szCs w:val="21"/>
              </w:rPr>
              <w:t>详细描述</w:t>
            </w:r>
          </w:p>
        </w:tc>
        <w:tc>
          <w:tcPr>
            <w:tcW w:w="958" w:type="dxa"/>
            <w:shd w:val="clear" w:color="auto" w:fill="C0C0C0"/>
            <w:vAlign w:val="top"/>
          </w:tcPr>
          <w:p w14:paraId="569F2B0D">
            <w:pPr>
              <w:spacing w:line="331" w:lineRule="auto"/>
              <w:jc w:val="left"/>
              <w:rPr>
                <w:rFonts w:ascii="Arial"/>
                <w:sz w:val="21"/>
                <w:szCs w:val="21"/>
              </w:rPr>
            </w:pPr>
          </w:p>
          <w:p w14:paraId="68229AE2">
            <w:pPr>
              <w:pStyle w:val="64"/>
              <w:spacing w:before="78" w:line="221" w:lineRule="auto"/>
              <w:ind w:left="118"/>
              <w:jc w:val="left"/>
              <w:rPr>
                <w:sz w:val="21"/>
                <w:szCs w:val="21"/>
              </w:rPr>
            </w:pPr>
            <w:r>
              <w:rPr>
                <w:b/>
                <w:bCs/>
                <w:spacing w:val="-9"/>
                <w:sz w:val="21"/>
                <w:szCs w:val="21"/>
              </w:rPr>
              <w:t>单位</w:t>
            </w:r>
          </w:p>
        </w:tc>
        <w:tc>
          <w:tcPr>
            <w:tcW w:w="899" w:type="dxa"/>
            <w:shd w:val="clear" w:color="auto" w:fill="C0C0C0"/>
            <w:vAlign w:val="top"/>
          </w:tcPr>
          <w:p w14:paraId="3FCA8BB2">
            <w:pPr>
              <w:spacing w:line="332" w:lineRule="auto"/>
              <w:jc w:val="left"/>
              <w:rPr>
                <w:rFonts w:ascii="Arial"/>
                <w:sz w:val="21"/>
                <w:szCs w:val="21"/>
              </w:rPr>
            </w:pPr>
          </w:p>
          <w:p w14:paraId="5A38A314">
            <w:pPr>
              <w:pStyle w:val="64"/>
              <w:spacing w:before="78" w:line="220" w:lineRule="auto"/>
              <w:ind w:left="119"/>
              <w:jc w:val="left"/>
              <w:rPr>
                <w:sz w:val="21"/>
                <w:szCs w:val="21"/>
              </w:rPr>
            </w:pPr>
            <w:r>
              <w:rPr>
                <w:b/>
                <w:bCs/>
                <w:spacing w:val="-9"/>
                <w:sz w:val="21"/>
                <w:szCs w:val="21"/>
              </w:rPr>
              <w:t>数量</w:t>
            </w:r>
          </w:p>
        </w:tc>
      </w:tr>
      <w:tr w14:paraId="3A52C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721BE4C0">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w:t>
            </w:r>
          </w:p>
        </w:tc>
        <w:tc>
          <w:tcPr>
            <w:tcW w:w="1245" w:type="dxa"/>
            <w:vAlign w:val="top"/>
          </w:tcPr>
          <w:p w14:paraId="5185964F">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监控系统主机</w:t>
            </w:r>
          </w:p>
        </w:tc>
        <w:tc>
          <w:tcPr>
            <w:tcW w:w="1812" w:type="dxa"/>
            <w:vAlign w:val="top"/>
          </w:tcPr>
          <w:p w14:paraId="16B5ED0B">
            <w:pPr>
              <w:pStyle w:val="64"/>
              <w:spacing w:before="176" w:line="228" w:lineRule="auto"/>
              <w:rPr>
                <w:rFonts w:hint="eastAsia" w:ascii="宋体" w:hAnsi="宋体" w:eastAsia="宋体" w:cs="宋体"/>
                <w:spacing w:val="2"/>
                <w:sz w:val="18"/>
                <w:szCs w:val="18"/>
                <w:lang w:eastAsia="zh-CN"/>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0CF08B21">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DS-8832N-R8</w:t>
            </w:r>
          </w:p>
        </w:tc>
        <w:tc>
          <w:tcPr>
            <w:tcW w:w="1867" w:type="dxa"/>
            <w:vAlign w:val="top"/>
          </w:tcPr>
          <w:p w14:paraId="6C1A9405">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32 路 16 盘位 8K 监控主机</w:t>
            </w:r>
          </w:p>
        </w:tc>
        <w:tc>
          <w:tcPr>
            <w:tcW w:w="958" w:type="dxa"/>
            <w:vAlign w:val="top"/>
          </w:tcPr>
          <w:p w14:paraId="2A521D38">
            <w:pPr>
              <w:pStyle w:val="64"/>
              <w:spacing w:before="176" w:line="231" w:lineRule="auto"/>
              <w:ind w:left="307"/>
              <w:rPr>
                <w:rFonts w:hint="eastAsia" w:ascii="宋体" w:hAnsi="宋体" w:eastAsia="宋体" w:cs="宋体"/>
                <w:sz w:val="18"/>
                <w:szCs w:val="18"/>
              </w:rPr>
            </w:pPr>
            <w:r>
              <w:rPr>
                <w:rFonts w:hint="eastAsia" w:ascii="宋体" w:hAnsi="宋体" w:eastAsia="宋体" w:cs="宋体"/>
                <w:sz w:val="18"/>
                <w:szCs w:val="18"/>
              </w:rPr>
              <w:t>台</w:t>
            </w:r>
          </w:p>
        </w:tc>
        <w:tc>
          <w:tcPr>
            <w:tcW w:w="899" w:type="dxa"/>
            <w:vAlign w:val="top"/>
          </w:tcPr>
          <w:p w14:paraId="3AD073E1">
            <w:pPr>
              <w:pStyle w:val="64"/>
              <w:spacing w:before="176" w:line="257" w:lineRule="exact"/>
              <w:ind w:left="340"/>
              <w:rPr>
                <w:rFonts w:hint="eastAsia" w:ascii="宋体" w:hAnsi="宋体" w:eastAsia="宋体" w:cs="宋体"/>
                <w:sz w:val="18"/>
                <w:szCs w:val="18"/>
                <w:lang w:eastAsia="zh-CN"/>
              </w:rPr>
            </w:pPr>
            <w:r>
              <w:rPr>
                <w:rFonts w:hint="eastAsia" w:ascii="宋体" w:hAnsi="宋体" w:eastAsia="宋体" w:cs="宋体"/>
                <w:position w:val="1"/>
                <w:sz w:val="18"/>
                <w:szCs w:val="18"/>
                <w:lang w:val="en-US" w:eastAsia="zh-CN"/>
              </w:rPr>
              <w:t>2</w:t>
            </w:r>
          </w:p>
        </w:tc>
      </w:tr>
      <w:tr w14:paraId="234C0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579" w:type="dxa"/>
            <w:vAlign w:val="top"/>
          </w:tcPr>
          <w:p w14:paraId="68AFAB99">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2</w:t>
            </w:r>
          </w:p>
        </w:tc>
        <w:tc>
          <w:tcPr>
            <w:tcW w:w="1245" w:type="dxa"/>
            <w:vAlign w:val="top"/>
          </w:tcPr>
          <w:p w14:paraId="3A589BDE">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核心交换机</w:t>
            </w:r>
          </w:p>
        </w:tc>
        <w:tc>
          <w:tcPr>
            <w:tcW w:w="1812" w:type="dxa"/>
            <w:vAlign w:val="top"/>
          </w:tcPr>
          <w:p w14:paraId="5893CCD4">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4EB3EE52">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DS-3E3728TF-8G T16GF4XF-E</w:t>
            </w:r>
          </w:p>
        </w:tc>
        <w:tc>
          <w:tcPr>
            <w:tcW w:w="1867" w:type="dxa"/>
            <w:vAlign w:val="top"/>
          </w:tcPr>
          <w:p w14:paraId="37CA0685">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三层安防核心交换机</w:t>
            </w:r>
          </w:p>
        </w:tc>
        <w:tc>
          <w:tcPr>
            <w:tcW w:w="958" w:type="dxa"/>
            <w:vAlign w:val="top"/>
          </w:tcPr>
          <w:p w14:paraId="02B45471">
            <w:pPr>
              <w:pStyle w:val="64"/>
              <w:spacing w:before="215" w:line="231" w:lineRule="auto"/>
              <w:ind w:left="307"/>
              <w:rPr>
                <w:rFonts w:hint="eastAsia" w:ascii="宋体" w:hAnsi="宋体" w:eastAsia="宋体" w:cs="宋体"/>
                <w:sz w:val="18"/>
                <w:szCs w:val="18"/>
              </w:rPr>
            </w:pPr>
            <w:r>
              <w:rPr>
                <w:rFonts w:hint="eastAsia" w:ascii="宋体" w:hAnsi="宋体" w:eastAsia="宋体" w:cs="宋体"/>
                <w:sz w:val="18"/>
                <w:szCs w:val="18"/>
              </w:rPr>
              <w:t>台</w:t>
            </w:r>
          </w:p>
        </w:tc>
        <w:tc>
          <w:tcPr>
            <w:tcW w:w="899" w:type="dxa"/>
            <w:vAlign w:val="top"/>
          </w:tcPr>
          <w:p w14:paraId="626A6F90">
            <w:pPr>
              <w:pStyle w:val="64"/>
              <w:spacing w:before="215" w:line="258" w:lineRule="exact"/>
              <w:ind w:left="356"/>
              <w:rPr>
                <w:rFonts w:hint="eastAsia" w:ascii="宋体" w:hAnsi="宋体" w:eastAsia="宋体" w:cs="宋体"/>
                <w:sz w:val="18"/>
                <w:szCs w:val="18"/>
              </w:rPr>
            </w:pPr>
            <w:r>
              <w:rPr>
                <w:rFonts w:hint="eastAsia" w:ascii="宋体" w:hAnsi="宋体" w:eastAsia="宋体" w:cs="宋体"/>
                <w:position w:val="1"/>
                <w:sz w:val="18"/>
                <w:szCs w:val="18"/>
              </w:rPr>
              <w:t>1</w:t>
            </w:r>
          </w:p>
        </w:tc>
      </w:tr>
      <w:tr w14:paraId="52A35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12E257C8">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3</w:t>
            </w:r>
          </w:p>
        </w:tc>
        <w:tc>
          <w:tcPr>
            <w:tcW w:w="1245" w:type="dxa"/>
            <w:vAlign w:val="top"/>
          </w:tcPr>
          <w:p w14:paraId="793A0FED">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监控硬盘</w:t>
            </w:r>
          </w:p>
        </w:tc>
        <w:tc>
          <w:tcPr>
            <w:tcW w:w="1812" w:type="dxa"/>
            <w:vAlign w:val="top"/>
          </w:tcPr>
          <w:p w14:paraId="0B09ECDB">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38C18984">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10T</w:t>
            </w:r>
          </w:p>
        </w:tc>
        <w:tc>
          <w:tcPr>
            <w:tcW w:w="1867" w:type="dxa"/>
            <w:vAlign w:val="top"/>
          </w:tcPr>
          <w:p w14:paraId="213AAAAF">
            <w:pPr>
              <w:pStyle w:val="64"/>
              <w:spacing w:before="176" w:line="228" w:lineRule="auto"/>
              <w:rPr>
                <w:rFonts w:hint="eastAsia" w:ascii="宋体" w:hAnsi="宋体" w:eastAsia="宋体" w:cs="宋体"/>
                <w:spacing w:val="2"/>
                <w:sz w:val="18"/>
                <w:szCs w:val="18"/>
                <w:lang w:val="en-US" w:eastAsia="zh-CN"/>
              </w:rPr>
            </w:pPr>
            <w:r>
              <w:rPr>
                <w:rFonts w:hint="eastAsia" w:ascii="宋体" w:hAnsi="宋体" w:eastAsia="宋体" w:cs="宋体"/>
                <w:spacing w:val="2"/>
                <w:sz w:val="18"/>
                <w:szCs w:val="18"/>
              </w:rPr>
              <w:t>监控级硬盘</w:t>
            </w:r>
            <w:r>
              <w:rPr>
                <w:rFonts w:hint="eastAsia" w:ascii="宋体" w:hAnsi="宋体" w:eastAsia="宋体" w:cs="宋体"/>
                <w:spacing w:val="2"/>
                <w:sz w:val="18"/>
                <w:szCs w:val="18"/>
                <w:lang w:val="en-US" w:eastAsia="zh-CN"/>
              </w:rPr>
              <w:t>10T</w:t>
            </w:r>
          </w:p>
        </w:tc>
        <w:tc>
          <w:tcPr>
            <w:tcW w:w="958" w:type="dxa"/>
            <w:vAlign w:val="top"/>
          </w:tcPr>
          <w:p w14:paraId="01494A59">
            <w:pPr>
              <w:pStyle w:val="64"/>
              <w:spacing w:before="175" w:line="229" w:lineRule="auto"/>
              <w:ind w:left="292"/>
              <w:rPr>
                <w:rFonts w:hint="eastAsia" w:ascii="宋体" w:hAnsi="宋体" w:eastAsia="宋体" w:cs="宋体"/>
                <w:sz w:val="18"/>
                <w:szCs w:val="18"/>
              </w:rPr>
            </w:pPr>
            <w:r>
              <w:rPr>
                <w:rFonts w:hint="eastAsia" w:ascii="宋体" w:hAnsi="宋体" w:eastAsia="宋体" w:cs="宋体"/>
                <w:spacing w:val="1"/>
                <w:sz w:val="18"/>
                <w:szCs w:val="18"/>
              </w:rPr>
              <w:t>个</w:t>
            </w:r>
          </w:p>
        </w:tc>
        <w:tc>
          <w:tcPr>
            <w:tcW w:w="899" w:type="dxa"/>
            <w:vAlign w:val="top"/>
          </w:tcPr>
          <w:p w14:paraId="7738C3C6">
            <w:pPr>
              <w:pStyle w:val="64"/>
              <w:spacing w:before="175" w:line="256" w:lineRule="exact"/>
              <w:ind w:left="295"/>
              <w:rPr>
                <w:rFonts w:hint="eastAsia" w:ascii="宋体" w:hAnsi="宋体" w:eastAsia="宋体" w:cs="宋体"/>
                <w:sz w:val="18"/>
                <w:szCs w:val="18"/>
                <w:lang w:val="en-US" w:eastAsia="zh-CN"/>
              </w:rPr>
            </w:pPr>
            <w:r>
              <w:rPr>
                <w:rFonts w:hint="eastAsia" w:ascii="宋体" w:hAnsi="宋体" w:eastAsia="宋体" w:cs="宋体"/>
                <w:spacing w:val="-1"/>
                <w:position w:val="1"/>
                <w:sz w:val="18"/>
                <w:szCs w:val="18"/>
                <w:lang w:val="en-US" w:eastAsia="zh-CN"/>
              </w:rPr>
              <w:t>15</w:t>
            </w:r>
          </w:p>
        </w:tc>
      </w:tr>
      <w:tr w14:paraId="4053C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0DD4F7E0">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4</w:t>
            </w:r>
          </w:p>
        </w:tc>
        <w:tc>
          <w:tcPr>
            <w:tcW w:w="1245" w:type="dxa"/>
            <w:vAlign w:val="top"/>
          </w:tcPr>
          <w:p w14:paraId="0717D81E">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光模块</w:t>
            </w:r>
          </w:p>
        </w:tc>
        <w:tc>
          <w:tcPr>
            <w:tcW w:w="1812" w:type="dxa"/>
            <w:vAlign w:val="top"/>
          </w:tcPr>
          <w:p w14:paraId="4143DFCB">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2C82D50D">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千兆</w:t>
            </w:r>
          </w:p>
        </w:tc>
        <w:tc>
          <w:tcPr>
            <w:tcW w:w="1867" w:type="dxa"/>
            <w:vAlign w:val="top"/>
          </w:tcPr>
          <w:p w14:paraId="7636EDAE">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双纤 SFP 光模块千兆</w:t>
            </w:r>
          </w:p>
        </w:tc>
        <w:tc>
          <w:tcPr>
            <w:tcW w:w="958" w:type="dxa"/>
            <w:vAlign w:val="top"/>
          </w:tcPr>
          <w:p w14:paraId="6B1680EA">
            <w:pPr>
              <w:pStyle w:val="64"/>
              <w:spacing w:before="174" w:line="230" w:lineRule="auto"/>
              <w:ind w:left="292"/>
              <w:rPr>
                <w:rFonts w:hint="eastAsia" w:ascii="宋体" w:hAnsi="宋体" w:eastAsia="宋体" w:cs="宋体"/>
                <w:sz w:val="18"/>
                <w:szCs w:val="18"/>
              </w:rPr>
            </w:pPr>
            <w:r>
              <w:rPr>
                <w:rFonts w:hint="eastAsia" w:ascii="宋体" w:hAnsi="宋体" w:eastAsia="宋体" w:cs="宋体"/>
                <w:spacing w:val="1"/>
                <w:sz w:val="18"/>
                <w:szCs w:val="18"/>
              </w:rPr>
              <w:t>块</w:t>
            </w:r>
          </w:p>
        </w:tc>
        <w:tc>
          <w:tcPr>
            <w:tcW w:w="899" w:type="dxa"/>
            <w:vAlign w:val="top"/>
          </w:tcPr>
          <w:p w14:paraId="6E5196A3">
            <w:pPr>
              <w:pStyle w:val="64"/>
              <w:spacing w:before="174" w:line="256" w:lineRule="exact"/>
              <w:ind w:left="305"/>
              <w:rPr>
                <w:rFonts w:hint="eastAsia" w:ascii="宋体" w:hAnsi="宋体" w:eastAsia="宋体" w:cs="宋体"/>
                <w:sz w:val="18"/>
                <w:szCs w:val="18"/>
                <w:lang w:eastAsia="zh-CN"/>
              </w:rPr>
            </w:pPr>
            <w:r>
              <w:rPr>
                <w:rFonts w:hint="eastAsia" w:ascii="宋体" w:hAnsi="宋体" w:eastAsia="宋体" w:cs="宋体"/>
                <w:spacing w:val="-7"/>
                <w:position w:val="1"/>
                <w:sz w:val="18"/>
                <w:szCs w:val="18"/>
                <w:lang w:val="en-US" w:eastAsia="zh-CN"/>
              </w:rPr>
              <w:t>8</w:t>
            </w:r>
          </w:p>
        </w:tc>
      </w:tr>
      <w:tr w14:paraId="3C373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584641CA">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5</w:t>
            </w:r>
          </w:p>
        </w:tc>
        <w:tc>
          <w:tcPr>
            <w:tcW w:w="1245" w:type="dxa"/>
            <w:vAlign w:val="top"/>
          </w:tcPr>
          <w:p w14:paraId="7961E15A">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半球摄像机</w:t>
            </w:r>
          </w:p>
        </w:tc>
        <w:tc>
          <w:tcPr>
            <w:tcW w:w="1812" w:type="dxa"/>
            <w:vAlign w:val="top"/>
          </w:tcPr>
          <w:p w14:paraId="0053065A">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2D3C8F0D">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DS-2CD1245V2-L A</w:t>
            </w:r>
          </w:p>
        </w:tc>
        <w:tc>
          <w:tcPr>
            <w:tcW w:w="1867" w:type="dxa"/>
            <w:vAlign w:val="top"/>
          </w:tcPr>
          <w:p w14:paraId="4017A39A">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400 万高清双光全彩半球摄像机</w:t>
            </w:r>
          </w:p>
        </w:tc>
        <w:tc>
          <w:tcPr>
            <w:tcW w:w="958" w:type="dxa"/>
            <w:vAlign w:val="top"/>
          </w:tcPr>
          <w:p w14:paraId="254CF3FC">
            <w:pPr>
              <w:pStyle w:val="64"/>
              <w:spacing w:before="215" w:line="230" w:lineRule="auto"/>
              <w:ind w:left="292"/>
              <w:rPr>
                <w:rFonts w:hint="eastAsia" w:ascii="宋体" w:hAnsi="宋体" w:eastAsia="宋体" w:cs="宋体"/>
                <w:sz w:val="18"/>
                <w:szCs w:val="18"/>
              </w:rPr>
            </w:pPr>
            <w:r>
              <w:rPr>
                <w:rFonts w:hint="eastAsia" w:ascii="宋体" w:hAnsi="宋体" w:eastAsia="宋体" w:cs="宋体"/>
                <w:sz w:val="18"/>
                <w:szCs w:val="18"/>
              </w:rPr>
              <w:t>套</w:t>
            </w:r>
          </w:p>
        </w:tc>
        <w:tc>
          <w:tcPr>
            <w:tcW w:w="899" w:type="dxa"/>
            <w:vAlign w:val="top"/>
          </w:tcPr>
          <w:p w14:paraId="40F0F0B5">
            <w:pPr>
              <w:pStyle w:val="64"/>
              <w:spacing w:before="215" w:line="257" w:lineRule="exact"/>
              <w:ind w:left="345"/>
              <w:rPr>
                <w:rFonts w:hint="eastAsia" w:ascii="宋体" w:hAnsi="宋体" w:eastAsia="宋体" w:cs="宋体"/>
                <w:sz w:val="18"/>
                <w:szCs w:val="18"/>
              </w:rPr>
            </w:pPr>
            <w:r>
              <w:rPr>
                <w:rFonts w:hint="eastAsia" w:ascii="宋体" w:hAnsi="宋体" w:eastAsia="宋体" w:cs="宋体"/>
                <w:position w:val="1"/>
                <w:sz w:val="18"/>
                <w:szCs w:val="18"/>
                <w:lang w:val="en-US" w:eastAsia="zh-CN"/>
              </w:rPr>
              <w:t>5</w:t>
            </w:r>
          </w:p>
        </w:tc>
      </w:tr>
      <w:tr w14:paraId="2D87E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2585320A">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6</w:t>
            </w:r>
          </w:p>
        </w:tc>
        <w:tc>
          <w:tcPr>
            <w:tcW w:w="1245" w:type="dxa"/>
            <w:vAlign w:val="top"/>
          </w:tcPr>
          <w:p w14:paraId="5027717C">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筒型摄像机</w:t>
            </w:r>
          </w:p>
        </w:tc>
        <w:tc>
          <w:tcPr>
            <w:tcW w:w="1812" w:type="dxa"/>
            <w:vAlign w:val="top"/>
          </w:tcPr>
          <w:p w14:paraId="4498A77D">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2054BEB9">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DS-2CD1245-LA</w:t>
            </w:r>
          </w:p>
        </w:tc>
        <w:tc>
          <w:tcPr>
            <w:tcW w:w="1867" w:type="dxa"/>
            <w:vAlign w:val="top"/>
          </w:tcPr>
          <w:p w14:paraId="6C231560">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400 万高清双光全彩筒型摄像机</w:t>
            </w:r>
          </w:p>
        </w:tc>
        <w:tc>
          <w:tcPr>
            <w:tcW w:w="958" w:type="dxa"/>
            <w:vAlign w:val="top"/>
          </w:tcPr>
          <w:p w14:paraId="5F406DB2">
            <w:pPr>
              <w:pStyle w:val="64"/>
              <w:spacing w:before="214" w:line="230" w:lineRule="auto"/>
              <w:ind w:left="292"/>
              <w:rPr>
                <w:rFonts w:hint="eastAsia" w:ascii="宋体" w:hAnsi="宋体" w:eastAsia="宋体" w:cs="宋体"/>
                <w:sz w:val="18"/>
                <w:szCs w:val="18"/>
              </w:rPr>
            </w:pPr>
            <w:r>
              <w:rPr>
                <w:rFonts w:hint="eastAsia" w:ascii="宋体" w:hAnsi="宋体" w:eastAsia="宋体" w:cs="宋体"/>
                <w:sz w:val="18"/>
                <w:szCs w:val="18"/>
              </w:rPr>
              <w:t>套</w:t>
            </w:r>
          </w:p>
        </w:tc>
        <w:tc>
          <w:tcPr>
            <w:tcW w:w="899" w:type="dxa"/>
            <w:vAlign w:val="top"/>
          </w:tcPr>
          <w:p w14:paraId="264D4F5F">
            <w:pPr>
              <w:pStyle w:val="64"/>
              <w:spacing w:before="215" w:line="256" w:lineRule="exact"/>
              <w:ind w:left="293"/>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41</w:t>
            </w:r>
          </w:p>
        </w:tc>
      </w:tr>
      <w:tr w14:paraId="580CE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79" w:type="dxa"/>
            <w:vAlign w:val="top"/>
          </w:tcPr>
          <w:p w14:paraId="76501CF0">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7</w:t>
            </w:r>
          </w:p>
        </w:tc>
        <w:tc>
          <w:tcPr>
            <w:tcW w:w="1245" w:type="dxa"/>
            <w:vAlign w:val="top"/>
          </w:tcPr>
          <w:p w14:paraId="28D055C3">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防爆筒机</w:t>
            </w:r>
          </w:p>
        </w:tc>
        <w:tc>
          <w:tcPr>
            <w:tcW w:w="1812" w:type="dxa"/>
            <w:vAlign w:val="top"/>
          </w:tcPr>
          <w:p w14:paraId="0292BA35">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5F5AB38C">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DS-2XE3045FWD- CX (4mm)</w:t>
            </w:r>
          </w:p>
        </w:tc>
        <w:tc>
          <w:tcPr>
            <w:tcW w:w="1867" w:type="dxa"/>
            <w:vAlign w:val="top"/>
          </w:tcPr>
          <w:p w14:paraId="15D3E893">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400 万铝合金双光补光防爆筒机</w:t>
            </w:r>
          </w:p>
        </w:tc>
        <w:tc>
          <w:tcPr>
            <w:tcW w:w="958" w:type="dxa"/>
            <w:vAlign w:val="top"/>
          </w:tcPr>
          <w:p w14:paraId="3FA36598">
            <w:pPr>
              <w:pStyle w:val="64"/>
              <w:spacing w:before="214" w:line="230" w:lineRule="auto"/>
              <w:ind w:left="292"/>
              <w:rPr>
                <w:rFonts w:hint="eastAsia" w:ascii="宋体" w:hAnsi="宋体" w:eastAsia="宋体" w:cs="宋体"/>
                <w:sz w:val="18"/>
                <w:szCs w:val="18"/>
              </w:rPr>
            </w:pPr>
            <w:r>
              <w:rPr>
                <w:rFonts w:hint="eastAsia" w:ascii="宋体" w:hAnsi="宋体" w:eastAsia="宋体" w:cs="宋体"/>
                <w:sz w:val="18"/>
                <w:szCs w:val="18"/>
              </w:rPr>
              <w:t>套</w:t>
            </w:r>
          </w:p>
        </w:tc>
        <w:tc>
          <w:tcPr>
            <w:tcW w:w="899" w:type="dxa"/>
            <w:vAlign w:val="top"/>
          </w:tcPr>
          <w:p w14:paraId="42CDC726">
            <w:pPr>
              <w:pStyle w:val="64"/>
              <w:spacing w:before="215" w:line="256" w:lineRule="exact"/>
              <w:ind w:left="342"/>
              <w:rPr>
                <w:rFonts w:hint="eastAsia" w:ascii="宋体" w:hAnsi="宋体" w:eastAsia="宋体" w:cs="宋体"/>
                <w:sz w:val="18"/>
                <w:szCs w:val="18"/>
              </w:rPr>
            </w:pPr>
            <w:r>
              <w:rPr>
                <w:rFonts w:hint="eastAsia" w:ascii="宋体" w:hAnsi="宋体" w:eastAsia="宋体" w:cs="宋体"/>
                <w:position w:val="1"/>
                <w:sz w:val="18"/>
                <w:szCs w:val="18"/>
              </w:rPr>
              <w:t>9</w:t>
            </w:r>
          </w:p>
        </w:tc>
      </w:tr>
      <w:tr w14:paraId="5BAF3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4437F294">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8</w:t>
            </w:r>
          </w:p>
        </w:tc>
        <w:tc>
          <w:tcPr>
            <w:tcW w:w="1245" w:type="dxa"/>
            <w:vAlign w:val="top"/>
          </w:tcPr>
          <w:p w14:paraId="54356334">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6 寸球机</w:t>
            </w:r>
          </w:p>
        </w:tc>
        <w:tc>
          <w:tcPr>
            <w:tcW w:w="1812" w:type="dxa"/>
            <w:vAlign w:val="top"/>
          </w:tcPr>
          <w:p w14:paraId="31F2E569">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20181603">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DS-2DC6425DW-D E</w:t>
            </w:r>
          </w:p>
        </w:tc>
        <w:tc>
          <w:tcPr>
            <w:tcW w:w="1867" w:type="dxa"/>
            <w:vAlign w:val="top"/>
          </w:tcPr>
          <w:p w14:paraId="59E23AE0">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6 寸 400 万 25 倍 PoE 球机</w:t>
            </w:r>
          </w:p>
        </w:tc>
        <w:tc>
          <w:tcPr>
            <w:tcW w:w="958" w:type="dxa"/>
            <w:vAlign w:val="top"/>
          </w:tcPr>
          <w:p w14:paraId="07DF5084">
            <w:pPr>
              <w:pStyle w:val="64"/>
              <w:spacing w:before="217" w:line="230" w:lineRule="auto"/>
              <w:ind w:left="292"/>
              <w:rPr>
                <w:rFonts w:hint="eastAsia" w:ascii="宋体" w:hAnsi="宋体" w:eastAsia="宋体" w:cs="宋体"/>
                <w:sz w:val="18"/>
                <w:szCs w:val="18"/>
              </w:rPr>
            </w:pPr>
            <w:r>
              <w:rPr>
                <w:rFonts w:hint="eastAsia" w:ascii="宋体" w:hAnsi="宋体" w:eastAsia="宋体" w:cs="宋体"/>
                <w:sz w:val="18"/>
                <w:szCs w:val="18"/>
              </w:rPr>
              <w:t>套</w:t>
            </w:r>
          </w:p>
        </w:tc>
        <w:tc>
          <w:tcPr>
            <w:tcW w:w="899" w:type="dxa"/>
            <w:vAlign w:val="top"/>
          </w:tcPr>
          <w:p w14:paraId="6555CEE5">
            <w:pPr>
              <w:pStyle w:val="64"/>
              <w:spacing w:before="218" w:line="257" w:lineRule="exact"/>
              <w:ind w:left="356"/>
              <w:rPr>
                <w:rFonts w:hint="eastAsia" w:ascii="宋体" w:hAnsi="宋体" w:eastAsia="宋体" w:cs="宋体"/>
                <w:sz w:val="18"/>
                <w:szCs w:val="18"/>
              </w:rPr>
            </w:pPr>
            <w:r>
              <w:rPr>
                <w:rFonts w:hint="eastAsia" w:ascii="宋体" w:hAnsi="宋体" w:eastAsia="宋体" w:cs="宋体"/>
                <w:position w:val="1"/>
                <w:sz w:val="18"/>
                <w:szCs w:val="18"/>
              </w:rPr>
              <w:t>1</w:t>
            </w:r>
          </w:p>
        </w:tc>
      </w:tr>
      <w:tr w14:paraId="34316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79" w:type="dxa"/>
            <w:vAlign w:val="top"/>
          </w:tcPr>
          <w:p w14:paraId="09A798F6">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9</w:t>
            </w:r>
          </w:p>
        </w:tc>
        <w:tc>
          <w:tcPr>
            <w:tcW w:w="1245" w:type="dxa"/>
            <w:vAlign w:val="top"/>
          </w:tcPr>
          <w:p w14:paraId="03AF56F7">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接入交换机</w:t>
            </w:r>
          </w:p>
        </w:tc>
        <w:tc>
          <w:tcPr>
            <w:tcW w:w="1812" w:type="dxa"/>
            <w:vAlign w:val="top"/>
          </w:tcPr>
          <w:p w14:paraId="4F09D488">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70540A3B">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DS-3E1518P-E</w:t>
            </w:r>
          </w:p>
        </w:tc>
        <w:tc>
          <w:tcPr>
            <w:tcW w:w="1867" w:type="dxa"/>
            <w:vAlign w:val="top"/>
          </w:tcPr>
          <w:p w14:paraId="46C5454F">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16 口全千兆 POE 供电云管交换机</w:t>
            </w:r>
          </w:p>
        </w:tc>
        <w:tc>
          <w:tcPr>
            <w:tcW w:w="958" w:type="dxa"/>
            <w:vAlign w:val="top"/>
          </w:tcPr>
          <w:p w14:paraId="638E315E">
            <w:pPr>
              <w:pStyle w:val="64"/>
              <w:spacing w:before="217" w:line="231" w:lineRule="auto"/>
              <w:ind w:left="307"/>
              <w:rPr>
                <w:rFonts w:hint="eastAsia" w:ascii="宋体" w:hAnsi="宋体" w:eastAsia="宋体" w:cs="宋体"/>
                <w:sz w:val="18"/>
                <w:szCs w:val="18"/>
              </w:rPr>
            </w:pPr>
            <w:r>
              <w:rPr>
                <w:rFonts w:hint="eastAsia" w:ascii="宋体" w:hAnsi="宋体" w:eastAsia="宋体" w:cs="宋体"/>
                <w:sz w:val="18"/>
                <w:szCs w:val="18"/>
              </w:rPr>
              <w:t>台</w:t>
            </w:r>
          </w:p>
        </w:tc>
        <w:tc>
          <w:tcPr>
            <w:tcW w:w="899" w:type="dxa"/>
            <w:vAlign w:val="top"/>
          </w:tcPr>
          <w:p w14:paraId="260B0A43">
            <w:pPr>
              <w:pStyle w:val="64"/>
              <w:spacing w:before="217" w:line="258" w:lineRule="exact"/>
              <w:ind w:left="340"/>
              <w:rPr>
                <w:rFonts w:hint="eastAsia" w:ascii="宋体" w:hAnsi="宋体" w:eastAsia="宋体" w:cs="宋体"/>
                <w:sz w:val="18"/>
                <w:szCs w:val="18"/>
                <w:lang w:eastAsia="zh-CN"/>
              </w:rPr>
            </w:pPr>
            <w:r>
              <w:rPr>
                <w:rFonts w:hint="eastAsia" w:ascii="宋体" w:hAnsi="宋体" w:eastAsia="宋体" w:cs="宋体"/>
                <w:position w:val="1"/>
                <w:sz w:val="18"/>
                <w:szCs w:val="18"/>
                <w:lang w:val="en-US" w:eastAsia="zh-CN"/>
              </w:rPr>
              <w:t>5</w:t>
            </w:r>
          </w:p>
        </w:tc>
      </w:tr>
      <w:tr w14:paraId="19A51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501D7111">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10</w:t>
            </w:r>
          </w:p>
        </w:tc>
        <w:tc>
          <w:tcPr>
            <w:tcW w:w="1245" w:type="dxa"/>
            <w:vAlign w:val="top"/>
          </w:tcPr>
          <w:p w14:paraId="500E27AB">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电梯网桥</w:t>
            </w:r>
          </w:p>
        </w:tc>
        <w:tc>
          <w:tcPr>
            <w:tcW w:w="1812" w:type="dxa"/>
            <w:vAlign w:val="top"/>
          </w:tcPr>
          <w:p w14:paraId="1E7AFABF">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1483" w:type="dxa"/>
            <w:vAlign w:val="top"/>
          </w:tcPr>
          <w:p w14:paraId="56B79D43">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DS-3WF-T200P-E /P</w:t>
            </w:r>
          </w:p>
        </w:tc>
        <w:tc>
          <w:tcPr>
            <w:tcW w:w="1867" w:type="dxa"/>
            <w:vAlign w:val="top"/>
          </w:tcPr>
          <w:p w14:paraId="24619C7A">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电 梯 无 线 网 桥  200 米2.4GHz</w:t>
            </w:r>
          </w:p>
        </w:tc>
        <w:tc>
          <w:tcPr>
            <w:tcW w:w="958" w:type="dxa"/>
            <w:vAlign w:val="top"/>
          </w:tcPr>
          <w:p w14:paraId="09D3A89C">
            <w:pPr>
              <w:pStyle w:val="64"/>
              <w:spacing w:before="218" w:line="230" w:lineRule="auto"/>
              <w:ind w:left="315"/>
              <w:rPr>
                <w:rFonts w:hint="eastAsia" w:ascii="宋体" w:hAnsi="宋体" w:eastAsia="宋体" w:cs="宋体"/>
                <w:sz w:val="18"/>
                <w:szCs w:val="18"/>
              </w:rPr>
            </w:pPr>
            <w:r>
              <w:rPr>
                <w:rFonts w:hint="eastAsia" w:ascii="宋体" w:hAnsi="宋体" w:eastAsia="宋体" w:cs="宋体"/>
                <w:spacing w:val="2"/>
                <w:sz w:val="18"/>
                <w:szCs w:val="18"/>
              </w:rPr>
              <w:t>对</w:t>
            </w:r>
          </w:p>
        </w:tc>
        <w:tc>
          <w:tcPr>
            <w:tcW w:w="899" w:type="dxa"/>
            <w:vAlign w:val="top"/>
          </w:tcPr>
          <w:p w14:paraId="1F1D47E6">
            <w:pPr>
              <w:pStyle w:val="64"/>
              <w:spacing w:before="218" w:line="258" w:lineRule="exact"/>
              <w:ind w:left="329"/>
              <w:rPr>
                <w:rFonts w:hint="eastAsia" w:ascii="宋体" w:hAnsi="宋体" w:eastAsia="宋体" w:cs="宋体"/>
                <w:sz w:val="18"/>
                <w:szCs w:val="18"/>
              </w:rPr>
            </w:pPr>
            <w:r>
              <w:rPr>
                <w:rFonts w:hint="eastAsia" w:ascii="宋体" w:hAnsi="宋体" w:eastAsia="宋体" w:cs="宋体"/>
                <w:position w:val="1"/>
                <w:sz w:val="18"/>
                <w:szCs w:val="18"/>
              </w:rPr>
              <w:t>1</w:t>
            </w:r>
          </w:p>
        </w:tc>
      </w:tr>
      <w:tr w14:paraId="224A9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01F7EA04">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11</w:t>
            </w:r>
          </w:p>
        </w:tc>
        <w:tc>
          <w:tcPr>
            <w:tcW w:w="1245" w:type="dxa"/>
            <w:vAlign w:val="top"/>
          </w:tcPr>
          <w:p w14:paraId="4DDA0018">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网线</w:t>
            </w:r>
          </w:p>
        </w:tc>
        <w:tc>
          <w:tcPr>
            <w:tcW w:w="1812" w:type="dxa"/>
            <w:vAlign w:val="top"/>
          </w:tcPr>
          <w:p w14:paraId="66B12D74">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7C8F2A73">
            <w:pPr>
              <w:pStyle w:val="64"/>
              <w:spacing w:before="176" w:line="228" w:lineRule="auto"/>
              <w:rPr>
                <w:rFonts w:hint="eastAsia" w:ascii="宋体" w:hAnsi="宋体" w:eastAsia="宋体" w:cs="宋体"/>
                <w:spacing w:val="2"/>
                <w:sz w:val="18"/>
                <w:szCs w:val="18"/>
                <w:lang w:eastAsia="zh-CN"/>
              </w:rPr>
            </w:pPr>
            <w:r>
              <w:rPr>
                <w:rFonts w:hint="eastAsia" w:ascii="宋体" w:hAnsi="宋体" w:eastAsia="宋体" w:cs="宋体"/>
                <w:spacing w:val="2"/>
                <w:sz w:val="18"/>
                <w:szCs w:val="18"/>
              </w:rPr>
              <w:t>六类纯铜双绞线</w:t>
            </w:r>
            <w:r>
              <w:rPr>
                <w:rFonts w:hint="eastAsia" w:ascii="宋体" w:hAnsi="宋体" w:eastAsia="宋体" w:cs="宋体"/>
                <w:spacing w:val="2"/>
                <w:sz w:val="18"/>
                <w:szCs w:val="18"/>
                <w:lang w:eastAsia="zh-CN"/>
              </w:rPr>
              <w:t>（满足现场需求）</w:t>
            </w:r>
          </w:p>
        </w:tc>
        <w:tc>
          <w:tcPr>
            <w:tcW w:w="958" w:type="dxa"/>
            <w:vAlign w:val="top"/>
          </w:tcPr>
          <w:p w14:paraId="6C7DC606">
            <w:pPr>
              <w:pStyle w:val="64"/>
              <w:spacing w:before="176" w:line="229" w:lineRule="auto"/>
              <w:ind w:left="292"/>
              <w:rPr>
                <w:rFonts w:hint="eastAsia" w:ascii="宋体" w:hAnsi="宋体" w:eastAsia="宋体" w:cs="宋体"/>
                <w:sz w:val="18"/>
                <w:szCs w:val="18"/>
              </w:rPr>
            </w:pPr>
            <w:r>
              <w:rPr>
                <w:rFonts w:hint="eastAsia" w:ascii="宋体" w:hAnsi="宋体" w:eastAsia="宋体" w:cs="宋体"/>
                <w:spacing w:val="1"/>
                <w:sz w:val="18"/>
                <w:szCs w:val="18"/>
              </w:rPr>
              <w:t>米</w:t>
            </w:r>
          </w:p>
        </w:tc>
        <w:tc>
          <w:tcPr>
            <w:tcW w:w="899" w:type="dxa"/>
            <w:vAlign w:val="top"/>
          </w:tcPr>
          <w:p w14:paraId="275C8593">
            <w:pPr>
              <w:pStyle w:val="64"/>
              <w:spacing w:before="177" w:line="256" w:lineRule="exact"/>
              <w:ind w:left="194"/>
              <w:rPr>
                <w:rFonts w:hint="default" w:ascii="宋体" w:hAnsi="宋体" w:eastAsia="宋体" w:cs="宋体"/>
                <w:sz w:val="18"/>
                <w:szCs w:val="18"/>
                <w:lang w:val="en-US"/>
              </w:rPr>
            </w:pPr>
            <w:r>
              <w:rPr>
                <w:rFonts w:hint="eastAsia" w:ascii="宋体" w:hAnsi="宋体" w:eastAsia="宋体" w:cs="宋体"/>
                <w:spacing w:val="1"/>
                <w:position w:val="1"/>
                <w:sz w:val="18"/>
                <w:szCs w:val="18"/>
                <w:lang w:val="en-US" w:eastAsia="zh-CN"/>
              </w:rPr>
              <w:t>4600</w:t>
            </w:r>
          </w:p>
        </w:tc>
      </w:tr>
      <w:tr w14:paraId="202D9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43D0C6B4">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12</w:t>
            </w:r>
          </w:p>
        </w:tc>
        <w:tc>
          <w:tcPr>
            <w:tcW w:w="1245" w:type="dxa"/>
            <w:vAlign w:val="top"/>
          </w:tcPr>
          <w:p w14:paraId="69D34809">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线管</w:t>
            </w:r>
          </w:p>
        </w:tc>
        <w:tc>
          <w:tcPr>
            <w:tcW w:w="1812" w:type="dxa"/>
            <w:vAlign w:val="top"/>
          </w:tcPr>
          <w:p w14:paraId="3309983E">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30AF3637">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20、25  PVC 线管、软管</w:t>
            </w:r>
            <w:r>
              <w:rPr>
                <w:rFonts w:hint="eastAsia" w:ascii="宋体" w:hAnsi="宋体" w:eastAsia="宋体" w:cs="宋体"/>
                <w:spacing w:val="2"/>
                <w:sz w:val="18"/>
                <w:szCs w:val="18"/>
                <w:lang w:eastAsia="zh-CN"/>
              </w:rPr>
              <w:t>（满足现场需求）</w:t>
            </w:r>
          </w:p>
        </w:tc>
        <w:tc>
          <w:tcPr>
            <w:tcW w:w="958" w:type="dxa"/>
            <w:vAlign w:val="top"/>
          </w:tcPr>
          <w:p w14:paraId="6CCA2807">
            <w:pPr>
              <w:pStyle w:val="64"/>
              <w:spacing w:before="178" w:line="229" w:lineRule="auto"/>
              <w:ind w:left="292"/>
              <w:rPr>
                <w:rFonts w:hint="eastAsia" w:ascii="宋体" w:hAnsi="宋体" w:eastAsia="宋体" w:cs="宋体"/>
                <w:sz w:val="18"/>
                <w:szCs w:val="18"/>
              </w:rPr>
            </w:pPr>
            <w:r>
              <w:rPr>
                <w:rFonts w:hint="eastAsia" w:ascii="宋体" w:hAnsi="宋体" w:eastAsia="宋体" w:cs="宋体"/>
                <w:spacing w:val="1"/>
                <w:sz w:val="18"/>
                <w:szCs w:val="18"/>
              </w:rPr>
              <w:t>米</w:t>
            </w:r>
          </w:p>
        </w:tc>
        <w:tc>
          <w:tcPr>
            <w:tcW w:w="899" w:type="dxa"/>
            <w:vAlign w:val="top"/>
          </w:tcPr>
          <w:p w14:paraId="7F97D0FC">
            <w:pPr>
              <w:pStyle w:val="64"/>
              <w:spacing w:before="178" w:line="256" w:lineRule="exact"/>
              <w:ind w:left="205"/>
              <w:rPr>
                <w:rFonts w:hint="eastAsia" w:ascii="宋体" w:hAnsi="宋体" w:eastAsia="宋体" w:cs="宋体"/>
                <w:sz w:val="18"/>
                <w:szCs w:val="18"/>
              </w:rPr>
            </w:pPr>
            <w:r>
              <w:rPr>
                <w:rFonts w:hint="eastAsia" w:ascii="宋体" w:hAnsi="宋体" w:eastAsia="宋体" w:cs="宋体"/>
                <w:spacing w:val="-1"/>
                <w:position w:val="1"/>
                <w:sz w:val="18"/>
                <w:szCs w:val="18"/>
                <w:lang w:val="en-US" w:eastAsia="zh-CN"/>
              </w:rPr>
              <w:t>23</w:t>
            </w:r>
            <w:r>
              <w:rPr>
                <w:rFonts w:hint="eastAsia" w:ascii="宋体" w:hAnsi="宋体" w:eastAsia="宋体" w:cs="宋体"/>
                <w:spacing w:val="-1"/>
                <w:position w:val="1"/>
                <w:sz w:val="18"/>
                <w:szCs w:val="18"/>
              </w:rPr>
              <w:t>00</w:t>
            </w:r>
          </w:p>
        </w:tc>
      </w:tr>
      <w:tr w14:paraId="49379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579" w:type="dxa"/>
            <w:vAlign w:val="top"/>
          </w:tcPr>
          <w:p w14:paraId="573DF224">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13</w:t>
            </w:r>
          </w:p>
        </w:tc>
        <w:tc>
          <w:tcPr>
            <w:tcW w:w="1245" w:type="dxa"/>
            <w:vAlign w:val="top"/>
          </w:tcPr>
          <w:p w14:paraId="70EF63E1">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镀锌线管</w:t>
            </w:r>
          </w:p>
        </w:tc>
        <w:tc>
          <w:tcPr>
            <w:tcW w:w="1812" w:type="dxa"/>
            <w:vAlign w:val="top"/>
          </w:tcPr>
          <w:p w14:paraId="60DBFB4F">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3A73AE36">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25 国标镀锌线管</w:t>
            </w:r>
            <w:r>
              <w:rPr>
                <w:rFonts w:hint="eastAsia" w:ascii="宋体" w:hAnsi="宋体" w:eastAsia="宋体" w:cs="宋体"/>
                <w:spacing w:val="2"/>
                <w:sz w:val="18"/>
                <w:szCs w:val="18"/>
                <w:lang w:eastAsia="zh-CN"/>
              </w:rPr>
              <w:t>（满足现场需求）</w:t>
            </w:r>
          </w:p>
        </w:tc>
        <w:tc>
          <w:tcPr>
            <w:tcW w:w="958" w:type="dxa"/>
            <w:vAlign w:val="top"/>
          </w:tcPr>
          <w:p w14:paraId="47F03B47">
            <w:pPr>
              <w:pStyle w:val="64"/>
              <w:spacing w:before="170" w:line="229" w:lineRule="auto"/>
              <w:ind w:left="292"/>
              <w:rPr>
                <w:rFonts w:hint="eastAsia" w:ascii="宋体" w:hAnsi="宋体" w:eastAsia="宋体" w:cs="宋体"/>
                <w:sz w:val="18"/>
                <w:szCs w:val="18"/>
              </w:rPr>
            </w:pPr>
            <w:r>
              <w:rPr>
                <w:rFonts w:hint="eastAsia" w:ascii="宋体" w:hAnsi="宋体" w:eastAsia="宋体" w:cs="宋体"/>
                <w:spacing w:val="1"/>
                <w:sz w:val="18"/>
                <w:szCs w:val="18"/>
              </w:rPr>
              <w:t>米</w:t>
            </w:r>
          </w:p>
        </w:tc>
        <w:tc>
          <w:tcPr>
            <w:tcW w:w="899" w:type="dxa"/>
            <w:vAlign w:val="top"/>
          </w:tcPr>
          <w:p w14:paraId="462629FA">
            <w:pPr>
              <w:pStyle w:val="64"/>
              <w:spacing w:before="170" w:line="256" w:lineRule="exact"/>
              <w:ind w:left="239"/>
              <w:rPr>
                <w:rFonts w:hint="eastAsia" w:ascii="宋体" w:hAnsi="宋体" w:eastAsia="宋体" w:cs="宋体"/>
                <w:sz w:val="18"/>
                <w:szCs w:val="18"/>
              </w:rPr>
            </w:pPr>
            <w:r>
              <w:rPr>
                <w:rFonts w:hint="eastAsia" w:ascii="宋体" w:hAnsi="宋体" w:eastAsia="宋体" w:cs="宋体"/>
                <w:spacing w:val="3"/>
                <w:position w:val="1"/>
                <w:sz w:val="18"/>
                <w:szCs w:val="18"/>
                <w:lang w:val="en-US" w:eastAsia="zh-CN"/>
              </w:rPr>
              <w:t>70</w:t>
            </w:r>
            <w:r>
              <w:rPr>
                <w:rFonts w:hint="eastAsia" w:ascii="宋体" w:hAnsi="宋体" w:eastAsia="宋体" w:cs="宋体"/>
                <w:spacing w:val="3"/>
                <w:position w:val="1"/>
                <w:sz w:val="18"/>
                <w:szCs w:val="18"/>
              </w:rPr>
              <w:t>0</w:t>
            </w:r>
          </w:p>
        </w:tc>
      </w:tr>
      <w:tr w14:paraId="24387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6ED76D4B">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14</w:t>
            </w:r>
          </w:p>
        </w:tc>
        <w:tc>
          <w:tcPr>
            <w:tcW w:w="1245" w:type="dxa"/>
            <w:vAlign w:val="top"/>
          </w:tcPr>
          <w:p w14:paraId="21EA910E">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防爆配件</w:t>
            </w:r>
          </w:p>
        </w:tc>
        <w:tc>
          <w:tcPr>
            <w:tcW w:w="1812" w:type="dxa"/>
            <w:vAlign w:val="top"/>
          </w:tcPr>
          <w:p w14:paraId="1CF4A6F5">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72C2A333">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防爆接线箱、防爆接线盒、防爆挠性管、</w:t>
            </w:r>
          </w:p>
        </w:tc>
        <w:tc>
          <w:tcPr>
            <w:tcW w:w="958" w:type="dxa"/>
            <w:vAlign w:val="top"/>
          </w:tcPr>
          <w:p w14:paraId="2A23F4FD">
            <w:pPr>
              <w:pStyle w:val="64"/>
              <w:spacing w:before="178" w:line="231" w:lineRule="auto"/>
              <w:ind w:left="291"/>
              <w:rPr>
                <w:rFonts w:hint="eastAsia" w:ascii="宋体" w:hAnsi="宋体" w:eastAsia="宋体" w:cs="宋体"/>
                <w:sz w:val="18"/>
                <w:szCs w:val="18"/>
              </w:rPr>
            </w:pPr>
            <w:r>
              <w:rPr>
                <w:rFonts w:hint="eastAsia" w:ascii="宋体" w:hAnsi="宋体" w:eastAsia="宋体" w:cs="宋体"/>
                <w:spacing w:val="2"/>
                <w:sz w:val="18"/>
                <w:szCs w:val="18"/>
              </w:rPr>
              <w:t>批</w:t>
            </w:r>
          </w:p>
        </w:tc>
        <w:tc>
          <w:tcPr>
            <w:tcW w:w="899" w:type="dxa"/>
            <w:vAlign w:val="top"/>
          </w:tcPr>
          <w:p w14:paraId="738B1D24">
            <w:pPr>
              <w:pStyle w:val="64"/>
              <w:spacing w:before="178" w:line="258" w:lineRule="exact"/>
              <w:ind w:left="356"/>
              <w:rPr>
                <w:rFonts w:hint="eastAsia" w:ascii="宋体" w:hAnsi="宋体" w:eastAsia="宋体" w:cs="宋体"/>
                <w:sz w:val="18"/>
                <w:szCs w:val="18"/>
              </w:rPr>
            </w:pPr>
            <w:r>
              <w:rPr>
                <w:rFonts w:hint="eastAsia" w:ascii="宋体" w:hAnsi="宋体" w:eastAsia="宋体" w:cs="宋体"/>
                <w:position w:val="1"/>
                <w:sz w:val="18"/>
                <w:szCs w:val="18"/>
              </w:rPr>
              <w:t>1</w:t>
            </w:r>
          </w:p>
        </w:tc>
      </w:tr>
      <w:tr w14:paraId="62FD7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2ACEBC5F">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15</w:t>
            </w:r>
          </w:p>
        </w:tc>
        <w:tc>
          <w:tcPr>
            <w:tcW w:w="1245" w:type="dxa"/>
            <w:vAlign w:val="top"/>
          </w:tcPr>
          <w:p w14:paraId="26F1383D">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摄像机支架</w:t>
            </w:r>
          </w:p>
        </w:tc>
        <w:tc>
          <w:tcPr>
            <w:tcW w:w="1812" w:type="dxa"/>
            <w:vAlign w:val="top"/>
          </w:tcPr>
          <w:p w14:paraId="05FBFAF0">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1716AE48">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不锈钢壁装、吊装支架</w:t>
            </w:r>
            <w:r>
              <w:rPr>
                <w:rFonts w:hint="eastAsia" w:ascii="宋体" w:hAnsi="宋体" w:eastAsia="宋体" w:cs="宋体"/>
                <w:spacing w:val="2"/>
                <w:sz w:val="18"/>
                <w:szCs w:val="18"/>
                <w:lang w:eastAsia="zh-CN"/>
              </w:rPr>
              <w:t>（满足现场需求）</w:t>
            </w:r>
          </w:p>
        </w:tc>
        <w:tc>
          <w:tcPr>
            <w:tcW w:w="958" w:type="dxa"/>
            <w:vAlign w:val="top"/>
          </w:tcPr>
          <w:p w14:paraId="2896960A">
            <w:pPr>
              <w:pStyle w:val="64"/>
              <w:spacing w:before="177" w:line="229" w:lineRule="auto"/>
              <w:ind w:left="292"/>
              <w:rPr>
                <w:rFonts w:hint="eastAsia" w:ascii="宋体" w:hAnsi="宋体" w:eastAsia="宋体" w:cs="宋体"/>
                <w:sz w:val="18"/>
                <w:szCs w:val="18"/>
              </w:rPr>
            </w:pPr>
            <w:r>
              <w:rPr>
                <w:rFonts w:hint="eastAsia" w:ascii="宋体" w:hAnsi="宋体" w:eastAsia="宋体" w:cs="宋体"/>
                <w:spacing w:val="1"/>
                <w:sz w:val="18"/>
                <w:szCs w:val="18"/>
              </w:rPr>
              <w:t>个</w:t>
            </w:r>
          </w:p>
        </w:tc>
        <w:tc>
          <w:tcPr>
            <w:tcW w:w="899" w:type="dxa"/>
            <w:vAlign w:val="top"/>
          </w:tcPr>
          <w:p w14:paraId="03ED8887">
            <w:pPr>
              <w:pStyle w:val="64"/>
              <w:spacing w:before="177" w:line="256" w:lineRule="exact"/>
              <w:ind w:left="295"/>
              <w:rPr>
                <w:rFonts w:hint="default" w:ascii="宋体" w:hAnsi="宋体" w:eastAsia="宋体" w:cs="宋体"/>
                <w:sz w:val="18"/>
                <w:szCs w:val="18"/>
                <w:lang w:val="en-US"/>
              </w:rPr>
            </w:pPr>
            <w:r>
              <w:rPr>
                <w:rFonts w:hint="eastAsia" w:ascii="宋体" w:hAnsi="宋体" w:eastAsia="宋体" w:cs="宋体"/>
                <w:spacing w:val="-1"/>
                <w:position w:val="1"/>
                <w:sz w:val="18"/>
                <w:szCs w:val="18"/>
                <w:lang w:val="en-US" w:eastAsia="zh-CN"/>
              </w:rPr>
              <w:t>40</w:t>
            </w:r>
          </w:p>
        </w:tc>
      </w:tr>
      <w:tr w14:paraId="2AC8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47BDCA4B">
            <w:pPr>
              <w:pStyle w:val="64"/>
              <w:spacing w:before="173" w:line="258" w:lineRule="exact"/>
              <w:jc w:val="center"/>
              <w:rPr>
                <w:rFonts w:hint="eastAsia" w:ascii="宋体" w:hAnsi="宋体" w:eastAsia="宋体" w:cs="宋体"/>
                <w:position w:val="1"/>
                <w:sz w:val="18"/>
                <w:szCs w:val="18"/>
              </w:rPr>
            </w:pPr>
            <w:r>
              <w:rPr>
                <w:rFonts w:hint="eastAsia" w:ascii="宋体" w:hAnsi="宋体" w:eastAsia="宋体" w:cs="宋体"/>
                <w:position w:val="1"/>
                <w:sz w:val="18"/>
                <w:szCs w:val="18"/>
              </w:rPr>
              <w:t>16</w:t>
            </w:r>
          </w:p>
        </w:tc>
        <w:tc>
          <w:tcPr>
            <w:tcW w:w="1245" w:type="dxa"/>
            <w:vAlign w:val="top"/>
          </w:tcPr>
          <w:p w14:paraId="6B396199">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设备箱</w:t>
            </w:r>
          </w:p>
        </w:tc>
        <w:tc>
          <w:tcPr>
            <w:tcW w:w="1812" w:type="dxa"/>
            <w:vAlign w:val="top"/>
          </w:tcPr>
          <w:p w14:paraId="432D72CB">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lang w:eastAsia="zh-CN"/>
              </w:rPr>
              <w:t>海康威视、大华股份、华为好望等一线品牌</w:t>
            </w:r>
          </w:p>
        </w:tc>
        <w:tc>
          <w:tcPr>
            <w:tcW w:w="3350" w:type="dxa"/>
            <w:gridSpan w:val="2"/>
            <w:vAlign w:val="top"/>
          </w:tcPr>
          <w:p w14:paraId="7BD80A9A">
            <w:pPr>
              <w:pStyle w:val="64"/>
              <w:spacing w:before="176" w:line="228" w:lineRule="auto"/>
              <w:rPr>
                <w:rFonts w:hint="eastAsia" w:ascii="宋体" w:hAnsi="宋体" w:eastAsia="宋体" w:cs="宋体"/>
                <w:spacing w:val="2"/>
                <w:sz w:val="18"/>
                <w:szCs w:val="18"/>
              </w:rPr>
            </w:pPr>
            <w:r>
              <w:rPr>
                <w:rFonts w:hint="eastAsia" w:ascii="宋体" w:hAnsi="宋体" w:eastAsia="宋体" w:cs="宋体"/>
                <w:spacing w:val="2"/>
                <w:sz w:val="18"/>
                <w:szCs w:val="18"/>
              </w:rPr>
              <w:t>SUS304 不锈钢</w:t>
            </w:r>
          </w:p>
        </w:tc>
        <w:tc>
          <w:tcPr>
            <w:tcW w:w="958" w:type="dxa"/>
            <w:vAlign w:val="top"/>
          </w:tcPr>
          <w:p w14:paraId="30736CC0">
            <w:pPr>
              <w:pStyle w:val="64"/>
              <w:spacing w:before="178" w:line="229" w:lineRule="auto"/>
              <w:ind w:left="292"/>
              <w:rPr>
                <w:rFonts w:hint="eastAsia" w:ascii="宋体" w:hAnsi="宋体" w:eastAsia="宋体" w:cs="宋体"/>
                <w:sz w:val="18"/>
                <w:szCs w:val="18"/>
              </w:rPr>
            </w:pPr>
            <w:r>
              <w:rPr>
                <w:rFonts w:hint="eastAsia" w:ascii="宋体" w:hAnsi="宋体" w:eastAsia="宋体" w:cs="宋体"/>
                <w:spacing w:val="1"/>
                <w:sz w:val="18"/>
                <w:szCs w:val="18"/>
              </w:rPr>
              <w:t>个</w:t>
            </w:r>
          </w:p>
        </w:tc>
        <w:tc>
          <w:tcPr>
            <w:tcW w:w="899" w:type="dxa"/>
            <w:vAlign w:val="top"/>
          </w:tcPr>
          <w:p w14:paraId="320FDD52">
            <w:pPr>
              <w:pStyle w:val="64"/>
              <w:spacing w:before="178" w:line="257" w:lineRule="exact"/>
              <w:ind w:left="345"/>
              <w:rPr>
                <w:rFonts w:hint="eastAsia" w:ascii="宋体" w:hAnsi="宋体" w:eastAsia="宋体" w:cs="宋体"/>
                <w:sz w:val="18"/>
                <w:szCs w:val="18"/>
              </w:rPr>
            </w:pPr>
            <w:r>
              <w:rPr>
                <w:rFonts w:hint="eastAsia" w:ascii="宋体" w:hAnsi="宋体" w:eastAsia="宋体" w:cs="宋体"/>
                <w:position w:val="1"/>
                <w:sz w:val="18"/>
                <w:szCs w:val="18"/>
              </w:rPr>
              <w:t>5</w:t>
            </w:r>
          </w:p>
        </w:tc>
      </w:tr>
      <w:tr w14:paraId="19EBE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579" w:type="dxa"/>
            <w:vAlign w:val="top"/>
          </w:tcPr>
          <w:p w14:paraId="418EA33B">
            <w:pPr>
              <w:pStyle w:val="64"/>
              <w:spacing w:before="173" w:line="258" w:lineRule="exact"/>
              <w:jc w:val="center"/>
              <w:rPr>
                <w:rFonts w:hint="eastAsia" w:ascii="宋体" w:hAnsi="宋体" w:eastAsia="宋体" w:cs="宋体"/>
                <w:position w:val="1"/>
                <w:sz w:val="18"/>
                <w:szCs w:val="18"/>
                <w:lang w:val="en-US" w:eastAsia="zh-CN"/>
              </w:rPr>
            </w:pPr>
            <w:r>
              <w:rPr>
                <w:rFonts w:hint="eastAsia" w:ascii="宋体" w:hAnsi="宋体" w:eastAsia="宋体" w:cs="宋体"/>
                <w:position w:val="1"/>
                <w:sz w:val="18"/>
                <w:szCs w:val="18"/>
                <w:lang w:val="en-US" w:eastAsia="zh-CN"/>
              </w:rPr>
              <w:t>17</w:t>
            </w:r>
          </w:p>
        </w:tc>
        <w:tc>
          <w:tcPr>
            <w:tcW w:w="8264" w:type="dxa"/>
            <w:gridSpan w:val="6"/>
            <w:vAlign w:val="top"/>
          </w:tcPr>
          <w:p w14:paraId="2EC7E171">
            <w:pPr>
              <w:pStyle w:val="64"/>
              <w:spacing w:before="177" w:line="229" w:lineRule="auto"/>
              <w:rPr>
                <w:rFonts w:hint="eastAsia" w:ascii="宋体" w:hAnsi="宋体" w:eastAsia="宋体" w:cs="宋体"/>
                <w:sz w:val="18"/>
                <w:szCs w:val="18"/>
              </w:rPr>
            </w:pPr>
            <w:r>
              <w:rPr>
                <w:rFonts w:hint="eastAsia" w:ascii="宋体" w:hAnsi="宋体" w:eastAsia="宋体" w:cs="宋体"/>
                <w:spacing w:val="8"/>
                <w:sz w:val="18"/>
                <w:szCs w:val="18"/>
              </w:rPr>
              <w:t>现场安装施工等服务</w:t>
            </w:r>
          </w:p>
        </w:tc>
      </w:tr>
    </w:tbl>
    <w:p w14:paraId="07FE9B04">
      <w:pPr>
        <w:spacing w:line="295" w:lineRule="auto"/>
        <w:rPr>
          <w:rFonts w:ascii="Arial"/>
          <w:sz w:val="21"/>
        </w:rPr>
      </w:pPr>
    </w:p>
    <w:p w14:paraId="5FFC48B8">
      <w:pPr>
        <w:pStyle w:val="9"/>
        <w:pageBreakBefore w:val="0"/>
        <w:kinsoku/>
        <w:wordWrap/>
        <w:overflowPunct/>
        <w:topLinePunct w:val="0"/>
        <w:autoSpaceDE/>
        <w:autoSpaceDN/>
        <w:bidi w:val="0"/>
        <w:adjustRightInd/>
        <w:snapToGrid/>
        <w:spacing w:before="2" w:line="360" w:lineRule="auto"/>
        <w:ind w:left="31" w:right="1" w:firstLine="375"/>
        <w:textAlignment w:val="auto"/>
        <w:outlineLvl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升级完成后，基于龙岗分公司局域网网络和摄像机组成的远程视频图像监控系统，在区域内根据不同监控范围装备的各种网络摄像机，完成对前端地点图像采集后，通过网络线传输到一台视频主机或交换机上，完成音视频信号的数字化及编码压缩处理,然后传输到本地储存（满足录像储存不少于90天的法规要求）。利用局域网络传输音视频信号数据信息到传输到宝安监控中心。通过控制中心服务器上的“网络视频集中监控系统管理软件”进行远程实时监控及云台控制等，并上传图像至中控室、保安室等监控电视墙。</w:t>
      </w:r>
    </w:p>
    <w:p w14:paraId="05897DBB">
      <w:pPr>
        <w:pStyle w:val="5"/>
        <w:pageBreakBefore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bCs/>
          <w:sz w:val="24"/>
          <w:szCs w:val="20"/>
          <w:lang w:eastAsia="zh-CN"/>
        </w:rPr>
        <w:t>三、</w:t>
      </w:r>
      <w:r>
        <w:rPr>
          <w:rFonts w:hint="eastAsia" w:asciiTheme="minorEastAsia" w:hAnsiTheme="minorEastAsia" w:eastAsiaTheme="minorEastAsia"/>
          <w:bCs/>
          <w:sz w:val="24"/>
        </w:rPr>
        <w:t>保密和专利</w:t>
      </w:r>
    </w:p>
    <w:p w14:paraId="0C2C0777">
      <w:pPr>
        <w:pStyle w:val="5"/>
        <w:numPr>
          <w:ilvl w:val="0"/>
          <w:numId w:val="0"/>
        </w:numPr>
        <w:ind w:firstLine="420" w:firstLineChars="175"/>
        <w:jc w:val="both"/>
        <w:rPr>
          <w:rFonts w:hint="eastAsia" w:ascii="宋体" w:hAnsi="宋体" w:eastAsia="宋体" w:cs="宋体"/>
          <w:b w:val="0"/>
          <w:bCs w:val="0"/>
          <w:i w:val="0"/>
          <w:iCs w:val="0"/>
          <w:caps w:val="0"/>
          <w:color w:val="000000"/>
          <w:spacing w:val="0"/>
          <w:kern w:val="0"/>
          <w:sz w:val="24"/>
          <w:szCs w:val="24"/>
          <w:shd w:val="clear"/>
          <w:lang w:bidi="ar"/>
        </w:rPr>
      </w:pPr>
      <w:r>
        <w:rPr>
          <w:rFonts w:hint="eastAsia" w:ascii="宋体" w:hAnsi="宋体" w:eastAsia="宋体" w:cs="宋体"/>
          <w:b w:val="0"/>
          <w:bCs w:val="0"/>
          <w:i w:val="0"/>
          <w:iCs w:val="0"/>
          <w:caps w:val="0"/>
          <w:color w:val="000000"/>
          <w:spacing w:val="0"/>
          <w:kern w:val="0"/>
          <w:sz w:val="24"/>
          <w:szCs w:val="24"/>
          <w:shd w:val="clear"/>
          <w:lang w:bidi="ar"/>
        </w:rPr>
        <w:t>1</w:t>
      </w:r>
      <w:r>
        <w:rPr>
          <w:rFonts w:hint="eastAsia" w:ascii="宋体" w:hAnsi="宋体" w:eastAsia="宋体" w:cs="宋体"/>
          <w:b w:val="0"/>
          <w:bCs w:val="0"/>
          <w:i w:val="0"/>
          <w:iCs w:val="0"/>
          <w:caps w:val="0"/>
          <w:color w:val="000000"/>
          <w:spacing w:val="0"/>
          <w:kern w:val="0"/>
          <w:sz w:val="24"/>
          <w:szCs w:val="24"/>
          <w:shd w:val="clear"/>
          <w:lang w:val="en-US" w:eastAsia="zh-CN" w:bidi="ar"/>
        </w:rPr>
        <w:t>.</w:t>
      </w:r>
      <w:r>
        <w:rPr>
          <w:rFonts w:hint="eastAsia" w:ascii="宋体" w:hAnsi="宋体" w:eastAsia="宋体" w:cs="宋体"/>
          <w:b w:val="0"/>
          <w:bCs w:val="0"/>
          <w:i w:val="0"/>
          <w:iCs w:val="0"/>
          <w:caps w:val="0"/>
          <w:color w:val="000000"/>
          <w:spacing w:val="0"/>
          <w:kern w:val="0"/>
          <w:sz w:val="24"/>
          <w:szCs w:val="24"/>
          <w:shd w:val="clear"/>
          <w:lang w:bidi="ar"/>
        </w:rPr>
        <w:t>由</w:t>
      </w:r>
      <w:r>
        <w:rPr>
          <w:rFonts w:hint="eastAsia" w:ascii="宋体" w:hAnsi="宋体" w:eastAsia="宋体" w:cs="宋体"/>
          <w:b w:val="0"/>
          <w:bCs w:val="0"/>
          <w:i w:val="0"/>
          <w:iCs w:val="0"/>
          <w:caps w:val="0"/>
          <w:color w:val="000000"/>
          <w:spacing w:val="0"/>
          <w:kern w:val="0"/>
          <w:sz w:val="24"/>
          <w:szCs w:val="24"/>
          <w:shd w:val="clear"/>
          <w:lang w:eastAsia="zh-CN" w:bidi="ar"/>
        </w:rPr>
        <w:t>招标人</w:t>
      </w:r>
      <w:r>
        <w:rPr>
          <w:rFonts w:hint="eastAsia" w:ascii="宋体" w:hAnsi="宋体" w:eastAsia="宋体" w:cs="宋体"/>
          <w:b w:val="0"/>
          <w:bCs w:val="0"/>
          <w:i w:val="0"/>
          <w:iCs w:val="0"/>
          <w:caps w:val="0"/>
          <w:color w:val="000000"/>
          <w:spacing w:val="0"/>
          <w:kern w:val="0"/>
          <w:sz w:val="24"/>
          <w:szCs w:val="24"/>
          <w:shd w:val="clear"/>
          <w:lang w:bidi="ar"/>
        </w:rPr>
        <w:t>收集的、开发的、整理的、复制的和准备的与本合同工作有关的所有资料在提供给</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时，均被视为保密的，不得泄漏给除</w:t>
      </w:r>
      <w:r>
        <w:rPr>
          <w:rFonts w:hint="eastAsia" w:ascii="宋体" w:hAnsi="宋体" w:eastAsia="宋体" w:cs="宋体"/>
          <w:b w:val="0"/>
          <w:bCs w:val="0"/>
          <w:i w:val="0"/>
          <w:iCs w:val="0"/>
          <w:caps w:val="0"/>
          <w:color w:val="000000"/>
          <w:spacing w:val="0"/>
          <w:kern w:val="0"/>
          <w:sz w:val="24"/>
          <w:szCs w:val="24"/>
          <w:shd w:val="clear"/>
          <w:lang w:eastAsia="zh-CN" w:bidi="ar"/>
        </w:rPr>
        <w:t>招标人</w:t>
      </w:r>
      <w:r>
        <w:rPr>
          <w:rFonts w:hint="eastAsia" w:ascii="宋体" w:hAnsi="宋体" w:eastAsia="宋体" w:cs="宋体"/>
          <w:b w:val="0"/>
          <w:bCs w:val="0"/>
          <w:i w:val="0"/>
          <w:iCs w:val="0"/>
          <w:caps w:val="0"/>
          <w:color w:val="000000"/>
          <w:spacing w:val="0"/>
          <w:kern w:val="0"/>
          <w:sz w:val="24"/>
          <w:szCs w:val="24"/>
          <w:shd w:val="clear"/>
          <w:lang w:bidi="ar"/>
        </w:rPr>
        <w:t>或其指定的代表之外的任何个人、企业或公司，不管本合同因何种原因终止，本条款一直约束</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w:t>
      </w:r>
    </w:p>
    <w:p w14:paraId="470383B4">
      <w:pPr>
        <w:pStyle w:val="5"/>
        <w:numPr>
          <w:ilvl w:val="0"/>
          <w:numId w:val="0"/>
        </w:numPr>
        <w:ind w:firstLine="420" w:firstLineChars="175"/>
        <w:jc w:val="both"/>
        <w:rPr>
          <w:rFonts w:hint="eastAsia" w:ascii="宋体" w:hAnsi="宋体" w:eastAsia="宋体" w:cs="宋体"/>
          <w:b w:val="0"/>
          <w:bCs w:val="0"/>
          <w:i w:val="0"/>
          <w:iCs w:val="0"/>
          <w:caps w:val="0"/>
          <w:color w:val="000000"/>
          <w:spacing w:val="0"/>
          <w:kern w:val="0"/>
          <w:sz w:val="24"/>
          <w:szCs w:val="24"/>
          <w:shd w:val="clear"/>
          <w:lang w:bidi="ar"/>
        </w:rPr>
      </w:pPr>
      <w:r>
        <w:rPr>
          <w:rFonts w:hint="eastAsia" w:ascii="宋体" w:hAnsi="宋体" w:eastAsia="宋体" w:cs="宋体"/>
          <w:b w:val="0"/>
          <w:bCs w:val="0"/>
          <w:i w:val="0"/>
          <w:iCs w:val="0"/>
          <w:caps w:val="0"/>
          <w:color w:val="000000"/>
          <w:spacing w:val="0"/>
          <w:kern w:val="0"/>
          <w:sz w:val="24"/>
          <w:szCs w:val="24"/>
          <w:shd w:val="clear"/>
          <w:lang w:bidi="ar"/>
        </w:rPr>
        <w:t>2</w:t>
      </w:r>
      <w:r>
        <w:rPr>
          <w:rFonts w:hint="eastAsia" w:ascii="宋体" w:hAnsi="宋体" w:eastAsia="宋体" w:cs="宋体"/>
          <w:b w:val="0"/>
          <w:bCs w:val="0"/>
          <w:i w:val="0"/>
          <w:iCs w:val="0"/>
          <w:caps w:val="0"/>
          <w:color w:val="000000"/>
          <w:spacing w:val="0"/>
          <w:kern w:val="0"/>
          <w:sz w:val="24"/>
          <w:szCs w:val="24"/>
          <w:shd w:val="clear"/>
          <w:lang w:val="en-US" w:eastAsia="zh-CN" w:bidi="ar"/>
        </w:rPr>
        <w:t>.</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在履行合同过程中所获得或接触到的任何内部数据资料仅用于本合同之目的的实施，未经</w:t>
      </w:r>
      <w:r>
        <w:rPr>
          <w:rFonts w:hint="eastAsia" w:ascii="宋体" w:hAnsi="宋体" w:eastAsia="宋体" w:cs="宋体"/>
          <w:b w:val="0"/>
          <w:bCs w:val="0"/>
          <w:i w:val="0"/>
          <w:iCs w:val="0"/>
          <w:caps w:val="0"/>
          <w:color w:val="000000"/>
          <w:spacing w:val="0"/>
          <w:kern w:val="0"/>
          <w:sz w:val="24"/>
          <w:szCs w:val="24"/>
          <w:shd w:val="clear"/>
          <w:lang w:eastAsia="zh-CN" w:bidi="ar"/>
        </w:rPr>
        <w:t>招标人</w:t>
      </w:r>
      <w:r>
        <w:rPr>
          <w:rFonts w:hint="eastAsia" w:ascii="宋体" w:hAnsi="宋体" w:eastAsia="宋体" w:cs="宋体"/>
          <w:b w:val="0"/>
          <w:bCs w:val="0"/>
          <w:i w:val="0"/>
          <w:iCs w:val="0"/>
          <w:caps w:val="0"/>
          <w:color w:val="000000"/>
          <w:spacing w:val="0"/>
          <w:kern w:val="0"/>
          <w:sz w:val="24"/>
          <w:szCs w:val="24"/>
          <w:shd w:val="clear"/>
          <w:lang w:bidi="ar"/>
        </w:rPr>
        <w:t>同意，不得向第三方透露。</w:t>
      </w:r>
    </w:p>
    <w:p w14:paraId="5FBB7F1F">
      <w:pPr>
        <w:pStyle w:val="5"/>
        <w:numPr>
          <w:ilvl w:val="0"/>
          <w:numId w:val="0"/>
        </w:numPr>
        <w:ind w:firstLine="420" w:firstLineChars="175"/>
        <w:jc w:val="both"/>
        <w:rPr>
          <w:rFonts w:hint="eastAsia" w:ascii="宋体" w:hAnsi="宋体" w:eastAsia="宋体" w:cs="宋体"/>
          <w:b w:val="0"/>
          <w:bCs w:val="0"/>
          <w:i w:val="0"/>
          <w:iCs w:val="0"/>
          <w:caps w:val="0"/>
          <w:color w:val="000000"/>
          <w:spacing w:val="0"/>
          <w:kern w:val="0"/>
          <w:sz w:val="24"/>
          <w:szCs w:val="24"/>
          <w:shd w:val="clear"/>
          <w:lang w:eastAsia="zh-CN" w:bidi="ar"/>
        </w:rPr>
      </w:pPr>
      <w:r>
        <w:rPr>
          <w:rFonts w:hint="eastAsia" w:ascii="宋体" w:hAnsi="宋体" w:eastAsia="宋体" w:cs="宋体"/>
          <w:b w:val="0"/>
          <w:bCs w:val="0"/>
          <w:i w:val="0"/>
          <w:iCs w:val="0"/>
          <w:caps w:val="0"/>
          <w:color w:val="000000"/>
          <w:spacing w:val="0"/>
          <w:kern w:val="0"/>
          <w:sz w:val="24"/>
          <w:szCs w:val="24"/>
          <w:shd w:val="clear"/>
          <w:lang w:bidi="ar"/>
        </w:rPr>
        <w:t>3</w:t>
      </w:r>
      <w:r>
        <w:rPr>
          <w:rFonts w:hint="eastAsia" w:ascii="宋体" w:hAnsi="宋体" w:eastAsia="宋体" w:cs="宋体"/>
          <w:b w:val="0"/>
          <w:bCs w:val="0"/>
          <w:i w:val="0"/>
          <w:iCs w:val="0"/>
          <w:caps w:val="0"/>
          <w:color w:val="000000"/>
          <w:spacing w:val="0"/>
          <w:kern w:val="0"/>
          <w:sz w:val="24"/>
          <w:szCs w:val="24"/>
          <w:shd w:val="clear"/>
          <w:lang w:val="en-US" w:eastAsia="zh-CN" w:bidi="ar"/>
        </w:rPr>
        <w:t>.</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实施项目的一切程序都应符合国家安全、保密的有关规定和标准</w:t>
      </w:r>
      <w:r>
        <w:rPr>
          <w:rFonts w:hint="eastAsia" w:ascii="宋体" w:hAnsi="宋体" w:eastAsia="宋体" w:cs="宋体"/>
          <w:b w:val="0"/>
          <w:bCs w:val="0"/>
          <w:i w:val="0"/>
          <w:iCs w:val="0"/>
          <w:caps w:val="0"/>
          <w:color w:val="000000"/>
          <w:spacing w:val="0"/>
          <w:kern w:val="0"/>
          <w:sz w:val="24"/>
          <w:szCs w:val="24"/>
          <w:shd w:val="clear"/>
          <w:lang w:eastAsia="zh-CN" w:bidi="ar"/>
        </w:rPr>
        <w:t>。</w:t>
      </w:r>
    </w:p>
    <w:p w14:paraId="3D005F16">
      <w:pPr>
        <w:pStyle w:val="5"/>
        <w:ind w:firstLine="420" w:firstLineChars="175"/>
        <w:rPr>
          <w:rFonts w:hint="default" w:ascii="仿宋" w:hAnsi="仿宋" w:eastAsia="仿宋" w:cs="仿宋"/>
          <w:kern w:val="2"/>
          <w:sz w:val="28"/>
          <w:szCs w:val="28"/>
          <w:lang w:val="en-US" w:eastAsia="zh-CN" w:bidi="ar-SA"/>
        </w:rPr>
      </w:pPr>
      <w:r>
        <w:rPr>
          <w:rFonts w:hint="eastAsia" w:ascii="宋体" w:hAnsi="宋体" w:eastAsia="宋体" w:cs="宋体"/>
          <w:b w:val="0"/>
          <w:bCs w:val="0"/>
          <w:i w:val="0"/>
          <w:iCs w:val="0"/>
          <w:caps w:val="0"/>
          <w:color w:val="000000"/>
          <w:spacing w:val="0"/>
          <w:kern w:val="0"/>
          <w:sz w:val="24"/>
          <w:szCs w:val="24"/>
          <w:shd w:val="clear"/>
          <w:lang w:val="en-US" w:eastAsia="zh-CN" w:bidi="ar"/>
        </w:rPr>
        <w:t>4.</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因本项目工作所形成的任何文件的知识产权全部属于</w:t>
      </w:r>
      <w:r>
        <w:rPr>
          <w:rFonts w:hint="eastAsia" w:ascii="宋体" w:hAnsi="宋体" w:eastAsia="宋体" w:cs="宋体"/>
          <w:b w:val="0"/>
          <w:bCs w:val="0"/>
          <w:i w:val="0"/>
          <w:iCs w:val="0"/>
          <w:caps w:val="0"/>
          <w:color w:val="000000"/>
          <w:spacing w:val="0"/>
          <w:kern w:val="0"/>
          <w:sz w:val="24"/>
          <w:szCs w:val="24"/>
          <w:shd w:val="clear"/>
          <w:lang w:eastAsia="zh-CN" w:bidi="ar"/>
        </w:rPr>
        <w:t>招标人</w:t>
      </w:r>
      <w:r>
        <w:rPr>
          <w:rFonts w:hint="eastAsia" w:ascii="宋体" w:hAnsi="宋体" w:eastAsia="宋体" w:cs="宋体"/>
          <w:b w:val="0"/>
          <w:bCs w:val="0"/>
          <w:i w:val="0"/>
          <w:iCs w:val="0"/>
          <w:caps w:val="0"/>
          <w:color w:val="000000"/>
          <w:spacing w:val="0"/>
          <w:kern w:val="0"/>
          <w:sz w:val="24"/>
          <w:szCs w:val="24"/>
          <w:shd w:val="clear"/>
          <w:lang w:bidi="ar"/>
        </w:rPr>
        <w:t>，未经</w:t>
      </w:r>
      <w:r>
        <w:rPr>
          <w:rFonts w:hint="eastAsia" w:ascii="宋体" w:hAnsi="宋体" w:eastAsia="宋体" w:cs="宋体"/>
          <w:b w:val="0"/>
          <w:bCs w:val="0"/>
          <w:i w:val="0"/>
          <w:iCs w:val="0"/>
          <w:caps w:val="0"/>
          <w:color w:val="000000"/>
          <w:spacing w:val="0"/>
          <w:kern w:val="0"/>
          <w:sz w:val="24"/>
          <w:szCs w:val="24"/>
          <w:shd w:val="clear"/>
          <w:lang w:eastAsia="zh-CN" w:bidi="ar"/>
        </w:rPr>
        <w:t>招标人</w:t>
      </w:r>
      <w:r>
        <w:rPr>
          <w:rFonts w:hint="eastAsia" w:ascii="宋体" w:hAnsi="宋体" w:eastAsia="宋体" w:cs="宋体"/>
          <w:b w:val="0"/>
          <w:bCs w:val="0"/>
          <w:i w:val="0"/>
          <w:iCs w:val="0"/>
          <w:caps w:val="0"/>
          <w:color w:val="000000"/>
          <w:spacing w:val="0"/>
          <w:kern w:val="0"/>
          <w:sz w:val="24"/>
          <w:szCs w:val="24"/>
          <w:shd w:val="clear"/>
          <w:lang w:bidi="ar"/>
        </w:rPr>
        <w:t>同意，</w:t>
      </w:r>
      <w:r>
        <w:rPr>
          <w:rFonts w:hint="eastAsia" w:ascii="宋体" w:hAnsi="宋体" w:eastAsia="宋体" w:cs="宋体"/>
          <w:b w:val="0"/>
          <w:bCs w:val="0"/>
          <w:i w:val="0"/>
          <w:iCs w:val="0"/>
          <w:caps w:val="0"/>
          <w:color w:val="000000"/>
          <w:spacing w:val="0"/>
          <w:kern w:val="0"/>
          <w:sz w:val="24"/>
          <w:szCs w:val="24"/>
          <w:shd w:val="clear"/>
          <w:lang w:eastAsia="zh-CN" w:bidi="ar"/>
        </w:rPr>
        <w:t>中标人</w:t>
      </w:r>
      <w:r>
        <w:rPr>
          <w:rFonts w:hint="eastAsia" w:ascii="宋体" w:hAnsi="宋体" w:eastAsia="宋体" w:cs="宋体"/>
          <w:b w:val="0"/>
          <w:bCs w:val="0"/>
          <w:i w:val="0"/>
          <w:iCs w:val="0"/>
          <w:caps w:val="0"/>
          <w:color w:val="000000"/>
          <w:spacing w:val="0"/>
          <w:kern w:val="0"/>
          <w:sz w:val="24"/>
          <w:szCs w:val="24"/>
          <w:shd w:val="clear"/>
          <w:lang w:bidi="ar"/>
        </w:rPr>
        <w:t>不得用于其他用途，不得擅自披露项目成果及相关材料。</w:t>
      </w:r>
    </w:p>
    <w:p w14:paraId="1C879EA8">
      <w:pPr>
        <w:adjustRightInd w:val="0"/>
        <w:snapToGrid w:val="0"/>
        <w:spacing w:line="360" w:lineRule="auto"/>
        <w:ind w:firstLine="482" w:firstLineChars="200"/>
        <w:rPr>
          <w:rFonts w:hint="default" w:ascii="仿宋" w:hAnsi="仿宋" w:eastAsia="仿宋" w:cs="仿宋"/>
          <w:kern w:val="2"/>
          <w:sz w:val="28"/>
          <w:szCs w:val="28"/>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heme="minorEastAsia" w:hAnsiTheme="minorEastAsia" w:eastAsiaTheme="minorEastAsia"/>
          <w:b/>
          <w:bCs/>
          <w:sz w:val="24"/>
        </w:rPr>
        <w:t>投标人注意：以上要求中，标明“不可偏离”或加“★”的部分为投标方必须实质性响应的部分，投标方不可偏离，采购人有权不接受有实质性偏离的投标。</w:t>
      </w:r>
      <w:r>
        <w:rPr>
          <w:rFonts w:hint="eastAsia" w:asciiTheme="minorEastAsia" w:hAnsiTheme="minorEastAsia" w:eastAsiaTheme="minorEastAsia"/>
          <w:b/>
          <w:bCs/>
          <w:sz w:val="24"/>
          <w:lang w:val="en-US" w:eastAsia="zh-CN"/>
        </w:rPr>
        <w:t>投标人须完全响应以上加★号条款，否则将视为无效投标。</w:t>
      </w:r>
    </w:p>
    <w:p w14:paraId="0BA13E6F">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第三部分 评定标办法</w:t>
      </w:r>
    </w:p>
    <w:p w14:paraId="3245BFEC">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bookmarkStart w:id="5" w:name="_Toc75445682"/>
      <w:r>
        <w:rPr>
          <w:rFonts w:hint="eastAsia" w:ascii="宋体" w:hAnsi="宋体" w:eastAsia="宋体" w:cs="宋体"/>
          <w:b w:val="0"/>
          <w:bCs w:val="0"/>
          <w:kern w:val="2"/>
          <w:sz w:val="24"/>
          <w:szCs w:val="24"/>
          <w:lang w:val="en-US" w:eastAsia="zh-CN" w:bidi="ar-SA"/>
        </w:rPr>
        <w:t>本项目采用</w:t>
      </w:r>
      <w:r>
        <w:rPr>
          <w:rFonts w:hint="eastAsia" w:ascii="宋体" w:hAnsi="宋体" w:eastAsia="宋体" w:cs="宋体"/>
          <w:b/>
          <w:bCs/>
          <w:kern w:val="2"/>
          <w:sz w:val="24"/>
          <w:szCs w:val="24"/>
          <w:lang w:val="en-US" w:eastAsia="zh-CN" w:bidi="ar-SA"/>
        </w:rPr>
        <w:t>综合评估法</w:t>
      </w:r>
      <w:r>
        <w:rPr>
          <w:rFonts w:hint="eastAsia" w:ascii="宋体" w:hAnsi="宋体" w:eastAsia="宋体" w:cs="宋体"/>
          <w:b w:val="0"/>
          <w:bCs w:val="0"/>
          <w:kern w:val="2"/>
          <w:sz w:val="24"/>
          <w:szCs w:val="24"/>
          <w:lang w:val="en-US" w:eastAsia="zh-CN" w:bidi="ar-SA"/>
        </w:rPr>
        <w:t>，是指在满足招标文件实质性要求前提下，对通过符合性评审的投标人，按照招标文件规定的评审标准进行评审。综合得分第一的，推荐为中标候选人；第一得分相同的，按商务技术得分由高到低顺序排列。</w:t>
      </w:r>
    </w:p>
    <w:p w14:paraId="7F9D4D31">
      <w:pPr>
        <w:pStyle w:val="3"/>
        <w:ind w:firstLine="482" w:firstLineChars="200"/>
        <w:contextualSpacing/>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一、符合性评审程序</w:t>
      </w:r>
      <w:bookmarkEnd w:id="5"/>
    </w:p>
    <w:p w14:paraId="5F5F9D81">
      <w:pPr>
        <w:spacing w:line="360" w:lineRule="auto"/>
        <w:ind w:firstLine="480" w:firstLineChars="200"/>
        <w:contextualSpacing/>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1.评标小组根据招标文件的内容和标准，对所有投标人进行符合性评审。</w:t>
      </w:r>
    </w:p>
    <w:p w14:paraId="2C8B4D8C">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2.符合性评审的对象是投标人提交的投标文件，评标小组只就投标文件中所载明的情况进行评审。</w:t>
      </w:r>
    </w:p>
    <w:p w14:paraId="2470A315">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3.符合性评审的结果是“通过”或“不通过”，只有逐条通过《符合性评审表》所有评审标准的投标人方能进入下一阶段的评标，否则其投标将被废标。</w:t>
      </w:r>
    </w:p>
    <w:p w14:paraId="786D8CEE">
      <w:pPr>
        <w:pStyle w:val="3"/>
        <w:ind w:firstLine="480" w:firstLineChars="200"/>
        <w:contextualSpacing/>
        <w:jc w:val="both"/>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w:t>
      </w:r>
      <w:bookmarkStart w:id="6" w:name="_Toc75445683"/>
      <w:r>
        <w:rPr>
          <w:rFonts w:hint="eastAsia" w:ascii="宋体" w:hAnsi="宋体" w:eastAsia="宋体" w:cs="宋体"/>
          <w:b w:val="0"/>
          <w:bCs w:val="0"/>
          <w:kern w:val="2"/>
          <w:sz w:val="24"/>
          <w:szCs w:val="24"/>
          <w:lang w:val="en-US" w:eastAsia="zh-CN" w:bidi="ar-SA"/>
        </w:rPr>
        <w:t>符合性评审标准</w:t>
      </w:r>
      <w:bookmarkEnd w:id="6"/>
    </w:p>
    <w:tbl>
      <w:tblPr>
        <w:tblStyle w:val="24"/>
        <w:tblW w:w="4872" w:type="pct"/>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09"/>
        <w:gridCol w:w="4513"/>
        <w:gridCol w:w="1536"/>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9" w:type="pct"/>
            <w:noWrap w:val="0"/>
            <w:vAlign w:val="center"/>
          </w:tcPr>
          <w:p w14:paraId="79513466">
            <w:pPr>
              <w:pStyle w:val="20"/>
              <w:spacing w:before="0" w:beforeAutospacing="0" w:after="0" w:afterAutospacing="0"/>
              <w:contextualSpacing/>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968" w:type="pct"/>
            <w:noWrap w:val="0"/>
            <w:vAlign w:val="center"/>
          </w:tcPr>
          <w:p w14:paraId="197CAA2A">
            <w:pPr>
              <w:widowControl/>
              <w:contextualSpacing/>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评审项目</w:t>
            </w:r>
          </w:p>
        </w:tc>
        <w:tc>
          <w:tcPr>
            <w:tcW w:w="2716" w:type="pct"/>
            <w:noWrap w:val="0"/>
            <w:vAlign w:val="center"/>
          </w:tcPr>
          <w:p w14:paraId="63ADAC62">
            <w:pPr>
              <w:widowControl/>
              <w:ind w:firstLine="964" w:firstLineChars="400"/>
              <w:contextualSpacing/>
              <w:rPr>
                <w:rFonts w:hint="eastAsia" w:ascii="宋体" w:hAnsi="宋体" w:eastAsia="宋体" w:cs="宋体"/>
                <w:b/>
                <w:bCs/>
                <w:kern w:val="0"/>
                <w:sz w:val="24"/>
                <w:szCs w:val="24"/>
              </w:rPr>
            </w:pPr>
            <w:r>
              <w:rPr>
                <w:rFonts w:hint="eastAsia" w:ascii="宋体" w:hAnsi="宋体" w:eastAsia="宋体" w:cs="宋体"/>
                <w:b/>
                <w:bCs/>
                <w:kern w:val="0"/>
                <w:sz w:val="24"/>
                <w:szCs w:val="24"/>
              </w:rPr>
              <w:t>评审标准及证明材料</w:t>
            </w:r>
          </w:p>
        </w:tc>
        <w:tc>
          <w:tcPr>
            <w:tcW w:w="924" w:type="pct"/>
            <w:noWrap w:val="0"/>
            <w:vAlign w:val="center"/>
          </w:tcPr>
          <w:p w14:paraId="33721566">
            <w:pPr>
              <w:widowControl/>
              <w:contextualSpacing/>
              <w:jc w:val="center"/>
              <w:rPr>
                <w:rFonts w:hint="eastAsia" w:ascii="宋体" w:hAnsi="宋体" w:eastAsia="宋体" w:cs="宋体"/>
                <w:b/>
                <w:bCs/>
                <w:sz w:val="24"/>
                <w:szCs w:val="24"/>
              </w:rPr>
            </w:pPr>
            <w:r>
              <w:rPr>
                <w:rFonts w:hint="eastAsia" w:ascii="宋体" w:hAnsi="宋体" w:eastAsia="宋体" w:cs="宋体"/>
                <w:b/>
                <w:bCs/>
                <w:kern w:val="0"/>
                <w:sz w:val="24"/>
                <w:szCs w:val="24"/>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389" w:type="pct"/>
            <w:noWrap w:val="0"/>
            <w:vAlign w:val="center"/>
          </w:tcPr>
          <w:p w14:paraId="07D036AA">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1</w:t>
            </w:r>
          </w:p>
        </w:tc>
        <w:tc>
          <w:tcPr>
            <w:tcW w:w="968" w:type="pct"/>
            <w:noWrap w:val="0"/>
            <w:vAlign w:val="center"/>
          </w:tcPr>
          <w:p w14:paraId="254F0EC6">
            <w:pPr>
              <w:widowControl/>
              <w:contextualSpacing/>
              <w:jc w:val="center"/>
              <w:rPr>
                <w:rFonts w:hint="eastAsia" w:ascii="宋体" w:hAnsi="宋体" w:eastAsia="宋体" w:cs="宋体"/>
                <w:sz w:val="24"/>
                <w:szCs w:val="24"/>
              </w:rPr>
            </w:pPr>
            <w:r>
              <w:rPr>
                <w:rFonts w:hint="eastAsia" w:ascii="宋体" w:hAnsi="宋体" w:eastAsia="宋体" w:cs="宋体"/>
                <w:sz w:val="24"/>
                <w:szCs w:val="24"/>
              </w:rPr>
              <w:t>投标文件签署人</w:t>
            </w:r>
          </w:p>
        </w:tc>
        <w:tc>
          <w:tcPr>
            <w:tcW w:w="2716" w:type="pct"/>
            <w:noWrap w:val="0"/>
            <w:vAlign w:val="center"/>
          </w:tcPr>
          <w:p w14:paraId="3A1EB4DC">
            <w:pPr>
              <w:pStyle w:val="20"/>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1.提供《法定代表人资格证明书》、《法人代表授权书》，参照第四部分附件1、附件2 格式；</w:t>
            </w:r>
          </w:p>
          <w:p w14:paraId="47ED9827">
            <w:pPr>
              <w:pStyle w:val="20"/>
              <w:spacing w:before="0" w:beforeAutospacing="0" w:after="0" w:afterAutospacing="0"/>
              <w:contextualSpacing/>
              <w:jc w:val="both"/>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2.核验投标文件签名。</w:t>
            </w:r>
          </w:p>
        </w:tc>
        <w:tc>
          <w:tcPr>
            <w:tcW w:w="924" w:type="pct"/>
            <w:noWrap w:val="0"/>
            <w:vAlign w:val="center"/>
          </w:tcPr>
          <w:p w14:paraId="2486F39C">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389" w:type="pct"/>
            <w:noWrap w:val="0"/>
            <w:vAlign w:val="center"/>
          </w:tcPr>
          <w:p w14:paraId="4B70488D">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2</w:t>
            </w:r>
          </w:p>
        </w:tc>
        <w:tc>
          <w:tcPr>
            <w:tcW w:w="968" w:type="pct"/>
            <w:noWrap w:val="0"/>
            <w:vAlign w:val="center"/>
          </w:tcPr>
          <w:p w14:paraId="520FFFC3">
            <w:pPr>
              <w:widowControl/>
              <w:contextualSpacing/>
              <w:jc w:val="center"/>
              <w:rPr>
                <w:rFonts w:hint="eastAsia" w:ascii="宋体" w:hAnsi="宋体" w:eastAsia="宋体" w:cs="宋体"/>
                <w:sz w:val="24"/>
                <w:szCs w:val="24"/>
              </w:rPr>
            </w:pPr>
            <w:r>
              <w:rPr>
                <w:rFonts w:hint="eastAsia" w:ascii="宋体" w:hAnsi="宋体" w:eastAsia="宋体" w:cs="宋体"/>
                <w:sz w:val="24"/>
                <w:szCs w:val="24"/>
              </w:rPr>
              <w:t>投标函</w:t>
            </w:r>
          </w:p>
        </w:tc>
        <w:tc>
          <w:tcPr>
            <w:tcW w:w="2716" w:type="pct"/>
            <w:noWrap w:val="0"/>
            <w:vAlign w:val="center"/>
          </w:tcPr>
          <w:p w14:paraId="6B1A1EBD">
            <w:pPr>
              <w:widowControl/>
              <w:contextualSpacing/>
              <w:rPr>
                <w:rFonts w:hint="eastAsia" w:ascii="宋体" w:hAnsi="宋体" w:eastAsia="宋体" w:cs="宋体"/>
                <w:sz w:val="24"/>
                <w:szCs w:val="24"/>
              </w:rPr>
            </w:pPr>
            <w:r>
              <w:rPr>
                <w:rFonts w:hint="eastAsia" w:ascii="宋体" w:hAnsi="宋体" w:eastAsia="宋体" w:cs="宋体"/>
                <w:sz w:val="24"/>
                <w:szCs w:val="24"/>
              </w:rPr>
              <w:t>提供由法人代表或其书面授权人签署并加盖投标人公章的《投标函》，且投标函内容与招标文件要求一致。</w:t>
            </w:r>
          </w:p>
        </w:tc>
        <w:tc>
          <w:tcPr>
            <w:tcW w:w="924" w:type="pct"/>
            <w:noWrap w:val="0"/>
            <w:vAlign w:val="center"/>
          </w:tcPr>
          <w:p w14:paraId="2BD76CB0">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9" w:type="pct"/>
            <w:noWrap w:val="0"/>
            <w:vAlign w:val="center"/>
          </w:tcPr>
          <w:p w14:paraId="6310BB49">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3</w:t>
            </w:r>
          </w:p>
        </w:tc>
        <w:tc>
          <w:tcPr>
            <w:tcW w:w="968" w:type="pct"/>
            <w:noWrap w:val="0"/>
            <w:vAlign w:val="center"/>
          </w:tcPr>
          <w:p w14:paraId="615FF197">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kern w:val="2"/>
                <w:sz w:val="24"/>
                <w:szCs w:val="24"/>
              </w:rPr>
              <w:t>投标人资格</w:t>
            </w:r>
          </w:p>
        </w:tc>
        <w:tc>
          <w:tcPr>
            <w:tcW w:w="2716" w:type="pct"/>
            <w:noWrap w:val="0"/>
            <w:vAlign w:val="center"/>
          </w:tcPr>
          <w:p w14:paraId="4C5F9982">
            <w:pPr>
              <w:widowControl w:val="0"/>
              <w:numPr>
                <w:ilvl w:val="0"/>
                <w:numId w:val="0"/>
              </w:numPr>
              <w:autoSpaceDE w:val="0"/>
              <w:autoSpaceDN w:val="0"/>
              <w:adjustRightInd w:val="0"/>
              <w:snapToGrid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根据项目</w:t>
            </w:r>
            <w:r>
              <w:rPr>
                <w:rFonts w:hint="eastAsia" w:ascii="宋体" w:hAnsi="宋体" w:eastAsia="宋体" w:cs="宋体"/>
                <w:sz w:val="24"/>
                <w:szCs w:val="24"/>
              </w:rPr>
              <w:t>须知前附表（二）</w:t>
            </w:r>
            <w:r>
              <w:rPr>
                <w:rFonts w:hint="eastAsia" w:ascii="宋体" w:hAnsi="宋体" w:eastAsia="宋体" w:cs="宋体"/>
                <w:sz w:val="24"/>
                <w:szCs w:val="24"/>
                <w:lang w:eastAsia="zh-CN"/>
              </w:rPr>
              <w:t>第</w:t>
            </w:r>
            <w:r>
              <w:rPr>
                <w:rFonts w:hint="eastAsia" w:ascii="宋体" w:hAnsi="宋体" w:eastAsia="宋体" w:cs="宋体"/>
                <w:sz w:val="24"/>
                <w:szCs w:val="24"/>
                <w:lang w:val="en-US" w:eastAsia="zh-CN"/>
              </w:rPr>
              <w:t>4点要求提供相关材料</w:t>
            </w:r>
          </w:p>
        </w:tc>
        <w:tc>
          <w:tcPr>
            <w:tcW w:w="924" w:type="pct"/>
            <w:noWrap w:val="0"/>
            <w:vAlign w:val="center"/>
          </w:tcPr>
          <w:p w14:paraId="78A4E384">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89" w:type="pct"/>
            <w:noWrap w:val="0"/>
            <w:vAlign w:val="center"/>
          </w:tcPr>
          <w:p w14:paraId="10D40678">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4</w:t>
            </w:r>
          </w:p>
        </w:tc>
        <w:tc>
          <w:tcPr>
            <w:tcW w:w="968" w:type="pct"/>
            <w:noWrap w:val="0"/>
            <w:vAlign w:val="center"/>
          </w:tcPr>
          <w:p w14:paraId="3F80513E">
            <w:pPr>
              <w:pStyle w:val="20"/>
              <w:spacing w:before="0" w:beforeAutospacing="0" w:after="0" w:afterAutospacing="0"/>
              <w:contextualSpacing/>
              <w:jc w:val="center"/>
              <w:rPr>
                <w:rFonts w:hint="eastAsia" w:ascii="宋体" w:hAnsi="宋体" w:eastAsia="宋体" w:cs="宋体"/>
                <w:sz w:val="24"/>
                <w:szCs w:val="24"/>
                <w:lang w:val="en-US" w:eastAsia="zh-CN"/>
              </w:rPr>
            </w:pPr>
            <w:r>
              <w:rPr>
                <w:rFonts w:hint="eastAsia" w:ascii="宋体" w:hAnsi="宋体" w:eastAsia="宋体" w:cs="宋体"/>
                <w:kern w:val="2"/>
                <w:sz w:val="24"/>
                <w:szCs w:val="24"/>
              </w:rPr>
              <w:t>标“★”条款</w:t>
            </w:r>
            <w:r>
              <w:rPr>
                <w:rFonts w:hint="eastAsia" w:ascii="宋体" w:hAnsi="宋体" w:eastAsia="宋体" w:cs="宋体"/>
                <w:kern w:val="2"/>
                <w:sz w:val="24"/>
                <w:szCs w:val="24"/>
                <w:lang w:val="en-US" w:eastAsia="zh-CN"/>
              </w:rPr>
              <w:t>实质性响应</w:t>
            </w:r>
          </w:p>
        </w:tc>
        <w:tc>
          <w:tcPr>
            <w:tcW w:w="2716" w:type="pct"/>
            <w:noWrap w:val="0"/>
            <w:vAlign w:val="center"/>
          </w:tcPr>
          <w:p w14:paraId="37C0C090">
            <w:pPr>
              <w:pStyle w:val="20"/>
              <w:spacing w:before="0" w:beforeAutospacing="0" w:after="0" w:afterAutospacing="0"/>
              <w:contextualSpacing/>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投标人提供标“★”条款响应情况表，格式参照第五部分附件4。</w:t>
            </w:r>
          </w:p>
        </w:tc>
        <w:tc>
          <w:tcPr>
            <w:tcW w:w="924" w:type="pct"/>
            <w:noWrap w:val="0"/>
            <w:vAlign w:val="center"/>
          </w:tcPr>
          <w:p w14:paraId="225D92B2">
            <w:pPr>
              <w:pStyle w:val="20"/>
              <w:spacing w:before="0" w:beforeAutospacing="0" w:after="0" w:afterAutospacing="0"/>
              <w:contextualSpacing/>
              <w:jc w:val="center"/>
              <w:rPr>
                <w:rFonts w:hint="eastAsia" w:ascii="宋体" w:hAnsi="宋体" w:eastAsia="宋体" w:cs="宋体"/>
                <w:sz w:val="24"/>
                <w:szCs w:val="24"/>
              </w:rPr>
            </w:pPr>
            <w:r>
              <w:rPr>
                <w:rFonts w:hint="eastAsia" w:ascii="宋体" w:hAnsi="宋体" w:eastAsia="宋体" w:cs="宋体"/>
                <w:sz w:val="24"/>
                <w:szCs w:val="24"/>
              </w:rPr>
              <w:t>通过/不通过</w:t>
            </w:r>
          </w:p>
        </w:tc>
      </w:tr>
    </w:tbl>
    <w:p w14:paraId="44694D64">
      <w:pPr>
        <w:pStyle w:val="3"/>
        <w:keepNext w:val="0"/>
        <w:keepLines w:val="0"/>
        <w:pageBreakBefore w:val="0"/>
        <w:kinsoku/>
        <w:overflowPunct/>
        <w:bidi w:val="0"/>
        <w:adjustRightInd/>
        <w:snapToGrid/>
        <w:spacing w:line="560" w:lineRule="exact"/>
        <w:ind w:left="0" w:leftChars="0" w:firstLine="482" w:firstLineChars="200"/>
        <w:contextualSpacing/>
        <w:jc w:val="both"/>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二、综合评审标准</w:t>
      </w:r>
    </w:p>
    <w:p w14:paraId="05B07362">
      <w:pPr>
        <w:keepNext w:val="0"/>
        <w:keepLines w:val="0"/>
        <w:pageBreakBefore w:val="0"/>
        <w:widowControl/>
        <w:kinsoku/>
        <w:overflowPunct/>
        <w:bidi w:val="0"/>
        <w:adjustRightInd/>
        <w:snapToGrid/>
        <w:spacing w:line="560" w:lineRule="exact"/>
        <w:ind w:left="0" w:leftChars="0" w:firstLine="480" w:firstLineChars="200"/>
        <w:contextualSpacing/>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综合评审包括商务</w:t>
      </w:r>
      <w:r>
        <w:rPr>
          <w:rFonts w:hint="eastAsia" w:ascii="宋体" w:hAnsi="宋体" w:eastAsia="宋体" w:cs="宋体"/>
          <w:b w:val="0"/>
          <w:bCs w:val="0"/>
          <w:sz w:val="24"/>
          <w:szCs w:val="24"/>
          <w:lang w:eastAsia="zh-CN"/>
        </w:rPr>
        <w:t>标、</w:t>
      </w:r>
      <w:r>
        <w:rPr>
          <w:rFonts w:hint="eastAsia" w:ascii="宋体" w:hAnsi="宋体" w:eastAsia="宋体" w:cs="宋体"/>
          <w:b w:val="0"/>
          <w:bCs w:val="0"/>
          <w:sz w:val="24"/>
          <w:szCs w:val="24"/>
        </w:rPr>
        <w:t>技术标和价格标评审</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具体评分标准如下：</w:t>
      </w:r>
    </w:p>
    <w:p w14:paraId="516A65C0">
      <w:pPr>
        <w:keepNext w:val="0"/>
        <w:keepLines w:val="0"/>
        <w:pageBreakBefore w:val="0"/>
        <w:widowControl/>
        <w:kinsoku/>
        <w:overflowPunct/>
        <w:bidi w:val="0"/>
        <w:adjustRightInd/>
        <w:snapToGrid/>
        <w:spacing w:line="560" w:lineRule="exact"/>
        <w:ind w:left="0" w:leftChars="0" w:firstLine="482" w:firstLineChars="200"/>
        <w:contextualSpacing/>
        <w:jc w:val="both"/>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一）</w:t>
      </w:r>
      <w:r>
        <w:rPr>
          <w:rFonts w:hint="eastAsia" w:ascii="宋体" w:hAnsi="宋体" w:eastAsia="宋体" w:cs="宋体"/>
          <w:b/>
          <w:sz w:val="24"/>
          <w:szCs w:val="24"/>
          <w:highlight w:val="none"/>
        </w:rPr>
        <w:t>商务标（</w:t>
      </w:r>
      <w:r>
        <w:rPr>
          <w:rFonts w:hint="eastAsia" w:ascii="宋体" w:hAnsi="宋体" w:eastAsia="宋体" w:cs="宋体"/>
          <w:b/>
          <w:sz w:val="24"/>
          <w:szCs w:val="24"/>
          <w:highlight w:val="none"/>
          <w:lang w:val="en-US" w:eastAsia="zh-CN"/>
        </w:rPr>
        <w:t>10</w:t>
      </w:r>
      <w:r>
        <w:rPr>
          <w:rFonts w:hint="eastAsia" w:ascii="宋体" w:hAnsi="宋体" w:eastAsia="宋体" w:cs="宋体"/>
          <w:b/>
          <w:sz w:val="24"/>
          <w:szCs w:val="24"/>
          <w:highlight w:val="none"/>
        </w:rPr>
        <w:t>分）</w:t>
      </w:r>
    </w:p>
    <w:tbl>
      <w:tblPr>
        <w:tblStyle w:val="24"/>
        <w:tblW w:w="9157"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02"/>
        <w:gridCol w:w="6107"/>
        <w:gridCol w:w="672"/>
      </w:tblGrid>
      <w:tr w14:paraId="2F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1176" w:type="dxa"/>
            <w:noWrap w:val="0"/>
            <w:vAlign w:val="center"/>
          </w:tcPr>
          <w:p w14:paraId="3E3B9CBD">
            <w:pPr>
              <w:snapToGrid w:val="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商务标</w:t>
            </w:r>
          </w:p>
          <w:p w14:paraId="3374F591">
            <w:pPr>
              <w:snapToGrid w:val="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评分</w:t>
            </w:r>
          </w:p>
        </w:tc>
        <w:tc>
          <w:tcPr>
            <w:tcW w:w="1202" w:type="dxa"/>
            <w:noWrap w:val="0"/>
            <w:vAlign w:val="center"/>
          </w:tcPr>
          <w:p w14:paraId="4988CD41">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投标人同类项目业绩</w:t>
            </w:r>
          </w:p>
        </w:tc>
        <w:tc>
          <w:tcPr>
            <w:tcW w:w="6107" w:type="dxa"/>
            <w:noWrap w:val="0"/>
            <w:vAlign w:val="center"/>
          </w:tcPr>
          <w:p w14:paraId="1226281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投标人自2024年1月1日至本项目投标截止时间（以合同签订时间为准），投标人具有类似信息化服务项目且单个合同金额在10万元（含）以上的业绩，每提供一项得2分，满分10分。</w:t>
            </w:r>
          </w:p>
          <w:p w14:paraId="20BB0829">
            <w:pPr>
              <w:snapToGrid w:val="0"/>
              <w:spacing w:line="360" w:lineRule="auto"/>
              <w:ind w:left="0" w:leftChars="0" w:firstLine="0" w:firstLineChars="0"/>
              <w:rPr>
                <w:rFonts w:hint="eastAsia" w:ascii="宋体" w:hAnsi="宋体" w:eastAsia="宋体" w:cs="宋体"/>
                <w:kern w:val="0"/>
                <w:sz w:val="24"/>
                <w:szCs w:val="24"/>
                <w:lang w:val="en-US" w:eastAsia="zh-CN" w:bidi="ar-SA"/>
              </w:rPr>
            </w:pPr>
          </w:p>
          <w:p w14:paraId="67CFF564">
            <w:pPr>
              <w:snapToGrid w:val="0"/>
              <w:spacing w:line="360" w:lineRule="auto"/>
              <w:ind w:left="0" w:leftChars="0" w:firstLine="0" w:firstLineChars="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证明材料：</w:t>
            </w:r>
          </w:p>
          <w:p w14:paraId="42A9EBE7">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自项目公示之日起计算，提供业绩合同复印件或扫描件（必须）。且提供合同所供数量对应发票复印件、送货单/验收单复印件（如有）作为得分依据。评分中出现无证明资料或评委无法凭所提供资料判断是否得分的情况，一律作不得分处理。</w:t>
            </w:r>
          </w:p>
        </w:tc>
        <w:tc>
          <w:tcPr>
            <w:tcW w:w="672" w:type="dxa"/>
            <w:noWrap w:val="0"/>
            <w:vAlign w:val="center"/>
          </w:tcPr>
          <w:p w14:paraId="77CA64E9">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10分</w:t>
            </w:r>
          </w:p>
        </w:tc>
      </w:tr>
    </w:tbl>
    <w:p w14:paraId="04BC6F51">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（二）技术标（15分）</w:t>
      </w:r>
    </w:p>
    <w:tbl>
      <w:tblPr>
        <w:tblStyle w:val="24"/>
        <w:tblW w:w="9200"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178"/>
        <w:gridCol w:w="6122"/>
        <w:gridCol w:w="684"/>
      </w:tblGrid>
      <w:tr w14:paraId="2507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1216" w:type="dxa"/>
            <w:vMerge w:val="restart"/>
            <w:noWrap w:val="0"/>
            <w:vAlign w:val="center"/>
          </w:tcPr>
          <w:p w14:paraId="611009A1">
            <w:pPr>
              <w:snapToGrid w:val="0"/>
              <w:jc w:val="center"/>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技术标评分</w:t>
            </w:r>
          </w:p>
        </w:tc>
        <w:tc>
          <w:tcPr>
            <w:tcW w:w="1178" w:type="dxa"/>
            <w:noWrap w:val="0"/>
            <w:vAlign w:val="center"/>
          </w:tcPr>
          <w:p w14:paraId="17540B04">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投标人技术服务方案</w:t>
            </w:r>
          </w:p>
        </w:tc>
        <w:tc>
          <w:tcPr>
            <w:tcW w:w="6122" w:type="dxa"/>
            <w:noWrap w:val="0"/>
            <w:vAlign w:val="center"/>
          </w:tcPr>
          <w:p w14:paraId="3E9ED4C3">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根据投标人提供的技术服务方案中设备布局、设计、制造、及安装调试、售后等情况进行综合评审，优秀得7-10分，良好得 4-6分；一般得 0-3分。</w:t>
            </w:r>
          </w:p>
          <w:p w14:paraId="3AFB48A7">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p>
          <w:p w14:paraId="0BC411CF">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证明材料：</w:t>
            </w:r>
          </w:p>
          <w:p w14:paraId="799A78B9">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投标人根据本项评审要素自拟相关方案内容。</w:t>
            </w:r>
          </w:p>
        </w:tc>
        <w:tc>
          <w:tcPr>
            <w:tcW w:w="684" w:type="dxa"/>
            <w:noWrap w:val="0"/>
            <w:vAlign w:val="center"/>
          </w:tcPr>
          <w:p w14:paraId="460F1F20">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10分</w:t>
            </w:r>
          </w:p>
        </w:tc>
      </w:tr>
      <w:tr w14:paraId="5611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trPr>
        <w:tc>
          <w:tcPr>
            <w:tcW w:w="1216" w:type="dxa"/>
            <w:vMerge w:val="continue"/>
            <w:noWrap w:val="0"/>
            <w:vAlign w:val="center"/>
          </w:tcPr>
          <w:p w14:paraId="2C4ABE0E">
            <w:pPr>
              <w:snapToGrid w:val="0"/>
              <w:jc w:val="center"/>
              <w:rPr>
                <w:rFonts w:hint="eastAsia" w:ascii="宋体" w:hAnsi="宋体" w:eastAsia="宋体" w:cs="宋体"/>
                <w:b/>
                <w:sz w:val="24"/>
                <w:szCs w:val="24"/>
                <w:highlight w:val="none"/>
              </w:rPr>
            </w:pPr>
          </w:p>
        </w:tc>
        <w:tc>
          <w:tcPr>
            <w:tcW w:w="1178" w:type="dxa"/>
            <w:noWrap w:val="0"/>
            <w:vAlign w:val="center"/>
          </w:tcPr>
          <w:p w14:paraId="01DFE1AC">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售后服务</w:t>
            </w:r>
          </w:p>
        </w:tc>
        <w:tc>
          <w:tcPr>
            <w:tcW w:w="6122" w:type="dxa"/>
            <w:noWrap w:val="0"/>
            <w:vAlign w:val="center"/>
          </w:tcPr>
          <w:p w14:paraId="75078BBB">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承诺为投标人延长质保期服务时间。</w:t>
            </w:r>
          </w:p>
          <w:p w14:paraId="4225E94C">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评分依据：根据投标方提供的承诺函质保期服务时间由高到低排序，然后依次根据排名按第1名5分、第2名4分、第3名2分、其它0分。如出现相同的并列情况，并列家数占据排名数量，例如出现2家投标人并列第2，则第1名5分、第2名的2家均为4分、第4名0分……以此类推。</w:t>
            </w:r>
          </w:p>
          <w:p w14:paraId="636FF5C4">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p>
          <w:p w14:paraId="3AB2C07B">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证明材料：</w:t>
            </w:r>
          </w:p>
          <w:p w14:paraId="17707EF9">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投标人根据本项评审要求自拟质保期及质保服务承诺书加盖公章，须包含本项内容且承诺明确。</w:t>
            </w:r>
          </w:p>
        </w:tc>
        <w:tc>
          <w:tcPr>
            <w:tcW w:w="684" w:type="dxa"/>
            <w:noWrap w:val="0"/>
            <w:vAlign w:val="center"/>
          </w:tcPr>
          <w:p w14:paraId="2B0E93F7">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5分</w:t>
            </w:r>
          </w:p>
        </w:tc>
      </w:tr>
    </w:tbl>
    <w:p w14:paraId="29FC5788">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（三）价格标（75分）</w:t>
      </w:r>
    </w:p>
    <w:tbl>
      <w:tblPr>
        <w:tblStyle w:val="24"/>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7699"/>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316"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评审项目</w:t>
            </w:r>
          </w:p>
        </w:tc>
        <w:tc>
          <w:tcPr>
            <w:tcW w:w="7699"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w:t>
            </w:r>
            <w:r>
              <w:rPr>
                <w:rFonts w:hint="eastAsia" w:ascii="宋体" w:hAnsi="宋体" w:eastAsia="宋体" w:cs="宋体"/>
                <w:b/>
                <w:bCs/>
                <w:color w:val="000000" w:themeColor="text1"/>
                <w:sz w:val="24"/>
                <w:szCs w:val="24"/>
                <w:highlight w:val="none"/>
                <w14:textFill>
                  <w14:solidFill>
                    <w14:schemeClr w14:val="tx1"/>
                  </w14:solidFill>
                </w14:textFill>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316" w:type="dxa"/>
            <w:vAlign w:val="center"/>
          </w:tcPr>
          <w:p w14:paraId="6BDF303F">
            <w:pPr>
              <w:jc w:val="left"/>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投标报价</w:t>
            </w:r>
          </w:p>
        </w:tc>
        <w:tc>
          <w:tcPr>
            <w:tcW w:w="7699" w:type="dxa"/>
            <w:vAlign w:val="center"/>
          </w:tcPr>
          <w:p w14:paraId="76002393">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价格得分=（1-A×｜1-投标报价/Z｜）×M</w:t>
            </w:r>
          </w:p>
          <w:p w14:paraId="41D8A3E1">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p>
          <w:p w14:paraId="6CD9FC54">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p w14:paraId="30474DAA">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以所有有效投标报价的算术平均值乘以</w:t>
            </w:r>
            <w:r>
              <w:rPr>
                <w:rFonts w:hint="eastAsia" w:ascii="宋体" w:hAnsi="宋体" w:eastAsia="宋体" w:cs="宋体"/>
                <w:color w:val="auto"/>
                <w:sz w:val="24"/>
                <w:szCs w:val="24"/>
                <w:highlight w:val="none"/>
                <w:u w:val="none"/>
              </w:rPr>
              <w:t>97</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为基准价</w:t>
            </w:r>
          </w:p>
          <w:p w14:paraId="684FFFD3">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、M=（价格评分项满分值），Z为本次招标最佳报价（即基准价）；</w:t>
            </w:r>
          </w:p>
          <w:p w14:paraId="15F8A604">
            <w:pPr>
              <w:autoSpaceDE/>
              <w:autoSpaceDN/>
              <w:adjustRightInd/>
              <w:snapToGrid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、A为价格调整系数，当投标报价低于本次招标最佳报价（即基准价）时，A=1；当投标报价高于</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次招标最佳报价时，取A=</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20934E64">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、计算分数时四舍五入取小数点后两位，当价格分＜0时，取0。</w:t>
            </w:r>
          </w:p>
        </w:tc>
      </w:tr>
    </w:tbl>
    <w:p w14:paraId="67597CAE">
      <w:pPr>
        <w:widowControl w:val="0"/>
        <w:autoSpaceDE w:val="0"/>
        <w:autoSpaceDN w:val="0"/>
        <w:adjustRightInd w:val="0"/>
        <w:snapToGrid w:val="0"/>
        <w:ind w:firstLine="0" w:firstLineChars="0"/>
        <w:jc w:val="left"/>
        <w:rPr>
          <w:rFonts w:hint="eastAsia" w:ascii="宋体" w:hAnsi="宋体" w:eastAsia="宋体" w:cs="宋体"/>
          <w:b/>
          <w:bCs w:val="0"/>
          <w:sz w:val="24"/>
          <w:szCs w:val="24"/>
        </w:rPr>
      </w:pPr>
    </w:p>
    <w:p w14:paraId="2DC96650">
      <w:pPr>
        <w:widowControl w:val="0"/>
        <w:autoSpaceDE w:val="0"/>
        <w:autoSpaceDN w:val="0"/>
        <w:adjustRightInd w:val="0"/>
        <w:snapToGrid w:val="0"/>
        <w:ind w:firstLine="0" w:firstLineChars="0"/>
        <w:jc w:val="left"/>
        <w:rPr>
          <w:rFonts w:hint="eastAsia" w:ascii="宋体" w:hAnsi="宋体" w:eastAsia="宋体" w:cs="宋体"/>
          <w:b/>
          <w:bCs w:val="0"/>
          <w:sz w:val="24"/>
          <w:szCs w:val="24"/>
        </w:rPr>
      </w:pPr>
      <w:r>
        <w:rPr>
          <w:rFonts w:hint="eastAsia" w:ascii="宋体" w:hAnsi="宋体" w:eastAsia="宋体" w:cs="宋体"/>
          <w:b/>
          <w:bCs w:val="0"/>
          <w:sz w:val="24"/>
          <w:szCs w:val="24"/>
        </w:rPr>
        <w:t>注：</w:t>
      </w:r>
    </w:p>
    <w:p w14:paraId="3E78C8F3">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1.本表评审要求的各项证明文件须编入投标文件。</w:t>
      </w:r>
    </w:p>
    <w:p w14:paraId="76BED891">
      <w:pPr>
        <w:spacing w:line="360" w:lineRule="auto"/>
        <w:ind w:firstLine="480" w:firstLineChars="200"/>
        <w:contextualSpacing/>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2.表中要求提供相关证明文件的内容，投标文件中须明确加以说明并提供，未按要求提供相关文件或说明不清楚或评标小组无法凭所提供的材料判断是否得分的情况，一律作不得分处理。</w:t>
      </w:r>
    </w:p>
    <w:p w14:paraId="0F9DDCFC">
      <w:pPr>
        <w:ind w:firstLineChars="300"/>
        <w:contextualSpacing/>
        <w:jc w:val="both"/>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6457C5BD">
      <w:pPr>
        <w:keepNext w:val="0"/>
        <w:keepLines w:val="0"/>
        <w:pageBreakBefore w:val="0"/>
        <w:widowControl/>
        <w:kinsoku/>
        <w:wordWrap/>
        <w:overflowPunct/>
        <w:topLinePunct w:val="0"/>
        <w:autoSpaceDE/>
        <w:autoSpaceDN/>
        <w:bidi w:val="0"/>
        <w:adjustRightInd/>
        <w:snapToGrid/>
        <w:spacing w:line="240" w:lineRule="auto"/>
        <w:ind w:firstLine="1807" w:firstLineChars="500"/>
        <w:jc w:val="both"/>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val="en-US" w:eastAsia="zh-CN"/>
        </w:rPr>
      </w:pPr>
      <w:bookmarkStart w:id="7" w:name="_Hlk133326716"/>
      <w:r>
        <w:rPr>
          <w:rFonts w:hint="eastAsia" w:ascii="宋体" w:hAnsi="宋体" w:eastAsia="宋体" w:cs="宋体"/>
          <w:sz w:val="24"/>
          <w:szCs w:val="24"/>
          <w:lang w:val="en-US" w:eastAsia="zh-CN"/>
        </w:rPr>
        <w:t>投标文件一式三份，正本一份，副本一份，</w:t>
      </w:r>
      <w:bookmarkEnd w:id="7"/>
      <w:r>
        <w:rPr>
          <w:rFonts w:hint="eastAsia" w:ascii="宋体" w:hAnsi="宋体" w:eastAsia="宋体" w:cs="宋体"/>
          <w:sz w:val="24"/>
          <w:szCs w:val="24"/>
          <w:lang w:val="en-US" w:eastAsia="zh-CN"/>
        </w:rPr>
        <w:t>电子版一份（盖章扫描件，提供U盘）。密封袋封面须注明</w:t>
      </w:r>
      <w:r>
        <w:rPr>
          <w:rFonts w:hint="eastAsia" w:ascii="宋体" w:hAnsi="宋体" w:eastAsia="宋体" w:cs="宋体"/>
          <w:sz w:val="24"/>
          <w:szCs w:val="24"/>
          <w:highlight w:val="none"/>
          <w:u w:val="none"/>
          <w:lang w:val="en-US" w:eastAsia="zh-CN"/>
        </w:rPr>
        <w:t>项目名称</w:t>
      </w:r>
      <w:r>
        <w:rPr>
          <w:rFonts w:hint="eastAsia" w:ascii="宋体" w:hAnsi="宋体" w:eastAsia="宋体" w:cs="宋体"/>
          <w:sz w:val="24"/>
          <w:szCs w:val="24"/>
          <w:lang w:val="en-US" w:eastAsia="zh-CN"/>
        </w:rPr>
        <w:t>，并在封面上留下联系方式</w:t>
      </w:r>
      <w:r>
        <w:rPr>
          <w:rFonts w:hint="eastAsia" w:ascii="宋体" w:hAnsi="宋体" w:eastAsia="宋体" w:cs="宋体"/>
          <w:sz w:val="24"/>
          <w:szCs w:val="24"/>
          <w:highlight w:val="none"/>
          <w:lang w:val="en-US" w:eastAsia="zh-CN"/>
        </w:rPr>
        <w:t>（封面见附件五）</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二、投标文件包括如下材料</w:t>
      </w:r>
      <w:r>
        <w:rPr>
          <w:rFonts w:hint="eastAsia" w:ascii="宋体" w:hAnsi="宋体" w:eastAsia="宋体" w:cs="宋体"/>
          <w:b w:val="0"/>
          <w:bCs w:val="0"/>
          <w:sz w:val="24"/>
          <w:szCs w:val="24"/>
          <w:lang w:val="en-US" w:eastAsia="zh-CN"/>
        </w:rPr>
        <w:t>（编制目录并标注页码，并加盖公章）</w:t>
      </w:r>
    </w:p>
    <w:p w14:paraId="5688E9B6">
      <w:pPr>
        <w:pStyle w:val="12"/>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（一）资格审查文件</w:t>
      </w:r>
    </w:p>
    <w:p w14:paraId="1E65EF77">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1.投标人营业执照；</w:t>
      </w:r>
    </w:p>
    <w:p w14:paraId="3641A8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2.投标人法定代表人资格证明书（附件1）；</w:t>
      </w:r>
    </w:p>
    <w:p w14:paraId="04B8146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3.投标人法人授权委托书（附件2）；</w:t>
      </w:r>
    </w:p>
    <w:p w14:paraId="082DFF6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4.《投标函》（附件3）；</w:t>
      </w:r>
    </w:p>
    <w:p w14:paraId="2A411C6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lang w:val="en-US" w:eastAsia="zh-CN"/>
        </w:rPr>
      </w:pPr>
      <w:r>
        <w:rPr>
          <w:rFonts w:hint="eastAsia" w:ascii="宋体" w:hAnsi="宋体" w:eastAsia="宋体" w:cs="宋体"/>
          <w:sz w:val="24"/>
          <w:szCs w:val="24"/>
          <w:lang w:val="en-US" w:eastAsia="zh-CN"/>
        </w:rPr>
        <w:t>5.标“★”条款实质性响应表（附件4）。</w:t>
      </w:r>
    </w:p>
    <w:p w14:paraId="3B2C4E0C">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（二）商务</w:t>
      </w:r>
      <w:r>
        <w:rPr>
          <w:rFonts w:hint="eastAsia" w:ascii="宋体" w:hAnsi="宋体" w:eastAsia="宋体" w:cs="宋体"/>
          <w:b/>
          <w:bCs/>
          <w:kern w:val="2"/>
          <w:sz w:val="24"/>
          <w:szCs w:val="24"/>
          <w:lang w:val="en-US" w:eastAsia="zh-CN" w:bidi="ar-SA"/>
        </w:rPr>
        <w:t>标</w:t>
      </w:r>
      <w:r>
        <w:rPr>
          <w:rFonts w:hint="eastAsia" w:ascii="宋体" w:hAnsi="宋体" w:eastAsia="宋体" w:cs="宋体"/>
          <w:b/>
          <w:bCs/>
          <w:sz w:val="24"/>
          <w:szCs w:val="24"/>
          <w:lang w:val="en-US" w:eastAsia="zh-CN"/>
        </w:rPr>
        <w:t>部分</w:t>
      </w:r>
    </w:p>
    <w:p w14:paraId="731252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详见第三部分商务标评分要求</w:t>
      </w:r>
    </w:p>
    <w:p w14:paraId="02D4AE5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（三）技术标部分</w:t>
      </w:r>
    </w:p>
    <w:p w14:paraId="0058F0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eastAsia="zh-CN"/>
        </w:rPr>
        <w:t>详见第三部分技术标评分要求</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kern w:val="2"/>
          <w:sz w:val="24"/>
          <w:szCs w:val="24"/>
          <w:lang w:val="en-US" w:eastAsia="zh-CN"/>
        </w:rPr>
      </w:pPr>
      <w:r>
        <w:rPr>
          <w:rFonts w:hint="eastAsia" w:ascii="宋体" w:hAnsi="宋体" w:eastAsia="宋体" w:cs="宋体"/>
          <w:b/>
          <w:bCs/>
          <w:kern w:val="2"/>
          <w:sz w:val="24"/>
          <w:szCs w:val="24"/>
          <w:lang w:val="en-US" w:eastAsia="zh-CN"/>
        </w:rPr>
        <w:t>（四）价格标部分</w:t>
      </w:r>
    </w:p>
    <w:p w14:paraId="043C9E01">
      <w:pPr>
        <w:rPr>
          <w:rFonts w:hint="eastAsia" w:ascii="宋体" w:hAnsi="宋体" w:eastAsia="宋体" w:cs="宋体"/>
          <w:snapToGrid w:val="0"/>
          <w:kern w:val="0"/>
          <w:sz w:val="24"/>
          <w:szCs w:val="24"/>
        </w:rPr>
      </w:pPr>
      <w:r>
        <w:rPr>
          <w:rFonts w:hint="eastAsia" w:ascii="宋体" w:hAnsi="宋体" w:eastAsia="宋体" w:cs="宋体"/>
          <w:kern w:val="2"/>
          <w:sz w:val="24"/>
          <w:szCs w:val="24"/>
          <w:lang w:val="en-US" w:eastAsia="zh-CN"/>
        </w:rPr>
        <w:t xml:space="preserve">    </w:t>
      </w:r>
      <w:r>
        <w:rPr>
          <w:rFonts w:hint="eastAsia" w:ascii="宋体" w:hAnsi="宋体" w:eastAsia="宋体" w:cs="宋体"/>
          <w:bCs/>
          <w:snapToGrid w:val="0"/>
          <w:kern w:val="0"/>
          <w:sz w:val="24"/>
          <w:szCs w:val="24"/>
          <w:lang w:val="en-US" w:eastAsia="zh-CN"/>
        </w:rPr>
        <w:t>1.</w:t>
      </w:r>
      <w:r>
        <w:rPr>
          <w:rFonts w:hint="eastAsia" w:ascii="宋体" w:hAnsi="宋体" w:eastAsia="宋体" w:cs="宋体"/>
          <w:snapToGrid w:val="0"/>
          <w:kern w:val="0"/>
          <w:sz w:val="24"/>
          <w:szCs w:val="24"/>
        </w:rPr>
        <w:t>投标报价一览表</w:t>
      </w:r>
    </w:p>
    <w:p w14:paraId="431B9C7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  </w:t>
      </w:r>
      <w:r>
        <w:rPr>
          <w:rFonts w:hint="eastAsia" w:ascii="宋体" w:hAnsi="宋体" w:eastAsia="宋体" w:cs="宋体"/>
          <w:b/>
          <w:bCs/>
          <w:kern w:val="2"/>
          <w:sz w:val="24"/>
          <w:szCs w:val="24"/>
          <w:lang w:val="en-US" w:eastAsia="zh-CN"/>
        </w:rPr>
        <w:t xml:space="preserve">  三、投标文件要求</w:t>
      </w:r>
    </w:p>
    <w:p w14:paraId="6DD45BE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1.投标人编制投标文件应按照招标文件所规定的格式、内容逐项填写齐全。</w:t>
      </w:r>
    </w:p>
    <w:p w14:paraId="4E8C405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2.投标人对招标人采购的服务只能提交一个投标报价。</w:t>
      </w:r>
    </w:p>
    <w:p w14:paraId="482E412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3.投标文件应字迹清楚、内容齐全、表达清楚，不应有涂改增删处。如修改，修改处须有公司公章或被授权人签字。</w:t>
      </w:r>
    </w:p>
    <w:p w14:paraId="5525AC1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4.有下列情况之一的，其投标文件无效：</w:t>
      </w:r>
    </w:p>
    <w:p w14:paraId="750A46E2">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4.1未按招标文件要求提供有效授权委托书的；</w:t>
      </w:r>
    </w:p>
    <w:p w14:paraId="6FB163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4.2未按招标文件要求签字或盖章的。</w:t>
      </w:r>
    </w:p>
    <w:p w14:paraId="18F2DD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18C0ECC">
      <w:pPr>
        <w:pStyle w:val="21"/>
        <w:keepNext w:val="0"/>
        <w:keepLines w:val="0"/>
        <w:pageBreakBefore w:val="0"/>
        <w:widowControl/>
        <w:kinsoku/>
        <w:wordWrap w:val="0"/>
        <w:overflowPunct/>
        <w:topLinePunct/>
        <w:autoSpaceDE/>
        <w:autoSpaceDN/>
        <w:bidi w:val="0"/>
        <w:adjustRightInd/>
        <w:snapToGrid/>
        <w:spacing w:line="400" w:lineRule="exact"/>
        <w:jc w:val="both"/>
        <w:textAlignment w:val="auto"/>
        <w:rPr>
          <w:rFonts w:hint="default" w:cs="Times New Roman"/>
          <w:sz w:val="36"/>
          <w:szCs w:val="36"/>
          <w:lang w:val="en-US" w:eastAsia="zh-CN"/>
        </w:rPr>
      </w:pPr>
      <w:bookmarkStart w:id="8" w:name="_Toc8751"/>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6"/>
          <w:szCs w:val="36"/>
          <w:lang w:val="en-US" w:eastAsia="zh-CN"/>
        </w:rPr>
        <w:t xml:space="preserve"> </w:t>
      </w:r>
      <w:r>
        <w:rPr>
          <w:rFonts w:hint="eastAsia" w:ascii="黑体" w:hAnsi="黑体" w:eastAsia="黑体" w:cs="黑体"/>
          <w:sz w:val="36"/>
          <w:szCs w:val="36"/>
          <w:lang w:val="en-US" w:eastAsia="zh-CN"/>
        </w:rPr>
        <w:t xml:space="preserve"> </w:t>
      </w:r>
      <w:r>
        <w:rPr>
          <w:rFonts w:hint="eastAsia" w:ascii="仿宋" w:hAnsi="仿宋" w:eastAsia="仿宋" w:cs="仿宋"/>
          <w:b/>
          <w:bCs w:val="0"/>
          <w:sz w:val="36"/>
          <w:szCs w:val="36"/>
          <w:lang w:val="en-US" w:eastAsia="zh-CN"/>
        </w:rPr>
        <w:t xml:space="preserve">  第五部分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法定代表人</w:t>
      </w:r>
      <w:r>
        <w:rPr>
          <w:rFonts w:hint="eastAsia" w:ascii="Arial Unicode MS" w:hAnsi="Arial Unicode MS" w:eastAsia="Arial Unicode MS" w:cs="Arial Unicode MS"/>
          <w:b w:val="0"/>
          <w:bCs w:val="0"/>
          <w:sz w:val="44"/>
          <w:szCs w:val="44"/>
          <w:lang w:val="en-US" w:eastAsia="zh-CN"/>
        </w:rPr>
        <w:t>资格</w:t>
      </w:r>
      <w:r>
        <w:rPr>
          <w:rFonts w:hint="eastAsia" w:ascii="Arial Unicode MS" w:hAnsi="Arial Unicode MS" w:eastAsia="Arial Unicode MS" w:cs="Arial Unicode MS"/>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132080</wp:posOffset>
                </wp:positionV>
                <wp:extent cx="2545080" cy="1787525"/>
                <wp:effectExtent l="4445" t="4445" r="15875" b="11430"/>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1312;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2336;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法人授权</w:t>
      </w:r>
      <w:r>
        <w:rPr>
          <w:rFonts w:hint="eastAsia" w:ascii="Arial Unicode MS" w:hAnsi="Arial Unicode MS" w:eastAsia="Arial Unicode MS" w:cs="Arial Unicode MS"/>
          <w:b w:val="0"/>
          <w:bCs w:val="0"/>
          <w:sz w:val="44"/>
          <w:szCs w:val="44"/>
          <w:lang w:val="en-US" w:eastAsia="zh-CN"/>
        </w:rPr>
        <w:t>委托</w:t>
      </w:r>
      <w:r>
        <w:rPr>
          <w:rFonts w:hint="eastAsia" w:ascii="Arial Unicode MS" w:hAnsi="Arial Unicode MS" w:eastAsia="Arial Unicode MS" w:cs="Arial Unicode MS"/>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w:t>
      </w:r>
      <w:r>
        <w:rPr>
          <w:rFonts w:hint="eastAsia" w:ascii="仿宋" w:hAnsi="仿宋" w:eastAsia="仿宋" w:cs="仿宋"/>
          <w:b w:val="0"/>
          <w:bCs w:val="0"/>
          <w:sz w:val="32"/>
          <w:szCs w:val="32"/>
          <w:highlight w:val="none"/>
          <w:lang w:val="en-US" w:eastAsia="zh-CN"/>
        </w:rPr>
        <w:t>龙岗分公司监控视频升级改造服务项目</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59264;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0288;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12"/>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15F17D5">
      <w:pPr>
        <w:keepNext w:val="0"/>
        <w:keepLines w:val="0"/>
        <w:pageBreakBefore w:val="0"/>
        <w:widowControl/>
        <w:kinsoku/>
        <w:wordWrap/>
        <w:overflowPunct/>
        <w:topLinePunct w:val="0"/>
        <w:autoSpaceDE/>
        <w:autoSpaceDN/>
        <w:bidi w:val="0"/>
        <w:adjustRightInd/>
        <w:spacing w:line="400" w:lineRule="exact"/>
        <w:ind w:left="0" w:leftChars="0" w:firstLine="0" w:firstLineChars="0"/>
        <w:textAlignment w:val="auto"/>
        <w:rPr>
          <w:rFonts w:hint="eastAsia" w:ascii="仿宋" w:hAnsi="仿宋" w:eastAsia="仿宋" w:cs="仿宋"/>
          <w:spacing w:val="4"/>
          <w:sz w:val="28"/>
          <w:szCs w:val="28"/>
          <w:lang w:val="en-US" w:eastAsia="zh-CN"/>
        </w:rPr>
      </w:pPr>
      <w:r>
        <w:rPr>
          <w:rFonts w:hint="eastAsia" w:ascii="仿宋" w:hAnsi="仿宋" w:eastAsia="仿宋" w:cs="仿宋"/>
          <w:sz w:val="32"/>
          <w:szCs w:val="32"/>
          <w:lang w:val="en-US" w:eastAsia="zh-CN"/>
        </w:rPr>
        <w:t xml:space="preserve">附件3  </w:t>
      </w:r>
      <w:r>
        <w:rPr>
          <w:rFonts w:hint="eastAsia" w:ascii="仿宋" w:hAnsi="仿宋" w:eastAsia="仿宋" w:cs="仿宋"/>
          <w:sz w:val="28"/>
          <w:szCs w:val="28"/>
          <w:lang w:val="en-US" w:eastAsia="zh-CN"/>
        </w:rPr>
        <w:t xml:space="preserve">         </w:t>
      </w:r>
    </w:p>
    <w:p w14:paraId="2D862034">
      <w:pPr>
        <w:keepNext w:val="0"/>
        <w:keepLines w:val="0"/>
        <w:pageBreakBefore w:val="0"/>
        <w:widowControl/>
        <w:kinsoku/>
        <w:wordWrap/>
        <w:overflowPunct/>
        <w:topLinePunct w:val="0"/>
        <w:autoSpaceDE/>
        <w:autoSpaceDN/>
        <w:bidi w:val="0"/>
        <w:adjustRightInd/>
        <w:snapToGrid w:val="0"/>
        <w:spacing w:before="156" w:beforeLines="50" w:after="50" w:line="400" w:lineRule="exact"/>
        <w:ind w:left="0" w:leftChars="0" w:firstLine="0" w:firstLineChars="0"/>
        <w:jc w:val="center"/>
        <w:textAlignment w:val="auto"/>
        <w:rPr>
          <w:rFonts w:hint="eastAsia" w:ascii="仿宋" w:hAnsi="仿宋" w:eastAsia="仿宋" w:cs="仿宋"/>
          <w:b/>
          <w:bCs w:val="0"/>
          <w:color w:val="000000"/>
          <w:sz w:val="36"/>
          <w:szCs w:val="36"/>
        </w:rPr>
      </w:pPr>
      <w:r>
        <w:rPr>
          <w:rFonts w:hint="eastAsia" w:ascii="仿宋" w:hAnsi="仿宋" w:eastAsia="仿宋" w:cs="仿宋"/>
          <w:b/>
          <w:bCs w:val="0"/>
          <w:color w:val="000000"/>
          <w:sz w:val="36"/>
          <w:szCs w:val="36"/>
        </w:rPr>
        <w:t>投 标 函</w:t>
      </w:r>
    </w:p>
    <w:p w14:paraId="24CC2E4B">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致</w:t>
      </w:r>
      <w:r>
        <w:rPr>
          <w:rFonts w:hint="eastAsia" w:ascii="仿宋" w:hAnsi="仿宋" w:eastAsia="仿宋" w:cs="仿宋"/>
          <w:color w:val="000000"/>
          <w:sz w:val="28"/>
          <w:szCs w:val="28"/>
          <w:u w:val="single"/>
          <w:lang w:val="en-US" w:eastAsia="zh-CN"/>
        </w:rPr>
        <w:t>深圳市环保科技集团股份有限公司</w:t>
      </w:r>
      <w:r>
        <w:rPr>
          <w:rFonts w:hint="eastAsia" w:ascii="仿宋" w:hAnsi="仿宋" w:eastAsia="仿宋" w:cs="仿宋"/>
          <w:color w:val="000000"/>
          <w:sz w:val="28"/>
          <w:szCs w:val="28"/>
        </w:rPr>
        <w:t>：</w:t>
      </w:r>
    </w:p>
    <w:p w14:paraId="453478A2">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auto"/>
          <w:sz w:val="28"/>
          <w:szCs w:val="28"/>
        </w:rPr>
        <w:t>根据贵方</w:t>
      </w:r>
      <w:r>
        <w:rPr>
          <w:rFonts w:hint="eastAsia" w:ascii="仿宋" w:hAnsi="仿宋" w:eastAsia="仿宋" w:cs="仿宋"/>
          <w:color w:val="auto"/>
          <w:sz w:val="28"/>
          <w:szCs w:val="28"/>
          <w:lang w:eastAsia="zh-CN"/>
        </w:rPr>
        <w:t>“龙岗分公司监控视频升级改造服务项目”</w:t>
      </w:r>
      <w:r>
        <w:rPr>
          <w:rFonts w:hint="eastAsia" w:ascii="仿宋" w:hAnsi="仿宋" w:eastAsia="仿宋" w:cs="仿宋"/>
          <w:color w:val="auto"/>
          <w:sz w:val="28"/>
          <w:szCs w:val="28"/>
          <w:highlight w:val="none"/>
        </w:rPr>
        <w:t>的招标公告</w:t>
      </w:r>
      <w:r>
        <w:rPr>
          <w:rFonts w:hint="eastAsia" w:ascii="仿宋" w:hAnsi="仿宋" w:eastAsia="仿宋" w:cs="仿宋"/>
          <w:color w:val="auto"/>
          <w:sz w:val="28"/>
          <w:szCs w:val="28"/>
        </w:rPr>
        <w:t>（项目编号：</w:t>
      </w:r>
      <w:r>
        <w:rPr>
          <w:rFonts w:hint="eastAsia" w:ascii="仿宋" w:hAnsi="仿宋" w:eastAsia="仿宋" w:cs="仿宋"/>
          <w:strike w:val="0"/>
          <w:dstrike w:val="0"/>
          <w:color w:val="auto"/>
          <w:sz w:val="28"/>
          <w:szCs w:val="28"/>
          <w:u w:val="none"/>
          <w:lang w:val="en-US" w:eastAsia="zh-CN"/>
        </w:rPr>
        <w:t>shwt-2026060025FW</w:t>
      </w:r>
      <w:r>
        <w:rPr>
          <w:rFonts w:hint="eastAsia" w:ascii="仿宋" w:hAnsi="仿宋" w:eastAsia="仿宋" w:cs="仿宋"/>
          <w:color w:val="auto"/>
          <w:sz w:val="28"/>
          <w:szCs w:val="28"/>
        </w:rPr>
        <w:t>），</w:t>
      </w:r>
      <w:r>
        <w:rPr>
          <w:rFonts w:hint="eastAsia" w:ascii="仿宋" w:hAnsi="仿宋" w:eastAsia="仿宋" w:cs="仿宋"/>
          <w:color w:val="000000"/>
          <w:sz w:val="28"/>
          <w:szCs w:val="28"/>
        </w:rPr>
        <w:t>签字代表</w:t>
      </w:r>
      <w:r>
        <w:rPr>
          <w:rFonts w:hint="eastAsia" w:ascii="仿宋" w:hAnsi="仿宋" w:eastAsia="仿宋" w:cs="仿宋"/>
          <w:color w:val="000000"/>
          <w:sz w:val="28"/>
          <w:szCs w:val="28"/>
          <w:u w:val="single"/>
        </w:rPr>
        <w:t xml:space="preserve">  （全名）</w:t>
      </w:r>
      <w:r>
        <w:rPr>
          <w:rFonts w:hint="eastAsia" w:ascii="仿宋" w:hAnsi="仿宋" w:eastAsia="仿宋" w:cs="仿宋"/>
          <w:color w:val="000000"/>
          <w:sz w:val="28"/>
          <w:szCs w:val="28"/>
        </w:rPr>
        <w:t>经正式授权并代表投标人</w:t>
      </w:r>
      <w:r>
        <w:rPr>
          <w:rFonts w:hint="eastAsia" w:ascii="仿宋" w:hAnsi="仿宋" w:eastAsia="仿宋" w:cs="仿宋"/>
          <w:color w:val="000000"/>
          <w:sz w:val="28"/>
          <w:szCs w:val="28"/>
          <w:u w:val="single"/>
        </w:rPr>
        <w:t>（投标人名称）</w:t>
      </w:r>
      <w:r>
        <w:rPr>
          <w:rFonts w:hint="eastAsia" w:ascii="仿宋" w:hAnsi="仿宋" w:eastAsia="仿宋" w:cs="仿宋"/>
          <w:color w:val="000000"/>
          <w:sz w:val="28"/>
          <w:szCs w:val="28"/>
        </w:rPr>
        <w:t>提交投标文件正本、副本各一份</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U盘一个</w:t>
      </w:r>
      <w:r>
        <w:rPr>
          <w:rFonts w:hint="eastAsia" w:ascii="仿宋" w:hAnsi="仿宋" w:eastAsia="仿宋" w:cs="仿宋"/>
          <w:color w:val="000000"/>
          <w:sz w:val="28"/>
          <w:szCs w:val="28"/>
        </w:rPr>
        <w:t>。</w:t>
      </w:r>
    </w:p>
    <w:p w14:paraId="60B50403">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据此函，签字代表宣布同意如下：</w:t>
      </w:r>
    </w:p>
    <w:p w14:paraId="3231621E">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2.投标人在投标之前已经与贵方进行了充分的沟通，完全理解并接受招标文件的各项规定和要求，对招标文件的合理性、合法性不再有异议。</w:t>
      </w:r>
    </w:p>
    <w:p w14:paraId="12E5FD89">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3.本投标有效期自开标日起</w:t>
      </w:r>
      <w:r>
        <w:rPr>
          <w:rFonts w:hint="eastAsia" w:ascii="仿宋" w:hAnsi="仿宋" w:eastAsia="仿宋" w:cs="仿宋"/>
          <w:color w:val="000000"/>
          <w:sz w:val="28"/>
          <w:szCs w:val="28"/>
          <w:u w:val="single"/>
          <w:lang w:val="en-US" w:eastAsia="zh-CN"/>
        </w:rPr>
        <w:t xml:space="preserve"> 6</w:t>
      </w:r>
      <w:r>
        <w:rPr>
          <w:rFonts w:hint="default" w:ascii="仿宋" w:hAnsi="仿宋" w:eastAsia="仿宋" w:cs="仿宋"/>
          <w:color w:val="000000"/>
          <w:sz w:val="28"/>
          <w:szCs w:val="28"/>
          <w:u w:val="single"/>
          <w:lang w:val="en-US" w:eastAsia="zh-CN"/>
        </w:rPr>
        <w:t>0</w:t>
      </w:r>
      <w:r>
        <w:rPr>
          <w:rFonts w:hint="eastAsia" w:ascii="仿宋" w:hAnsi="仿宋" w:eastAsia="仿宋" w:cs="仿宋"/>
          <w:color w:val="000000"/>
          <w:sz w:val="28"/>
          <w:szCs w:val="28"/>
        </w:rPr>
        <w:t>个</w:t>
      </w:r>
      <w:r>
        <w:rPr>
          <w:rFonts w:hint="eastAsia" w:ascii="仿宋" w:hAnsi="仿宋" w:eastAsia="仿宋" w:cs="仿宋"/>
          <w:color w:val="000000"/>
          <w:sz w:val="28"/>
          <w:szCs w:val="28"/>
          <w:lang w:val="en-US" w:eastAsia="zh-CN"/>
        </w:rPr>
        <w:t>日历</w:t>
      </w:r>
      <w:r>
        <w:rPr>
          <w:rFonts w:hint="eastAsia" w:ascii="仿宋" w:hAnsi="仿宋" w:eastAsia="仿宋" w:cs="仿宋"/>
          <w:color w:val="000000"/>
          <w:sz w:val="28"/>
          <w:szCs w:val="28"/>
        </w:rPr>
        <w:t>日。</w:t>
      </w:r>
    </w:p>
    <w:p w14:paraId="6724242E">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4.如中标，本投标文件至本项目合同履行完毕止均保持有效，本投标人将按“招标文件”及政府采购</w:t>
      </w:r>
      <w:r>
        <w:rPr>
          <w:rFonts w:hint="eastAsia" w:ascii="仿宋" w:hAnsi="仿宋" w:eastAsia="仿宋" w:cs="仿宋"/>
          <w:color w:val="000000"/>
          <w:sz w:val="28"/>
          <w:szCs w:val="28"/>
          <w:lang w:eastAsia="zh-CN"/>
        </w:rPr>
        <w:t>法律法规</w:t>
      </w:r>
      <w:r>
        <w:rPr>
          <w:rFonts w:hint="eastAsia" w:ascii="仿宋" w:hAnsi="仿宋" w:eastAsia="仿宋" w:cs="仿宋"/>
          <w:color w:val="000000"/>
          <w:sz w:val="28"/>
          <w:szCs w:val="28"/>
        </w:rPr>
        <w:t>的规定履行合同责任和义务。</w:t>
      </w:r>
    </w:p>
    <w:p w14:paraId="185DCDAC">
      <w:pPr>
        <w:snapToGrid w:val="0"/>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5.投标人同意按照贵方要求提供与投标有关的一切数据或资料。</w:t>
      </w:r>
    </w:p>
    <w:p w14:paraId="292FB2EF">
      <w:pPr>
        <w:snapToGrid w:val="0"/>
        <w:spacing w:line="440" w:lineRule="exact"/>
        <w:ind w:firstLine="420"/>
        <w:rPr>
          <w:rFonts w:hint="eastAsia" w:ascii="仿宋" w:hAnsi="仿宋" w:eastAsia="仿宋" w:cs="仿宋"/>
          <w:color w:val="000000"/>
          <w:sz w:val="28"/>
          <w:szCs w:val="28"/>
        </w:rPr>
      </w:pPr>
    </w:p>
    <w:p w14:paraId="03AE67AC">
      <w:pPr>
        <w:spacing w:line="440" w:lineRule="exact"/>
        <w:ind w:firstLine="560" w:firstLineChars="200"/>
        <w:rPr>
          <w:rFonts w:hint="eastAsia" w:ascii="仿宋" w:hAnsi="仿宋" w:eastAsia="仿宋" w:cs="仿宋"/>
          <w:color w:val="000000"/>
          <w:sz w:val="28"/>
          <w:szCs w:val="28"/>
        </w:rPr>
      </w:pPr>
    </w:p>
    <w:p w14:paraId="48C0E4C3">
      <w:pPr>
        <w:spacing w:line="440" w:lineRule="exact"/>
        <w:ind w:firstLine="560" w:firstLineChars="200"/>
        <w:rPr>
          <w:rFonts w:hint="eastAsia" w:ascii="仿宋" w:hAnsi="仿宋" w:eastAsia="仿宋" w:cs="仿宋"/>
          <w:color w:val="000000"/>
          <w:sz w:val="28"/>
          <w:szCs w:val="28"/>
        </w:rPr>
      </w:pPr>
    </w:p>
    <w:p w14:paraId="7E5234E4">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5320CD59">
      <w:pPr>
        <w:spacing w:line="440" w:lineRule="exact"/>
        <w:ind w:firstLine="560" w:firstLineChars="200"/>
        <w:rPr>
          <w:rFonts w:hint="eastAsia" w:ascii="仿宋" w:hAnsi="仿宋" w:eastAsia="仿宋" w:cs="仿宋"/>
          <w:color w:val="000000"/>
          <w:sz w:val="28"/>
          <w:szCs w:val="28"/>
        </w:rPr>
      </w:pPr>
    </w:p>
    <w:p w14:paraId="27E931CC">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授权代表</w:t>
      </w:r>
      <w:r>
        <w:rPr>
          <w:rFonts w:hint="eastAsia" w:ascii="仿宋" w:hAnsi="仿宋" w:eastAsia="仿宋" w:cs="仿宋"/>
          <w:color w:val="000000"/>
          <w:sz w:val="28"/>
          <w:szCs w:val="28"/>
          <w:lang w:eastAsia="zh-CN"/>
        </w:rPr>
        <w:t>电话：</w:t>
      </w:r>
      <w:r>
        <w:rPr>
          <w:rFonts w:hint="eastAsia" w:ascii="仿宋" w:hAnsi="仿宋" w:eastAsia="仿宋" w:cs="仿宋"/>
          <w:color w:val="000000"/>
          <w:sz w:val="28"/>
          <w:szCs w:val="28"/>
        </w:rPr>
        <w:t xml:space="preserve">___________    </w:t>
      </w:r>
    </w:p>
    <w:p w14:paraId="279C0BBA">
      <w:pPr>
        <w:spacing w:line="440" w:lineRule="exact"/>
        <w:ind w:firstLine="560" w:firstLineChars="200"/>
        <w:rPr>
          <w:rFonts w:hint="eastAsia" w:ascii="仿宋" w:hAnsi="仿宋" w:eastAsia="仿宋" w:cs="仿宋"/>
          <w:color w:val="000000"/>
          <w:sz w:val="28"/>
          <w:szCs w:val="28"/>
        </w:rPr>
      </w:pPr>
    </w:p>
    <w:p w14:paraId="3C65B49E">
      <w:pPr>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2150CBD6">
      <w:pPr>
        <w:spacing w:line="440" w:lineRule="exact"/>
        <w:ind w:firstLine="560" w:firstLineChars="200"/>
        <w:rPr>
          <w:rFonts w:hint="eastAsia" w:ascii="仿宋" w:hAnsi="仿宋" w:eastAsia="仿宋" w:cs="仿宋"/>
          <w:sz w:val="28"/>
          <w:szCs w:val="28"/>
        </w:rPr>
      </w:pPr>
    </w:p>
    <w:p w14:paraId="48944F2E">
      <w:pPr>
        <w:spacing w:line="440" w:lineRule="exact"/>
        <w:ind w:firstLine="560" w:firstLineChars="200"/>
        <w:rPr>
          <w:rFonts w:hint="eastAsia" w:ascii="仿宋" w:hAnsi="仿宋" w:eastAsia="仿宋" w:cs="仿宋"/>
          <w:b w:val="0"/>
          <w:bCs w:val="0"/>
          <w:snapToGrid/>
          <w:kern w:val="2"/>
          <w:sz w:val="28"/>
          <w:szCs w:val="28"/>
          <w:lang w:val="en-US" w:eastAsia="zh-CN"/>
        </w:rPr>
      </w:pPr>
      <w:r>
        <w:rPr>
          <w:rFonts w:hint="eastAsia" w:ascii="仿宋" w:hAnsi="仿宋" w:eastAsia="仿宋" w:cs="仿宋"/>
          <w:sz w:val="28"/>
          <w:szCs w:val="28"/>
        </w:rPr>
        <w:t>日期：    年     月    日</w:t>
      </w:r>
    </w:p>
    <w:p w14:paraId="22AA4358">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751129DA">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p>
    <w:p w14:paraId="5F986D4A">
      <w:pPr>
        <w:rPr>
          <w:rFonts w:hint="eastAsia" w:ascii="仿宋" w:hAnsi="仿宋" w:eastAsia="仿宋" w:cs="仿宋"/>
          <w:b w:val="0"/>
          <w:bCs w:val="0"/>
          <w:snapToGrid/>
          <w:kern w:val="2"/>
          <w:sz w:val="32"/>
          <w:szCs w:val="32"/>
          <w:lang w:val="en-US" w:eastAsia="zh-CN"/>
        </w:rPr>
      </w:pPr>
    </w:p>
    <w:p w14:paraId="6E62D762">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t>附件4</w:t>
      </w:r>
    </w:p>
    <w:p w14:paraId="044D7C64">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r>
        <w:rPr>
          <w:rFonts w:hint="eastAsia" w:ascii="仿宋" w:hAnsi="仿宋" w:eastAsia="仿宋" w:cs="仿宋"/>
          <w:b w:val="0"/>
          <w:bCs w:val="0"/>
          <w:snapToGrid/>
          <w:kern w:val="2"/>
          <w:sz w:val="28"/>
          <w:szCs w:val="28"/>
          <w:lang w:val="en-US" w:eastAsia="zh-CN"/>
        </w:rPr>
        <w:t xml:space="preserve">            </w:t>
      </w:r>
      <w:r>
        <w:rPr>
          <w:rFonts w:hint="eastAsia" w:ascii="仿宋" w:hAnsi="仿宋" w:eastAsia="仿宋" w:cs="仿宋"/>
          <w:b w:val="0"/>
          <w:bCs w:val="0"/>
          <w:snapToGrid/>
          <w:kern w:val="2"/>
          <w:sz w:val="36"/>
          <w:szCs w:val="36"/>
          <w:lang w:val="en-US" w:eastAsia="zh-CN"/>
        </w:rPr>
        <w:t xml:space="preserve"> </w:t>
      </w:r>
      <w:r>
        <w:rPr>
          <w:rFonts w:hint="eastAsia" w:ascii="仿宋" w:hAnsi="仿宋" w:eastAsia="仿宋" w:cs="仿宋"/>
          <w:b/>
          <w:bCs/>
          <w:kern w:val="2"/>
          <w:sz w:val="36"/>
          <w:szCs w:val="36"/>
        </w:rPr>
        <w:t>标“★”条款</w:t>
      </w:r>
      <w:r>
        <w:rPr>
          <w:rFonts w:hint="eastAsia" w:ascii="仿宋" w:hAnsi="仿宋" w:eastAsia="仿宋" w:cs="仿宋"/>
          <w:b/>
          <w:bCs/>
          <w:kern w:val="2"/>
          <w:sz w:val="36"/>
          <w:szCs w:val="36"/>
          <w:lang w:val="en-US" w:eastAsia="zh-CN"/>
        </w:rPr>
        <w:t>实质性响应表</w:t>
      </w:r>
      <w:r>
        <w:rPr>
          <w:rFonts w:hint="eastAsia" w:ascii="仿宋" w:hAnsi="仿宋" w:eastAsia="仿宋" w:cs="仿宋"/>
          <w:b/>
          <w:bCs/>
          <w:snapToGrid/>
          <w:kern w:val="2"/>
          <w:sz w:val="36"/>
          <w:szCs w:val="36"/>
          <w:lang w:val="en-US" w:eastAsia="zh-CN"/>
        </w:rPr>
        <w:t xml:space="preserve"> </w:t>
      </w:r>
      <w:r>
        <w:rPr>
          <w:rFonts w:hint="eastAsia" w:ascii="仿宋" w:hAnsi="仿宋" w:eastAsia="仿宋" w:cs="仿宋"/>
          <w:b/>
          <w:bCs/>
          <w:snapToGrid/>
          <w:kern w:val="2"/>
          <w:sz w:val="28"/>
          <w:szCs w:val="28"/>
          <w:lang w:val="en-US" w:eastAsia="zh-CN"/>
        </w:rPr>
        <w:t xml:space="preserve"> </w:t>
      </w:r>
      <w:r>
        <w:rPr>
          <w:rFonts w:hint="eastAsia" w:ascii="仿宋" w:hAnsi="仿宋" w:eastAsia="仿宋" w:cs="仿宋"/>
          <w:b w:val="0"/>
          <w:bCs w:val="0"/>
          <w:snapToGrid/>
          <w:kern w:val="2"/>
          <w:sz w:val="28"/>
          <w:szCs w:val="28"/>
          <w:lang w:val="en-US" w:eastAsia="zh-CN"/>
        </w:rPr>
        <w:t xml:space="preserve">      </w:t>
      </w:r>
    </w:p>
    <w:p w14:paraId="29A0D64C">
      <w:pPr>
        <w:rPr>
          <w:rFonts w:hint="default"/>
          <w:lang w:val="en-US" w:eastAsia="zh-CN"/>
        </w:rPr>
      </w:pPr>
      <w:r>
        <w:rPr>
          <w:rFonts w:hint="eastAsia" w:ascii="仿宋" w:hAnsi="仿宋" w:eastAsia="仿宋" w:cs="仿宋"/>
          <w:b w:val="0"/>
          <w:bCs w:val="0"/>
          <w:snapToGrid/>
          <w:kern w:val="2"/>
          <w:sz w:val="28"/>
          <w:szCs w:val="28"/>
          <w:lang w:val="en-US" w:eastAsia="zh-CN"/>
        </w:rPr>
        <w:t xml:space="preserve">                       </w:t>
      </w:r>
    </w:p>
    <w:tbl>
      <w:tblPr>
        <w:tblStyle w:val="25"/>
        <w:tblpPr w:leftFromText="180" w:rightFromText="180" w:vertAnchor="text" w:tblpX="10217" w:tblpY="-4834"/>
        <w:tblOverlap w:val="never"/>
        <w:tblW w:w="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
      </w:tblGrid>
      <w:tr w14:paraId="38A5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324" w:type="dxa"/>
          </w:tcPr>
          <w:p w14:paraId="58BBC1F1">
            <w:pPr>
              <w:spacing w:line="500" w:lineRule="exact"/>
              <w:rPr>
                <w:rFonts w:ascii="宋体" w:hAnsi="宋体"/>
                <w:sz w:val="24"/>
                <w:vertAlign w:val="baseline"/>
              </w:rPr>
            </w:pPr>
          </w:p>
        </w:tc>
      </w:tr>
    </w:tbl>
    <w:tbl>
      <w:tblPr>
        <w:tblStyle w:val="2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4232"/>
        <w:gridCol w:w="3085"/>
      </w:tblGrid>
      <w:tr w14:paraId="7D1A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5B11109F">
            <w:pPr>
              <w:spacing w:line="500" w:lineRule="exact"/>
              <w:jc w:val="both"/>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序号</w:t>
            </w:r>
          </w:p>
        </w:tc>
        <w:tc>
          <w:tcPr>
            <w:tcW w:w="4232" w:type="dxa"/>
          </w:tcPr>
          <w:p w14:paraId="5A18842A">
            <w:pPr>
              <w:spacing w:line="500" w:lineRule="exact"/>
              <w:ind w:firstLine="1405" w:firstLineChars="500"/>
              <w:jc w:val="both"/>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商务需求</w:t>
            </w:r>
          </w:p>
        </w:tc>
        <w:tc>
          <w:tcPr>
            <w:tcW w:w="3085" w:type="dxa"/>
          </w:tcPr>
          <w:p w14:paraId="4568490B">
            <w:pPr>
              <w:spacing w:line="500" w:lineRule="exact"/>
              <w:ind w:firstLine="281" w:firstLineChars="100"/>
              <w:jc w:val="both"/>
              <w:rPr>
                <w:rFonts w:hint="eastAsia" w:ascii="仿宋" w:hAnsi="仿宋" w:eastAsia="仿宋" w:cs="仿宋"/>
                <w:b/>
                <w:bCs/>
                <w:sz w:val="28"/>
                <w:szCs w:val="28"/>
                <w:vertAlign w:val="baseline"/>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09C5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1E218608">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1</w:t>
            </w:r>
          </w:p>
        </w:tc>
        <w:tc>
          <w:tcPr>
            <w:tcW w:w="4232" w:type="dxa"/>
            <w:shd w:val="clear" w:color="auto" w:fill="auto"/>
            <w:vAlign w:val="center"/>
          </w:tcPr>
          <w:p w14:paraId="3CE6C56B">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投标人资质</w:t>
            </w:r>
          </w:p>
        </w:tc>
        <w:tc>
          <w:tcPr>
            <w:tcW w:w="3085" w:type="dxa"/>
          </w:tcPr>
          <w:p w14:paraId="229D118C">
            <w:pPr>
              <w:spacing w:line="500" w:lineRule="exact"/>
              <w:jc w:val="center"/>
              <w:rPr>
                <w:rFonts w:hint="eastAsia" w:ascii="仿宋" w:hAnsi="仿宋" w:eastAsia="仿宋" w:cs="仿宋"/>
                <w:sz w:val="24"/>
                <w:vertAlign w:val="baseline"/>
              </w:rPr>
            </w:pPr>
          </w:p>
        </w:tc>
      </w:tr>
      <w:tr w14:paraId="16D8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227D4A8D">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2</w:t>
            </w:r>
          </w:p>
        </w:tc>
        <w:tc>
          <w:tcPr>
            <w:tcW w:w="4232" w:type="dxa"/>
            <w:shd w:val="clear" w:color="auto" w:fill="auto"/>
            <w:vAlign w:val="center"/>
          </w:tcPr>
          <w:p w14:paraId="502EA392">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报价及付款方式</w:t>
            </w:r>
          </w:p>
        </w:tc>
        <w:tc>
          <w:tcPr>
            <w:tcW w:w="3085" w:type="dxa"/>
          </w:tcPr>
          <w:p w14:paraId="6B404977">
            <w:pPr>
              <w:spacing w:line="500" w:lineRule="exact"/>
              <w:jc w:val="center"/>
              <w:rPr>
                <w:rFonts w:hint="eastAsia" w:ascii="仿宋" w:hAnsi="仿宋" w:eastAsia="仿宋" w:cs="仿宋"/>
                <w:sz w:val="24"/>
                <w:vertAlign w:val="baseline"/>
              </w:rPr>
            </w:pPr>
          </w:p>
        </w:tc>
      </w:tr>
      <w:tr w14:paraId="40F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719EAF11">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3</w:t>
            </w:r>
          </w:p>
        </w:tc>
        <w:tc>
          <w:tcPr>
            <w:tcW w:w="4232" w:type="dxa"/>
            <w:shd w:val="clear" w:color="auto" w:fill="auto"/>
            <w:vAlign w:val="center"/>
          </w:tcPr>
          <w:p w14:paraId="790B933D">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违约责任</w:t>
            </w:r>
          </w:p>
        </w:tc>
        <w:tc>
          <w:tcPr>
            <w:tcW w:w="3085" w:type="dxa"/>
          </w:tcPr>
          <w:p w14:paraId="25C66544">
            <w:pPr>
              <w:spacing w:line="500" w:lineRule="exact"/>
              <w:jc w:val="center"/>
              <w:rPr>
                <w:rFonts w:hint="eastAsia" w:ascii="仿宋" w:hAnsi="仿宋" w:eastAsia="仿宋" w:cs="仿宋"/>
                <w:sz w:val="24"/>
                <w:vertAlign w:val="baseline"/>
              </w:rPr>
            </w:pPr>
          </w:p>
        </w:tc>
      </w:tr>
      <w:tr w14:paraId="378F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2DBE08A2">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4</w:t>
            </w:r>
          </w:p>
        </w:tc>
        <w:tc>
          <w:tcPr>
            <w:tcW w:w="4232" w:type="dxa"/>
            <w:shd w:val="clear" w:color="auto" w:fill="auto"/>
            <w:vAlign w:val="center"/>
          </w:tcPr>
          <w:p w14:paraId="6908D1A1">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bCs/>
                <w:sz w:val="24"/>
              </w:rPr>
              <w:t>合规性要求</w:t>
            </w:r>
          </w:p>
        </w:tc>
        <w:tc>
          <w:tcPr>
            <w:tcW w:w="3085" w:type="dxa"/>
          </w:tcPr>
          <w:p w14:paraId="05AEB221">
            <w:pPr>
              <w:spacing w:line="500" w:lineRule="exact"/>
              <w:jc w:val="center"/>
              <w:rPr>
                <w:rFonts w:hint="eastAsia" w:ascii="仿宋" w:hAnsi="仿宋" w:eastAsia="仿宋" w:cs="仿宋"/>
                <w:sz w:val="24"/>
                <w:vertAlign w:val="baseline"/>
              </w:rPr>
            </w:pPr>
          </w:p>
        </w:tc>
      </w:tr>
      <w:tr w14:paraId="6111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44CF32FE">
            <w:pPr>
              <w:spacing w:line="500" w:lineRule="exact"/>
              <w:jc w:val="center"/>
              <w:rPr>
                <w:rFonts w:hint="eastAsia"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5</w:t>
            </w:r>
          </w:p>
        </w:tc>
        <w:tc>
          <w:tcPr>
            <w:tcW w:w="4232" w:type="dxa"/>
            <w:shd w:val="clear" w:color="auto" w:fill="auto"/>
            <w:vAlign w:val="center"/>
          </w:tcPr>
          <w:p w14:paraId="5E5ACF51">
            <w:pPr>
              <w:adjustRightInd w:val="0"/>
              <w:snapToGrid w:val="0"/>
              <w:spacing w:before="72" w:beforeLines="30"/>
              <w:jc w:val="center"/>
              <w:rPr>
                <w:rFonts w:hint="eastAsia" w:ascii="仿宋" w:hAnsi="仿宋" w:eastAsia="仿宋" w:cs="仿宋"/>
                <w:b w:val="0"/>
                <w:bCs/>
                <w:kern w:val="2"/>
                <w:sz w:val="28"/>
                <w:szCs w:val="28"/>
                <w:lang w:val="en-US" w:eastAsia="zh-CN" w:bidi="ar-SA"/>
              </w:rPr>
            </w:pPr>
            <w:r>
              <w:rPr>
                <w:rFonts w:hint="eastAsia" w:asciiTheme="minorEastAsia" w:hAnsiTheme="minorEastAsia" w:eastAsiaTheme="minorEastAsia"/>
                <w:sz w:val="24"/>
              </w:rPr>
              <w:t>响应时限</w:t>
            </w:r>
          </w:p>
        </w:tc>
        <w:tc>
          <w:tcPr>
            <w:tcW w:w="3085" w:type="dxa"/>
          </w:tcPr>
          <w:p w14:paraId="482A6FFA">
            <w:pPr>
              <w:spacing w:line="500" w:lineRule="exact"/>
              <w:jc w:val="center"/>
              <w:rPr>
                <w:rFonts w:hint="eastAsia" w:ascii="仿宋" w:hAnsi="仿宋" w:eastAsia="仿宋" w:cs="仿宋"/>
                <w:sz w:val="24"/>
                <w:vertAlign w:val="baseline"/>
              </w:rPr>
            </w:pPr>
          </w:p>
        </w:tc>
      </w:tr>
      <w:tr w14:paraId="5B7D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05F66238">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6</w:t>
            </w:r>
          </w:p>
        </w:tc>
        <w:tc>
          <w:tcPr>
            <w:tcW w:w="4232" w:type="dxa"/>
            <w:shd w:val="clear" w:color="auto" w:fill="auto"/>
            <w:vAlign w:val="center"/>
          </w:tcPr>
          <w:p w14:paraId="5A10368D">
            <w:pPr>
              <w:adjustRightInd w:val="0"/>
              <w:snapToGrid w:val="0"/>
              <w:spacing w:before="72" w:beforeLines="30"/>
              <w:jc w:val="center"/>
              <w:rPr>
                <w:rFonts w:hint="eastAsia" w:asciiTheme="minorEastAsia" w:hAnsiTheme="minorEastAsia" w:eastAsiaTheme="minorEastAsia"/>
                <w:sz w:val="24"/>
                <w:lang w:eastAsia="zh-CN"/>
              </w:rPr>
            </w:pPr>
            <w:r>
              <w:rPr>
                <w:rFonts w:hint="eastAsia" w:asciiTheme="minorEastAsia" w:hAnsiTheme="minorEastAsia"/>
                <w:sz w:val="24"/>
                <w:lang w:eastAsia="zh-CN"/>
              </w:rPr>
              <w:t>踏勘证明</w:t>
            </w:r>
          </w:p>
        </w:tc>
        <w:tc>
          <w:tcPr>
            <w:tcW w:w="3085" w:type="dxa"/>
          </w:tcPr>
          <w:p w14:paraId="5BE9F397">
            <w:pPr>
              <w:spacing w:line="500" w:lineRule="exact"/>
              <w:jc w:val="center"/>
              <w:rPr>
                <w:rFonts w:hint="eastAsia" w:ascii="仿宋" w:hAnsi="仿宋" w:eastAsia="仿宋" w:cs="仿宋"/>
                <w:sz w:val="24"/>
                <w:vertAlign w:val="baseline"/>
              </w:rPr>
            </w:pPr>
          </w:p>
        </w:tc>
      </w:tr>
      <w:tr w14:paraId="4FE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1CB94E6B">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7</w:t>
            </w:r>
          </w:p>
        </w:tc>
        <w:tc>
          <w:tcPr>
            <w:tcW w:w="4232" w:type="dxa"/>
            <w:shd w:val="clear" w:color="auto" w:fill="auto"/>
            <w:vAlign w:val="center"/>
          </w:tcPr>
          <w:p w14:paraId="7D092E87">
            <w:pPr>
              <w:adjustRightInd w:val="0"/>
              <w:snapToGrid w:val="0"/>
              <w:spacing w:before="72" w:beforeLines="30"/>
              <w:jc w:val="center"/>
              <w:rPr>
                <w:rFonts w:hint="eastAsia" w:asciiTheme="minorEastAsia" w:hAnsiTheme="minorEastAsia" w:eastAsiaTheme="minorEastAsia"/>
                <w:b w:val="0"/>
                <w:bCs/>
                <w:sz w:val="24"/>
              </w:rPr>
            </w:pPr>
            <w:r>
              <w:rPr>
                <w:rFonts w:hint="eastAsia"/>
                <w:sz w:val="24"/>
                <w:szCs w:val="24"/>
              </w:rPr>
              <w:t>招标内容</w:t>
            </w:r>
          </w:p>
        </w:tc>
        <w:tc>
          <w:tcPr>
            <w:tcW w:w="3085" w:type="dxa"/>
          </w:tcPr>
          <w:p w14:paraId="3312DB53">
            <w:pPr>
              <w:spacing w:line="500" w:lineRule="exact"/>
              <w:jc w:val="center"/>
              <w:rPr>
                <w:rFonts w:hint="eastAsia" w:ascii="仿宋" w:hAnsi="仿宋" w:eastAsia="仿宋" w:cs="仿宋"/>
                <w:sz w:val="24"/>
                <w:vertAlign w:val="baseline"/>
              </w:rPr>
            </w:pPr>
          </w:p>
        </w:tc>
      </w:tr>
      <w:tr w14:paraId="6F3A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3133EB67">
            <w:pPr>
              <w:spacing w:line="500" w:lineRule="exact"/>
              <w:jc w:val="center"/>
              <w:rPr>
                <w:rFonts w:hint="default" w:ascii="仿宋" w:hAnsi="仿宋" w:eastAsia="仿宋" w:cs="仿宋"/>
                <w:sz w:val="24"/>
                <w:vertAlign w:val="baseline"/>
                <w:lang w:val="en-US" w:eastAsia="zh-CN"/>
              </w:rPr>
            </w:pPr>
            <w:r>
              <w:rPr>
                <w:rFonts w:hint="eastAsia" w:ascii="仿宋" w:hAnsi="仿宋" w:eastAsia="仿宋" w:cs="仿宋"/>
                <w:sz w:val="24"/>
                <w:vertAlign w:val="baseline"/>
                <w:lang w:val="en-US" w:eastAsia="zh-CN"/>
              </w:rPr>
              <w:t>8</w:t>
            </w:r>
          </w:p>
        </w:tc>
        <w:tc>
          <w:tcPr>
            <w:tcW w:w="4232" w:type="dxa"/>
            <w:shd w:val="clear" w:color="auto" w:fill="auto"/>
            <w:vAlign w:val="center"/>
          </w:tcPr>
          <w:p w14:paraId="409B32F5">
            <w:pPr>
              <w:adjustRightInd w:val="0"/>
              <w:snapToGrid w:val="0"/>
              <w:spacing w:before="72" w:beforeLines="30"/>
              <w:jc w:val="center"/>
              <w:rPr>
                <w:rFonts w:hint="eastAsia" w:eastAsiaTheme="minorEastAsia"/>
                <w:sz w:val="24"/>
                <w:szCs w:val="24"/>
                <w:lang w:eastAsia="zh-CN"/>
              </w:rPr>
            </w:pPr>
            <w:r>
              <w:rPr>
                <w:rFonts w:hint="eastAsia"/>
                <w:sz w:val="24"/>
                <w:szCs w:val="24"/>
                <w:lang w:eastAsia="zh-CN"/>
              </w:rPr>
              <w:t>保密和专利</w:t>
            </w:r>
          </w:p>
        </w:tc>
        <w:tc>
          <w:tcPr>
            <w:tcW w:w="3085" w:type="dxa"/>
          </w:tcPr>
          <w:p w14:paraId="2B86B382">
            <w:pPr>
              <w:spacing w:line="500" w:lineRule="exact"/>
              <w:jc w:val="center"/>
              <w:rPr>
                <w:rFonts w:hint="eastAsia" w:ascii="仿宋" w:hAnsi="仿宋" w:eastAsia="仿宋" w:cs="仿宋"/>
                <w:sz w:val="24"/>
                <w:vertAlign w:val="baseline"/>
              </w:rPr>
            </w:pPr>
          </w:p>
        </w:tc>
      </w:tr>
    </w:tbl>
    <w:p w14:paraId="1DCAFB8D">
      <w:pPr>
        <w:spacing w:line="500" w:lineRule="exact"/>
        <w:ind w:firstLine="480"/>
        <w:rPr>
          <w:rFonts w:ascii="宋体" w:hAnsi="宋体"/>
          <w:sz w:val="24"/>
        </w:rPr>
      </w:pPr>
    </w:p>
    <w:p w14:paraId="52A66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p>
    <w:p w14:paraId="14BE2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304BE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018BAA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日期：    年     月    日</w:t>
      </w:r>
    </w:p>
    <w:p w14:paraId="2D9E9F6F">
      <w:pPr>
        <w:pStyle w:val="12"/>
        <w:rPr>
          <w:rFonts w:hint="eastAsia"/>
          <w:lang w:val="en-US" w:eastAsia="zh-CN"/>
        </w:rPr>
      </w:pPr>
    </w:p>
    <w:p w14:paraId="0A201565">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24CD6828">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50441650">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02AEA2D3">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291F7E4B">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kern w:val="2"/>
          <w:sz w:val="28"/>
          <w:szCs w:val="28"/>
          <w:lang w:val="en-US" w:eastAsia="zh-CN"/>
        </w:rPr>
      </w:pPr>
    </w:p>
    <w:p w14:paraId="0DF79F2B">
      <w:pPr>
        <w:rPr>
          <w:rFonts w:hint="eastAsia"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br w:type="page"/>
      </w:r>
    </w:p>
    <w:p w14:paraId="4F247F15">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default" w:ascii="仿宋" w:hAnsi="仿宋" w:eastAsia="仿宋" w:cs="仿宋"/>
          <w:b w:val="0"/>
          <w:bCs w:val="0"/>
          <w:snapToGrid/>
          <w:kern w:val="2"/>
          <w:sz w:val="32"/>
          <w:szCs w:val="32"/>
          <w:lang w:val="en-US" w:eastAsia="zh-CN"/>
        </w:rPr>
      </w:pPr>
      <w:r>
        <w:rPr>
          <w:rFonts w:hint="eastAsia" w:ascii="仿宋" w:hAnsi="仿宋" w:eastAsia="仿宋" w:cs="仿宋"/>
          <w:b w:val="0"/>
          <w:bCs w:val="0"/>
          <w:snapToGrid/>
          <w:kern w:val="2"/>
          <w:sz w:val="32"/>
          <w:szCs w:val="32"/>
          <w:lang w:val="en-US" w:eastAsia="zh-CN"/>
        </w:rPr>
        <w:t>附件5</w:t>
      </w:r>
    </w:p>
    <w:p w14:paraId="795C5483">
      <w:pPr>
        <w:pStyle w:val="2"/>
        <w:keepNext w:val="0"/>
        <w:keepLines w:val="0"/>
        <w:pageBreakBefore w:val="0"/>
        <w:widowControl/>
        <w:kinsoku/>
        <w:wordWrap/>
        <w:overflowPunct/>
        <w:topLinePunct w:val="0"/>
        <w:autoSpaceDE/>
        <w:autoSpaceDN/>
        <w:bidi w:val="0"/>
        <w:adjustRightInd/>
        <w:snapToGrid/>
        <w:spacing w:before="0" w:after="0" w:line="560" w:lineRule="exact"/>
        <w:ind w:firstLine="2650" w:firstLineChars="600"/>
        <w:jc w:val="both"/>
        <w:textAlignment w:val="auto"/>
        <w:rPr>
          <w:rFonts w:hint="eastAsia" w:ascii="仿宋" w:hAnsi="仿宋" w:eastAsia="仿宋" w:cs="仿宋"/>
          <w:b/>
          <w:bCs/>
          <w:snapToGrid/>
          <w:kern w:val="2"/>
          <w:sz w:val="44"/>
          <w:szCs w:val="44"/>
        </w:rPr>
      </w:pPr>
      <w:r>
        <w:rPr>
          <w:rFonts w:hint="eastAsia" w:ascii="仿宋" w:hAnsi="仿宋" w:eastAsia="仿宋" w:cs="仿宋"/>
          <w:b/>
          <w:bCs/>
          <w:snapToGrid/>
          <w:kern w:val="2"/>
          <w:sz w:val="44"/>
          <w:szCs w:val="44"/>
        </w:rPr>
        <w:t>投标一览表</w:t>
      </w:r>
    </w:p>
    <w:p w14:paraId="6B0CA181">
      <w:pPr>
        <w:widowControl w:val="0"/>
        <w:autoSpaceDE w:val="0"/>
        <w:autoSpaceDN w:val="0"/>
        <w:adjustRightInd w:val="0"/>
        <w:snapToGrid w:val="0"/>
        <w:ind w:firstLine="0" w:firstLineChars="0"/>
        <w:jc w:val="left"/>
        <w:rPr>
          <w:rFonts w:hint="eastAsia" w:ascii="仿宋" w:hAnsi="仿宋" w:eastAsia="仿宋" w:cs="仿宋"/>
          <w:b/>
          <w:bCs/>
          <w:kern w:val="44"/>
          <w:sz w:val="28"/>
          <w:szCs w:val="28"/>
          <w:lang w:val="en-US" w:eastAsia="zh-CN" w:bidi="ar-SA"/>
        </w:rPr>
      </w:pPr>
    </w:p>
    <w:p w14:paraId="2D27245B">
      <w:pPr>
        <w:tabs>
          <w:tab w:val="left" w:pos="3265"/>
          <w:tab w:val="center" w:pos="6772"/>
        </w:tabs>
        <w:ind w:right="630" w:rightChars="300"/>
        <w:jc w:val="left"/>
        <w:rPr>
          <w:b/>
          <w:bCs/>
          <w:sz w:val="28"/>
          <w:szCs w:val="28"/>
        </w:rPr>
      </w:pPr>
    </w:p>
    <w:p w14:paraId="01BCA532">
      <w:pPr>
        <w:widowControl w:val="0"/>
        <w:autoSpaceDE w:val="0"/>
        <w:autoSpaceDN w:val="0"/>
        <w:adjustRightInd w:val="0"/>
        <w:snapToGrid w:val="0"/>
        <w:ind w:firstLine="0" w:firstLineChars="0"/>
        <w:jc w:val="left"/>
        <w:rPr>
          <w:rFonts w:hint="eastAsia" w:ascii="宋体" w:hAnsi="宋体"/>
          <w:szCs w:val="21"/>
        </w:rPr>
      </w:pPr>
    </w:p>
    <w:p w14:paraId="0CCC0D4C">
      <w:pPr>
        <w:widowControl w:val="0"/>
        <w:autoSpaceDE w:val="0"/>
        <w:autoSpaceDN w:val="0"/>
        <w:adjustRightInd w:val="0"/>
        <w:snapToGrid w:val="0"/>
        <w:ind w:firstLine="0" w:firstLineChars="0"/>
        <w:jc w:val="left"/>
        <w:rPr>
          <w:rFonts w:hint="eastAsia"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u w:val="single"/>
        </w:rPr>
        <w:t xml:space="preserve">                        </w:t>
      </w:r>
    </w:p>
    <w:p w14:paraId="0E637E35">
      <w:pPr>
        <w:widowControl w:val="0"/>
        <w:autoSpaceDE w:val="0"/>
        <w:autoSpaceDN w:val="0"/>
        <w:adjustRightInd w:val="0"/>
        <w:snapToGrid w:val="0"/>
        <w:ind w:firstLine="0" w:firstLineChars="0"/>
        <w:jc w:val="left"/>
        <w:rPr>
          <w:rFonts w:hint="eastAsia" w:ascii="仿宋" w:hAnsi="仿宋" w:eastAsia="仿宋" w:cs="仿宋"/>
          <w:sz w:val="28"/>
          <w:szCs w:val="28"/>
        </w:rPr>
      </w:pPr>
    </w:p>
    <w:p w14:paraId="300859B0">
      <w:pPr>
        <w:widowControl w:val="0"/>
        <w:autoSpaceDE w:val="0"/>
        <w:autoSpaceDN w:val="0"/>
        <w:adjustRightInd w:val="0"/>
        <w:snapToGrid w:val="0"/>
        <w:ind w:firstLine="0" w:firstLineChars="0"/>
        <w:jc w:val="left"/>
        <w:rPr>
          <w:rFonts w:hint="eastAsia" w:ascii="仿宋" w:hAnsi="仿宋" w:eastAsia="仿宋" w:cs="仿宋"/>
          <w:sz w:val="28"/>
          <w:szCs w:val="28"/>
        </w:rPr>
      </w:pPr>
    </w:p>
    <w:p w14:paraId="5A204C38">
      <w:pPr>
        <w:widowControl w:val="0"/>
        <w:autoSpaceDE w:val="0"/>
        <w:autoSpaceDN w:val="0"/>
        <w:adjustRightInd w:val="0"/>
        <w:snapToGrid w:val="0"/>
        <w:ind w:firstLine="0" w:firstLineChars="0"/>
        <w:jc w:val="left"/>
        <w:rPr>
          <w:rFonts w:hint="eastAsia" w:ascii="仿宋" w:hAnsi="仿宋" w:eastAsia="仿宋" w:cs="仿宋"/>
          <w:sz w:val="28"/>
          <w:szCs w:val="28"/>
          <w:u w:val="single"/>
        </w:rPr>
      </w:pPr>
      <w:r>
        <w:rPr>
          <w:rFonts w:hint="eastAsia" w:ascii="仿宋" w:hAnsi="仿宋" w:eastAsia="仿宋" w:cs="仿宋"/>
          <w:sz w:val="28"/>
          <w:szCs w:val="28"/>
        </w:rPr>
        <w:t>项目编号：</w:t>
      </w:r>
      <w:r>
        <w:rPr>
          <w:rFonts w:hint="eastAsia" w:ascii="仿宋" w:hAnsi="仿宋" w:eastAsia="仿宋" w:cs="仿宋"/>
          <w:sz w:val="28"/>
          <w:szCs w:val="28"/>
          <w:u w:val="single"/>
        </w:rPr>
        <w:t xml:space="preserve">                        </w:t>
      </w:r>
    </w:p>
    <w:p w14:paraId="74240B6D">
      <w:pPr>
        <w:widowControl w:val="0"/>
        <w:autoSpaceDE w:val="0"/>
        <w:autoSpaceDN w:val="0"/>
        <w:adjustRightInd w:val="0"/>
        <w:snapToGrid w:val="0"/>
        <w:ind w:firstLine="0" w:firstLineChars="0"/>
        <w:jc w:val="left"/>
        <w:rPr>
          <w:rFonts w:hint="eastAsia" w:ascii="仿宋" w:hAnsi="仿宋" w:eastAsia="仿宋" w:cs="仿宋"/>
          <w:sz w:val="28"/>
          <w:szCs w:val="28"/>
          <w:u w:val="single"/>
        </w:rPr>
      </w:pPr>
    </w:p>
    <w:tbl>
      <w:tblPr>
        <w:tblStyle w:val="65"/>
        <w:tblW w:w="1064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9"/>
        <w:gridCol w:w="1245"/>
        <w:gridCol w:w="1876"/>
        <w:gridCol w:w="1850"/>
        <w:gridCol w:w="1777"/>
        <w:gridCol w:w="740"/>
        <w:gridCol w:w="776"/>
        <w:gridCol w:w="899"/>
        <w:gridCol w:w="899"/>
      </w:tblGrid>
      <w:tr w14:paraId="7D572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579" w:type="dxa"/>
            <w:shd w:val="clear" w:color="auto" w:fill="C0C0C0"/>
            <w:vAlign w:val="top"/>
          </w:tcPr>
          <w:p w14:paraId="169CBF96">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rPr>
              <w:t>项目</w:t>
            </w:r>
          </w:p>
        </w:tc>
        <w:tc>
          <w:tcPr>
            <w:tcW w:w="1245" w:type="dxa"/>
            <w:shd w:val="clear" w:color="auto" w:fill="C0C0C0"/>
            <w:vAlign w:val="top"/>
          </w:tcPr>
          <w:p w14:paraId="7F8458D9">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rPr>
              <w:t>产品名称</w:t>
            </w:r>
          </w:p>
        </w:tc>
        <w:tc>
          <w:tcPr>
            <w:tcW w:w="1876" w:type="dxa"/>
            <w:shd w:val="clear" w:color="auto" w:fill="C0C0C0"/>
            <w:vAlign w:val="top"/>
          </w:tcPr>
          <w:p w14:paraId="04A76EA8">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lang w:eastAsia="zh-CN"/>
              </w:rPr>
              <w:t>所供</w:t>
            </w:r>
            <w:r>
              <w:rPr>
                <w:rFonts w:hint="eastAsia" w:ascii="宋体" w:hAnsi="宋体" w:eastAsia="宋体" w:cs="宋体"/>
                <w:b/>
                <w:bCs/>
                <w:spacing w:val="-18"/>
                <w:sz w:val="21"/>
                <w:szCs w:val="21"/>
              </w:rPr>
              <w:t>品牌</w:t>
            </w:r>
          </w:p>
        </w:tc>
        <w:tc>
          <w:tcPr>
            <w:tcW w:w="1850" w:type="dxa"/>
            <w:shd w:val="clear" w:color="auto" w:fill="C0C0C0"/>
            <w:vAlign w:val="top"/>
          </w:tcPr>
          <w:p w14:paraId="074A197C">
            <w:pPr>
              <w:pStyle w:val="64"/>
              <w:spacing w:before="78" w:line="220" w:lineRule="auto"/>
              <w:jc w:val="center"/>
              <w:rPr>
                <w:rFonts w:hint="eastAsia" w:ascii="宋体" w:hAnsi="宋体" w:eastAsia="宋体" w:cs="宋体"/>
                <w:b/>
                <w:bCs/>
                <w:spacing w:val="-18"/>
                <w:sz w:val="21"/>
                <w:szCs w:val="21"/>
                <w:lang w:eastAsia="zh-CN"/>
              </w:rPr>
            </w:pPr>
            <w:r>
              <w:rPr>
                <w:rFonts w:hint="eastAsia" w:ascii="宋体" w:hAnsi="宋体" w:eastAsia="宋体" w:cs="宋体"/>
                <w:b/>
                <w:bCs/>
                <w:spacing w:val="-18"/>
                <w:sz w:val="21"/>
                <w:szCs w:val="21"/>
                <w:lang w:eastAsia="zh-CN"/>
              </w:rPr>
              <w:t>所供型号</w:t>
            </w:r>
          </w:p>
        </w:tc>
        <w:tc>
          <w:tcPr>
            <w:tcW w:w="1777" w:type="dxa"/>
            <w:shd w:val="clear" w:color="auto" w:fill="C0C0C0"/>
            <w:vAlign w:val="top"/>
          </w:tcPr>
          <w:p w14:paraId="44EC3886">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rPr>
              <w:t>详细描述</w:t>
            </w:r>
          </w:p>
        </w:tc>
        <w:tc>
          <w:tcPr>
            <w:tcW w:w="740" w:type="dxa"/>
            <w:shd w:val="clear" w:color="auto" w:fill="C0C0C0"/>
            <w:vAlign w:val="top"/>
          </w:tcPr>
          <w:p w14:paraId="673E3895">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rPr>
              <w:t>单位</w:t>
            </w:r>
          </w:p>
        </w:tc>
        <w:tc>
          <w:tcPr>
            <w:tcW w:w="776" w:type="dxa"/>
            <w:shd w:val="clear" w:color="auto" w:fill="C0C0C0"/>
            <w:vAlign w:val="top"/>
          </w:tcPr>
          <w:p w14:paraId="78510D3D">
            <w:pPr>
              <w:pStyle w:val="64"/>
              <w:spacing w:before="78" w:line="220" w:lineRule="auto"/>
              <w:jc w:val="center"/>
              <w:rPr>
                <w:rFonts w:hint="eastAsia" w:ascii="宋体" w:hAnsi="宋体" w:eastAsia="宋体" w:cs="宋体"/>
                <w:b/>
                <w:bCs/>
                <w:spacing w:val="-18"/>
                <w:sz w:val="21"/>
                <w:szCs w:val="21"/>
              </w:rPr>
            </w:pPr>
            <w:r>
              <w:rPr>
                <w:rFonts w:hint="eastAsia" w:ascii="宋体" w:hAnsi="宋体" w:eastAsia="宋体" w:cs="宋体"/>
                <w:b/>
                <w:bCs/>
                <w:spacing w:val="-18"/>
                <w:sz w:val="21"/>
                <w:szCs w:val="21"/>
              </w:rPr>
              <w:t>数量</w:t>
            </w:r>
          </w:p>
        </w:tc>
        <w:tc>
          <w:tcPr>
            <w:tcW w:w="899" w:type="dxa"/>
            <w:shd w:val="clear" w:color="auto" w:fill="C0C0C0"/>
            <w:vAlign w:val="top"/>
          </w:tcPr>
          <w:p w14:paraId="2261F893">
            <w:pPr>
              <w:pStyle w:val="64"/>
              <w:spacing w:before="78" w:line="220" w:lineRule="auto"/>
              <w:jc w:val="center"/>
              <w:rPr>
                <w:rFonts w:hint="eastAsia" w:ascii="宋体" w:hAnsi="宋体" w:eastAsia="宋体" w:cs="宋体"/>
                <w:b/>
                <w:bCs/>
                <w:spacing w:val="-18"/>
                <w:sz w:val="21"/>
                <w:szCs w:val="21"/>
                <w:lang w:eastAsia="zh-CN"/>
              </w:rPr>
            </w:pPr>
            <w:r>
              <w:rPr>
                <w:rFonts w:hint="eastAsia" w:ascii="宋体" w:hAnsi="宋体" w:eastAsia="宋体" w:cs="宋体"/>
                <w:b/>
                <w:bCs/>
                <w:spacing w:val="-18"/>
                <w:sz w:val="21"/>
                <w:szCs w:val="21"/>
                <w:lang w:eastAsia="zh-CN"/>
              </w:rPr>
              <w:t>单价</w:t>
            </w:r>
          </w:p>
        </w:tc>
        <w:tc>
          <w:tcPr>
            <w:tcW w:w="899" w:type="dxa"/>
            <w:shd w:val="clear" w:color="auto" w:fill="C0C0C0"/>
            <w:vAlign w:val="top"/>
          </w:tcPr>
          <w:p w14:paraId="4A051135">
            <w:pPr>
              <w:pStyle w:val="64"/>
              <w:spacing w:before="78" w:line="220" w:lineRule="auto"/>
              <w:jc w:val="center"/>
              <w:rPr>
                <w:rFonts w:hint="eastAsia" w:ascii="宋体" w:hAnsi="宋体" w:eastAsia="宋体" w:cs="宋体"/>
                <w:b/>
                <w:bCs/>
                <w:spacing w:val="-18"/>
                <w:sz w:val="21"/>
                <w:szCs w:val="21"/>
                <w:lang w:eastAsia="zh-CN"/>
              </w:rPr>
            </w:pPr>
            <w:r>
              <w:rPr>
                <w:rFonts w:hint="eastAsia" w:ascii="宋体" w:hAnsi="宋体" w:eastAsia="宋体" w:cs="宋体"/>
                <w:b/>
                <w:bCs/>
                <w:spacing w:val="-18"/>
                <w:sz w:val="21"/>
                <w:szCs w:val="21"/>
                <w:lang w:eastAsia="zh-CN"/>
              </w:rPr>
              <w:t>总价</w:t>
            </w:r>
          </w:p>
        </w:tc>
      </w:tr>
      <w:tr w14:paraId="13907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579" w:type="dxa"/>
            <w:vAlign w:val="top"/>
          </w:tcPr>
          <w:p w14:paraId="14F360D5">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w:t>
            </w:r>
          </w:p>
        </w:tc>
        <w:tc>
          <w:tcPr>
            <w:tcW w:w="1245" w:type="dxa"/>
            <w:vAlign w:val="top"/>
          </w:tcPr>
          <w:p w14:paraId="681CF22D">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监控系统主机</w:t>
            </w:r>
          </w:p>
        </w:tc>
        <w:tc>
          <w:tcPr>
            <w:tcW w:w="1876" w:type="dxa"/>
            <w:vAlign w:val="top"/>
          </w:tcPr>
          <w:p w14:paraId="389FF324">
            <w:pPr>
              <w:pStyle w:val="64"/>
              <w:spacing w:before="176" w:line="228" w:lineRule="auto"/>
              <w:rPr>
                <w:rFonts w:hint="eastAsia" w:ascii="宋体" w:hAnsi="宋体" w:eastAsia="宋体" w:cs="宋体"/>
                <w:sz w:val="18"/>
                <w:szCs w:val="18"/>
                <w:lang w:eastAsia="zh-CN"/>
              </w:rPr>
            </w:pPr>
            <w:r>
              <w:rPr>
                <w:rFonts w:hint="eastAsia" w:ascii="宋体" w:hAnsi="宋体" w:eastAsia="宋体" w:cs="宋体"/>
                <w:sz w:val="18"/>
                <w:szCs w:val="18"/>
                <w:lang w:eastAsia="zh-CN"/>
              </w:rPr>
              <w:t>（自填）</w:t>
            </w:r>
          </w:p>
        </w:tc>
        <w:tc>
          <w:tcPr>
            <w:tcW w:w="1850" w:type="dxa"/>
            <w:vAlign w:val="top"/>
          </w:tcPr>
          <w:p w14:paraId="615526B2">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5A3961FB">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32 路 16 盘位 8K 监控主机</w:t>
            </w:r>
          </w:p>
        </w:tc>
        <w:tc>
          <w:tcPr>
            <w:tcW w:w="740" w:type="dxa"/>
            <w:vAlign w:val="top"/>
          </w:tcPr>
          <w:p w14:paraId="77895BD1">
            <w:pPr>
              <w:pStyle w:val="64"/>
              <w:spacing w:before="176" w:line="231" w:lineRule="auto"/>
              <w:ind w:left="307" w:leftChars="0"/>
              <w:rPr>
                <w:rFonts w:hint="eastAsia" w:ascii="宋体" w:hAnsi="宋体" w:eastAsia="宋体" w:cs="宋体"/>
                <w:sz w:val="18"/>
                <w:szCs w:val="18"/>
              </w:rPr>
            </w:pPr>
            <w:r>
              <w:rPr>
                <w:rFonts w:hint="eastAsia" w:ascii="宋体" w:hAnsi="宋体" w:eastAsia="宋体" w:cs="宋体"/>
                <w:sz w:val="18"/>
                <w:szCs w:val="18"/>
              </w:rPr>
              <w:t>台</w:t>
            </w:r>
          </w:p>
        </w:tc>
        <w:tc>
          <w:tcPr>
            <w:tcW w:w="776" w:type="dxa"/>
            <w:vAlign w:val="top"/>
          </w:tcPr>
          <w:p w14:paraId="7AB48C8F">
            <w:pPr>
              <w:pStyle w:val="64"/>
              <w:spacing w:before="176" w:line="257" w:lineRule="exact"/>
              <w:ind w:left="340" w:leftChars="0"/>
              <w:rPr>
                <w:rFonts w:hint="eastAsia" w:ascii="宋体" w:hAnsi="宋体" w:eastAsia="宋体" w:cs="宋体"/>
                <w:sz w:val="18"/>
                <w:szCs w:val="18"/>
              </w:rPr>
            </w:pPr>
            <w:r>
              <w:rPr>
                <w:rFonts w:hint="eastAsia" w:ascii="宋体" w:hAnsi="宋体" w:eastAsia="宋体" w:cs="宋体"/>
                <w:position w:val="1"/>
                <w:sz w:val="18"/>
                <w:szCs w:val="18"/>
                <w:lang w:val="en-US" w:eastAsia="zh-CN"/>
              </w:rPr>
              <w:t>2</w:t>
            </w:r>
          </w:p>
        </w:tc>
        <w:tc>
          <w:tcPr>
            <w:tcW w:w="899" w:type="dxa"/>
            <w:vAlign w:val="top"/>
          </w:tcPr>
          <w:p w14:paraId="22B14F06">
            <w:pPr>
              <w:pStyle w:val="64"/>
              <w:spacing w:before="215" w:line="258" w:lineRule="exact"/>
              <w:ind w:left="356"/>
              <w:rPr>
                <w:rFonts w:hint="eastAsia" w:ascii="宋体" w:hAnsi="宋体" w:eastAsia="宋体" w:cs="宋体"/>
                <w:position w:val="1"/>
                <w:sz w:val="18"/>
                <w:szCs w:val="18"/>
              </w:rPr>
            </w:pPr>
          </w:p>
        </w:tc>
        <w:tc>
          <w:tcPr>
            <w:tcW w:w="899" w:type="dxa"/>
            <w:vAlign w:val="top"/>
          </w:tcPr>
          <w:p w14:paraId="6B31035C">
            <w:pPr>
              <w:pStyle w:val="64"/>
              <w:spacing w:before="215" w:line="258" w:lineRule="exact"/>
              <w:ind w:left="356"/>
              <w:rPr>
                <w:rFonts w:hint="eastAsia" w:ascii="宋体" w:hAnsi="宋体" w:eastAsia="宋体" w:cs="宋体"/>
                <w:position w:val="1"/>
                <w:sz w:val="18"/>
                <w:szCs w:val="18"/>
              </w:rPr>
            </w:pPr>
          </w:p>
        </w:tc>
      </w:tr>
      <w:tr w14:paraId="204B1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781AE5C2">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2</w:t>
            </w:r>
          </w:p>
        </w:tc>
        <w:tc>
          <w:tcPr>
            <w:tcW w:w="1245" w:type="dxa"/>
            <w:vAlign w:val="top"/>
          </w:tcPr>
          <w:p w14:paraId="6DAA31E6">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核心交换机</w:t>
            </w:r>
          </w:p>
        </w:tc>
        <w:tc>
          <w:tcPr>
            <w:tcW w:w="1876" w:type="dxa"/>
            <w:vAlign w:val="top"/>
          </w:tcPr>
          <w:p w14:paraId="729B67D5">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173E44D3">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6917680A">
            <w:pPr>
              <w:pStyle w:val="64"/>
              <w:spacing w:before="176" w:line="228" w:lineRule="auto"/>
              <w:rPr>
                <w:rFonts w:hint="eastAsia" w:ascii="宋体" w:hAnsi="宋体" w:eastAsia="宋体" w:cs="宋体"/>
                <w:sz w:val="18"/>
                <w:szCs w:val="18"/>
                <w:lang w:val="en-US" w:eastAsia="zh-CN"/>
              </w:rPr>
            </w:pPr>
            <w:r>
              <w:rPr>
                <w:rFonts w:hint="eastAsia" w:ascii="宋体" w:hAnsi="宋体" w:eastAsia="宋体" w:cs="宋体"/>
                <w:spacing w:val="2"/>
                <w:sz w:val="18"/>
                <w:szCs w:val="18"/>
              </w:rPr>
              <w:t>三层安防核心交换机</w:t>
            </w:r>
          </w:p>
        </w:tc>
        <w:tc>
          <w:tcPr>
            <w:tcW w:w="740" w:type="dxa"/>
            <w:vAlign w:val="top"/>
          </w:tcPr>
          <w:p w14:paraId="6CC004C2">
            <w:pPr>
              <w:pStyle w:val="64"/>
              <w:spacing w:before="215" w:line="231" w:lineRule="auto"/>
              <w:ind w:left="307" w:leftChars="0"/>
              <w:rPr>
                <w:rFonts w:hint="eastAsia" w:ascii="宋体" w:hAnsi="宋体" w:eastAsia="宋体" w:cs="宋体"/>
                <w:sz w:val="18"/>
                <w:szCs w:val="18"/>
              </w:rPr>
            </w:pPr>
            <w:r>
              <w:rPr>
                <w:rFonts w:hint="eastAsia" w:ascii="宋体" w:hAnsi="宋体" w:eastAsia="宋体" w:cs="宋体"/>
                <w:sz w:val="18"/>
                <w:szCs w:val="18"/>
              </w:rPr>
              <w:t>台</w:t>
            </w:r>
          </w:p>
        </w:tc>
        <w:tc>
          <w:tcPr>
            <w:tcW w:w="776" w:type="dxa"/>
            <w:vAlign w:val="top"/>
          </w:tcPr>
          <w:p w14:paraId="1CAB4DA7">
            <w:pPr>
              <w:pStyle w:val="64"/>
              <w:spacing w:before="215" w:line="258" w:lineRule="exact"/>
              <w:ind w:left="356" w:leftChars="0"/>
              <w:rPr>
                <w:rFonts w:hint="eastAsia" w:ascii="宋体" w:hAnsi="宋体" w:eastAsia="宋体" w:cs="宋体"/>
                <w:sz w:val="18"/>
                <w:szCs w:val="18"/>
                <w:lang w:val="en-US" w:eastAsia="zh-CN"/>
              </w:rPr>
            </w:pPr>
            <w:r>
              <w:rPr>
                <w:rFonts w:hint="eastAsia" w:ascii="宋体" w:hAnsi="宋体" w:eastAsia="宋体" w:cs="宋体"/>
                <w:position w:val="1"/>
                <w:sz w:val="18"/>
                <w:szCs w:val="18"/>
              </w:rPr>
              <w:t>1</w:t>
            </w:r>
          </w:p>
        </w:tc>
        <w:tc>
          <w:tcPr>
            <w:tcW w:w="899" w:type="dxa"/>
            <w:vAlign w:val="top"/>
          </w:tcPr>
          <w:p w14:paraId="216BEB46">
            <w:pPr>
              <w:pStyle w:val="64"/>
              <w:spacing w:before="175" w:line="256" w:lineRule="exact"/>
              <w:ind w:left="295"/>
              <w:rPr>
                <w:rFonts w:hint="eastAsia" w:ascii="宋体" w:hAnsi="宋体" w:eastAsia="宋体" w:cs="宋体"/>
                <w:spacing w:val="-1"/>
                <w:position w:val="1"/>
                <w:sz w:val="18"/>
                <w:szCs w:val="18"/>
                <w:lang w:val="en-US" w:eastAsia="zh-CN"/>
              </w:rPr>
            </w:pPr>
          </w:p>
        </w:tc>
        <w:tc>
          <w:tcPr>
            <w:tcW w:w="899" w:type="dxa"/>
            <w:vAlign w:val="top"/>
          </w:tcPr>
          <w:p w14:paraId="479A0396">
            <w:pPr>
              <w:pStyle w:val="64"/>
              <w:spacing w:before="175" w:line="256" w:lineRule="exact"/>
              <w:ind w:left="295"/>
              <w:rPr>
                <w:rFonts w:hint="eastAsia" w:ascii="宋体" w:hAnsi="宋体" w:eastAsia="宋体" w:cs="宋体"/>
                <w:spacing w:val="-1"/>
                <w:position w:val="1"/>
                <w:sz w:val="18"/>
                <w:szCs w:val="18"/>
                <w:lang w:val="en-US" w:eastAsia="zh-CN"/>
              </w:rPr>
            </w:pPr>
          </w:p>
        </w:tc>
      </w:tr>
      <w:tr w14:paraId="6E1A5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1D7FA8A6">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3</w:t>
            </w:r>
          </w:p>
        </w:tc>
        <w:tc>
          <w:tcPr>
            <w:tcW w:w="1245" w:type="dxa"/>
            <w:vAlign w:val="top"/>
          </w:tcPr>
          <w:p w14:paraId="2B80E157">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监控硬盘</w:t>
            </w:r>
          </w:p>
        </w:tc>
        <w:tc>
          <w:tcPr>
            <w:tcW w:w="1876" w:type="dxa"/>
            <w:vAlign w:val="top"/>
          </w:tcPr>
          <w:p w14:paraId="2E9588DB">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5D67C796">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3BEC10C6">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监控级硬盘</w:t>
            </w:r>
            <w:r>
              <w:rPr>
                <w:rFonts w:hint="eastAsia" w:ascii="宋体" w:hAnsi="宋体" w:eastAsia="宋体" w:cs="宋体"/>
                <w:spacing w:val="2"/>
                <w:sz w:val="18"/>
                <w:szCs w:val="18"/>
                <w:lang w:val="en-US" w:eastAsia="zh-CN"/>
              </w:rPr>
              <w:t>10T</w:t>
            </w:r>
          </w:p>
        </w:tc>
        <w:tc>
          <w:tcPr>
            <w:tcW w:w="740" w:type="dxa"/>
            <w:vAlign w:val="top"/>
          </w:tcPr>
          <w:p w14:paraId="730AEE5F">
            <w:pPr>
              <w:pStyle w:val="64"/>
              <w:spacing w:before="175" w:line="229"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个</w:t>
            </w:r>
          </w:p>
        </w:tc>
        <w:tc>
          <w:tcPr>
            <w:tcW w:w="776" w:type="dxa"/>
            <w:vAlign w:val="top"/>
          </w:tcPr>
          <w:p w14:paraId="73C59963">
            <w:pPr>
              <w:pStyle w:val="64"/>
              <w:spacing w:before="175" w:line="256" w:lineRule="exact"/>
              <w:ind w:left="295" w:leftChars="0"/>
              <w:rPr>
                <w:rFonts w:hint="eastAsia" w:ascii="宋体" w:hAnsi="宋体" w:eastAsia="宋体" w:cs="宋体"/>
                <w:sz w:val="18"/>
                <w:szCs w:val="18"/>
                <w:lang w:eastAsia="zh-CN"/>
              </w:rPr>
            </w:pPr>
            <w:r>
              <w:rPr>
                <w:rFonts w:hint="eastAsia" w:ascii="宋体" w:hAnsi="宋体" w:eastAsia="宋体" w:cs="宋体"/>
                <w:spacing w:val="-1"/>
                <w:position w:val="1"/>
                <w:sz w:val="18"/>
                <w:szCs w:val="18"/>
                <w:lang w:val="en-US" w:eastAsia="zh-CN"/>
              </w:rPr>
              <w:t>15</w:t>
            </w:r>
          </w:p>
        </w:tc>
        <w:tc>
          <w:tcPr>
            <w:tcW w:w="899" w:type="dxa"/>
            <w:vAlign w:val="top"/>
          </w:tcPr>
          <w:p w14:paraId="4149BF30">
            <w:pPr>
              <w:pStyle w:val="64"/>
              <w:spacing w:before="174" w:line="256" w:lineRule="exact"/>
              <w:ind w:left="305"/>
              <w:rPr>
                <w:rFonts w:hint="eastAsia" w:ascii="宋体" w:hAnsi="宋体" w:eastAsia="宋体" w:cs="宋体"/>
                <w:spacing w:val="-7"/>
                <w:position w:val="1"/>
                <w:sz w:val="18"/>
                <w:szCs w:val="18"/>
                <w:lang w:val="en-US" w:eastAsia="zh-CN"/>
              </w:rPr>
            </w:pPr>
          </w:p>
        </w:tc>
        <w:tc>
          <w:tcPr>
            <w:tcW w:w="899" w:type="dxa"/>
            <w:vAlign w:val="top"/>
          </w:tcPr>
          <w:p w14:paraId="04327674">
            <w:pPr>
              <w:pStyle w:val="64"/>
              <w:spacing w:before="174" w:line="256" w:lineRule="exact"/>
              <w:ind w:left="305"/>
              <w:rPr>
                <w:rFonts w:hint="eastAsia" w:ascii="宋体" w:hAnsi="宋体" w:eastAsia="宋体" w:cs="宋体"/>
                <w:spacing w:val="-7"/>
                <w:position w:val="1"/>
                <w:sz w:val="18"/>
                <w:szCs w:val="18"/>
                <w:lang w:val="en-US" w:eastAsia="zh-CN"/>
              </w:rPr>
            </w:pPr>
          </w:p>
        </w:tc>
      </w:tr>
      <w:tr w14:paraId="3A391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41A5D1CA">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4</w:t>
            </w:r>
          </w:p>
        </w:tc>
        <w:tc>
          <w:tcPr>
            <w:tcW w:w="1245" w:type="dxa"/>
            <w:vAlign w:val="top"/>
          </w:tcPr>
          <w:p w14:paraId="5AD8C300">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光模块</w:t>
            </w:r>
          </w:p>
        </w:tc>
        <w:tc>
          <w:tcPr>
            <w:tcW w:w="1876" w:type="dxa"/>
            <w:vAlign w:val="top"/>
          </w:tcPr>
          <w:p w14:paraId="5875992B">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773ACCA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152B5DDF">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双纤 SFP 光模块千兆</w:t>
            </w:r>
          </w:p>
        </w:tc>
        <w:tc>
          <w:tcPr>
            <w:tcW w:w="740" w:type="dxa"/>
            <w:vAlign w:val="top"/>
          </w:tcPr>
          <w:p w14:paraId="2B68DAFC">
            <w:pPr>
              <w:pStyle w:val="64"/>
              <w:spacing w:before="174" w:line="230"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块</w:t>
            </w:r>
          </w:p>
        </w:tc>
        <w:tc>
          <w:tcPr>
            <w:tcW w:w="776" w:type="dxa"/>
            <w:vAlign w:val="top"/>
          </w:tcPr>
          <w:p w14:paraId="57650EBE">
            <w:pPr>
              <w:pStyle w:val="64"/>
              <w:spacing w:before="174" w:line="256" w:lineRule="exact"/>
              <w:ind w:left="305" w:leftChars="0"/>
              <w:rPr>
                <w:rFonts w:hint="eastAsia" w:ascii="宋体" w:hAnsi="宋体" w:eastAsia="宋体" w:cs="宋体"/>
                <w:sz w:val="18"/>
                <w:szCs w:val="18"/>
              </w:rPr>
            </w:pPr>
            <w:r>
              <w:rPr>
                <w:rFonts w:hint="eastAsia" w:ascii="宋体" w:hAnsi="宋体" w:eastAsia="宋体" w:cs="宋体"/>
                <w:spacing w:val="-7"/>
                <w:position w:val="1"/>
                <w:sz w:val="18"/>
                <w:szCs w:val="18"/>
                <w:lang w:val="en-US" w:eastAsia="zh-CN"/>
              </w:rPr>
              <w:t>8</w:t>
            </w:r>
          </w:p>
        </w:tc>
        <w:tc>
          <w:tcPr>
            <w:tcW w:w="899" w:type="dxa"/>
            <w:vAlign w:val="top"/>
          </w:tcPr>
          <w:p w14:paraId="4BD41AC1">
            <w:pPr>
              <w:pStyle w:val="64"/>
              <w:spacing w:before="215" w:line="257" w:lineRule="exact"/>
              <w:ind w:left="345"/>
              <w:rPr>
                <w:rFonts w:hint="eastAsia" w:ascii="宋体" w:hAnsi="宋体" w:eastAsia="宋体" w:cs="宋体"/>
                <w:position w:val="1"/>
                <w:sz w:val="18"/>
                <w:szCs w:val="18"/>
                <w:lang w:val="en-US" w:eastAsia="zh-CN"/>
              </w:rPr>
            </w:pPr>
          </w:p>
        </w:tc>
        <w:tc>
          <w:tcPr>
            <w:tcW w:w="899" w:type="dxa"/>
            <w:vAlign w:val="top"/>
          </w:tcPr>
          <w:p w14:paraId="3BD8B686">
            <w:pPr>
              <w:pStyle w:val="64"/>
              <w:spacing w:before="215" w:line="257" w:lineRule="exact"/>
              <w:ind w:left="345"/>
              <w:rPr>
                <w:rFonts w:hint="eastAsia" w:ascii="宋体" w:hAnsi="宋体" w:eastAsia="宋体" w:cs="宋体"/>
                <w:position w:val="1"/>
                <w:sz w:val="18"/>
                <w:szCs w:val="18"/>
                <w:lang w:val="en-US" w:eastAsia="zh-CN"/>
              </w:rPr>
            </w:pPr>
          </w:p>
        </w:tc>
      </w:tr>
      <w:tr w14:paraId="0FAF4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60AD166C">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5</w:t>
            </w:r>
          </w:p>
        </w:tc>
        <w:tc>
          <w:tcPr>
            <w:tcW w:w="1245" w:type="dxa"/>
            <w:vAlign w:val="top"/>
          </w:tcPr>
          <w:p w14:paraId="3B708125">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半球摄像机</w:t>
            </w:r>
          </w:p>
        </w:tc>
        <w:tc>
          <w:tcPr>
            <w:tcW w:w="1876" w:type="dxa"/>
            <w:vAlign w:val="top"/>
          </w:tcPr>
          <w:p w14:paraId="08ACE1C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0B72236E">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61615ACD">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400 万高清双光全彩半球摄像机</w:t>
            </w:r>
          </w:p>
        </w:tc>
        <w:tc>
          <w:tcPr>
            <w:tcW w:w="740" w:type="dxa"/>
            <w:vAlign w:val="top"/>
          </w:tcPr>
          <w:p w14:paraId="676E9939">
            <w:pPr>
              <w:pStyle w:val="64"/>
              <w:spacing w:before="215" w:line="230" w:lineRule="auto"/>
              <w:ind w:left="292" w:leftChars="0"/>
              <w:rPr>
                <w:rFonts w:hint="eastAsia" w:ascii="宋体" w:hAnsi="宋体" w:eastAsia="宋体" w:cs="宋体"/>
                <w:sz w:val="18"/>
                <w:szCs w:val="18"/>
              </w:rPr>
            </w:pPr>
            <w:r>
              <w:rPr>
                <w:rFonts w:hint="eastAsia" w:ascii="宋体" w:hAnsi="宋体" w:eastAsia="宋体" w:cs="宋体"/>
                <w:sz w:val="18"/>
                <w:szCs w:val="18"/>
              </w:rPr>
              <w:t>套</w:t>
            </w:r>
          </w:p>
        </w:tc>
        <w:tc>
          <w:tcPr>
            <w:tcW w:w="776" w:type="dxa"/>
            <w:vAlign w:val="top"/>
          </w:tcPr>
          <w:p w14:paraId="6281809A">
            <w:pPr>
              <w:pStyle w:val="64"/>
              <w:spacing w:before="215" w:line="257" w:lineRule="exact"/>
              <w:ind w:left="345" w:leftChars="0"/>
              <w:rPr>
                <w:rFonts w:hint="eastAsia" w:ascii="宋体" w:hAnsi="宋体" w:eastAsia="宋体" w:cs="宋体"/>
                <w:sz w:val="18"/>
                <w:szCs w:val="18"/>
                <w:lang w:val="en-US" w:eastAsia="zh-CN"/>
              </w:rPr>
            </w:pPr>
            <w:r>
              <w:rPr>
                <w:rFonts w:hint="eastAsia" w:ascii="宋体" w:hAnsi="宋体" w:eastAsia="宋体" w:cs="宋体"/>
                <w:position w:val="1"/>
                <w:sz w:val="18"/>
                <w:szCs w:val="18"/>
                <w:lang w:val="en-US" w:eastAsia="zh-CN"/>
              </w:rPr>
              <w:t>5</w:t>
            </w:r>
          </w:p>
        </w:tc>
        <w:tc>
          <w:tcPr>
            <w:tcW w:w="899" w:type="dxa"/>
            <w:vAlign w:val="top"/>
          </w:tcPr>
          <w:p w14:paraId="0B10DE5A">
            <w:pPr>
              <w:pStyle w:val="64"/>
              <w:spacing w:before="215" w:line="256" w:lineRule="exact"/>
              <w:ind w:left="293"/>
              <w:rPr>
                <w:rFonts w:hint="eastAsia" w:ascii="宋体" w:hAnsi="宋体" w:eastAsia="宋体" w:cs="宋体"/>
                <w:sz w:val="18"/>
                <w:szCs w:val="18"/>
                <w:lang w:val="en-US" w:eastAsia="zh-CN"/>
              </w:rPr>
            </w:pPr>
          </w:p>
        </w:tc>
        <w:tc>
          <w:tcPr>
            <w:tcW w:w="899" w:type="dxa"/>
            <w:vAlign w:val="top"/>
          </w:tcPr>
          <w:p w14:paraId="516CDA4A">
            <w:pPr>
              <w:pStyle w:val="64"/>
              <w:spacing w:before="215" w:line="256" w:lineRule="exact"/>
              <w:ind w:left="293"/>
              <w:rPr>
                <w:rFonts w:hint="eastAsia" w:ascii="宋体" w:hAnsi="宋体" w:eastAsia="宋体" w:cs="宋体"/>
                <w:sz w:val="18"/>
                <w:szCs w:val="18"/>
                <w:lang w:val="en-US" w:eastAsia="zh-CN"/>
              </w:rPr>
            </w:pPr>
          </w:p>
        </w:tc>
      </w:tr>
      <w:tr w14:paraId="3E011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79" w:type="dxa"/>
            <w:vAlign w:val="top"/>
          </w:tcPr>
          <w:p w14:paraId="610D6A4B">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6</w:t>
            </w:r>
          </w:p>
        </w:tc>
        <w:tc>
          <w:tcPr>
            <w:tcW w:w="1245" w:type="dxa"/>
            <w:vAlign w:val="top"/>
          </w:tcPr>
          <w:p w14:paraId="3BD6F41B">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筒型摄像机</w:t>
            </w:r>
          </w:p>
        </w:tc>
        <w:tc>
          <w:tcPr>
            <w:tcW w:w="1876" w:type="dxa"/>
            <w:vAlign w:val="top"/>
          </w:tcPr>
          <w:p w14:paraId="148AF252">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52DA3959">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7FE891D3">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400 万高清双光全彩筒型摄像机</w:t>
            </w:r>
          </w:p>
        </w:tc>
        <w:tc>
          <w:tcPr>
            <w:tcW w:w="740" w:type="dxa"/>
            <w:vAlign w:val="top"/>
          </w:tcPr>
          <w:p w14:paraId="1F4EC223">
            <w:pPr>
              <w:pStyle w:val="64"/>
              <w:spacing w:before="214" w:line="230" w:lineRule="auto"/>
              <w:ind w:left="292" w:leftChars="0"/>
              <w:rPr>
                <w:rFonts w:hint="eastAsia" w:ascii="宋体" w:hAnsi="宋体" w:eastAsia="宋体" w:cs="宋体"/>
                <w:sz w:val="18"/>
                <w:szCs w:val="18"/>
              </w:rPr>
            </w:pPr>
            <w:r>
              <w:rPr>
                <w:rFonts w:hint="eastAsia" w:ascii="宋体" w:hAnsi="宋体" w:eastAsia="宋体" w:cs="宋体"/>
                <w:sz w:val="18"/>
                <w:szCs w:val="18"/>
              </w:rPr>
              <w:t>套</w:t>
            </w:r>
          </w:p>
        </w:tc>
        <w:tc>
          <w:tcPr>
            <w:tcW w:w="776" w:type="dxa"/>
            <w:vAlign w:val="top"/>
          </w:tcPr>
          <w:p w14:paraId="66DAB9C8">
            <w:pPr>
              <w:pStyle w:val="64"/>
              <w:spacing w:before="215" w:line="256" w:lineRule="exact"/>
              <w:ind w:left="293" w:leftChars="0"/>
              <w:rPr>
                <w:rFonts w:hint="eastAsia" w:ascii="宋体" w:hAnsi="宋体" w:eastAsia="宋体" w:cs="宋体"/>
                <w:sz w:val="18"/>
                <w:szCs w:val="18"/>
              </w:rPr>
            </w:pPr>
            <w:r>
              <w:rPr>
                <w:rFonts w:hint="eastAsia" w:ascii="宋体" w:hAnsi="宋体" w:eastAsia="宋体" w:cs="宋体"/>
                <w:sz w:val="18"/>
                <w:szCs w:val="18"/>
                <w:lang w:val="en-US" w:eastAsia="zh-CN"/>
              </w:rPr>
              <w:t>41</w:t>
            </w:r>
          </w:p>
        </w:tc>
        <w:tc>
          <w:tcPr>
            <w:tcW w:w="899" w:type="dxa"/>
            <w:vAlign w:val="top"/>
          </w:tcPr>
          <w:p w14:paraId="1DEFE004">
            <w:pPr>
              <w:pStyle w:val="64"/>
              <w:spacing w:before="215" w:line="256" w:lineRule="exact"/>
              <w:ind w:left="342"/>
              <w:rPr>
                <w:rFonts w:hint="eastAsia" w:ascii="宋体" w:hAnsi="宋体" w:eastAsia="宋体" w:cs="宋体"/>
                <w:position w:val="1"/>
                <w:sz w:val="18"/>
                <w:szCs w:val="18"/>
              </w:rPr>
            </w:pPr>
          </w:p>
        </w:tc>
        <w:tc>
          <w:tcPr>
            <w:tcW w:w="899" w:type="dxa"/>
            <w:vAlign w:val="top"/>
          </w:tcPr>
          <w:p w14:paraId="464E1F80">
            <w:pPr>
              <w:pStyle w:val="64"/>
              <w:spacing w:before="215" w:line="256" w:lineRule="exact"/>
              <w:ind w:left="342"/>
              <w:rPr>
                <w:rFonts w:hint="eastAsia" w:ascii="宋体" w:hAnsi="宋体" w:eastAsia="宋体" w:cs="宋体"/>
                <w:position w:val="1"/>
                <w:sz w:val="18"/>
                <w:szCs w:val="18"/>
              </w:rPr>
            </w:pPr>
          </w:p>
        </w:tc>
      </w:tr>
      <w:tr w14:paraId="0FDA3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28419C54">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7</w:t>
            </w:r>
          </w:p>
        </w:tc>
        <w:tc>
          <w:tcPr>
            <w:tcW w:w="1245" w:type="dxa"/>
            <w:vAlign w:val="top"/>
          </w:tcPr>
          <w:p w14:paraId="0EC430CA">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防爆筒机</w:t>
            </w:r>
          </w:p>
        </w:tc>
        <w:tc>
          <w:tcPr>
            <w:tcW w:w="1876" w:type="dxa"/>
            <w:vAlign w:val="top"/>
          </w:tcPr>
          <w:p w14:paraId="6877A27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34570F7B">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76DCF4C5">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400 万铝合金双光补光防爆筒机</w:t>
            </w:r>
          </w:p>
        </w:tc>
        <w:tc>
          <w:tcPr>
            <w:tcW w:w="740" w:type="dxa"/>
            <w:vAlign w:val="top"/>
          </w:tcPr>
          <w:p w14:paraId="02A2DACB">
            <w:pPr>
              <w:pStyle w:val="64"/>
              <w:spacing w:before="214" w:line="230" w:lineRule="auto"/>
              <w:ind w:left="292" w:leftChars="0"/>
              <w:rPr>
                <w:rFonts w:hint="eastAsia" w:ascii="宋体" w:hAnsi="宋体" w:eastAsia="宋体" w:cs="宋体"/>
                <w:sz w:val="18"/>
                <w:szCs w:val="18"/>
              </w:rPr>
            </w:pPr>
            <w:r>
              <w:rPr>
                <w:rFonts w:hint="eastAsia" w:ascii="宋体" w:hAnsi="宋体" w:eastAsia="宋体" w:cs="宋体"/>
                <w:sz w:val="18"/>
                <w:szCs w:val="18"/>
              </w:rPr>
              <w:t>套</w:t>
            </w:r>
          </w:p>
        </w:tc>
        <w:tc>
          <w:tcPr>
            <w:tcW w:w="776" w:type="dxa"/>
            <w:vAlign w:val="top"/>
          </w:tcPr>
          <w:p w14:paraId="605873E2">
            <w:pPr>
              <w:pStyle w:val="64"/>
              <w:spacing w:before="215" w:line="256" w:lineRule="exact"/>
              <w:ind w:left="342" w:leftChars="0"/>
              <w:rPr>
                <w:rFonts w:hint="eastAsia" w:ascii="宋体" w:hAnsi="宋体" w:eastAsia="宋体" w:cs="宋体"/>
                <w:sz w:val="18"/>
                <w:szCs w:val="18"/>
              </w:rPr>
            </w:pPr>
            <w:r>
              <w:rPr>
                <w:rFonts w:hint="eastAsia" w:ascii="宋体" w:hAnsi="宋体" w:eastAsia="宋体" w:cs="宋体"/>
                <w:position w:val="1"/>
                <w:sz w:val="18"/>
                <w:szCs w:val="18"/>
              </w:rPr>
              <w:t>9</w:t>
            </w:r>
          </w:p>
        </w:tc>
        <w:tc>
          <w:tcPr>
            <w:tcW w:w="899" w:type="dxa"/>
            <w:vAlign w:val="top"/>
          </w:tcPr>
          <w:p w14:paraId="1F544FE2">
            <w:pPr>
              <w:pStyle w:val="64"/>
              <w:spacing w:before="218" w:line="257" w:lineRule="exact"/>
              <w:ind w:left="356"/>
              <w:rPr>
                <w:rFonts w:hint="eastAsia" w:ascii="宋体" w:hAnsi="宋体" w:eastAsia="宋体" w:cs="宋体"/>
                <w:position w:val="1"/>
                <w:sz w:val="18"/>
                <w:szCs w:val="18"/>
              </w:rPr>
            </w:pPr>
          </w:p>
        </w:tc>
        <w:tc>
          <w:tcPr>
            <w:tcW w:w="899" w:type="dxa"/>
            <w:vAlign w:val="top"/>
          </w:tcPr>
          <w:p w14:paraId="48B65B68">
            <w:pPr>
              <w:pStyle w:val="64"/>
              <w:spacing w:before="218" w:line="257" w:lineRule="exact"/>
              <w:ind w:left="356"/>
              <w:rPr>
                <w:rFonts w:hint="eastAsia" w:ascii="宋体" w:hAnsi="宋体" w:eastAsia="宋体" w:cs="宋体"/>
                <w:position w:val="1"/>
                <w:sz w:val="18"/>
                <w:szCs w:val="18"/>
              </w:rPr>
            </w:pPr>
          </w:p>
        </w:tc>
      </w:tr>
      <w:tr w14:paraId="2F0F3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79" w:type="dxa"/>
            <w:vAlign w:val="top"/>
          </w:tcPr>
          <w:p w14:paraId="2BAA1733">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8</w:t>
            </w:r>
          </w:p>
        </w:tc>
        <w:tc>
          <w:tcPr>
            <w:tcW w:w="1245" w:type="dxa"/>
            <w:vAlign w:val="top"/>
          </w:tcPr>
          <w:p w14:paraId="0A04ACFD">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6 寸球机</w:t>
            </w:r>
          </w:p>
        </w:tc>
        <w:tc>
          <w:tcPr>
            <w:tcW w:w="1876" w:type="dxa"/>
            <w:vAlign w:val="top"/>
          </w:tcPr>
          <w:p w14:paraId="31933627">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7872A8A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40182B05">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6 寸 400 万 25 倍 PoE 球机</w:t>
            </w:r>
          </w:p>
        </w:tc>
        <w:tc>
          <w:tcPr>
            <w:tcW w:w="740" w:type="dxa"/>
            <w:vAlign w:val="top"/>
          </w:tcPr>
          <w:p w14:paraId="03A9A76A">
            <w:pPr>
              <w:pStyle w:val="64"/>
              <w:spacing w:before="217" w:line="230" w:lineRule="auto"/>
              <w:ind w:left="292" w:leftChars="0"/>
              <w:rPr>
                <w:rFonts w:hint="eastAsia" w:ascii="宋体" w:hAnsi="宋体" w:eastAsia="宋体" w:cs="宋体"/>
                <w:sz w:val="18"/>
                <w:szCs w:val="18"/>
              </w:rPr>
            </w:pPr>
            <w:r>
              <w:rPr>
                <w:rFonts w:hint="eastAsia" w:ascii="宋体" w:hAnsi="宋体" w:eastAsia="宋体" w:cs="宋体"/>
                <w:sz w:val="18"/>
                <w:szCs w:val="18"/>
              </w:rPr>
              <w:t>套</w:t>
            </w:r>
          </w:p>
        </w:tc>
        <w:tc>
          <w:tcPr>
            <w:tcW w:w="776" w:type="dxa"/>
            <w:vAlign w:val="top"/>
          </w:tcPr>
          <w:p w14:paraId="232DC58E">
            <w:pPr>
              <w:pStyle w:val="64"/>
              <w:spacing w:before="218" w:line="257" w:lineRule="exact"/>
              <w:ind w:left="356" w:leftChars="0"/>
              <w:rPr>
                <w:rFonts w:hint="eastAsia" w:ascii="宋体" w:hAnsi="宋体" w:eastAsia="宋体" w:cs="宋体"/>
                <w:sz w:val="18"/>
                <w:szCs w:val="18"/>
                <w:lang w:eastAsia="zh-CN"/>
              </w:rPr>
            </w:pPr>
            <w:r>
              <w:rPr>
                <w:rFonts w:hint="eastAsia" w:ascii="宋体" w:hAnsi="宋体" w:eastAsia="宋体" w:cs="宋体"/>
                <w:position w:val="1"/>
                <w:sz w:val="18"/>
                <w:szCs w:val="18"/>
              </w:rPr>
              <w:t>1</w:t>
            </w:r>
          </w:p>
        </w:tc>
        <w:tc>
          <w:tcPr>
            <w:tcW w:w="899" w:type="dxa"/>
            <w:vAlign w:val="top"/>
          </w:tcPr>
          <w:p w14:paraId="365FACEA">
            <w:pPr>
              <w:pStyle w:val="64"/>
              <w:spacing w:before="217" w:line="258" w:lineRule="exact"/>
              <w:ind w:left="340"/>
              <w:rPr>
                <w:rFonts w:hint="eastAsia" w:ascii="宋体" w:hAnsi="宋体" w:eastAsia="宋体" w:cs="宋体"/>
                <w:position w:val="1"/>
                <w:sz w:val="18"/>
                <w:szCs w:val="18"/>
                <w:lang w:val="en-US" w:eastAsia="zh-CN"/>
              </w:rPr>
            </w:pPr>
          </w:p>
        </w:tc>
        <w:tc>
          <w:tcPr>
            <w:tcW w:w="899" w:type="dxa"/>
            <w:vAlign w:val="top"/>
          </w:tcPr>
          <w:p w14:paraId="19AE334D">
            <w:pPr>
              <w:pStyle w:val="64"/>
              <w:spacing w:before="217" w:line="258" w:lineRule="exact"/>
              <w:ind w:left="340"/>
              <w:rPr>
                <w:rFonts w:hint="eastAsia" w:ascii="宋体" w:hAnsi="宋体" w:eastAsia="宋体" w:cs="宋体"/>
                <w:position w:val="1"/>
                <w:sz w:val="18"/>
                <w:szCs w:val="18"/>
                <w:lang w:val="en-US" w:eastAsia="zh-CN"/>
              </w:rPr>
            </w:pPr>
          </w:p>
        </w:tc>
      </w:tr>
      <w:tr w14:paraId="6235A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579" w:type="dxa"/>
            <w:vAlign w:val="top"/>
          </w:tcPr>
          <w:p w14:paraId="20A2E2AC">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9</w:t>
            </w:r>
          </w:p>
        </w:tc>
        <w:tc>
          <w:tcPr>
            <w:tcW w:w="1245" w:type="dxa"/>
            <w:vAlign w:val="top"/>
          </w:tcPr>
          <w:p w14:paraId="5A4140D0">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接入交换机</w:t>
            </w:r>
          </w:p>
        </w:tc>
        <w:tc>
          <w:tcPr>
            <w:tcW w:w="1876" w:type="dxa"/>
            <w:vAlign w:val="top"/>
          </w:tcPr>
          <w:p w14:paraId="2F2BDF44">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05394356">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777" w:type="dxa"/>
            <w:vAlign w:val="top"/>
          </w:tcPr>
          <w:p w14:paraId="20C7CDA2">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16 口全千兆 POE 供电云管交换机</w:t>
            </w:r>
          </w:p>
        </w:tc>
        <w:tc>
          <w:tcPr>
            <w:tcW w:w="740" w:type="dxa"/>
            <w:vAlign w:val="top"/>
          </w:tcPr>
          <w:p w14:paraId="7CF99292">
            <w:pPr>
              <w:pStyle w:val="64"/>
              <w:spacing w:before="217" w:line="231" w:lineRule="auto"/>
              <w:ind w:left="307" w:leftChars="0"/>
              <w:rPr>
                <w:rFonts w:hint="eastAsia" w:ascii="宋体" w:hAnsi="宋体" w:eastAsia="宋体" w:cs="宋体"/>
                <w:sz w:val="18"/>
                <w:szCs w:val="18"/>
              </w:rPr>
            </w:pPr>
            <w:r>
              <w:rPr>
                <w:rFonts w:hint="eastAsia" w:ascii="宋体" w:hAnsi="宋体" w:eastAsia="宋体" w:cs="宋体"/>
                <w:sz w:val="18"/>
                <w:szCs w:val="18"/>
              </w:rPr>
              <w:t>台</w:t>
            </w:r>
          </w:p>
        </w:tc>
        <w:tc>
          <w:tcPr>
            <w:tcW w:w="776" w:type="dxa"/>
            <w:vAlign w:val="top"/>
          </w:tcPr>
          <w:p w14:paraId="0ED8E5CC">
            <w:pPr>
              <w:pStyle w:val="64"/>
              <w:spacing w:before="217" w:line="258" w:lineRule="exact"/>
              <w:ind w:left="340" w:leftChars="0"/>
              <w:rPr>
                <w:rFonts w:hint="eastAsia" w:ascii="宋体" w:hAnsi="宋体" w:eastAsia="宋体" w:cs="宋体"/>
                <w:sz w:val="18"/>
                <w:szCs w:val="18"/>
              </w:rPr>
            </w:pPr>
            <w:r>
              <w:rPr>
                <w:rFonts w:hint="eastAsia" w:ascii="宋体" w:hAnsi="宋体" w:eastAsia="宋体" w:cs="宋体"/>
                <w:position w:val="1"/>
                <w:sz w:val="18"/>
                <w:szCs w:val="18"/>
                <w:lang w:val="en-US" w:eastAsia="zh-CN"/>
              </w:rPr>
              <w:t>5</w:t>
            </w:r>
          </w:p>
        </w:tc>
        <w:tc>
          <w:tcPr>
            <w:tcW w:w="899" w:type="dxa"/>
            <w:vAlign w:val="top"/>
          </w:tcPr>
          <w:p w14:paraId="6B4CA322">
            <w:pPr>
              <w:pStyle w:val="64"/>
              <w:spacing w:before="218" w:line="258" w:lineRule="exact"/>
              <w:ind w:left="329"/>
              <w:rPr>
                <w:rFonts w:hint="eastAsia" w:ascii="宋体" w:hAnsi="宋体" w:eastAsia="宋体" w:cs="宋体"/>
                <w:position w:val="1"/>
                <w:sz w:val="18"/>
                <w:szCs w:val="18"/>
              </w:rPr>
            </w:pPr>
          </w:p>
        </w:tc>
        <w:tc>
          <w:tcPr>
            <w:tcW w:w="899" w:type="dxa"/>
            <w:vAlign w:val="top"/>
          </w:tcPr>
          <w:p w14:paraId="76705E62">
            <w:pPr>
              <w:pStyle w:val="64"/>
              <w:spacing w:before="218" w:line="258" w:lineRule="exact"/>
              <w:ind w:left="329"/>
              <w:rPr>
                <w:rFonts w:hint="eastAsia" w:ascii="宋体" w:hAnsi="宋体" w:eastAsia="宋体" w:cs="宋体"/>
                <w:position w:val="1"/>
                <w:sz w:val="18"/>
                <w:szCs w:val="18"/>
              </w:rPr>
            </w:pPr>
          </w:p>
        </w:tc>
      </w:tr>
      <w:tr w14:paraId="10065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0F2B238D">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10</w:t>
            </w:r>
          </w:p>
        </w:tc>
        <w:tc>
          <w:tcPr>
            <w:tcW w:w="1245" w:type="dxa"/>
            <w:vAlign w:val="top"/>
          </w:tcPr>
          <w:p w14:paraId="7F1A119C">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电梯网桥</w:t>
            </w:r>
          </w:p>
        </w:tc>
        <w:tc>
          <w:tcPr>
            <w:tcW w:w="1876" w:type="dxa"/>
            <w:vAlign w:val="top"/>
          </w:tcPr>
          <w:p w14:paraId="058BD3B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1850" w:type="dxa"/>
            <w:vAlign w:val="top"/>
          </w:tcPr>
          <w:p w14:paraId="0512903C">
            <w:pPr>
              <w:spacing w:before="176" w:line="228" w:lineRule="auto"/>
              <w:rPr>
                <w:rFonts w:hint="eastAsia" w:ascii="宋体" w:hAnsi="宋体" w:eastAsia="宋体" w:cs="宋体"/>
                <w:sz w:val="18"/>
                <w:szCs w:val="18"/>
                <w:lang w:eastAsia="zh-CN"/>
              </w:rPr>
            </w:pPr>
            <w:r>
              <w:rPr>
                <w:rFonts w:hint="eastAsia" w:ascii="宋体" w:hAnsi="宋体" w:eastAsia="宋体" w:cs="宋体"/>
                <w:sz w:val="18"/>
                <w:szCs w:val="18"/>
                <w:lang w:eastAsia="zh-CN"/>
              </w:rPr>
              <w:t>（自填）</w:t>
            </w:r>
          </w:p>
        </w:tc>
        <w:tc>
          <w:tcPr>
            <w:tcW w:w="1777" w:type="dxa"/>
            <w:vAlign w:val="top"/>
          </w:tcPr>
          <w:p w14:paraId="7845F47F">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电 梯 无 线 网 桥  200 米2.4GHz</w:t>
            </w:r>
          </w:p>
        </w:tc>
        <w:tc>
          <w:tcPr>
            <w:tcW w:w="740" w:type="dxa"/>
            <w:vAlign w:val="top"/>
          </w:tcPr>
          <w:p w14:paraId="3F24B642">
            <w:pPr>
              <w:pStyle w:val="64"/>
              <w:spacing w:before="218" w:line="230" w:lineRule="auto"/>
              <w:ind w:left="315" w:leftChars="0"/>
              <w:rPr>
                <w:rFonts w:hint="eastAsia" w:ascii="宋体" w:hAnsi="宋体" w:eastAsia="宋体" w:cs="宋体"/>
                <w:sz w:val="18"/>
                <w:szCs w:val="18"/>
              </w:rPr>
            </w:pPr>
            <w:r>
              <w:rPr>
                <w:rFonts w:hint="eastAsia" w:ascii="宋体" w:hAnsi="宋体" w:eastAsia="宋体" w:cs="宋体"/>
                <w:spacing w:val="2"/>
                <w:sz w:val="18"/>
                <w:szCs w:val="18"/>
              </w:rPr>
              <w:t>对</w:t>
            </w:r>
          </w:p>
        </w:tc>
        <w:tc>
          <w:tcPr>
            <w:tcW w:w="776" w:type="dxa"/>
            <w:vAlign w:val="top"/>
          </w:tcPr>
          <w:p w14:paraId="7CF2FD7B">
            <w:pPr>
              <w:pStyle w:val="64"/>
              <w:spacing w:before="218" w:line="258" w:lineRule="exact"/>
              <w:ind w:left="329" w:leftChars="0"/>
              <w:rPr>
                <w:rFonts w:hint="eastAsia" w:ascii="宋体" w:hAnsi="宋体" w:eastAsia="宋体" w:cs="宋体"/>
                <w:sz w:val="18"/>
                <w:szCs w:val="18"/>
              </w:rPr>
            </w:pPr>
            <w:r>
              <w:rPr>
                <w:rFonts w:hint="eastAsia" w:ascii="宋体" w:hAnsi="宋体" w:eastAsia="宋体" w:cs="宋体"/>
                <w:position w:val="1"/>
                <w:sz w:val="18"/>
                <w:szCs w:val="18"/>
              </w:rPr>
              <w:t>1</w:t>
            </w:r>
          </w:p>
        </w:tc>
        <w:tc>
          <w:tcPr>
            <w:tcW w:w="899" w:type="dxa"/>
            <w:vAlign w:val="top"/>
          </w:tcPr>
          <w:p w14:paraId="7726A3BB">
            <w:pPr>
              <w:pStyle w:val="64"/>
              <w:spacing w:before="177" w:line="256" w:lineRule="exact"/>
              <w:ind w:left="194"/>
              <w:rPr>
                <w:rFonts w:hint="eastAsia" w:ascii="宋体" w:hAnsi="宋体" w:eastAsia="宋体" w:cs="宋体"/>
                <w:spacing w:val="1"/>
                <w:position w:val="1"/>
                <w:sz w:val="18"/>
                <w:szCs w:val="18"/>
                <w:lang w:val="en-US" w:eastAsia="zh-CN"/>
              </w:rPr>
            </w:pPr>
          </w:p>
        </w:tc>
        <w:tc>
          <w:tcPr>
            <w:tcW w:w="899" w:type="dxa"/>
            <w:vAlign w:val="top"/>
          </w:tcPr>
          <w:p w14:paraId="70FCA9B4">
            <w:pPr>
              <w:pStyle w:val="64"/>
              <w:spacing w:before="177" w:line="256" w:lineRule="exact"/>
              <w:ind w:left="194"/>
              <w:rPr>
                <w:rFonts w:hint="eastAsia" w:ascii="宋体" w:hAnsi="宋体" w:eastAsia="宋体" w:cs="宋体"/>
                <w:spacing w:val="1"/>
                <w:position w:val="1"/>
                <w:sz w:val="18"/>
                <w:szCs w:val="18"/>
                <w:lang w:val="en-US" w:eastAsia="zh-CN"/>
              </w:rPr>
            </w:pPr>
          </w:p>
        </w:tc>
      </w:tr>
      <w:tr w14:paraId="28B2B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59BBC3E7">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11</w:t>
            </w:r>
          </w:p>
        </w:tc>
        <w:tc>
          <w:tcPr>
            <w:tcW w:w="1245" w:type="dxa"/>
            <w:vAlign w:val="top"/>
          </w:tcPr>
          <w:p w14:paraId="591D87C4">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网线</w:t>
            </w:r>
          </w:p>
        </w:tc>
        <w:tc>
          <w:tcPr>
            <w:tcW w:w="1876" w:type="dxa"/>
            <w:vAlign w:val="top"/>
          </w:tcPr>
          <w:p w14:paraId="3E83F187">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3627" w:type="dxa"/>
            <w:gridSpan w:val="2"/>
            <w:vAlign w:val="top"/>
          </w:tcPr>
          <w:p w14:paraId="4AF2A969">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六类纯铜双绞线</w:t>
            </w:r>
            <w:r>
              <w:rPr>
                <w:rFonts w:hint="eastAsia" w:ascii="宋体" w:hAnsi="宋体" w:eastAsia="宋体" w:cs="宋体"/>
                <w:spacing w:val="2"/>
                <w:sz w:val="18"/>
                <w:szCs w:val="18"/>
                <w:lang w:eastAsia="zh-CN"/>
              </w:rPr>
              <w:t>（满足现场需求）</w:t>
            </w:r>
          </w:p>
        </w:tc>
        <w:tc>
          <w:tcPr>
            <w:tcW w:w="740" w:type="dxa"/>
            <w:vAlign w:val="top"/>
          </w:tcPr>
          <w:p w14:paraId="1190DCE3">
            <w:pPr>
              <w:pStyle w:val="64"/>
              <w:spacing w:before="176" w:line="229"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米</w:t>
            </w:r>
          </w:p>
        </w:tc>
        <w:tc>
          <w:tcPr>
            <w:tcW w:w="776" w:type="dxa"/>
            <w:vAlign w:val="top"/>
          </w:tcPr>
          <w:p w14:paraId="1C85A458">
            <w:pPr>
              <w:pStyle w:val="64"/>
              <w:spacing w:before="177" w:line="256" w:lineRule="exact"/>
              <w:ind w:left="194" w:leftChars="0"/>
              <w:rPr>
                <w:rFonts w:hint="eastAsia" w:ascii="宋体" w:hAnsi="宋体" w:eastAsia="宋体" w:cs="宋体"/>
                <w:sz w:val="18"/>
                <w:szCs w:val="18"/>
              </w:rPr>
            </w:pPr>
            <w:r>
              <w:rPr>
                <w:rFonts w:hint="eastAsia" w:ascii="宋体" w:hAnsi="宋体" w:eastAsia="宋体" w:cs="宋体"/>
                <w:spacing w:val="1"/>
                <w:position w:val="1"/>
                <w:sz w:val="18"/>
                <w:szCs w:val="18"/>
                <w:lang w:val="en-US" w:eastAsia="zh-CN"/>
              </w:rPr>
              <w:t>4600</w:t>
            </w:r>
          </w:p>
        </w:tc>
        <w:tc>
          <w:tcPr>
            <w:tcW w:w="899" w:type="dxa"/>
            <w:vAlign w:val="top"/>
          </w:tcPr>
          <w:p w14:paraId="0EC3C5C7">
            <w:pPr>
              <w:pStyle w:val="64"/>
              <w:spacing w:before="178" w:line="256" w:lineRule="exact"/>
              <w:ind w:left="205"/>
              <w:rPr>
                <w:rFonts w:hint="eastAsia" w:ascii="宋体" w:hAnsi="宋体" w:eastAsia="宋体" w:cs="宋体"/>
                <w:spacing w:val="-1"/>
                <w:position w:val="1"/>
                <w:sz w:val="18"/>
                <w:szCs w:val="18"/>
                <w:lang w:val="en-US" w:eastAsia="zh-CN"/>
              </w:rPr>
            </w:pPr>
          </w:p>
        </w:tc>
        <w:tc>
          <w:tcPr>
            <w:tcW w:w="899" w:type="dxa"/>
            <w:vAlign w:val="top"/>
          </w:tcPr>
          <w:p w14:paraId="2AF154A3">
            <w:pPr>
              <w:pStyle w:val="64"/>
              <w:spacing w:before="178" w:line="256" w:lineRule="exact"/>
              <w:ind w:left="205"/>
              <w:rPr>
                <w:rFonts w:hint="eastAsia" w:ascii="宋体" w:hAnsi="宋体" w:eastAsia="宋体" w:cs="宋体"/>
                <w:spacing w:val="-1"/>
                <w:position w:val="1"/>
                <w:sz w:val="18"/>
                <w:szCs w:val="18"/>
                <w:lang w:val="en-US" w:eastAsia="zh-CN"/>
              </w:rPr>
            </w:pPr>
          </w:p>
        </w:tc>
      </w:tr>
      <w:tr w14:paraId="065CE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jc w:val="center"/>
        </w:trPr>
        <w:tc>
          <w:tcPr>
            <w:tcW w:w="579" w:type="dxa"/>
            <w:vAlign w:val="top"/>
          </w:tcPr>
          <w:p w14:paraId="26BABFF8">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12</w:t>
            </w:r>
          </w:p>
        </w:tc>
        <w:tc>
          <w:tcPr>
            <w:tcW w:w="1245" w:type="dxa"/>
            <w:vAlign w:val="top"/>
          </w:tcPr>
          <w:p w14:paraId="3B37A004">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线管</w:t>
            </w:r>
          </w:p>
        </w:tc>
        <w:tc>
          <w:tcPr>
            <w:tcW w:w="1876" w:type="dxa"/>
            <w:vAlign w:val="top"/>
          </w:tcPr>
          <w:p w14:paraId="3FB009D2">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3627" w:type="dxa"/>
            <w:gridSpan w:val="2"/>
            <w:vAlign w:val="top"/>
          </w:tcPr>
          <w:p w14:paraId="79FF867E">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20、25  PVC 线管、软管</w:t>
            </w:r>
            <w:r>
              <w:rPr>
                <w:rFonts w:hint="eastAsia" w:ascii="宋体" w:hAnsi="宋体" w:eastAsia="宋体" w:cs="宋体"/>
                <w:spacing w:val="2"/>
                <w:sz w:val="18"/>
                <w:szCs w:val="18"/>
                <w:lang w:eastAsia="zh-CN"/>
              </w:rPr>
              <w:t>（满足现场需求）</w:t>
            </w:r>
          </w:p>
        </w:tc>
        <w:tc>
          <w:tcPr>
            <w:tcW w:w="740" w:type="dxa"/>
            <w:vAlign w:val="top"/>
          </w:tcPr>
          <w:p w14:paraId="61FF0C8F">
            <w:pPr>
              <w:pStyle w:val="64"/>
              <w:spacing w:before="178" w:line="229"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米</w:t>
            </w:r>
          </w:p>
        </w:tc>
        <w:tc>
          <w:tcPr>
            <w:tcW w:w="776" w:type="dxa"/>
            <w:vAlign w:val="top"/>
          </w:tcPr>
          <w:p w14:paraId="2A20010D">
            <w:pPr>
              <w:pStyle w:val="64"/>
              <w:spacing w:before="178" w:line="256" w:lineRule="exact"/>
              <w:ind w:left="205" w:leftChars="0"/>
              <w:rPr>
                <w:rFonts w:hint="eastAsia" w:ascii="宋体" w:hAnsi="宋体" w:eastAsia="宋体" w:cs="宋体"/>
                <w:sz w:val="18"/>
                <w:szCs w:val="18"/>
              </w:rPr>
            </w:pPr>
            <w:r>
              <w:rPr>
                <w:rFonts w:hint="eastAsia" w:ascii="宋体" w:hAnsi="宋体" w:eastAsia="宋体" w:cs="宋体"/>
                <w:spacing w:val="-1"/>
                <w:position w:val="1"/>
                <w:sz w:val="18"/>
                <w:szCs w:val="18"/>
                <w:lang w:val="en-US" w:eastAsia="zh-CN"/>
              </w:rPr>
              <w:t>23</w:t>
            </w:r>
            <w:r>
              <w:rPr>
                <w:rFonts w:hint="eastAsia" w:ascii="宋体" w:hAnsi="宋体" w:eastAsia="宋体" w:cs="宋体"/>
                <w:spacing w:val="-1"/>
                <w:position w:val="1"/>
                <w:sz w:val="18"/>
                <w:szCs w:val="18"/>
              </w:rPr>
              <w:t>00</w:t>
            </w:r>
          </w:p>
        </w:tc>
        <w:tc>
          <w:tcPr>
            <w:tcW w:w="899" w:type="dxa"/>
            <w:vAlign w:val="top"/>
          </w:tcPr>
          <w:p w14:paraId="64339F5C">
            <w:pPr>
              <w:pStyle w:val="64"/>
              <w:spacing w:before="170" w:line="256" w:lineRule="exact"/>
              <w:ind w:left="239"/>
              <w:rPr>
                <w:rFonts w:hint="eastAsia" w:ascii="宋体" w:hAnsi="宋体" w:eastAsia="宋体" w:cs="宋体"/>
                <w:spacing w:val="3"/>
                <w:position w:val="1"/>
                <w:sz w:val="18"/>
                <w:szCs w:val="18"/>
                <w:lang w:val="en-US" w:eastAsia="zh-CN"/>
              </w:rPr>
            </w:pPr>
          </w:p>
        </w:tc>
        <w:tc>
          <w:tcPr>
            <w:tcW w:w="899" w:type="dxa"/>
            <w:vAlign w:val="top"/>
          </w:tcPr>
          <w:p w14:paraId="5927C7D1">
            <w:pPr>
              <w:pStyle w:val="64"/>
              <w:spacing w:before="170" w:line="256" w:lineRule="exact"/>
              <w:ind w:left="239"/>
              <w:rPr>
                <w:rFonts w:hint="eastAsia" w:ascii="宋体" w:hAnsi="宋体" w:eastAsia="宋体" w:cs="宋体"/>
                <w:spacing w:val="3"/>
                <w:position w:val="1"/>
                <w:sz w:val="18"/>
                <w:szCs w:val="18"/>
                <w:lang w:val="en-US" w:eastAsia="zh-CN"/>
              </w:rPr>
            </w:pPr>
          </w:p>
        </w:tc>
      </w:tr>
      <w:tr w14:paraId="1DDEC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1AF4B962">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13</w:t>
            </w:r>
          </w:p>
        </w:tc>
        <w:tc>
          <w:tcPr>
            <w:tcW w:w="1245" w:type="dxa"/>
            <w:vAlign w:val="top"/>
          </w:tcPr>
          <w:p w14:paraId="2F0C43D7">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镀锌线管</w:t>
            </w:r>
          </w:p>
        </w:tc>
        <w:tc>
          <w:tcPr>
            <w:tcW w:w="1876" w:type="dxa"/>
            <w:vAlign w:val="top"/>
          </w:tcPr>
          <w:p w14:paraId="12F41EF5">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3627" w:type="dxa"/>
            <w:gridSpan w:val="2"/>
            <w:vAlign w:val="top"/>
          </w:tcPr>
          <w:p w14:paraId="74425650">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25 国标镀锌线管</w:t>
            </w:r>
            <w:r>
              <w:rPr>
                <w:rFonts w:hint="eastAsia" w:ascii="宋体" w:hAnsi="宋体" w:eastAsia="宋体" w:cs="宋体"/>
                <w:spacing w:val="2"/>
                <w:sz w:val="18"/>
                <w:szCs w:val="18"/>
                <w:lang w:eastAsia="zh-CN"/>
              </w:rPr>
              <w:t>（满足现场需求）</w:t>
            </w:r>
          </w:p>
        </w:tc>
        <w:tc>
          <w:tcPr>
            <w:tcW w:w="740" w:type="dxa"/>
            <w:vAlign w:val="top"/>
          </w:tcPr>
          <w:p w14:paraId="20B6957D">
            <w:pPr>
              <w:pStyle w:val="64"/>
              <w:spacing w:before="170" w:line="229"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米</w:t>
            </w:r>
          </w:p>
        </w:tc>
        <w:tc>
          <w:tcPr>
            <w:tcW w:w="776" w:type="dxa"/>
            <w:vAlign w:val="top"/>
          </w:tcPr>
          <w:p w14:paraId="7D51500C">
            <w:pPr>
              <w:pStyle w:val="64"/>
              <w:spacing w:before="170" w:line="256" w:lineRule="exact"/>
              <w:ind w:left="239" w:leftChars="0"/>
              <w:rPr>
                <w:rFonts w:hint="eastAsia" w:ascii="宋体" w:hAnsi="宋体" w:eastAsia="宋体" w:cs="宋体"/>
                <w:sz w:val="18"/>
                <w:szCs w:val="18"/>
              </w:rPr>
            </w:pPr>
            <w:r>
              <w:rPr>
                <w:rFonts w:hint="eastAsia" w:ascii="宋体" w:hAnsi="宋体" w:eastAsia="宋体" w:cs="宋体"/>
                <w:spacing w:val="3"/>
                <w:position w:val="1"/>
                <w:sz w:val="18"/>
                <w:szCs w:val="18"/>
                <w:lang w:val="en-US" w:eastAsia="zh-CN"/>
              </w:rPr>
              <w:t>70</w:t>
            </w:r>
            <w:r>
              <w:rPr>
                <w:rFonts w:hint="eastAsia" w:ascii="宋体" w:hAnsi="宋体" w:eastAsia="宋体" w:cs="宋体"/>
                <w:spacing w:val="3"/>
                <w:position w:val="1"/>
                <w:sz w:val="18"/>
                <w:szCs w:val="18"/>
              </w:rPr>
              <w:t>0</w:t>
            </w:r>
          </w:p>
        </w:tc>
        <w:tc>
          <w:tcPr>
            <w:tcW w:w="899" w:type="dxa"/>
            <w:vAlign w:val="top"/>
          </w:tcPr>
          <w:p w14:paraId="5F4D5D95">
            <w:pPr>
              <w:pStyle w:val="64"/>
              <w:spacing w:before="178" w:line="258" w:lineRule="exact"/>
              <w:ind w:left="356"/>
              <w:rPr>
                <w:rFonts w:hint="eastAsia" w:ascii="宋体" w:hAnsi="宋体" w:eastAsia="宋体" w:cs="宋体"/>
                <w:position w:val="1"/>
                <w:sz w:val="18"/>
                <w:szCs w:val="18"/>
              </w:rPr>
            </w:pPr>
          </w:p>
        </w:tc>
        <w:tc>
          <w:tcPr>
            <w:tcW w:w="899" w:type="dxa"/>
            <w:vAlign w:val="top"/>
          </w:tcPr>
          <w:p w14:paraId="328A7250">
            <w:pPr>
              <w:pStyle w:val="64"/>
              <w:spacing w:before="178" w:line="258" w:lineRule="exact"/>
              <w:ind w:left="356"/>
              <w:rPr>
                <w:rFonts w:hint="eastAsia" w:ascii="宋体" w:hAnsi="宋体" w:eastAsia="宋体" w:cs="宋体"/>
                <w:position w:val="1"/>
                <w:sz w:val="18"/>
                <w:szCs w:val="18"/>
              </w:rPr>
            </w:pPr>
          </w:p>
        </w:tc>
      </w:tr>
      <w:tr w14:paraId="20B4E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2F6915D1">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14</w:t>
            </w:r>
          </w:p>
        </w:tc>
        <w:tc>
          <w:tcPr>
            <w:tcW w:w="1245" w:type="dxa"/>
            <w:vAlign w:val="top"/>
          </w:tcPr>
          <w:p w14:paraId="4BE92AEF">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防爆配件</w:t>
            </w:r>
          </w:p>
        </w:tc>
        <w:tc>
          <w:tcPr>
            <w:tcW w:w="1876" w:type="dxa"/>
            <w:vAlign w:val="top"/>
          </w:tcPr>
          <w:p w14:paraId="69DC5730">
            <w:pPr>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3627" w:type="dxa"/>
            <w:gridSpan w:val="2"/>
            <w:vAlign w:val="top"/>
          </w:tcPr>
          <w:p w14:paraId="17738CA4">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防爆接线箱、防爆接线盒、防爆挠性管、</w:t>
            </w:r>
          </w:p>
        </w:tc>
        <w:tc>
          <w:tcPr>
            <w:tcW w:w="740" w:type="dxa"/>
            <w:vAlign w:val="top"/>
          </w:tcPr>
          <w:p w14:paraId="37C2AE46">
            <w:pPr>
              <w:pStyle w:val="64"/>
              <w:spacing w:before="178" w:line="231" w:lineRule="auto"/>
              <w:ind w:left="291" w:leftChars="0"/>
              <w:rPr>
                <w:rFonts w:hint="eastAsia" w:ascii="宋体" w:hAnsi="宋体" w:eastAsia="宋体" w:cs="宋体"/>
                <w:sz w:val="18"/>
                <w:szCs w:val="18"/>
              </w:rPr>
            </w:pPr>
            <w:r>
              <w:rPr>
                <w:rFonts w:hint="eastAsia" w:ascii="宋体" w:hAnsi="宋体" w:eastAsia="宋体" w:cs="宋体"/>
                <w:spacing w:val="2"/>
                <w:sz w:val="18"/>
                <w:szCs w:val="18"/>
              </w:rPr>
              <w:t>批</w:t>
            </w:r>
          </w:p>
        </w:tc>
        <w:tc>
          <w:tcPr>
            <w:tcW w:w="776" w:type="dxa"/>
            <w:vAlign w:val="top"/>
          </w:tcPr>
          <w:p w14:paraId="04006366">
            <w:pPr>
              <w:pStyle w:val="64"/>
              <w:spacing w:before="178" w:line="258" w:lineRule="exact"/>
              <w:ind w:left="356" w:leftChars="0"/>
              <w:rPr>
                <w:rFonts w:hint="eastAsia" w:ascii="宋体" w:hAnsi="宋体" w:eastAsia="宋体" w:cs="宋体"/>
                <w:sz w:val="18"/>
                <w:szCs w:val="18"/>
              </w:rPr>
            </w:pPr>
            <w:r>
              <w:rPr>
                <w:rFonts w:hint="eastAsia" w:ascii="宋体" w:hAnsi="宋体" w:eastAsia="宋体" w:cs="宋体"/>
                <w:position w:val="1"/>
                <w:sz w:val="18"/>
                <w:szCs w:val="18"/>
              </w:rPr>
              <w:t>1</w:t>
            </w:r>
          </w:p>
        </w:tc>
        <w:tc>
          <w:tcPr>
            <w:tcW w:w="899" w:type="dxa"/>
            <w:vAlign w:val="top"/>
          </w:tcPr>
          <w:p w14:paraId="632EE1AD">
            <w:pPr>
              <w:pStyle w:val="64"/>
              <w:spacing w:before="177" w:line="256" w:lineRule="exact"/>
              <w:ind w:left="295"/>
              <w:rPr>
                <w:rFonts w:hint="eastAsia" w:ascii="宋体" w:hAnsi="宋体" w:eastAsia="宋体" w:cs="宋体"/>
                <w:spacing w:val="-1"/>
                <w:position w:val="1"/>
                <w:sz w:val="18"/>
                <w:szCs w:val="18"/>
                <w:lang w:eastAsia="zh-CN"/>
              </w:rPr>
            </w:pPr>
          </w:p>
        </w:tc>
        <w:tc>
          <w:tcPr>
            <w:tcW w:w="899" w:type="dxa"/>
            <w:vAlign w:val="top"/>
          </w:tcPr>
          <w:p w14:paraId="3A188DB6">
            <w:pPr>
              <w:pStyle w:val="64"/>
              <w:spacing w:before="177" w:line="256" w:lineRule="exact"/>
              <w:ind w:left="295"/>
              <w:rPr>
                <w:rFonts w:hint="eastAsia" w:ascii="宋体" w:hAnsi="宋体" w:eastAsia="宋体" w:cs="宋体"/>
                <w:spacing w:val="-1"/>
                <w:position w:val="1"/>
                <w:sz w:val="18"/>
                <w:szCs w:val="18"/>
                <w:lang w:eastAsia="zh-CN"/>
              </w:rPr>
            </w:pPr>
          </w:p>
        </w:tc>
      </w:tr>
      <w:tr w14:paraId="273FF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579" w:type="dxa"/>
            <w:vAlign w:val="top"/>
          </w:tcPr>
          <w:p w14:paraId="2CB71666">
            <w:pPr>
              <w:pStyle w:val="64"/>
              <w:spacing w:before="173" w:line="258" w:lineRule="exact"/>
              <w:jc w:val="center"/>
              <w:rPr>
                <w:rFonts w:hint="eastAsia" w:ascii="宋体" w:hAnsi="宋体" w:eastAsia="宋体" w:cs="宋体"/>
                <w:sz w:val="18"/>
                <w:szCs w:val="18"/>
              </w:rPr>
            </w:pPr>
            <w:r>
              <w:rPr>
                <w:rFonts w:hint="eastAsia" w:ascii="宋体" w:hAnsi="宋体" w:eastAsia="宋体" w:cs="宋体"/>
                <w:position w:val="1"/>
                <w:sz w:val="18"/>
                <w:szCs w:val="18"/>
              </w:rPr>
              <w:t>15</w:t>
            </w:r>
          </w:p>
        </w:tc>
        <w:tc>
          <w:tcPr>
            <w:tcW w:w="1245" w:type="dxa"/>
            <w:vAlign w:val="top"/>
          </w:tcPr>
          <w:p w14:paraId="22772B71">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摄像机支架</w:t>
            </w:r>
          </w:p>
        </w:tc>
        <w:tc>
          <w:tcPr>
            <w:tcW w:w="1876" w:type="dxa"/>
            <w:vAlign w:val="top"/>
          </w:tcPr>
          <w:p w14:paraId="38EBCBB4">
            <w:pPr>
              <w:pStyle w:val="64"/>
              <w:spacing w:before="176" w:line="228" w:lineRule="auto"/>
              <w:rPr>
                <w:rFonts w:hint="eastAsia" w:ascii="宋体" w:hAnsi="宋体" w:eastAsia="宋体" w:cs="宋体"/>
                <w:sz w:val="18"/>
                <w:szCs w:val="18"/>
              </w:rPr>
            </w:pPr>
            <w:r>
              <w:rPr>
                <w:rFonts w:hint="eastAsia" w:ascii="宋体" w:hAnsi="宋体" w:eastAsia="宋体" w:cs="宋体"/>
                <w:sz w:val="18"/>
                <w:szCs w:val="18"/>
                <w:lang w:eastAsia="zh-CN"/>
              </w:rPr>
              <w:t>（自填）</w:t>
            </w:r>
          </w:p>
        </w:tc>
        <w:tc>
          <w:tcPr>
            <w:tcW w:w="3627" w:type="dxa"/>
            <w:gridSpan w:val="2"/>
            <w:vAlign w:val="top"/>
          </w:tcPr>
          <w:p w14:paraId="291C53A5">
            <w:pPr>
              <w:pStyle w:val="64"/>
              <w:spacing w:before="176" w:line="228" w:lineRule="auto"/>
              <w:rPr>
                <w:rFonts w:hint="eastAsia" w:ascii="宋体" w:hAnsi="宋体" w:eastAsia="宋体" w:cs="宋体"/>
                <w:sz w:val="18"/>
                <w:szCs w:val="18"/>
              </w:rPr>
            </w:pPr>
            <w:r>
              <w:rPr>
                <w:rFonts w:hint="eastAsia" w:ascii="宋体" w:hAnsi="宋体" w:eastAsia="宋体" w:cs="宋体"/>
                <w:spacing w:val="2"/>
                <w:sz w:val="18"/>
                <w:szCs w:val="18"/>
              </w:rPr>
              <w:t>不锈钢壁装、吊装支架</w:t>
            </w:r>
            <w:r>
              <w:rPr>
                <w:rFonts w:hint="eastAsia" w:ascii="宋体" w:hAnsi="宋体" w:eastAsia="宋体" w:cs="宋体"/>
                <w:spacing w:val="2"/>
                <w:sz w:val="18"/>
                <w:szCs w:val="18"/>
                <w:lang w:eastAsia="zh-CN"/>
              </w:rPr>
              <w:t>（满足现场需求）</w:t>
            </w:r>
          </w:p>
        </w:tc>
        <w:tc>
          <w:tcPr>
            <w:tcW w:w="740" w:type="dxa"/>
            <w:vAlign w:val="top"/>
          </w:tcPr>
          <w:p w14:paraId="2F039937">
            <w:pPr>
              <w:pStyle w:val="64"/>
              <w:spacing w:before="177" w:line="229" w:lineRule="auto"/>
              <w:ind w:left="292" w:leftChars="0"/>
              <w:rPr>
                <w:rFonts w:hint="eastAsia" w:ascii="宋体" w:hAnsi="宋体" w:eastAsia="宋体" w:cs="宋体"/>
                <w:sz w:val="18"/>
                <w:szCs w:val="18"/>
              </w:rPr>
            </w:pPr>
            <w:r>
              <w:rPr>
                <w:rFonts w:hint="eastAsia" w:ascii="宋体" w:hAnsi="宋体" w:eastAsia="宋体" w:cs="宋体"/>
                <w:spacing w:val="1"/>
                <w:sz w:val="18"/>
                <w:szCs w:val="18"/>
              </w:rPr>
              <w:t>个</w:t>
            </w:r>
          </w:p>
        </w:tc>
        <w:tc>
          <w:tcPr>
            <w:tcW w:w="776" w:type="dxa"/>
            <w:vAlign w:val="top"/>
          </w:tcPr>
          <w:p w14:paraId="586B6653">
            <w:pPr>
              <w:pStyle w:val="64"/>
              <w:spacing w:before="177" w:line="256" w:lineRule="exact"/>
              <w:ind w:left="295" w:leftChars="0"/>
              <w:rPr>
                <w:rFonts w:hint="eastAsia" w:ascii="宋体" w:hAnsi="宋体" w:eastAsia="宋体" w:cs="宋体"/>
                <w:sz w:val="18"/>
                <w:szCs w:val="18"/>
              </w:rPr>
            </w:pPr>
            <w:r>
              <w:rPr>
                <w:rFonts w:hint="eastAsia" w:ascii="宋体" w:hAnsi="宋体" w:eastAsia="宋体" w:cs="宋体"/>
                <w:spacing w:val="-1"/>
                <w:position w:val="1"/>
                <w:sz w:val="18"/>
                <w:szCs w:val="18"/>
                <w:lang w:val="en-US" w:eastAsia="zh-CN"/>
              </w:rPr>
              <w:t>40</w:t>
            </w:r>
          </w:p>
        </w:tc>
        <w:tc>
          <w:tcPr>
            <w:tcW w:w="899" w:type="dxa"/>
            <w:vAlign w:val="top"/>
          </w:tcPr>
          <w:p w14:paraId="73BFE6D8">
            <w:pPr>
              <w:pStyle w:val="64"/>
              <w:spacing w:before="178" w:line="257" w:lineRule="exact"/>
              <w:ind w:left="345"/>
              <w:rPr>
                <w:rFonts w:hint="eastAsia" w:ascii="宋体" w:hAnsi="宋体" w:eastAsia="宋体" w:cs="宋体"/>
                <w:position w:val="1"/>
                <w:sz w:val="18"/>
                <w:szCs w:val="18"/>
              </w:rPr>
            </w:pPr>
          </w:p>
        </w:tc>
        <w:tc>
          <w:tcPr>
            <w:tcW w:w="899" w:type="dxa"/>
            <w:vAlign w:val="top"/>
          </w:tcPr>
          <w:p w14:paraId="20742C8D">
            <w:pPr>
              <w:pStyle w:val="64"/>
              <w:spacing w:before="178" w:line="257" w:lineRule="exact"/>
              <w:ind w:left="345"/>
              <w:rPr>
                <w:rFonts w:hint="eastAsia" w:ascii="宋体" w:hAnsi="宋体" w:eastAsia="宋体" w:cs="宋体"/>
                <w:position w:val="1"/>
                <w:sz w:val="18"/>
                <w:szCs w:val="18"/>
              </w:rPr>
            </w:pPr>
          </w:p>
        </w:tc>
      </w:tr>
      <w:tr w14:paraId="53620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9742" w:type="dxa"/>
            <w:gridSpan w:val="8"/>
            <w:vAlign w:val="top"/>
          </w:tcPr>
          <w:p w14:paraId="1D4603FD">
            <w:pPr>
              <w:pStyle w:val="64"/>
              <w:spacing w:before="177" w:line="229" w:lineRule="auto"/>
              <w:ind w:firstLine="180" w:firstLineChars="100"/>
              <w:rPr>
                <w:rFonts w:hint="eastAsia" w:ascii="宋体" w:hAnsi="宋体" w:eastAsia="宋体" w:cs="宋体"/>
                <w:spacing w:val="8"/>
                <w:sz w:val="18"/>
                <w:szCs w:val="18"/>
              </w:rPr>
            </w:pPr>
            <w:r>
              <w:rPr>
                <w:rFonts w:hint="eastAsia" w:ascii="宋体" w:hAnsi="宋体" w:eastAsia="宋体" w:cs="宋体"/>
                <w:sz w:val="18"/>
                <w:szCs w:val="18"/>
                <w:lang w:eastAsia="zh-CN"/>
              </w:rPr>
              <w:t>合计</w:t>
            </w:r>
          </w:p>
        </w:tc>
        <w:tc>
          <w:tcPr>
            <w:tcW w:w="899" w:type="dxa"/>
            <w:vAlign w:val="top"/>
          </w:tcPr>
          <w:p w14:paraId="79CF6618">
            <w:pPr>
              <w:pStyle w:val="64"/>
              <w:spacing w:before="177" w:line="229" w:lineRule="auto"/>
              <w:ind w:firstLine="196" w:firstLineChars="100"/>
              <w:rPr>
                <w:rFonts w:hint="eastAsia" w:ascii="宋体" w:hAnsi="宋体" w:eastAsia="宋体" w:cs="宋体"/>
                <w:spacing w:val="8"/>
                <w:sz w:val="18"/>
                <w:szCs w:val="18"/>
              </w:rPr>
            </w:pPr>
          </w:p>
        </w:tc>
      </w:tr>
      <w:tr w14:paraId="3942B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10641" w:type="dxa"/>
            <w:gridSpan w:val="9"/>
            <w:vAlign w:val="top"/>
          </w:tcPr>
          <w:p w14:paraId="0C6F63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kern w:val="2"/>
                <w:sz w:val="18"/>
                <w:szCs w:val="18"/>
                <w:lang w:val="en-US" w:eastAsia="zh-CN" w:bidi="ar-SA"/>
              </w:rPr>
            </w:pPr>
            <w:r>
              <w:rPr>
                <w:rFonts w:hint="eastAsia" w:ascii="宋体" w:hAnsi="宋体" w:eastAsia="宋体" w:cs="宋体"/>
                <w:b w:val="0"/>
                <w:kern w:val="2"/>
                <w:sz w:val="18"/>
                <w:szCs w:val="18"/>
                <w:lang w:val="en-US" w:eastAsia="zh-CN" w:bidi="ar-SA"/>
              </w:rPr>
              <w:t>备注：</w:t>
            </w:r>
          </w:p>
          <w:p w14:paraId="4102CB2E">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kern w:val="2"/>
                <w:sz w:val="18"/>
                <w:szCs w:val="18"/>
                <w:lang w:val="en-US" w:eastAsia="zh-CN" w:bidi="ar-SA"/>
              </w:rPr>
            </w:pPr>
            <w:r>
              <w:rPr>
                <w:rFonts w:hint="eastAsia" w:ascii="宋体" w:hAnsi="宋体" w:eastAsia="宋体" w:cs="宋体"/>
                <w:b w:val="0"/>
                <w:kern w:val="2"/>
                <w:sz w:val="18"/>
                <w:szCs w:val="18"/>
                <w:lang w:val="en-US" w:eastAsia="zh-CN" w:bidi="ar-SA"/>
              </w:rPr>
              <w:t>投标方就招标范围内安全风险评估项目进行报价。投标报价应以人民币为结算单位（含税），投标报价包括：招标文件要求的所有工作内容而产生的一切费用。包括人工、差旅费、现场安装施工等服务费、税费、路费等产生的费用。</w:t>
            </w:r>
          </w:p>
          <w:p w14:paraId="397FDE33">
            <w:pPr>
              <w:pStyle w:val="64"/>
              <w:spacing w:before="177" w:line="229" w:lineRule="auto"/>
              <w:jc w:val="both"/>
              <w:rPr>
                <w:rFonts w:hint="eastAsia" w:ascii="宋体" w:hAnsi="宋体" w:eastAsia="宋体" w:cs="宋体"/>
                <w:spacing w:val="8"/>
                <w:sz w:val="18"/>
                <w:szCs w:val="18"/>
              </w:rPr>
            </w:pPr>
            <w:r>
              <w:rPr>
                <w:rFonts w:hint="eastAsia" w:ascii="宋体" w:hAnsi="宋体" w:eastAsia="宋体" w:cs="宋体"/>
                <w:b w:val="0"/>
                <w:kern w:val="2"/>
                <w:sz w:val="18"/>
                <w:szCs w:val="18"/>
                <w:lang w:val="en-US" w:eastAsia="zh-CN" w:bidi="ar-SA"/>
              </w:rPr>
              <w:t>2、该项目不含税价格为</w:t>
            </w:r>
            <w:r>
              <w:rPr>
                <w:rFonts w:hint="eastAsia" w:ascii="宋体" w:hAnsi="宋体" w:eastAsia="宋体" w:cs="宋体"/>
                <w:b w:val="0"/>
                <w:kern w:val="2"/>
                <w:sz w:val="18"/>
                <w:szCs w:val="18"/>
                <w:u w:val="single"/>
                <w:lang w:val="en-US" w:eastAsia="zh-CN" w:bidi="ar-SA"/>
              </w:rPr>
              <w:t xml:space="preserve">         </w:t>
            </w:r>
            <w:r>
              <w:rPr>
                <w:rFonts w:hint="eastAsia" w:ascii="宋体" w:hAnsi="宋体" w:eastAsia="宋体" w:cs="宋体"/>
                <w:b w:val="0"/>
                <w:kern w:val="2"/>
                <w:sz w:val="18"/>
                <w:szCs w:val="18"/>
                <w:lang w:val="en-US" w:eastAsia="zh-CN" w:bidi="ar-SA"/>
              </w:rPr>
              <w:t>元。</w:t>
            </w:r>
          </w:p>
        </w:tc>
      </w:tr>
    </w:tbl>
    <w:p w14:paraId="53BBF1CF">
      <w:pPr>
        <w:widowControl w:val="0"/>
        <w:autoSpaceDE w:val="0"/>
        <w:autoSpaceDN w:val="0"/>
        <w:adjustRightInd w:val="0"/>
        <w:snapToGrid w:val="0"/>
        <w:ind w:firstLine="0" w:firstLineChars="0"/>
        <w:jc w:val="left"/>
        <w:rPr>
          <w:rFonts w:hint="eastAsia" w:ascii="仿宋" w:hAnsi="仿宋" w:eastAsia="仿宋" w:cs="仿宋"/>
          <w:sz w:val="28"/>
          <w:szCs w:val="28"/>
          <w:u w:val="single"/>
        </w:rPr>
      </w:pPr>
    </w:p>
    <w:p w14:paraId="076A936B">
      <w:pPr>
        <w:pStyle w:val="39"/>
        <w:rPr>
          <w:rFonts w:hint="eastAsia"/>
        </w:rPr>
      </w:pPr>
    </w:p>
    <w:p w14:paraId="0BAF4754">
      <w:pPr>
        <w:widowControl w:val="0"/>
        <w:autoSpaceDE w:val="0"/>
        <w:autoSpaceDN w:val="0"/>
        <w:adjustRightInd w:val="0"/>
        <w:snapToGrid w:val="0"/>
        <w:ind w:firstLine="0" w:firstLineChars="0"/>
        <w:jc w:val="left"/>
        <w:rPr>
          <w:rFonts w:hint="eastAsia" w:ascii="宋体" w:hAnsi="宋体"/>
          <w:szCs w:val="21"/>
        </w:rPr>
      </w:pPr>
    </w:p>
    <w:p w14:paraId="5383EE0A">
      <w:pPr>
        <w:widowControl w:val="0"/>
        <w:autoSpaceDE w:val="0"/>
        <w:autoSpaceDN w:val="0"/>
        <w:adjustRightInd w:val="0"/>
        <w:snapToGrid w:val="0"/>
        <w:ind w:firstLine="0" w:firstLineChars="0"/>
        <w:jc w:val="left"/>
        <w:rPr>
          <w:rFonts w:hint="eastAsia" w:ascii="宋体" w:hAnsi="宋体"/>
          <w:szCs w:val="21"/>
        </w:rPr>
      </w:pPr>
    </w:p>
    <w:p w14:paraId="3D878E29">
      <w:pPr>
        <w:widowControl w:val="0"/>
        <w:autoSpaceDE w:val="0"/>
        <w:autoSpaceDN w:val="0"/>
        <w:adjustRightInd w:val="0"/>
        <w:snapToGrid w:val="0"/>
        <w:ind w:firstLine="0" w:firstLineChars="0"/>
        <w:jc w:val="left"/>
        <w:rPr>
          <w:rFonts w:hint="eastAsia" w:ascii="宋体" w:hAnsi="宋体"/>
          <w:szCs w:val="21"/>
          <w:lang w:eastAsia="zh-CN"/>
        </w:rPr>
      </w:pPr>
    </w:p>
    <w:p w14:paraId="2D27A6B2">
      <w:pPr>
        <w:widowControl w:val="0"/>
        <w:autoSpaceDE w:val="0"/>
        <w:autoSpaceDN w:val="0"/>
        <w:adjustRightInd w:val="0"/>
        <w:snapToGrid w:val="0"/>
        <w:ind w:firstLine="0" w:firstLineChars="0"/>
        <w:jc w:val="left"/>
        <w:rPr>
          <w:rFonts w:hint="eastAsia" w:ascii="宋体" w:hAnsi="宋体"/>
          <w:szCs w:val="21"/>
          <w:lang w:eastAsia="zh-CN"/>
        </w:rPr>
      </w:pPr>
    </w:p>
    <w:p w14:paraId="2F65E7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授权代表签字</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___________      </w:t>
      </w:r>
    </w:p>
    <w:p w14:paraId="503F0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投标人（盖章）：</w:t>
      </w:r>
    </w:p>
    <w:p w14:paraId="660BB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8"/>
          <w:szCs w:val="28"/>
        </w:rPr>
      </w:pPr>
      <w:r>
        <w:rPr>
          <w:rFonts w:hint="eastAsia" w:ascii="仿宋" w:hAnsi="仿宋" w:eastAsia="仿宋" w:cs="仿宋"/>
          <w:sz w:val="28"/>
          <w:szCs w:val="28"/>
        </w:rPr>
        <w:t>日期：    年     月    日</w:t>
      </w:r>
    </w:p>
    <w:p w14:paraId="7DC72BE5">
      <w:pPr>
        <w:widowControl w:val="0"/>
        <w:autoSpaceDE w:val="0"/>
        <w:autoSpaceDN w:val="0"/>
        <w:adjustRightInd w:val="0"/>
        <w:snapToGrid w:val="0"/>
        <w:ind w:firstLine="0" w:firstLineChars="0"/>
        <w:jc w:val="left"/>
        <w:rPr>
          <w:rFonts w:hint="eastAsia" w:ascii="宋体" w:hAnsi="宋体"/>
          <w:szCs w:val="21"/>
        </w:rPr>
      </w:pPr>
    </w:p>
    <w:p w14:paraId="22BD3448">
      <w:pPr>
        <w:widowControl w:val="0"/>
        <w:autoSpaceDE w:val="0"/>
        <w:autoSpaceDN w:val="0"/>
        <w:adjustRightInd w:val="0"/>
        <w:snapToGrid w:val="0"/>
        <w:ind w:firstLine="0" w:firstLineChars="0"/>
        <w:jc w:val="left"/>
        <w:rPr>
          <w:rFonts w:hint="eastAsia" w:ascii="宋体" w:hAnsi="宋体"/>
          <w:szCs w:val="21"/>
        </w:rPr>
      </w:pPr>
    </w:p>
    <w:p w14:paraId="3BF2F61A">
      <w:pPr>
        <w:snapToGrid w:val="0"/>
        <w:jc w:val="left"/>
        <w:rPr>
          <w:b/>
          <w:szCs w:val="21"/>
        </w:rPr>
        <w:sectPr>
          <w:headerReference r:id="rId4" w:type="default"/>
          <w:headerReference r:id="rId5" w:type="even"/>
          <w:pgSz w:w="11907" w:h="16840"/>
          <w:pgMar w:top="1797" w:right="1440" w:bottom="1797" w:left="1440" w:header="737" w:footer="851" w:gutter="0"/>
          <w:cols w:space="720" w:num="1"/>
          <w:docGrid w:linePitch="312" w:charSpace="0"/>
        </w:sectPr>
      </w:pPr>
    </w:p>
    <w:bookmarkEnd w:id="8"/>
    <w:p w14:paraId="4208B8A9">
      <w:pPr>
        <w:pStyle w:val="2"/>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附件6：投标文件外包装封面信息模板 </w:t>
      </w:r>
    </w:p>
    <w:p w14:paraId="7C0EE320">
      <w:pPr>
        <w:rPr>
          <w:rFonts w:hint="eastAsia" w:ascii="Calibri" w:hAnsi="Calibri" w:eastAsia="黑体" w:cs="Calibri"/>
          <w:kern w:val="44"/>
          <w:sz w:val="24"/>
          <w:szCs w:val="24"/>
          <w:lang w:val="en-US" w:eastAsia="zh-CN" w:bidi="ar-SA"/>
        </w:rPr>
      </w:pPr>
    </w:p>
    <w:p w14:paraId="2875586B">
      <w:pPr>
        <w:pStyle w:val="9"/>
        <w:rPr>
          <w:rFonts w:hint="eastAsia"/>
          <w:lang w:val="en-US"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5"/>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85" w:type="dxa"/>
            <w:noWrap w:val="0"/>
            <w:vAlign w:val="top"/>
          </w:tcPr>
          <w:p w14:paraId="67342AE1">
            <w:pPr>
              <w:widowControl/>
              <w:ind w:firstLine="860"/>
              <w:jc w:val="left"/>
              <w:rPr>
                <w:rFonts w:ascii="黑体" w:hAnsi="宋体" w:eastAsia="黑体" w:cs="黑体"/>
                <w:color w:val="000000"/>
                <w:kern w:val="0"/>
                <w:sz w:val="43"/>
                <w:szCs w:val="43"/>
              </w:rPr>
            </w:pPr>
          </w:p>
          <w:p w14:paraId="344C3FE4">
            <w:pPr>
              <w:ind w:left="3240" w:hanging="3240" w:hangingChars="900"/>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项目名称：</w:t>
            </w:r>
            <w:r>
              <w:rPr>
                <w:rFonts w:hint="eastAsia" w:ascii="仿宋" w:hAnsi="仿宋" w:eastAsia="仿宋" w:cs="仿宋"/>
                <w:color w:val="000000"/>
                <w:kern w:val="0"/>
                <w:sz w:val="36"/>
                <w:szCs w:val="36"/>
                <w:highlight w:val="none"/>
                <w:lang w:val="en-US" w:eastAsia="zh-CN"/>
              </w:rPr>
              <w:t>龙岗分公司监控视频升级改造服务项目</w:t>
            </w:r>
          </w:p>
          <w:p w14:paraId="06ABB6A1">
            <w:pPr>
              <w:ind w:left="2580" w:hanging="2160" w:hangingChars="600"/>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项目编号：shwt-2026060025FW</w:t>
            </w:r>
          </w:p>
          <w:p w14:paraId="329F314E">
            <w:pPr>
              <w:widowControl/>
              <w:ind w:firstLine="860"/>
              <w:jc w:val="left"/>
              <w:rPr>
                <w:rFonts w:hint="eastAsia" w:ascii="仿宋" w:hAnsi="仿宋" w:eastAsia="仿宋" w:cs="仿宋"/>
                <w:color w:val="000000"/>
                <w:kern w:val="0"/>
                <w:sz w:val="36"/>
                <w:szCs w:val="36"/>
              </w:rPr>
            </w:pPr>
          </w:p>
          <w:p w14:paraId="278EF16D">
            <w:pPr>
              <w:widowControl/>
              <w:ind w:firstLine="860"/>
              <w:jc w:val="left"/>
              <w:rPr>
                <w:rFonts w:hint="eastAsia" w:ascii="仿宋" w:hAnsi="仿宋" w:eastAsia="仿宋" w:cs="仿宋"/>
                <w:color w:val="000000"/>
                <w:kern w:val="0"/>
                <w:sz w:val="36"/>
                <w:szCs w:val="36"/>
              </w:rPr>
            </w:pPr>
          </w:p>
          <w:p w14:paraId="4E58FABF">
            <w:pPr>
              <w:widowControl/>
              <w:ind w:firstLine="0" w:firstLineChars="0"/>
              <w:jc w:val="left"/>
              <w:rPr>
                <w:rFonts w:hint="eastAsia" w:ascii="仿宋" w:hAnsi="仿宋" w:eastAsia="仿宋" w:cs="仿宋"/>
                <w:color w:val="000000"/>
                <w:kern w:val="0"/>
                <w:sz w:val="36"/>
                <w:szCs w:val="36"/>
              </w:rPr>
            </w:pPr>
            <w:r>
              <w:rPr>
                <w:rFonts w:hint="eastAsia" w:ascii="仿宋" w:hAnsi="仿宋" w:eastAsia="仿宋" w:cs="仿宋"/>
                <w:color w:val="000000"/>
                <w:kern w:val="0"/>
                <w:sz w:val="36"/>
                <w:szCs w:val="36"/>
              </w:rPr>
              <w:t>授权代表联系方式：</w:t>
            </w:r>
          </w:p>
          <w:p w14:paraId="3F2B8F5D">
            <w:pPr>
              <w:widowControl/>
              <w:jc w:val="left"/>
              <w:rPr>
                <w:rFonts w:hint="eastAsia" w:ascii="仿宋" w:hAnsi="仿宋" w:eastAsia="仿宋" w:cs="仿宋"/>
                <w:color w:val="000000"/>
                <w:kern w:val="0"/>
                <w:sz w:val="36"/>
                <w:szCs w:val="36"/>
                <w:lang w:val="en-US" w:eastAsia="zh-CN"/>
              </w:rPr>
            </w:pPr>
            <w:r>
              <w:rPr>
                <w:rFonts w:hint="eastAsia" w:ascii="仿宋" w:hAnsi="仿宋" w:eastAsia="仿宋" w:cs="仿宋"/>
                <w:color w:val="000000"/>
                <w:kern w:val="0"/>
                <w:sz w:val="36"/>
                <w:szCs w:val="36"/>
                <w:lang w:val="en-US" w:eastAsia="zh-CN"/>
              </w:rPr>
              <w:t>姓名：</w:t>
            </w:r>
          </w:p>
          <w:p w14:paraId="46C57753">
            <w:pPr>
              <w:pStyle w:val="12"/>
              <w:rPr>
                <w:rFonts w:hint="eastAsia" w:ascii="仿宋" w:hAnsi="仿宋" w:eastAsia="仿宋" w:cs="仿宋"/>
                <w:sz w:val="36"/>
                <w:szCs w:val="36"/>
                <w:lang w:val="en-US" w:eastAsia="zh-CN"/>
              </w:rPr>
            </w:pPr>
            <w:r>
              <w:rPr>
                <w:rFonts w:hint="eastAsia" w:ascii="仿宋" w:hAnsi="仿宋" w:eastAsia="仿宋" w:cs="仿宋"/>
                <w:color w:val="000000"/>
                <w:kern w:val="0"/>
                <w:sz w:val="36"/>
                <w:szCs w:val="36"/>
                <w:lang w:val="en-US" w:eastAsia="zh-CN"/>
              </w:rPr>
              <w:t>电话：</w:t>
            </w:r>
          </w:p>
          <w:p w14:paraId="4A61EF55">
            <w:pPr>
              <w:widowControl/>
              <w:ind w:firstLine="860"/>
              <w:jc w:val="left"/>
              <w:rPr>
                <w:rFonts w:hint="eastAsia" w:ascii="仿宋" w:hAnsi="仿宋" w:eastAsia="仿宋" w:cs="仿宋"/>
                <w:color w:val="000000"/>
                <w:kern w:val="0"/>
                <w:sz w:val="36"/>
                <w:szCs w:val="36"/>
              </w:rPr>
            </w:pPr>
          </w:p>
          <w:p w14:paraId="1E226A68">
            <w:pPr>
              <w:widowControl/>
              <w:ind w:firstLine="860"/>
              <w:jc w:val="left"/>
              <w:rPr>
                <w:rFonts w:hint="eastAsia" w:ascii="仿宋" w:hAnsi="仿宋" w:eastAsia="仿宋" w:cs="仿宋"/>
                <w:color w:val="000000"/>
                <w:kern w:val="0"/>
                <w:sz w:val="36"/>
                <w:szCs w:val="36"/>
              </w:rPr>
            </w:pPr>
          </w:p>
          <w:p w14:paraId="2A2CA34E">
            <w:pPr>
              <w:widowControl/>
              <w:ind w:firstLine="0" w:firstLineChars="0"/>
              <w:jc w:val="left"/>
              <w:rPr>
                <w:rFonts w:hint="eastAsia" w:ascii="仿宋" w:hAnsi="仿宋" w:eastAsia="仿宋" w:cs="仿宋"/>
                <w:color w:val="000000"/>
                <w:kern w:val="0"/>
                <w:sz w:val="36"/>
                <w:szCs w:val="36"/>
              </w:rPr>
            </w:pPr>
            <w:r>
              <w:rPr>
                <w:rFonts w:hint="eastAsia" w:ascii="仿宋" w:hAnsi="仿宋" w:eastAsia="仿宋" w:cs="仿宋"/>
                <w:color w:val="000000"/>
                <w:kern w:val="0"/>
                <w:sz w:val="36"/>
                <w:szCs w:val="36"/>
                <w:lang w:val="en-US" w:eastAsia="zh-CN"/>
              </w:rPr>
              <w:t>投标人</w:t>
            </w:r>
            <w:r>
              <w:rPr>
                <w:rFonts w:hint="eastAsia" w:ascii="仿宋" w:hAnsi="仿宋" w:eastAsia="仿宋" w:cs="仿宋"/>
                <w:color w:val="000000"/>
                <w:kern w:val="0"/>
                <w:sz w:val="36"/>
                <w:szCs w:val="36"/>
              </w:rPr>
              <w:t>全称：</w:t>
            </w:r>
          </w:p>
          <w:p w14:paraId="69D1F73D">
            <w:pPr>
              <w:widowControl/>
              <w:ind w:firstLine="860"/>
              <w:jc w:val="left"/>
              <w:rPr>
                <w:rFonts w:ascii="黑体" w:hAnsi="宋体" w:eastAsia="黑体" w:cs="黑体"/>
                <w:color w:val="000000"/>
                <w:kern w:val="0"/>
                <w:sz w:val="43"/>
                <w:szCs w:val="43"/>
              </w:rPr>
            </w:pPr>
          </w:p>
          <w:p w14:paraId="1CDA34A3">
            <w:pPr>
              <w:widowControl/>
              <w:ind w:firstLine="860"/>
              <w:jc w:val="left"/>
              <w:rPr>
                <w:rFonts w:ascii="黑体" w:hAnsi="宋体" w:eastAsia="黑体" w:cs="黑体"/>
                <w:color w:val="000000"/>
                <w:kern w:val="0"/>
                <w:sz w:val="43"/>
                <w:szCs w:val="43"/>
              </w:rPr>
            </w:pPr>
          </w:p>
          <w:p w14:paraId="13E0573E">
            <w:pPr>
              <w:widowControl/>
              <w:ind w:firstLine="560" w:firstLineChars="200"/>
              <w:jc w:val="left"/>
              <w:rPr>
                <w:rFonts w:ascii="黑体" w:hAnsi="宋体" w:eastAsia="黑体" w:cs="黑体"/>
                <w:color w:val="000000"/>
                <w:kern w:val="0"/>
                <w:sz w:val="43"/>
                <w:szCs w:val="43"/>
              </w:rPr>
            </w:pPr>
            <w:r>
              <w:rPr>
                <w:rFonts w:hint="eastAsia" w:ascii="仿宋" w:hAnsi="仿宋" w:eastAsia="仿宋" w:cs="仿宋"/>
                <w:sz w:val="28"/>
                <w:szCs w:val="28"/>
                <w:highlight w:val="none"/>
                <w:lang w:val="en-US" w:eastAsia="zh-CN"/>
              </w:rPr>
              <w:t>在2026年   月   日   （北京时间）之前不得启封</w:t>
            </w:r>
          </w:p>
        </w:tc>
      </w:tr>
    </w:tbl>
    <w:p w14:paraId="57B0E351">
      <w:pPr>
        <w:keepNext w:val="0"/>
        <w:keepLines w:val="0"/>
        <w:pageBreakBefore w:val="0"/>
        <w:widowControl w:val="0"/>
        <w:kinsoku/>
        <w:wordWrap/>
        <w:overflowPunct/>
        <w:topLinePunct w:val="0"/>
        <w:autoSpaceDE/>
        <w:autoSpaceDN/>
        <w:bidi w:val="0"/>
        <w:adjustRightInd/>
        <w:snapToGrid/>
        <w:spacing w:line="560" w:lineRule="atLeast"/>
        <w:ind w:firstLine="560" w:firstLineChars="200"/>
        <w:textAlignment w:val="auto"/>
        <w:rPr>
          <w:sz w:val="28"/>
          <w:szCs w:val="28"/>
        </w:rPr>
      </w:pPr>
    </w:p>
    <w:sectPr>
      <w:headerReference r:id="rId6" w:type="default"/>
      <w:footerReference r:id="rId7" w:type="default"/>
      <w:pgSz w:w="11906" w:h="16838"/>
      <w:pgMar w:top="1440" w:right="1797" w:bottom="1440" w:left="1797" w:header="741" w:footer="8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398EA65-F8E0-4C59-8965-E9D5B0E7E9CA}"/>
  </w:font>
  <w:font w:name="黑体">
    <w:panose1 w:val="02010609060101010101"/>
    <w:charset w:val="86"/>
    <w:family w:val="auto"/>
    <w:pitch w:val="default"/>
    <w:sig w:usb0="800002BF" w:usb1="38CF7CFA" w:usb2="00000016" w:usb3="00000000" w:csb0="00040001" w:csb1="00000000"/>
    <w:embedRegular r:id="rId2" w:fontKey="{3ED29D98-3FDA-4646-A890-42745C6C967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526E9615-B044-446E-851D-0DAF548D7BC0}"/>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4" w:fontKey="{EBEBD424-AB88-411A-8197-8A710E0FDFA7}"/>
  </w:font>
  <w:font w:name="仿宋_GB2312">
    <w:panose1 w:val="02010609030101010101"/>
    <w:charset w:val="86"/>
    <w:family w:val="modern"/>
    <w:pitch w:val="default"/>
    <w:sig w:usb0="00000001" w:usb1="080E0000" w:usb2="00000000" w:usb3="00000000" w:csb0="00040000" w:csb1="00000000"/>
    <w:embedRegular r:id="rId5" w:fontKey="{B75F301E-8552-4562-BB40-BE622E973B7C}"/>
  </w:font>
  <w:font w:name="Arial Narrow">
    <w:panose1 w:val="020B0606020202030204"/>
    <w:charset w:val="00"/>
    <w:family w:val="swiss"/>
    <w:pitch w:val="default"/>
    <w:sig w:usb0="00000287" w:usb1="00000800" w:usb2="00000000" w:usb3="00000000" w:csb0="2000009F" w:csb1="DFD70000"/>
  </w:font>
  <w:font w:name="Microsoft YaHei ΢ȭхڢ  ڌ墠 ˎ̥">
    <w:altName w:val="宋体"/>
    <w:panose1 w:val="00000000000000000000"/>
    <w:charset w:val="86"/>
    <w:family w:val="roman"/>
    <w:pitch w:val="default"/>
    <w:sig w:usb0="00000000" w:usb1="00000000" w:usb2="00000010" w:usb3="00000000" w:csb0="00040000" w:csb1="00000000"/>
    <w:embedRegular r:id="rId6" w:fontKey="{1682EB9B-BCD8-4613-997C-F673D604C744}"/>
  </w:font>
  <w:font w:name="微软雅黑">
    <w:panose1 w:val="020B0503020204020204"/>
    <w:charset w:val="86"/>
    <w:family w:val="swiss"/>
    <w:pitch w:val="default"/>
    <w:sig w:usb0="80000287" w:usb1="280F3C52" w:usb2="00000016" w:usb3="00000000" w:csb0="0004001F" w:csb1="00000000"/>
    <w:embedRegular r:id="rId7" w:fontKey="{6794B4C8-0E5C-4D9D-834D-7AF23430B334}"/>
  </w:font>
  <w:font w:name="Arial Unicode MS">
    <w:panose1 w:val="020B0604020202020204"/>
    <w:charset w:val="86"/>
    <w:family w:val="auto"/>
    <w:pitch w:val="default"/>
    <w:sig w:usb0="FFFFFFFF" w:usb1="E9FFFFFF" w:usb2="0000003F" w:usb3="00000000" w:csb0="603F01FF" w:csb1="FFFF0000"/>
    <w:embedRegular r:id="rId8" w:fontKey="{FDA5D3DE-4F53-47D5-986D-4372ABFD37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024A">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1FBAB">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A1FBAB">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6"/>
      <w:jc w:val="center"/>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6"/>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6"/>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4EF4">
    <w:pPr>
      <w:pStyle w:val="17"/>
      <w:ind w:firstLine="360"/>
      <w:jc w:val="lef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CD0A">
    <w:pPr>
      <w:pStyle w:val="17"/>
      <w:ind w:firstLine="360"/>
      <w:jc w:val="left"/>
    </w:pPr>
    <w:r>
      <w:drawing>
        <wp:inline distT="0" distB="0" distL="0" distR="0">
          <wp:extent cx="680085" cy="263525"/>
          <wp:effectExtent l="0" t="0" r="5715" b="3175"/>
          <wp:docPr id="3" name="Picture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0085" cy="263525"/>
                  </a:xfrm>
                  <a:prstGeom prst="rect">
                    <a:avLst/>
                  </a:prstGeom>
                  <a:noFill/>
                  <a:ln>
                    <a:noFill/>
                  </a:ln>
                </pic:spPr>
              </pic:pic>
            </a:graphicData>
          </a:graphic>
        </wp:inline>
      </w:drawing>
    </w:r>
    <w:r>
      <w:rPr>
        <w:rFonts w:hint="eastAsia"/>
      </w:rPr>
      <w:t xml:space="preserve">                            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abstractNum w:abstractNumId="1">
    <w:nsid w:val="21E47241"/>
    <w:multiLevelType w:val="singleLevel"/>
    <w:tmpl w:val="21E47241"/>
    <w:lvl w:ilvl="0" w:tentative="0">
      <w:start w:val="1"/>
      <w:numFmt w:val="decimal"/>
      <w:suff w:val="nothing"/>
      <w:lvlText w:val="%1、"/>
      <w:lvlJc w:val="left"/>
      <w:rPr>
        <w:rFonts w:ascii="宋体" w:hAnsi="宋体" w:eastAsia="宋体" w:cs="Times New Roman"/>
      </w:rPr>
    </w:lvl>
  </w:abstractNum>
  <w:abstractNum w:abstractNumId="2">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5"/>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0B22"/>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771C4"/>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2C234A"/>
    <w:rsid w:val="013154AA"/>
    <w:rsid w:val="01327FC9"/>
    <w:rsid w:val="014B08FF"/>
    <w:rsid w:val="015139B6"/>
    <w:rsid w:val="01B77657"/>
    <w:rsid w:val="01E96964"/>
    <w:rsid w:val="01F50636"/>
    <w:rsid w:val="029A7D90"/>
    <w:rsid w:val="029D518A"/>
    <w:rsid w:val="02ED7EC0"/>
    <w:rsid w:val="030B1DDB"/>
    <w:rsid w:val="03157F00"/>
    <w:rsid w:val="034B4455"/>
    <w:rsid w:val="039E11BA"/>
    <w:rsid w:val="03FD5831"/>
    <w:rsid w:val="04196D39"/>
    <w:rsid w:val="04451541"/>
    <w:rsid w:val="04B43A35"/>
    <w:rsid w:val="04BD5EAB"/>
    <w:rsid w:val="04BF3ADE"/>
    <w:rsid w:val="050D34BB"/>
    <w:rsid w:val="0513161F"/>
    <w:rsid w:val="0549621B"/>
    <w:rsid w:val="055A03D6"/>
    <w:rsid w:val="05FD666C"/>
    <w:rsid w:val="070E58EA"/>
    <w:rsid w:val="072002EF"/>
    <w:rsid w:val="07686EDA"/>
    <w:rsid w:val="07A1057F"/>
    <w:rsid w:val="08551FE0"/>
    <w:rsid w:val="085878B9"/>
    <w:rsid w:val="08744BDF"/>
    <w:rsid w:val="08986B20"/>
    <w:rsid w:val="089E3A0A"/>
    <w:rsid w:val="092F371B"/>
    <w:rsid w:val="09762FA7"/>
    <w:rsid w:val="09B2776D"/>
    <w:rsid w:val="0A0177CF"/>
    <w:rsid w:val="0A115515"/>
    <w:rsid w:val="0A233E50"/>
    <w:rsid w:val="0A236518"/>
    <w:rsid w:val="0A344B32"/>
    <w:rsid w:val="0A774FF9"/>
    <w:rsid w:val="0AA44D6C"/>
    <w:rsid w:val="0AB45767"/>
    <w:rsid w:val="0AC91D3E"/>
    <w:rsid w:val="0B495EAF"/>
    <w:rsid w:val="0B841825"/>
    <w:rsid w:val="0BD107F3"/>
    <w:rsid w:val="0BE74F15"/>
    <w:rsid w:val="0C721436"/>
    <w:rsid w:val="0C737810"/>
    <w:rsid w:val="0CAF08BF"/>
    <w:rsid w:val="0CF956B3"/>
    <w:rsid w:val="0D59232E"/>
    <w:rsid w:val="0D600B38"/>
    <w:rsid w:val="0DE61C0D"/>
    <w:rsid w:val="0E042561"/>
    <w:rsid w:val="0E456471"/>
    <w:rsid w:val="0E601E8E"/>
    <w:rsid w:val="0E960378"/>
    <w:rsid w:val="0EF16F8A"/>
    <w:rsid w:val="0F506901"/>
    <w:rsid w:val="0F607C6B"/>
    <w:rsid w:val="0F926E17"/>
    <w:rsid w:val="0FA71432"/>
    <w:rsid w:val="101C1D67"/>
    <w:rsid w:val="103D5BDB"/>
    <w:rsid w:val="1074577C"/>
    <w:rsid w:val="109A03C2"/>
    <w:rsid w:val="10C57ABF"/>
    <w:rsid w:val="11056D1C"/>
    <w:rsid w:val="110F2CF1"/>
    <w:rsid w:val="11317B11"/>
    <w:rsid w:val="113D2DAD"/>
    <w:rsid w:val="11E34FA3"/>
    <w:rsid w:val="127C4DBC"/>
    <w:rsid w:val="12C81D7D"/>
    <w:rsid w:val="12E74012"/>
    <w:rsid w:val="134C6FF8"/>
    <w:rsid w:val="141B166B"/>
    <w:rsid w:val="146B158C"/>
    <w:rsid w:val="14915DCE"/>
    <w:rsid w:val="14952CF7"/>
    <w:rsid w:val="149B1F53"/>
    <w:rsid w:val="14FD5513"/>
    <w:rsid w:val="15274100"/>
    <w:rsid w:val="153C674C"/>
    <w:rsid w:val="15455657"/>
    <w:rsid w:val="15770D9D"/>
    <w:rsid w:val="157A61DF"/>
    <w:rsid w:val="158A77F0"/>
    <w:rsid w:val="15C32006"/>
    <w:rsid w:val="15D41BD8"/>
    <w:rsid w:val="15D80471"/>
    <w:rsid w:val="15DF3593"/>
    <w:rsid w:val="15E571D4"/>
    <w:rsid w:val="16350E1D"/>
    <w:rsid w:val="1670594D"/>
    <w:rsid w:val="168572BF"/>
    <w:rsid w:val="16AB39D1"/>
    <w:rsid w:val="16BA5EB3"/>
    <w:rsid w:val="17773DA4"/>
    <w:rsid w:val="17914727"/>
    <w:rsid w:val="17984446"/>
    <w:rsid w:val="18003D99"/>
    <w:rsid w:val="181A2C56"/>
    <w:rsid w:val="18323D21"/>
    <w:rsid w:val="185437DB"/>
    <w:rsid w:val="189E74FF"/>
    <w:rsid w:val="18A575F7"/>
    <w:rsid w:val="18D202C9"/>
    <w:rsid w:val="18E968DE"/>
    <w:rsid w:val="19502AFF"/>
    <w:rsid w:val="198310A7"/>
    <w:rsid w:val="19A03A86"/>
    <w:rsid w:val="19C118F2"/>
    <w:rsid w:val="19CD76DD"/>
    <w:rsid w:val="1A05016A"/>
    <w:rsid w:val="1A69736E"/>
    <w:rsid w:val="1AD4186A"/>
    <w:rsid w:val="1ADF5010"/>
    <w:rsid w:val="1AF16376"/>
    <w:rsid w:val="1AF87311"/>
    <w:rsid w:val="1B6034CD"/>
    <w:rsid w:val="1B721CA0"/>
    <w:rsid w:val="1B7C0C76"/>
    <w:rsid w:val="1B906ED0"/>
    <w:rsid w:val="1B9F57FE"/>
    <w:rsid w:val="1BCF0CAE"/>
    <w:rsid w:val="1C26614A"/>
    <w:rsid w:val="1C5E172D"/>
    <w:rsid w:val="1C6F1752"/>
    <w:rsid w:val="1C9A0C60"/>
    <w:rsid w:val="1CB84442"/>
    <w:rsid w:val="1CC45276"/>
    <w:rsid w:val="1CE96D63"/>
    <w:rsid w:val="1D100F23"/>
    <w:rsid w:val="1D214EDE"/>
    <w:rsid w:val="1D2422D8"/>
    <w:rsid w:val="1D971144"/>
    <w:rsid w:val="1DB95116"/>
    <w:rsid w:val="1DCE2972"/>
    <w:rsid w:val="1E010066"/>
    <w:rsid w:val="1E1C1002"/>
    <w:rsid w:val="1E3C1E8E"/>
    <w:rsid w:val="1E50753C"/>
    <w:rsid w:val="1E513D6E"/>
    <w:rsid w:val="1EA840E5"/>
    <w:rsid w:val="1EAD63AE"/>
    <w:rsid w:val="1EB74BAD"/>
    <w:rsid w:val="1EF54ECD"/>
    <w:rsid w:val="1F274302"/>
    <w:rsid w:val="1F4629DA"/>
    <w:rsid w:val="1FBA2BE9"/>
    <w:rsid w:val="200E1449"/>
    <w:rsid w:val="203211B0"/>
    <w:rsid w:val="204E44EF"/>
    <w:rsid w:val="20924A7A"/>
    <w:rsid w:val="20B533DE"/>
    <w:rsid w:val="20FA2EAA"/>
    <w:rsid w:val="217C5025"/>
    <w:rsid w:val="21843D08"/>
    <w:rsid w:val="21A10389"/>
    <w:rsid w:val="21A12149"/>
    <w:rsid w:val="21BE33BF"/>
    <w:rsid w:val="21C3358C"/>
    <w:rsid w:val="21CE7D40"/>
    <w:rsid w:val="21D71000"/>
    <w:rsid w:val="223E7BE4"/>
    <w:rsid w:val="228362FC"/>
    <w:rsid w:val="23241284"/>
    <w:rsid w:val="234A74D1"/>
    <w:rsid w:val="237D57D0"/>
    <w:rsid w:val="23C33679"/>
    <w:rsid w:val="23EB1CA0"/>
    <w:rsid w:val="24B37498"/>
    <w:rsid w:val="24D420AC"/>
    <w:rsid w:val="25004922"/>
    <w:rsid w:val="25370FDE"/>
    <w:rsid w:val="253E63A2"/>
    <w:rsid w:val="25747800"/>
    <w:rsid w:val="25B924F3"/>
    <w:rsid w:val="25C4485C"/>
    <w:rsid w:val="25ED0053"/>
    <w:rsid w:val="260E35B7"/>
    <w:rsid w:val="26566FE9"/>
    <w:rsid w:val="26EC20B9"/>
    <w:rsid w:val="270340F7"/>
    <w:rsid w:val="279F67FF"/>
    <w:rsid w:val="27B23302"/>
    <w:rsid w:val="27E20E2A"/>
    <w:rsid w:val="28081770"/>
    <w:rsid w:val="284D302B"/>
    <w:rsid w:val="286A4AF7"/>
    <w:rsid w:val="28DE0127"/>
    <w:rsid w:val="28E17626"/>
    <w:rsid w:val="29292B33"/>
    <w:rsid w:val="29295372"/>
    <w:rsid w:val="292B6764"/>
    <w:rsid w:val="296100F4"/>
    <w:rsid w:val="296323DA"/>
    <w:rsid w:val="2A420F7E"/>
    <w:rsid w:val="2AE029F5"/>
    <w:rsid w:val="2B2C517A"/>
    <w:rsid w:val="2B4C3A6E"/>
    <w:rsid w:val="2B6D7278"/>
    <w:rsid w:val="2BC12ADD"/>
    <w:rsid w:val="2BDE3F9A"/>
    <w:rsid w:val="2C025D6C"/>
    <w:rsid w:val="2C0E487F"/>
    <w:rsid w:val="2CA35621"/>
    <w:rsid w:val="2D136CF0"/>
    <w:rsid w:val="2D964B2C"/>
    <w:rsid w:val="2DC82021"/>
    <w:rsid w:val="2DFA0D29"/>
    <w:rsid w:val="2E09492C"/>
    <w:rsid w:val="2E162111"/>
    <w:rsid w:val="2E312AA7"/>
    <w:rsid w:val="2E5C08F8"/>
    <w:rsid w:val="2E60513A"/>
    <w:rsid w:val="2E621ADC"/>
    <w:rsid w:val="2E7D5547"/>
    <w:rsid w:val="2FC44EB3"/>
    <w:rsid w:val="2FEC4ED7"/>
    <w:rsid w:val="302C17C8"/>
    <w:rsid w:val="30A53091"/>
    <w:rsid w:val="30BA6D84"/>
    <w:rsid w:val="30E87D95"/>
    <w:rsid w:val="315C7E3B"/>
    <w:rsid w:val="3183556A"/>
    <w:rsid w:val="318C72D8"/>
    <w:rsid w:val="31973569"/>
    <w:rsid w:val="32026C34"/>
    <w:rsid w:val="320B5AF3"/>
    <w:rsid w:val="32110115"/>
    <w:rsid w:val="32171DF0"/>
    <w:rsid w:val="321737BD"/>
    <w:rsid w:val="32CF0024"/>
    <w:rsid w:val="32F93A17"/>
    <w:rsid w:val="33024A12"/>
    <w:rsid w:val="331D1F7D"/>
    <w:rsid w:val="332E3A59"/>
    <w:rsid w:val="33300025"/>
    <w:rsid w:val="334C2185"/>
    <w:rsid w:val="338B6DA6"/>
    <w:rsid w:val="34820CF8"/>
    <w:rsid w:val="34BC1F52"/>
    <w:rsid w:val="34CB7BBC"/>
    <w:rsid w:val="351760B3"/>
    <w:rsid w:val="3528337F"/>
    <w:rsid w:val="357D340D"/>
    <w:rsid w:val="359971E1"/>
    <w:rsid w:val="35B85336"/>
    <w:rsid w:val="365B6913"/>
    <w:rsid w:val="36730100"/>
    <w:rsid w:val="368D4915"/>
    <w:rsid w:val="36B83D65"/>
    <w:rsid w:val="36BE0758"/>
    <w:rsid w:val="36C4188E"/>
    <w:rsid w:val="36F67E32"/>
    <w:rsid w:val="370813AF"/>
    <w:rsid w:val="37157149"/>
    <w:rsid w:val="372413FB"/>
    <w:rsid w:val="37913916"/>
    <w:rsid w:val="37B52058"/>
    <w:rsid w:val="37D71D6F"/>
    <w:rsid w:val="37E62C43"/>
    <w:rsid w:val="38674BD5"/>
    <w:rsid w:val="388365F5"/>
    <w:rsid w:val="38922A59"/>
    <w:rsid w:val="389B146D"/>
    <w:rsid w:val="38B80044"/>
    <w:rsid w:val="38DA44E4"/>
    <w:rsid w:val="38F117B0"/>
    <w:rsid w:val="392C1D09"/>
    <w:rsid w:val="393530C0"/>
    <w:rsid w:val="396F276F"/>
    <w:rsid w:val="397523E2"/>
    <w:rsid w:val="39987658"/>
    <w:rsid w:val="39D92970"/>
    <w:rsid w:val="39F52FDB"/>
    <w:rsid w:val="3A237D6F"/>
    <w:rsid w:val="3A6939D1"/>
    <w:rsid w:val="3A721073"/>
    <w:rsid w:val="3AB27218"/>
    <w:rsid w:val="3AEC7006"/>
    <w:rsid w:val="3B355F39"/>
    <w:rsid w:val="3B6E533A"/>
    <w:rsid w:val="3BDD513A"/>
    <w:rsid w:val="3C6811C0"/>
    <w:rsid w:val="3C812767"/>
    <w:rsid w:val="3CB7686D"/>
    <w:rsid w:val="3CB96DA5"/>
    <w:rsid w:val="3CD536F2"/>
    <w:rsid w:val="3CDD5C6A"/>
    <w:rsid w:val="3CE16121"/>
    <w:rsid w:val="3D1D0DC6"/>
    <w:rsid w:val="3DB71331"/>
    <w:rsid w:val="3DCB6A74"/>
    <w:rsid w:val="3E126451"/>
    <w:rsid w:val="3E2E6289"/>
    <w:rsid w:val="3E5C76CC"/>
    <w:rsid w:val="3E6D1DC2"/>
    <w:rsid w:val="3EA41A4B"/>
    <w:rsid w:val="3EE95A4A"/>
    <w:rsid w:val="3EF34E38"/>
    <w:rsid w:val="3F501243"/>
    <w:rsid w:val="3F51196E"/>
    <w:rsid w:val="3F636838"/>
    <w:rsid w:val="3F696545"/>
    <w:rsid w:val="3F8548C3"/>
    <w:rsid w:val="3FBA0B4E"/>
    <w:rsid w:val="40B77C15"/>
    <w:rsid w:val="40D8733B"/>
    <w:rsid w:val="418A3B6E"/>
    <w:rsid w:val="41A22321"/>
    <w:rsid w:val="42010FC9"/>
    <w:rsid w:val="421041D4"/>
    <w:rsid w:val="42224789"/>
    <w:rsid w:val="423C7B74"/>
    <w:rsid w:val="42427F84"/>
    <w:rsid w:val="425005BF"/>
    <w:rsid w:val="429A07C3"/>
    <w:rsid w:val="43056584"/>
    <w:rsid w:val="43710AD7"/>
    <w:rsid w:val="438A628C"/>
    <w:rsid w:val="43B65AD0"/>
    <w:rsid w:val="43CD7A4D"/>
    <w:rsid w:val="43FA5867"/>
    <w:rsid w:val="44892E49"/>
    <w:rsid w:val="44927684"/>
    <w:rsid w:val="44AB048E"/>
    <w:rsid w:val="44ED6990"/>
    <w:rsid w:val="456C1E5D"/>
    <w:rsid w:val="459C67FB"/>
    <w:rsid w:val="45F649E6"/>
    <w:rsid w:val="4665201E"/>
    <w:rsid w:val="4692607E"/>
    <w:rsid w:val="469C5DD6"/>
    <w:rsid w:val="46CE33FE"/>
    <w:rsid w:val="47024B89"/>
    <w:rsid w:val="471F1BDF"/>
    <w:rsid w:val="47747782"/>
    <w:rsid w:val="47AD7568"/>
    <w:rsid w:val="47E9038F"/>
    <w:rsid w:val="48127F21"/>
    <w:rsid w:val="484F3E1E"/>
    <w:rsid w:val="486C2743"/>
    <w:rsid w:val="4877302A"/>
    <w:rsid w:val="493D1824"/>
    <w:rsid w:val="49AF0FF8"/>
    <w:rsid w:val="49B309AA"/>
    <w:rsid w:val="49D53D67"/>
    <w:rsid w:val="49D722FD"/>
    <w:rsid w:val="49E34BCE"/>
    <w:rsid w:val="4A1D2DFE"/>
    <w:rsid w:val="4A20543B"/>
    <w:rsid w:val="4A35795B"/>
    <w:rsid w:val="4A5E1AA6"/>
    <w:rsid w:val="4A9B5C96"/>
    <w:rsid w:val="4AAE12AF"/>
    <w:rsid w:val="4AB83FDC"/>
    <w:rsid w:val="4B0346A5"/>
    <w:rsid w:val="4B1E1B2B"/>
    <w:rsid w:val="4B4E58C5"/>
    <w:rsid w:val="4B5B4A6B"/>
    <w:rsid w:val="4B7E1D9F"/>
    <w:rsid w:val="4B8F7333"/>
    <w:rsid w:val="4C976905"/>
    <w:rsid w:val="4CB35ED2"/>
    <w:rsid w:val="4CBD3A2C"/>
    <w:rsid w:val="4CEB15B6"/>
    <w:rsid w:val="4D340AEE"/>
    <w:rsid w:val="4DEF019D"/>
    <w:rsid w:val="4E1E76B5"/>
    <w:rsid w:val="4E2B61E5"/>
    <w:rsid w:val="4E3A10AC"/>
    <w:rsid w:val="4E3C3076"/>
    <w:rsid w:val="4E483369"/>
    <w:rsid w:val="4EA13E1D"/>
    <w:rsid w:val="4EDE2E43"/>
    <w:rsid w:val="4F2374D7"/>
    <w:rsid w:val="4F342E98"/>
    <w:rsid w:val="4F476963"/>
    <w:rsid w:val="4F5133EC"/>
    <w:rsid w:val="4F8067F6"/>
    <w:rsid w:val="4F884223"/>
    <w:rsid w:val="4FAD3394"/>
    <w:rsid w:val="4FE86896"/>
    <w:rsid w:val="4FF73861"/>
    <w:rsid w:val="4FFD08DA"/>
    <w:rsid w:val="50282EC1"/>
    <w:rsid w:val="50593DD8"/>
    <w:rsid w:val="507D270E"/>
    <w:rsid w:val="50F924A2"/>
    <w:rsid w:val="517F7502"/>
    <w:rsid w:val="51996989"/>
    <w:rsid w:val="51A57F04"/>
    <w:rsid w:val="52734B8D"/>
    <w:rsid w:val="52901118"/>
    <w:rsid w:val="52A14732"/>
    <w:rsid w:val="52D201E3"/>
    <w:rsid w:val="52E95F0C"/>
    <w:rsid w:val="53560736"/>
    <w:rsid w:val="536A41E2"/>
    <w:rsid w:val="536B6153"/>
    <w:rsid w:val="53F57F4F"/>
    <w:rsid w:val="54555759"/>
    <w:rsid w:val="54913993"/>
    <w:rsid w:val="55092C9C"/>
    <w:rsid w:val="55180399"/>
    <w:rsid w:val="55631092"/>
    <w:rsid w:val="5571592E"/>
    <w:rsid w:val="55CE50F4"/>
    <w:rsid w:val="563C7F78"/>
    <w:rsid w:val="5643406C"/>
    <w:rsid w:val="56B13386"/>
    <w:rsid w:val="56B20379"/>
    <w:rsid w:val="574E3C63"/>
    <w:rsid w:val="57E62B94"/>
    <w:rsid w:val="57EC4388"/>
    <w:rsid w:val="58731813"/>
    <w:rsid w:val="589637F5"/>
    <w:rsid w:val="58DB2F7D"/>
    <w:rsid w:val="5954428A"/>
    <w:rsid w:val="59D060C5"/>
    <w:rsid w:val="59D721A0"/>
    <w:rsid w:val="59E741BE"/>
    <w:rsid w:val="5A115961"/>
    <w:rsid w:val="5A1B6236"/>
    <w:rsid w:val="5A5D181E"/>
    <w:rsid w:val="5A694668"/>
    <w:rsid w:val="5AE75D3B"/>
    <w:rsid w:val="5B2E0812"/>
    <w:rsid w:val="5B47190B"/>
    <w:rsid w:val="5B5D6C46"/>
    <w:rsid w:val="5B6F2499"/>
    <w:rsid w:val="5CCB5CF1"/>
    <w:rsid w:val="5D907369"/>
    <w:rsid w:val="5D920EB7"/>
    <w:rsid w:val="5D97217A"/>
    <w:rsid w:val="5DAD5244"/>
    <w:rsid w:val="5DC70612"/>
    <w:rsid w:val="5DF9063C"/>
    <w:rsid w:val="5E9B245E"/>
    <w:rsid w:val="5EA77F8C"/>
    <w:rsid w:val="5EAB1C97"/>
    <w:rsid w:val="5EAC526F"/>
    <w:rsid w:val="5EB40885"/>
    <w:rsid w:val="5F8E2911"/>
    <w:rsid w:val="5FB329ED"/>
    <w:rsid w:val="600B4656"/>
    <w:rsid w:val="600D4872"/>
    <w:rsid w:val="603E67DA"/>
    <w:rsid w:val="60493F47"/>
    <w:rsid w:val="605F7A58"/>
    <w:rsid w:val="60AE3960"/>
    <w:rsid w:val="60C90799"/>
    <w:rsid w:val="60D64C64"/>
    <w:rsid w:val="60ED1260"/>
    <w:rsid w:val="615C49C9"/>
    <w:rsid w:val="61626D80"/>
    <w:rsid w:val="61E954F4"/>
    <w:rsid w:val="61EF540A"/>
    <w:rsid w:val="62B86124"/>
    <w:rsid w:val="62B86D17"/>
    <w:rsid w:val="62DB68B4"/>
    <w:rsid w:val="62EE34B8"/>
    <w:rsid w:val="631303F2"/>
    <w:rsid w:val="63280136"/>
    <w:rsid w:val="634D4CAA"/>
    <w:rsid w:val="63600195"/>
    <w:rsid w:val="639317AD"/>
    <w:rsid w:val="63BD773F"/>
    <w:rsid w:val="63EA3002"/>
    <w:rsid w:val="642A7760"/>
    <w:rsid w:val="642B69B3"/>
    <w:rsid w:val="64A245A7"/>
    <w:rsid w:val="64CC2F8A"/>
    <w:rsid w:val="64D83C2B"/>
    <w:rsid w:val="64E13637"/>
    <w:rsid w:val="65222B6E"/>
    <w:rsid w:val="653A6724"/>
    <w:rsid w:val="655706FB"/>
    <w:rsid w:val="655C39ED"/>
    <w:rsid w:val="65753A05"/>
    <w:rsid w:val="65793956"/>
    <w:rsid w:val="65F779B4"/>
    <w:rsid w:val="6681086B"/>
    <w:rsid w:val="668843C3"/>
    <w:rsid w:val="66911D59"/>
    <w:rsid w:val="6695111E"/>
    <w:rsid w:val="66DB7126"/>
    <w:rsid w:val="670F7122"/>
    <w:rsid w:val="672F4DEE"/>
    <w:rsid w:val="677E7E85"/>
    <w:rsid w:val="6788248A"/>
    <w:rsid w:val="67941479"/>
    <w:rsid w:val="67CE0D8B"/>
    <w:rsid w:val="67FC34B0"/>
    <w:rsid w:val="68657E01"/>
    <w:rsid w:val="687F08C7"/>
    <w:rsid w:val="68881B6F"/>
    <w:rsid w:val="68945B31"/>
    <w:rsid w:val="68B21B49"/>
    <w:rsid w:val="68B860A6"/>
    <w:rsid w:val="68D22EED"/>
    <w:rsid w:val="692468BB"/>
    <w:rsid w:val="69342F6E"/>
    <w:rsid w:val="694550C6"/>
    <w:rsid w:val="69796AD5"/>
    <w:rsid w:val="69845BA5"/>
    <w:rsid w:val="698B7FC2"/>
    <w:rsid w:val="69CF19A1"/>
    <w:rsid w:val="69CF5E1F"/>
    <w:rsid w:val="69D5509E"/>
    <w:rsid w:val="69E164C1"/>
    <w:rsid w:val="6A5A1EEB"/>
    <w:rsid w:val="6A8C2B4C"/>
    <w:rsid w:val="6B0331DB"/>
    <w:rsid w:val="6B161257"/>
    <w:rsid w:val="6B3A04F1"/>
    <w:rsid w:val="6B581098"/>
    <w:rsid w:val="6B60348E"/>
    <w:rsid w:val="6B8D318B"/>
    <w:rsid w:val="6BB3679B"/>
    <w:rsid w:val="6BC13757"/>
    <w:rsid w:val="6BDB56BB"/>
    <w:rsid w:val="6C05153C"/>
    <w:rsid w:val="6C0C59DE"/>
    <w:rsid w:val="6C481F3E"/>
    <w:rsid w:val="6C5F6602"/>
    <w:rsid w:val="6C6E48EB"/>
    <w:rsid w:val="6C894D8D"/>
    <w:rsid w:val="6CF65174"/>
    <w:rsid w:val="6CFD7DB4"/>
    <w:rsid w:val="6D0A6F90"/>
    <w:rsid w:val="6D317DF2"/>
    <w:rsid w:val="6D3B2872"/>
    <w:rsid w:val="6DB25EEB"/>
    <w:rsid w:val="6E0A3CA5"/>
    <w:rsid w:val="6E292877"/>
    <w:rsid w:val="6E5E6AA8"/>
    <w:rsid w:val="6E6E0BD2"/>
    <w:rsid w:val="6E9323E7"/>
    <w:rsid w:val="6E9A4C26"/>
    <w:rsid w:val="6EED7925"/>
    <w:rsid w:val="6F713A86"/>
    <w:rsid w:val="6F8B5DD0"/>
    <w:rsid w:val="6F8C57B4"/>
    <w:rsid w:val="6FB72662"/>
    <w:rsid w:val="6FEC59F2"/>
    <w:rsid w:val="700152D9"/>
    <w:rsid w:val="701F03D6"/>
    <w:rsid w:val="70346FF3"/>
    <w:rsid w:val="70483BF2"/>
    <w:rsid w:val="707649E1"/>
    <w:rsid w:val="707B2575"/>
    <w:rsid w:val="70AC0EEC"/>
    <w:rsid w:val="70B7060E"/>
    <w:rsid w:val="70F74EAF"/>
    <w:rsid w:val="711517D9"/>
    <w:rsid w:val="71212BFB"/>
    <w:rsid w:val="7169742F"/>
    <w:rsid w:val="7169749E"/>
    <w:rsid w:val="71AA1F21"/>
    <w:rsid w:val="71AE1ACB"/>
    <w:rsid w:val="71FD592B"/>
    <w:rsid w:val="7227586D"/>
    <w:rsid w:val="72525183"/>
    <w:rsid w:val="72842772"/>
    <w:rsid w:val="72C86C57"/>
    <w:rsid w:val="72DC0CE8"/>
    <w:rsid w:val="72E922C5"/>
    <w:rsid w:val="735465E8"/>
    <w:rsid w:val="73DA4614"/>
    <w:rsid w:val="7421418C"/>
    <w:rsid w:val="74214194"/>
    <w:rsid w:val="744D5595"/>
    <w:rsid w:val="749A08A6"/>
    <w:rsid w:val="74A0047C"/>
    <w:rsid w:val="74E35472"/>
    <w:rsid w:val="7529073B"/>
    <w:rsid w:val="752B06BF"/>
    <w:rsid w:val="754E6BBF"/>
    <w:rsid w:val="755B2C17"/>
    <w:rsid w:val="75A60C51"/>
    <w:rsid w:val="75AB6268"/>
    <w:rsid w:val="76423EBA"/>
    <w:rsid w:val="76556414"/>
    <w:rsid w:val="76B33626"/>
    <w:rsid w:val="76F6701E"/>
    <w:rsid w:val="77101B8D"/>
    <w:rsid w:val="77316D73"/>
    <w:rsid w:val="775070C7"/>
    <w:rsid w:val="77FC0FFD"/>
    <w:rsid w:val="7865733D"/>
    <w:rsid w:val="78C80EDF"/>
    <w:rsid w:val="78DA5C76"/>
    <w:rsid w:val="78ED00D3"/>
    <w:rsid w:val="78FA3665"/>
    <w:rsid w:val="793B7903"/>
    <w:rsid w:val="79497446"/>
    <w:rsid w:val="79A20545"/>
    <w:rsid w:val="79C426D1"/>
    <w:rsid w:val="7A24483B"/>
    <w:rsid w:val="7A444E4A"/>
    <w:rsid w:val="7A540C7C"/>
    <w:rsid w:val="7A7731FC"/>
    <w:rsid w:val="7A7E2F96"/>
    <w:rsid w:val="7A7F0082"/>
    <w:rsid w:val="7A874D74"/>
    <w:rsid w:val="7A8D23E0"/>
    <w:rsid w:val="7A913182"/>
    <w:rsid w:val="7ADB314B"/>
    <w:rsid w:val="7B206736"/>
    <w:rsid w:val="7B2D68A5"/>
    <w:rsid w:val="7B3C44AB"/>
    <w:rsid w:val="7B4D6322"/>
    <w:rsid w:val="7B4E7AD8"/>
    <w:rsid w:val="7B6E2F9B"/>
    <w:rsid w:val="7BD6383B"/>
    <w:rsid w:val="7BE07180"/>
    <w:rsid w:val="7BE53B4F"/>
    <w:rsid w:val="7BFB48EC"/>
    <w:rsid w:val="7C224DAA"/>
    <w:rsid w:val="7C36361A"/>
    <w:rsid w:val="7CB43C54"/>
    <w:rsid w:val="7CEE72C9"/>
    <w:rsid w:val="7D104788"/>
    <w:rsid w:val="7D1E21AC"/>
    <w:rsid w:val="7DAE0714"/>
    <w:rsid w:val="7ECB1303"/>
    <w:rsid w:val="7F63081A"/>
    <w:rsid w:val="7FC05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jc w:val="center"/>
      <w:outlineLvl w:val="1"/>
    </w:pPr>
    <w:rPr>
      <w:b/>
      <w:bC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49"/>
    <w:semiHidden/>
    <w:unhideWhenUsed/>
    <w:qFormat/>
    <w:uiPriority w:val="99"/>
    <w:pPr>
      <w:jc w:val="left"/>
    </w:pPr>
  </w:style>
  <w:style w:type="paragraph" w:styleId="8">
    <w:name w:val="Body Text 3"/>
    <w:basedOn w:val="1"/>
    <w:qFormat/>
    <w:uiPriority w:val="0"/>
    <w:rPr>
      <w:rFonts w:ascii="宋体"/>
      <w:sz w:val="24"/>
      <w:szCs w:val="20"/>
    </w:rPr>
  </w:style>
  <w:style w:type="paragraph" w:styleId="9">
    <w:name w:val="Body Text"/>
    <w:basedOn w:val="1"/>
    <w:qFormat/>
    <w:uiPriority w:val="0"/>
    <w:pPr>
      <w:spacing w:after="120"/>
    </w:pPr>
  </w:style>
  <w:style w:type="paragraph" w:styleId="10">
    <w:name w:val="Body Text Indent"/>
    <w:basedOn w:val="1"/>
    <w:next w:val="11"/>
    <w:qFormat/>
    <w:uiPriority w:val="99"/>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0"/>
    <w:rPr>
      <w:rFonts w:ascii="宋体" w:hAnsi="Courier New"/>
      <w:szCs w:val="21"/>
    </w:rPr>
  </w:style>
  <w:style w:type="paragraph" w:styleId="13">
    <w:name w:val="Date"/>
    <w:basedOn w:val="1"/>
    <w:next w:val="1"/>
    <w:link w:val="41"/>
    <w:semiHidden/>
    <w:unhideWhenUsed/>
    <w:qFormat/>
    <w:uiPriority w:val="99"/>
    <w:pPr>
      <w:ind w:left="100" w:leftChars="2500"/>
    </w:pPr>
  </w:style>
  <w:style w:type="paragraph" w:styleId="14">
    <w:name w:val="Body Text Indent 2"/>
    <w:basedOn w:val="1"/>
    <w:link w:val="48"/>
    <w:qFormat/>
    <w:uiPriority w:val="0"/>
    <w:pPr>
      <w:spacing w:before="100" w:line="340" w:lineRule="exact"/>
      <w:ind w:firstLine="420"/>
    </w:pPr>
    <w:rPr>
      <w:rFonts w:ascii="Times New Roman" w:hAnsi="Times New Roman" w:eastAsia="宋体" w:cs="Times New Roman"/>
      <w:szCs w:val="24"/>
    </w:rPr>
  </w:style>
  <w:style w:type="paragraph" w:styleId="15">
    <w:name w:val="Balloon Text"/>
    <w:basedOn w:val="1"/>
    <w:link w:val="42"/>
    <w:semiHidden/>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tabs>
        <w:tab w:val="right" w:leader="dot" w:pos="8302"/>
      </w:tabs>
      <w:spacing w:beforeLines="50" w:line="760" w:lineRule="exact"/>
      <w:ind w:firstLine="223" w:firstLineChars="106"/>
    </w:pPr>
  </w:style>
  <w:style w:type="paragraph" w:styleId="19">
    <w:name w:val="Body Text 2"/>
    <w:basedOn w:val="1"/>
    <w:qFormat/>
    <w:uiPriority w:val="0"/>
    <w:rPr>
      <w:color w:val="FF0000"/>
      <w:sz w:val="24"/>
    </w:rPr>
  </w:style>
  <w:style w:type="paragraph" w:styleId="20">
    <w:name w:val="Normal (Web)"/>
    <w:basedOn w:val="1"/>
    <w:semiHidden/>
    <w:unhideWhenUsed/>
    <w:qFormat/>
    <w:uiPriority w:val="99"/>
    <w:pPr>
      <w:jc w:val="left"/>
    </w:pPr>
    <w:rPr>
      <w:rFonts w:cs="Times New Roman"/>
      <w:kern w:val="0"/>
      <w:sz w:val="24"/>
    </w:rPr>
  </w:style>
  <w:style w:type="paragraph" w:styleId="21">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22">
    <w:name w:val="annotation subject"/>
    <w:basedOn w:val="7"/>
    <w:next w:val="7"/>
    <w:link w:val="50"/>
    <w:semiHidden/>
    <w:unhideWhenUsed/>
    <w:qFormat/>
    <w:uiPriority w:val="99"/>
    <w:rPr>
      <w:b/>
      <w:bCs/>
    </w:rPr>
  </w:style>
  <w:style w:type="paragraph" w:styleId="23">
    <w:name w:val="Body Text First Indent 2"/>
    <w:basedOn w:val="10"/>
    <w:next w:val="1"/>
    <w:unhideWhenUsed/>
    <w:qFormat/>
    <w:uiPriority w:val="0"/>
    <w:pPr>
      <w:ind w:firstLine="420"/>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Emphasis"/>
    <w:basedOn w:val="26"/>
    <w:qFormat/>
    <w:uiPriority w:val="20"/>
  </w:style>
  <w:style w:type="character" w:styleId="30">
    <w:name w:val="HTML Definition"/>
    <w:basedOn w:val="26"/>
    <w:semiHidden/>
    <w:unhideWhenUsed/>
    <w:qFormat/>
    <w:uiPriority w:val="99"/>
    <w:rPr>
      <w:i/>
      <w:iCs/>
    </w:rPr>
  </w:style>
  <w:style w:type="character" w:styleId="31">
    <w:name w:val="HTML Acronym"/>
    <w:basedOn w:val="26"/>
    <w:semiHidden/>
    <w:unhideWhenUsed/>
    <w:qFormat/>
    <w:uiPriority w:val="99"/>
  </w:style>
  <w:style w:type="character" w:styleId="32">
    <w:name w:val="HTML Variable"/>
    <w:basedOn w:val="26"/>
    <w:semiHidden/>
    <w:unhideWhenUsed/>
    <w:qFormat/>
    <w:uiPriority w:val="99"/>
  </w:style>
  <w:style w:type="character" w:styleId="33">
    <w:name w:val="Hyperlink"/>
    <w:basedOn w:val="26"/>
    <w:unhideWhenUsed/>
    <w:qFormat/>
    <w:uiPriority w:val="99"/>
    <w:rPr>
      <w:color w:val="0000FF" w:themeColor="hyperlink"/>
      <w:u w:val="single"/>
      <w14:textFill>
        <w14:solidFill>
          <w14:schemeClr w14:val="hlink"/>
        </w14:solidFill>
      </w14:textFill>
    </w:rPr>
  </w:style>
  <w:style w:type="character" w:styleId="34">
    <w:name w:val="HTML Code"/>
    <w:basedOn w:val="26"/>
    <w:semiHidden/>
    <w:unhideWhenUsed/>
    <w:qFormat/>
    <w:uiPriority w:val="99"/>
    <w:rPr>
      <w:rFonts w:hint="default" w:ascii="serif" w:hAnsi="serif" w:eastAsia="serif" w:cs="serif"/>
      <w:sz w:val="21"/>
      <w:szCs w:val="21"/>
    </w:rPr>
  </w:style>
  <w:style w:type="character" w:styleId="35">
    <w:name w:val="annotation reference"/>
    <w:basedOn w:val="26"/>
    <w:semiHidden/>
    <w:unhideWhenUsed/>
    <w:qFormat/>
    <w:uiPriority w:val="99"/>
    <w:rPr>
      <w:sz w:val="21"/>
      <w:szCs w:val="21"/>
    </w:rPr>
  </w:style>
  <w:style w:type="character" w:styleId="36">
    <w:name w:val="HTML Cite"/>
    <w:basedOn w:val="26"/>
    <w:semiHidden/>
    <w:unhideWhenUsed/>
    <w:qFormat/>
    <w:uiPriority w:val="99"/>
  </w:style>
  <w:style w:type="character" w:styleId="37">
    <w:name w:val="HTML Keyboard"/>
    <w:basedOn w:val="26"/>
    <w:semiHidden/>
    <w:unhideWhenUsed/>
    <w:qFormat/>
    <w:uiPriority w:val="99"/>
    <w:rPr>
      <w:rFonts w:ascii="serif" w:hAnsi="serif" w:eastAsia="serif" w:cs="serif"/>
      <w:sz w:val="21"/>
      <w:szCs w:val="21"/>
    </w:rPr>
  </w:style>
  <w:style w:type="character" w:styleId="38">
    <w:name w:val="HTML Sample"/>
    <w:basedOn w:val="26"/>
    <w:semiHidden/>
    <w:unhideWhenUsed/>
    <w:qFormat/>
    <w:uiPriority w:val="99"/>
    <w:rPr>
      <w:rFonts w:hint="default" w:ascii="serif" w:hAnsi="serif" w:eastAsia="serif" w:cs="serif"/>
      <w:sz w:val="21"/>
      <w:szCs w:val="21"/>
    </w:rPr>
  </w:style>
  <w:style w:type="paragraph" w:customStyle="1" w:styleId="3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4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1">
    <w:name w:val="日期 字符"/>
    <w:basedOn w:val="26"/>
    <w:link w:val="13"/>
    <w:semiHidden/>
    <w:qFormat/>
    <w:uiPriority w:val="99"/>
  </w:style>
  <w:style w:type="character" w:customStyle="1" w:styleId="42">
    <w:name w:val="批注框文本 字符"/>
    <w:basedOn w:val="26"/>
    <w:link w:val="15"/>
    <w:semiHidden/>
    <w:qFormat/>
    <w:uiPriority w:val="99"/>
    <w:rPr>
      <w:sz w:val="18"/>
      <w:szCs w:val="18"/>
    </w:rPr>
  </w:style>
  <w:style w:type="character" w:customStyle="1" w:styleId="43">
    <w:name w:val="页眉 字符"/>
    <w:basedOn w:val="26"/>
    <w:link w:val="17"/>
    <w:qFormat/>
    <w:uiPriority w:val="99"/>
    <w:rPr>
      <w:sz w:val="18"/>
      <w:szCs w:val="18"/>
    </w:rPr>
  </w:style>
  <w:style w:type="character" w:customStyle="1" w:styleId="44">
    <w:name w:val="页脚 字符"/>
    <w:basedOn w:val="26"/>
    <w:link w:val="16"/>
    <w:qFormat/>
    <w:uiPriority w:val="99"/>
    <w:rPr>
      <w:sz w:val="18"/>
      <w:szCs w:val="18"/>
    </w:rPr>
  </w:style>
  <w:style w:type="paragraph" w:styleId="45">
    <w:name w:val="List Paragraph"/>
    <w:basedOn w:val="1"/>
    <w:qFormat/>
    <w:uiPriority w:val="34"/>
    <w:pPr>
      <w:ind w:firstLine="420" w:firstLineChars="200"/>
    </w:pPr>
  </w:style>
  <w:style w:type="character" w:customStyle="1" w:styleId="46">
    <w:name w:val="标题 1 字符"/>
    <w:basedOn w:val="26"/>
    <w:link w:val="2"/>
    <w:qFormat/>
    <w:uiPriority w:val="9"/>
    <w:rPr>
      <w:b/>
      <w:bCs/>
      <w:kern w:val="44"/>
      <w:sz w:val="44"/>
      <w:szCs w:val="44"/>
    </w:rPr>
  </w:style>
  <w:style w:type="paragraph" w:customStyle="1" w:styleId="4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正文文本缩进 2 字符"/>
    <w:basedOn w:val="26"/>
    <w:link w:val="14"/>
    <w:qFormat/>
    <w:uiPriority w:val="0"/>
    <w:rPr>
      <w:rFonts w:ascii="Times New Roman" w:hAnsi="Times New Roman" w:eastAsia="宋体" w:cs="Times New Roman"/>
      <w:szCs w:val="24"/>
    </w:rPr>
  </w:style>
  <w:style w:type="character" w:customStyle="1" w:styleId="49">
    <w:name w:val="批注文字 字符"/>
    <w:basedOn w:val="26"/>
    <w:link w:val="7"/>
    <w:semiHidden/>
    <w:qFormat/>
    <w:uiPriority w:val="99"/>
    <w:rPr>
      <w:rFonts w:asciiTheme="minorHAnsi" w:hAnsiTheme="minorHAnsi" w:cstheme="minorBidi"/>
      <w:kern w:val="2"/>
      <w:sz w:val="21"/>
      <w:szCs w:val="22"/>
    </w:rPr>
  </w:style>
  <w:style w:type="character" w:customStyle="1" w:styleId="50">
    <w:name w:val="批注主题 字符"/>
    <w:basedOn w:val="49"/>
    <w:link w:val="22"/>
    <w:semiHidden/>
    <w:qFormat/>
    <w:uiPriority w:val="99"/>
    <w:rPr>
      <w:rFonts w:asciiTheme="minorHAnsi" w:hAnsiTheme="minorHAnsi" w:cstheme="minorBidi"/>
      <w:b/>
      <w:bCs/>
      <w:kern w:val="2"/>
      <w:sz w:val="21"/>
      <w:szCs w:val="22"/>
    </w:rPr>
  </w:style>
  <w:style w:type="paragraph" w:customStyle="1" w:styleId="51">
    <w:name w:val="正文五号"/>
    <w:basedOn w:val="1"/>
    <w:qFormat/>
    <w:uiPriority w:val="0"/>
    <w:rPr>
      <w:rFonts w:ascii="宋体" w:eastAsia="仿宋_GB2312"/>
      <w:szCs w:val="20"/>
    </w:rPr>
  </w:style>
  <w:style w:type="paragraph" w:customStyle="1" w:styleId="52">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53">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54">
    <w:name w:val="列出段落3"/>
    <w:basedOn w:val="1"/>
    <w:qFormat/>
    <w:uiPriority w:val="34"/>
    <w:pPr>
      <w:ind w:firstLine="420" w:firstLineChars="200"/>
    </w:pPr>
    <w:rPr>
      <w:rFonts w:ascii="Calibri" w:hAnsi="Calibri" w:eastAsia="宋体" w:cs="黑体"/>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Plain Text"/>
    <w:basedOn w:val="1"/>
    <w:qFormat/>
    <w:uiPriority w:val="0"/>
    <w:pPr>
      <w:autoSpaceDE w:val="0"/>
      <w:autoSpaceDN w:val="0"/>
      <w:adjustRightInd w:val="0"/>
      <w:textAlignment w:val="baseline"/>
    </w:pPr>
    <w:rPr>
      <w:rFonts w:ascii="宋体"/>
      <w:sz w:val="21"/>
      <w:szCs w:val="20"/>
    </w:rPr>
  </w:style>
  <w:style w:type="paragraph" w:customStyle="1" w:styleId="57">
    <w:name w:val="纯文本1"/>
    <w:basedOn w:val="1"/>
    <w:qFormat/>
    <w:uiPriority w:val="0"/>
    <w:rPr>
      <w:rFonts w:ascii="宋体" w:hAnsi="Courier New" w:cs="Courier New"/>
      <w:szCs w:val="21"/>
    </w:rPr>
  </w:style>
  <w:style w:type="character" w:customStyle="1" w:styleId="58">
    <w:name w:val="sort-name-span"/>
    <w:basedOn w:val="26"/>
    <w:qFormat/>
    <w:uiPriority w:val="0"/>
  </w:style>
  <w:style w:type="character" w:customStyle="1" w:styleId="59">
    <w:name w:val="form-item-field2"/>
    <w:basedOn w:val="26"/>
    <w:qFormat/>
    <w:uiPriority w:val="0"/>
    <w:rPr>
      <w:sz w:val="21"/>
      <w:szCs w:val="21"/>
    </w:rPr>
  </w:style>
  <w:style w:type="character" w:customStyle="1" w:styleId="60">
    <w:name w:val="root"/>
    <w:basedOn w:val="26"/>
    <w:qFormat/>
    <w:uiPriority w:val="0"/>
  </w:style>
  <w:style w:type="character" w:customStyle="1" w:styleId="61">
    <w:name w:val="flow-name-span"/>
    <w:basedOn w:val="26"/>
    <w:qFormat/>
    <w:uiPriority w:val="0"/>
  </w:style>
  <w:style w:type="character" w:customStyle="1" w:styleId="62">
    <w:name w:val="category-text"/>
    <w:basedOn w:val="26"/>
    <w:qFormat/>
    <w:uiPriority w:val="0"/>
    <w:rPr>
      <w:b/>
      <w:bCs/>
      <w:shd w:val="clear" w:fill="FFFFFF"/>
    </w:rPr>
  </w:style>
  <w:style w:type="character" w:customStyle="1" w:styleId="63">
    <w:name w:val="leaf"/>
    <w:basedOn w:val="26"/>
    <w:qFormat/>
    <w:uiPriority w:val="0"/>
  </w:style>
  <w:style w:type="paragraph" w:customStyle="1" w:styleId="64">
    <w:name w:val="Table Text"/>
    <w:basedOn w:val="1"/>
    <w:semiHidden/>
    <w:qFormat/>
    <w:uiPriority w:val="0"/>
    <w:rPr>
      <w:rFonts w:ascii="宋体" w:hAnsi="宋体" w:eastAsia="宋体" w:cs="宋体"/>
      <w:sz w:val="18"/>
      <w:szCs w:val="18"/>
      <w:lang w:val="en-US" w:eastAsia="en-US" w:bidi="ar-SA"/>
    </w:rPr>
  </w:style>
  <w:style w:type="table" w:customStyle="1" w:styleId="6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dd75def0-6d2f-4f3c-952f-35db870050d5</errorID>
      <errorWord>，</errorWord>
      <group>L1_Word</group>
      <groupName>字词问题</groupName>
      <ability>L2_Typo</ability>
      <abilityName>字词错误</abilityName>
      <candidateList>
        <item>，在</item>
      </candidateList>
      <explain/>
      <paraID>5EEF1DA4</paraID>
      <start>29</start>
      <end>32</end>
      <status>modified</status>
      <modifiedWord>，在</modifiedWord>
      <trackRevisions>true</trackRevisions>
    </reviewItem>
    <reviewItem>
      <errorID>daea5f09-2a76-4378-92bf-3c4c4c17596d</errorID>
      <errorWord>委托遭受</errorWord>
      <group>L1_Word</group>
      <groupName>字词问题</groupName>
      <ability>L2_Typo</ability>
      <abilityName>字词错误</abilityName>
      <candidateList>
        <item>委托销售</item>
      </candidateList>
      <explain/>
      <paraID>125B87DF</paraID>
      <start>31</start>
      <end>35</end>
      <status>ignored</status>
      <modifiedWord/>
      <trackRevisions>false</trackRevisions>
    </reviewItem>
    <reviewItem>
      <errorID>3186e4d9-ce47-433c-b6ce-1308c261c36c</errorID>
      <errorWord>省市级知识产权局</errorWord>
      <group>L1_Knowledge</group>
      <groupName>知识性问题</groupName>
      <ability>L2_Organization</ability>
      <abilityName>机构检查</abilityName>
      <candidateList>
        <item>省知识产权局</item>
      </candidateList>
      <explain>机关单位全简称表述错误</explain>
      <paraID>7D24A047</paraID>
      <start>22</start>
      <end>30</end>
      <status>ignored</status>
      <modifiedWord/>
      <trackRevisions>false</trackRevisions>
    </reviewItem>
    <reviewItem>
      <errorID>95123eba-c1e7-40af-8faa-a35e415ee8f9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6232905B</paraID>
      <start>90</start>
      <end>91</end>
      <status>ignored</status>
      <modifiedWord/>
      <trackRevisions>false</trackRevisions>
    </reviewItem>
    <reviewItem>
      <errorID>d30772da-dd6c-4563-b2f5-b082478f96a4</errorID>
      <errorWord>方</errorWord>
      <group>L1_Word</group>
      <groupName>字词问题</groupName>
      <ability>L2_Typo</ability>
      <abilityName>字词错误</abilityName>
      <candidateList>
        <item>方在</item>
      </candidateList>
      <explain/>
      <paraID>2C2DEC64</paraID>
      <start>28</start>
      <end>29</end>
      <status>ignored</status>
      <modifiedWord/>
      <trackRevisions>false</trackRevisions>
    </reviewItem>
    <reviewItem>
      <errorID>d88e4069-1168-4479-be3b-933fbc77b30e</errorID>
      <errorWord>委托遭受</errorWord>
      <group>L1_Word</group>
      <groupName>字词问题</groupName>
      <ability>L2_Typo</ability>
      <abilityName>字词错误</abilityName>
      <candidateList>
        <item>委托销售</item>
      </candidateList>
      <explain/>
      <paraID>350AE0F4</paraID>
      <start>30</start>
      <end>34</end>
      <status>ignored</status>
      <modifiedWord/>
      <trackRevisions>false</trackRevisions>
    </reviewItem>
    <reviewItem>
      <errorID>cc7f4dfc-ca49-4b5d-88a4-6b6b5b6bf1a8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75AC20CD</paraID>
      <start>2</start>
      <end>3</end>
      <status>ignored</status>
      <modifiedWord/>
      <trackRevisions>false</trackRevisions>
    </reviewItem>
    <reviewItem>
      <errorID>1f099112-297f-4d4b-8d1c-ce1f17ba77df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58D18D13</paraID>
      <start>2</start>
      <end>3</end>
      <status>ignored</status>
      <modifiedWord/>
      <trackRevisions>false</trackRevisions>
    </reviewItem>
    <reviewItem>
      <errorID>4f5b5463-86c0-48e5-a7d5-714823aca6ad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62CDB681</paraID>
      <start>2</start>
      <end>3</end>
      <status>ignored</status>
      <modifiedWord/>
      <trackRevisions>false</trackRevisions>
    </reviewItem>
    <reviewItem>
      <errorID>beff920d-c94e-4a68-89fc-6dc1ef8e5530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46E70A32</paraID>
      <start>3</start>
      <end>4</end>
      <status>ignored</status>
      <modifiedWord/>
      <trackRevisions>false</trackRevisions>
    </reviewItem>
    <reviewItem>
      <errorID>135060cc-b99c-443b-96c6-efd2ad1c0368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6361377C</paraID>
      <start>3</start>
      <end>4</end>
      <status>ignored</status>
      <modifiedWord/>
      <trackRevisions>false</trackRevisions>
    </reviewItem>
    <reviewItem>
      <errorID>6c8f85f4-da91-4f5d-b1b4-af07f939fe1f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1089787</paraID>
      <start>3</start>
      <end>4</end>
      <status>ignored</status>
      <modifiedWord/>
      <trackRevisions>false</trackRevisions>
    </reviewItem>
    <reviewItem>
      <errorID>ae0dad11-f958-4a1a-a606-9e307c6e9baa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1FD0AA23</paraID>
      <start>2</start>
      <end>3</end>
      <status>ignored</status>
      <modifiedWord/>
      <trackRevisions>false</trackRevisions>
    </reviewItem>
    <reviewItem>
      <errorID>4ef7c1bd-7417-4c0b-97bf-67f0b19c54d6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6ECEBDB3</paraID>
      <start>2</start>
      <end>3</end>
      <status>ignored</status>
      <modifiedWord/>
      <trackRevisions>false</trackRevisions>
    </reviewItem>
    <reviewItem>
      <errorID>8907e74b-4c62-453e-86b4-20624eba0701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78C798D4</paraID>
      <start>2</start>
      <end>3</end>
      <status>ignored</status>
      <modifiedWord/>
      <trackRevisions>false</trackRevisions>
    </reviewItem>
    <reviewItem>
      <errorID>26c658d2-856e-4137-9376-8827fc3acceb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4334E5CB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7a679-171b-4c4a-b623-668f878af58f}">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8037</Words>
  <Characters>8680</Characters>
  <Lines>96</Lines>
  <Paragraphs>27</Paragraphs>
  <TotalTime>1</TotalTime>
  <ScaleCrop>false</ScaleCrop>
  <LinksUpToDate>false</LinksUpToDate>
  <CharactersWithSpaces>9215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黄韬</cp:lastModifiedBy>
  <cp:lastPrinted>2026-04-08T01:09:00Z</cp:lastPrinted>
  <dcterms:modified xsi:type="dcterms:W3CDTF">2026-07-31T01:47:04Z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DA0B80E4A8124372A7F2D66427AD3509_13</vt:lpwstr>
  </property>
  <property fmtid="{D5CDD505-2E9C-101B-9397-08002B2CF9AE}" pid="4" name="KSOTemplateDocerSaveRecord">
    <vt:lpwstr>eyJoZGlkIjoiNGQyYWE4MzQ1MjJkMzBkNjg5M2RlM2E2NjQ5ZDFjNGMiLCJ1c2VySWQiOiI0MTkxODAzNTMifQ==</vt:lpwstr>
  </property>
</Properties>
</file>