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6077F" w14:textId="0AD20B5C" w:rsidR="000B30C0" w:rsidRDefault="00FE23F5">
      <w:pPr>
        <w:rPr>
          <w:rFonts w:ascii="Times New Roman" w:eastAsia="楷体" w:hAnsi="Times New Roman" w:cs="Times New Roman"/>
          <w:b/>
          <w:sz w:val="24"/>
          <w:szCs w:val="24"/>
        </w:rPr>
      </w:pPr>
      <w:r>
        <w:rPr>
          <w:rFonts w:ascii="Times New Roman" w:eastAsia="楷体" w:hAnsi="Times New Roman" w:cs="Times New Roman"/>
          <w:b/>
          <w:sz w:val="24"/>
          <w:szCs w:val="24"/>
        </w:rPr>
        <w:t>招标文件模板版本号：</w:t>
      </w:r>
      <w:r>
        <w:rPr>
          <w:rFonts w:ascii="Times New Roman" w:eastAsia="楷体" w:hAnsi="Times New Roman" w:cs="Times New Roman"/>
          <w:b/>
          <w:sz w:val="24"/>
          <w:szCs w:val="24"/>
        </w:rPr>
        <w:t>V20260226</w:t>
      </w:r>
    </w:p>
    <w:p w14:paraId="5F9A803B" w14:textId="77777777" w:rsidR="000B30C0" w:rsidRDefault="000B30C0">
      <w:pPr>
        <w:rPr>
          <w:rFonts w:ascii="Times New Roman" w:eastAsia="楷体" w:hAnsi="Times New Roman" w:cs="Times New Roman"/>
          <w:b/>
          <w:sz w:val="44"/>
          <w:szCs w:val="44"/>
        </w:rPr>
      </w:pPr>
    </w:p>
    <w:p w14:paraId="45364341" w14:textId="77777777" w:rsidR="000B30C0" w:rsidRDefault="000B30C0">
      <w:pPr>
        <w:rPr>
          <w:rFonts w:ascii="Times New Roman" w:eastAsia="楷体" w:hAnsi="Times New Roman" w:cs="Times New Roman"/>
          <w:b/>
          <w:sz w:val="44"/>
          <w:szCs w:val="44"/>
        </w:rPr>
      </w:pPr>
    </w:p>
    <w:p w14:paraId="4DBEFD10" w14:textId="30F301F2" w:rsidR="000B30C0" w:rsidRDefault="00FE23F5">
      <w:pPr>
        <w:rPr>
          <w:rFonts w:ascii="Times New Roman" w:eastAsia="楷体" w:hAnsi="Times New Roman" w:cs="Times New Roman"/>
          <w:b/>
          <w:sz w:val="44"/>
          <w:szCs w:val="44"/>
        </w:rPr>
      </w:pPr>
      <w:r>
        <w:rPr>
          <w:rFonts w:ascii="Times New Roman" w:eastAsia="楷体" w:hAnsi="Times New Roman" w:cs="Times New Roman"/>
          <w:b/>
          <w:sz w:val="44"/>
          <w:szCs w:val="44"/>
        </w:rPr>
        <w:t>项目编号：</w:t>
      </w:r>
      <w:sdt>
        <w:sdtPr>
          <w:rPr>
            <w:rFonts w:ascii="Times New Roman" w:eastAsia="楷体" w:hAnsi="Times New Roman" w:cs="Times New Roman"/>
            <w:b/>
            <w:sz w:val="44"/>
            <w:szCs w:val="44"/>
          </w:rPr>
          <w:alias w:val="填写项目编号"/>
          <w:tag w:val="项目编号"/>
          <w:id w:val="1014951778"/>
          <w:lock w:val="sdtLocked"/>
          <w:placeholder>
            <w:docPart w:val="63D27D1B92CF4AC3926ED783D80311B2"/>
          </w:placeholder>
        </w:sdtPr>
        <w:sdtEndPr/>
        <w:sdtContent>
          <w:r w:rsidR="00ED3EA1">
            <w:rPr>
              <w:rFonts w:ascii="Times New Roman" w:eastAsia="楷体" w:hAnsi="Times New Roman" w:cs="Times New Roman"/>
              <w:b/>
              <w:sz w:val="44"/>
              <w:szCs w:val="44"/>
            </w:rPr>
            <w:t>QHPS202609003</w:t>
          </w:r>
        </w:sdtContent>
      </w:sdt>
    </w:p>
    <w:p w14:paraId="32FF3098" w14:textId="77777777" w:rsidR="000B30C0" w:rsidRDefault="000B30C0">
      <w:pPr>
        <w:rPr>
          <w:rFonts w:ascii="Times New Roman" w:eastAsia="楷体" w:hAnsi="Times New Roman" w:cs="Times New Roman"/>
          <w:b/>
          <w:sz w:val="44"/>
          <w:szCs w:val="44"/>
        </w:rPr>
      </w:pPr>
    </w:p>
    <w:p w14:paraId="02F812A3" w14:textId="77777777" w:rsidR="000B30C0" w:rsidRDefault="000B30C0">
      <w:pPr>
        <w:rPr>
          <w:rFonts w:ascii="Times New Roman" w:eastAsia="楷体" w:hAnsi="Times New Roman" w:cs="Times New Roman"/>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217AA36DD2A846A1AAF784C0B017852A"/>
        </w:placeholder>
      </w:sdtPr>
      <w:sdtEndPr/>
      <w:sdtContent>
        <w:p w14:paraId="01EF9B69" w14:textId="476645BB" w:rsidR="000B30C0" w:rsidRDefault="00FE23F5">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2026</w:t>
          </w:r>
          <w:r>
            <w:rPr>
              <w:rFonts w:ascii="Times New Roman" w:eastAsia="楷体" w:hAnsi="Times New Roman" w:cs="Times New Roman" w:hint="eastAsia"/>
              <w:b/>
              <w:sz w:val="44"/>
              <w:szCs w:val="44"/>
            </w:rPr>
            <w:t>年</w:t>
          </w:r>
          <w:r>
            <w:rPr>
              <w:rFonts w:ascii="Times New Roman" w:eastAsia="楷体" w:hAnsi="Times New Roman" w:cs="Times New Roman" w:hint="eastAsia"/>
              <w:b/>
              <w:sz w:val="44"/>
              <w:szCs w:val="44"/>
            </w:rPr>
            <w:t>-2027</w:t>
          </w:r>
          <w:r>
            <w:rPr>
              <w:rFonts w:ascii="Times New Roman" w:eastAsia="楷体" w:hAnsi="Times New Roman" w:cs="Times New Roman" w:hint="eastAsia"/>
              <w:b/>
              <w:sz w:val="44"/>
              <w:szCs w:val="44"/>
            </w:rPr>
            <w:t>年公司数字化设备框招采购</w:t>
          </w:r>
        </w:p>
      </w:sdtContent>
    </w:sdt>
    <w:p w14:paraId="7BBB39FB" w14:textId="77777777" w:rsidR="000B30C0" w:rsidRDefault="00FE23F5">
      <w:pPr>
        <w:jc w:val="center"/>
        <w:rPr>
          <w:rFonts w:ascii="Times New Roman" w:eastAsia="楷体" w:hAnsi="Times New Roman" w:cs="Times New Roman"/>
          <w:b/>
          <w:sz w:val="44"/>
          <w:szCs w:val="44"/>
        </w:rPr>
      </w:pPr>
      <w:r>
        <w:rPr>
          <w:rFonts w:ascii="Times New Roman" w:eastAsia="楷体" w:hAnsi="Times New Roman" w:cs="Times New Roman"/>
          <w:b/>
          <w:sz w:val="44"/>
          <w:szCs w:val="44"/>
        </w:rPr>
        <w:t>招标文件</w:t>
      </w:r>
    </w:p>
    <w:p w14:paraId="58AC4CC4" w14:textId="77777777" w:rsidR="000B30C0" w:rsidRDefault="000B30C0">
      <w:pPr>
        <w:rPr>
          <w:rFonts w:ascii="Times New Roman" w:eastAsia="楷体" w:hAnsi="Times New Roman" w:cs="Times New Roman"/>
          <w:b/>
          <w:sz w:val="44"/>
          <w:szCs w:val="44"/>
        </w:rPr>
      </w:pPr>
    </w:p>
    <w:p w14:paraId="6509DB56" w14:textId="77777777" w:rsidR="000B30C0" w:rsidRDefault="000B30C0">
      <w:pPr>
        <w:rPr>
          <w:rFonts w:ascii="Times New Roman" w:eastAsia="楷体" w:hAnsi="Times New Roman" w:cs="Times New Roman"/>
          <w:b/>
          <w:sz w:val="44"/>
          <w:szCs w:val="44"/>
        </w:rPr>
      </w:pPr>
    </w:p>
    <w:p w14:paraId="46304DCE" w14:textId="77777777" w:rsidR="000B30C0" w:rsidRDefault="000B30C0">
      <w:pPr>
        <w:rPr>
          <w:rFonts w:ascii="Times New Roman" w:eastAsia="楷体" w:hAnsi="Times New Roman" w:cs="Times New Roman"/>
          <w:b/>
          <w:sz w:val="44"/>
          <w:szCs w:val="44"/>
        </w:rPr>
      </w:pPr>
    </w:p>
    <w:p w14:paraId="4625B054" w14:textId="77777777" w:rsidR="000B30C0" w:rsidRDefault="000B30C0">
      <w:pPr>
        <w:rPr>
          <w:rFonts w:ascii="Times New Roman" w:eastAsia="楷体" w:hAnsi="Times New Roman" w:cs="Times New Roman"/>
          <w:b/>
          <w:sz w:val="44"/>
          <w:szCs w:val="44"/>
        </w:rPr>
      </w:pPr>
    </w:p>
    <w:p w14:paraId="2EEA4DD9" w14:textId="77777777" w:rsidR="000B30C0" w:rsidRDefault="000B30C0">
      <w:pPr>
        <w:rPr>
          <w:rFonts w:ascii="Times New Roman" w:eastAsia="楷体" w:hAnsi="Times New Roman" w:cs="Times New Roman"/>
          <w:b/>
          <w:sz w:val="44"/>
          <w:szCs w:val="44"/>
        </w:rPr>
      </w:pPr>
    </w:p>
    <w:p w14:paraId="6DB954AC" w14:textId="77777777" w:rsidR="000B30C0" w:rsidRDefault="000B30C0">
      <w:pPr>
        <w:rPr>
          <w:rFonts w:ascii="Times New Roman" w:eastAsia="楷体" w:hAnsi="Times New Roman" w:cs="Times New Roman"/>
          <w:b/>
          <w:sz w:val="44"/>
          <w:szCs w:val="44"/>
        </w:rPr>
      </w:pPr>
    </w:p>
    <w:p w14:paraId="79F23853" w14:textId="77777777" w:rsidR="000B30C0" w:rsidRDefault="00FE23F5">
      <w:pPr>
        <w:jc w:val="center"/>
        <w:rPr>
          <w:rFonts w:ascii="Times New Roman" w:eastAsia="楷体" w:hAnsi="Times New Roman" w:cs="Times New Roman"/>
          <w:b/>
          <w:sz w:val="36"/>
          <w:szCs w:val="44"/>
        </w:rPr>
      </w:pPr>
      <w:r>
        <w:rPr>
          <w:rFonts w:ascii="Times New Roman" w:eastAsia="楷体" w:hAnsi="Times New Roman" w:cs="Times New Roman"/>
          <w:b/>
          <w:sz w:val="36"/>
          <w:szCs w:val="44"/>
        </w:rPr>
        <w:t>招标人：</w:t>
      </w:r>
      <w:sdt>
        <w:sdtPr>
          <w:rPr>
            <w:rFonts w:ascii="Times New Roman" w:eastAsia="楷体" w:hAnsi="Times New Roman" w:cs="Times New Roman"/>
            <w:b/>
            <w:sz w:val="36"/>
            <w:szCs w:val="44"/>
          </w:rPr>
          <w:alias w:val="填写招标人名称"/>
          <w:tag w:val="招标人名称"/>
          <w:id w:val="461315173"/>
          <w:lock w:val="sdtLocked"/>
          <w:placeholder>
            <w:docPart w:val="E36DC252E59146E0B940711363FBBAB1"/>
          </w:placeholder>
        </w:sdtPr>
        <w:sdtEndPr/>
        <w:sdtContent>
          <w:r>
            <w:rPr>
              <w:rFonts w:ascii="Times New Roman" w:eastAsia="楷体" w:hAnsi="Times New Roman" w:cs="Times New Roman" w:hint="eastAsia"/>
              <w:b/>
              <w:sz w:val="36"/>
              <w:szCs w:val="44"/>
            </w:rPr>
            <w:t>深圳前海蛇口自贸区供电有限公司</w:t>
          </w:r>
        </w:sdtContent>
      </w:sdt>
    </w:p>
    <w:p w14:paraId="5C67D371" w14:textId="77777777" w:rsidR="000B30C0" w:rsidRDefault="00FE23F5">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2FF7DB1B3EEC495FB419ABB84CAD2731"/>
          </w:placeholder>
        </w:sdtPr>
        <w:sdtEndPr/>
        <w:sdtContent>
          <w:r>
            <w:rPr>
              <w:rFonts w:ascii="Times New Roman" w:eastAsia="楷体" w:hAnsi="Times New Roman" w:cs="Times New Roman" w:hint="eastAsia"/>
              <w:b/>
              <w:sz w:val="36"/>
              <w:szCs w:val="44"/>
            </w:rPr>
            <w:t>深圳前供综合能源有限公司</w:t>
          </w:r>
        </w:sdtContent>
      </w:sdt>
    </w:p>
    <w:p w14:paraId="162789AB" w14:textId="77777777" w:rsidR="000B30C0" w:rsidRDefault="000B30C0">
      <w:pPr>
        <w:rPr>
          <w:rFonts w:ascii="Times New Roman" w:eastAsia="楷体" w:hAnsi="Times New Roman" w:cs="Times New Roman"/>
          <w:b/>
          <w:sz w:val="36"/>
          <w:szCs w:val="44"/>
        </w:rPr>
      </w:pPr>
    </w:p>
    <w:p w14:paraId="05D92304" w14:textId="77777777" w:rsidR="000B30C0" w:rsidRDefault="000B30C0">
      <w:pPr>
        <w:rPr>
          <w:rFonts w:ascii="Times New Roman" w:eastAsia="楷体" w:hAnsi="Times New Roman" w:cs="Times New Roman"/>
          <w:b/>
          <w:sz w:val="36"/>
          <w:szCs w:val="44"/>
        </w:rPr>
      </w:pPr>
    </w:p>
    <w:p w14:paraId="76210546" w14:textId="2757FA71" w:rsidR="000B30C0" w:rsidRDefault="001B722C">
      <w:pPr>
        <w:jc w:val="center"/>
        <w:rPr>
          <w:rFonts w:ascii="Times New Roman" w:eastAsia="楷体" w:hAnsi="Times New Roman" w:cs="Times New Roman"/>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A2A769FACE714EFA95817746F14F2C54"/>
          </w:placeholder>
        </w:sdtPr>
        <w:sdtEndPr/>
        <w:sdtContent>
          <w:r w:rsidR="00ED3EA1">
            <w:rPr>
              <w:rFonts w:ascii="Times New Roman" w:eastAsia="楷体" w:hAnsi="Times New Roman" w:cs="Times New Roman"/>
              <w:b/>
              <w:sz w:val="36"/>
              <w:szCs w:val="44"/>
            </w:rPr>
            <w:t>2026</w:t>
          </w:r>
        </w:sdtContent>
      </w:sdt>
      <w:r w:rsidR="00FE23F5">
        <w:rPr>
          <w:rFonts w:ascii="Times New Roman" w:eastAsia="楷体" w:hAnsi="Times New Roman" w:cs="Times New Roman"/>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901D768EC3AA4E5CAEE9AF91E58C0600"/>
          </w:placeholder>
        </w:sdtPr>
        <w:sdtEndPr/>
        <w:sdtContent>
          <w:r w:rsidR="00ED3EA1">
            <w:rPr>
              <w:rFonts w:ascii="Times New Roman" w:eastAsia="楷体" w:hAnsi="Times New Roman" w:cs="Times New Roman"/>
              <w:b/>
              <w:sz w:val="36"/>
              <w:szCs w:val="44"/>
            </w:rPr>
            <w:t>9</w:t>
          </w:r>
        </w:sdtContent>
      </w:sdt>
      <w:r w:rsidR="00FE23F5">
        <w:rPr>
          <w:rFonts w:ascii="Times New Roman" w:eastAsia="楷体" w:hAnsi="Times New Roman" w:cs="Times New Roman"/>
          <w:b/>
          <w:sz w:val="36"/>
          <w:szCs w:val="44"/>
        </w:rPr>
        <w:t>月</w:t>
      </w:r>
    </w:p>
    <w:p w14:paraId="6BD450CD" w14:textId="77777777" w:rsidR="000B30C0" w:rsidRDefault="000B30C0">
      <w:pPr>
        <w:widowControl/>
        <w:jc w:val="left"/>
        <w:rPr>
          <w:rFonts w:ascii="Times New Roman" w:eastAsia="宋体" w:hAnsi="Times New Roman" w:cs="Times New Roman"/>
        </w:rPr>
      </w:pPr>
    </w:p>
    <w:p w14:paraId="0FD7602B" w14:textId="77777777" w:rsidR="000B30C0" w:rsidRDefault="000B30C0">
      <w:pPr>
        <w:widowControl/>
        <w:jc w:val="left"/>
        <w:rPr>
          <w:rFonts w:ascii="Times New Roman" w:eastAsia="宋体" w:hAnsi="Times New Roman" w:cs="Times New Roman"/>
        </w:rPr>
        <w:sectPr w:rsidR="000B30C0">
          <w:footerReference w:type="default" r:id="rId8"/>
          <w:footerReference w:type="first" r:id="rId9"/>
          <w:pgSz w:w="11906" w:h="16838"/>
          <w:pgMar w:top="1440" w:right="1800" w:bottom="1440" w:left="1800" w:header="851" w:footer="992" w:gutter="0"/>
          <w:cols w:space="425"/>
          <w:titlePg/>
          <w:docGrid w:type="lines" w:linePitch="312"/>
        </w:sectPr>
      </w:pPr>
    </w:p>
    <w:bookmarkStart w:id="0" w:name="_Toc47887122" w:displacedByCustomXml="next"/>
    <w:bookmarkStart w:id="1" w:name="_Toc96595606" w:displacedByCustomXml="next"/>
    <w:bookmarkStart w:id="2" w:name="_Toc47887123" w:displacedByCustomXml="next"/>
    <w:bookmarkStart w:id="3" w:name="_Toc96595607" w:displacedByCustomXml="next"/>
    <w:sdt>
      <w:sdtPr>
        <w:rPr>
          <w:rFonts w:asciiTheme="minorHAnsi" w:eastAsiaTheme="minorEastAsia" w:hAnsiTheme="minorHAnsi" w:cstheme="minorBidi"/>
          <w:color w:val="auto"/>
          <w:kern w:val="2"/>
          <w:sz w:val="21"/>
          <w:szCs w:val="22"/>
          <w:lang w:val="zh-CN"/>
        </w:rPr>
        <w:id w:val="-1730915400"/>
        <w:docPartObj>
          <w:docPartGallery w:val="Table of Contents"/>
          <w:docPartUnique/>
        </w:docPartObj>
      </w:sdtPr>
      <w:sdtEndPr>
        <w:rPr>
          <w:b/>
          <w:bCs/>
        </w:rPr>
      </w:sdtEndPr>
      <w:sdtContent>
        <w:bookmarkStart w:id="4" w:name="_GoBack" w:displacedByCustomXml="prev"/>
        <w:bookmarkEnd w:id="4" w:displacedByCustomXml="prev"/>
        <w:p w14:paraId="5490FD87" w14:textId="77777777" w:rsidR="000B30C0" w:rsidRDefault="00FE23F5">
          <w:pPr>
            <w:pStyle w:val="TOC1"/>
            <w:jc w:val="center"/>
          </w:pPr>
          <w:r>
            <w:rPr>
              <w:lang w:val="zh-CN"/>
            </w:rPr>
            <w:t>目录</w:t>
          </w:r>
        </w:p>
        <w:p w14:paraId="7E21EFDF" w14:textId="5FD499E6" w:rsidR="00ED3EA1" w:rsidRDefault="00FE23F5">
          <w:pPr>
            <w:pStyle w:val="11"/>
            <w:tabs>
              <w:tab w:val="right" w:leader="dot" w:pos="8296"/>
            </w:tabs>
            <w:rPr>
              <w:noProof/>
            </w:rPr>
          </w:pPr>
          <w:r>
            <w:fldChar w:fldCharType="begin"/>
          </w:r>
          <w:r>
            <w:instrText xml:space="preserve"> TOC \o "1-2" \h \z \u </w:instrText>
          </w:r>
          <w:r>
            <w:fldChar w:fldCharType="separate"/>
          </w:r>
          <w:hyperlink w:anchor="_Toc239757525" w:history="1">
            <w:r w:rsidR="00ED3EA1" w:rsidRPr="00910966">
              <w:rPr>
                <w:rStyle w:val="af3"/>
                <w:rFonts w:ascii="Times New Roman" w:eastAsia="黑体" w:hAnsi="Times New Roman" w:cs="Times New Roman"/>
                <w:b/>
                <w:bCs/>
                <w:noProof/>
              </w:rPr>
              <w:t>第一章</w:t>
            </w:r>
            <w:r w:rsidR="00ED3EA1" w:rsidRPr="00910966">
              <w:rPr>
                <w:rStyle w:val="af3"/>
                <w:rFonts w:ascii="Times New Roman" w:eastAsia="黑体" w:hAnsi="Times New Roman" w:cs="Times New Roman"/>
                <w:b/>
                <w:bCs/>
                <w:noProof/>
              </w:rPr>
              <w:t xml:space="preserve"> </w:t>
            </w:r>
            <w:r w:rsidR="00ED3EA1" w:rsidRPr="00910966">
              <w:rPr>
                <w:rStyle w:val="af3"/>
                <w:rFonts w:ascii="Times New Roman" w:eastAsia="黑体" w:hAnsi="Times New Roman" w:cs="Times New Roman"/>
                <w:b/>
                <w:bCs/>
                <w:noProof/>
              </w:rPr>
              <w:t>投标须知</w:t>
            </w:r>
            <w:r w:rsidR="00ED3EA1">
              <w:rPr>
                <w:noProof/>
                <w:webHidden/>
              </w:rPr>
              <w:tab/>
            </w:r>
            <w:r w:rsidR="00ED3EA1">
              <w:rPr>
                <w:noProof/>
                <w:webHidden/>
              </w:rPr>
              <w:fldChar w:fldCharType="begin"/>
            </w:r>
            <w:r w:rsidR="00ED3EA1">
              <w:rPr>
                <w:noProof/>
                <w:webHidden/>
              </w:rPr>
              <w:instrText xml:space="preserve"> PAGEREF _Toc239757525 \h </w:instrText>
            </w:r>
            <w:r w:rsidR="00ED3EA1">
              <w:rPr>
                <w:noProof/>
                <w:webHidden/>
              </w:rPr>
            </w:r>
            <w:r w:rsidR="00ED3EA1">
              <w:rPr>
                <w:noProof/>
                <w:webHidden/>
              </w:rPr>
              <w:fldChar w:fldCharType="separate"/>
            </w:r>
            <w:r w:rsidR="00EB3A27">
              <w:rPr>
                <w:noProof/>
                <w:webHidden/>
              </w:rPr>
              <w:t>3</w:t>
            </w:r>
            <w:r w:rsidR="00ED3EA1">
              <w:rPr>
                <w:noProof/>
                <w:webHidden/>
              </w:rPr>
              <w:fldChar w:fldCharType="end"/>
            </w:r>
          </w:hyperlink>
        </w:p>
        <w:p w14:paraId="76FC3B37" w14:textId="5F49D349" w:rsidR="00ED3EA1" w:rsidRDefault="00ED3EA1">
          <w:pPr>
            <w:pStyle w:val="21"/>
            <w:tabs>
              <w:tab w:val="right" w:leader="dot" w:pos="8296"/>
            </w:tabs>
            <w:rPr>
              <w:rFonts w:cstheme="minorBidi"/>
              <w:noProof/>
              <w:kern w:val="2"/>
              <w:sz w:val="21"/>
            </w:rPr>
          </w:pPr>
          <w:hyperlink w:anchor="_Toc239757526" w:history="1">
            <w:r w:rsidRPr="00910966">
              <w:rPr>
                <w:rStyle w:val="af3"/>
                <w:rFonts w:ascii="Times New Roman" w:eastAsia="黑体" w:hAnsi="Times New Roman"/>
                <w:b/>
                <w:bCs/>
                <w:noProof/>
              </w:rPr>
              <w:t>第一节</w:t>
            </w:r>
            <w:r w:rsidRPr="00910966">
              <w:rPr>
                <w:rStyle w:val="af3"/>
                <w:rFonts w:ascii="Times New Roman" w:eastAsia="黑体" w:hAnsi="Times New Roman"/>
                <w:b/>
                <w:bCs/>
                <w:noProof/>
              </w:rPr>
              <w:t xml:space="preserve"> </w:t>
            </w:r>
            <w:r w:rsidRPr="00910966">
              <w:rPr>
                <w:rStyle w:val="af3"/>
                <w:rFonts w:ascii="Times New Roman" w:eastAsia="黑体" w:hAnsi="Times New Roman"/>
                <w:b/>
                <w:bCs/>
                <w:noProof/>
              </w:rPr>
              <w:t>投标人须知前附表</w:t>
            </w:r>
            <w:r>
              <w:rPr>
                <w:noProof/>
                <w:webHidden/>
              </w:rPr>
              <w:tab/>
            </w:r>
            <w:r>
              <w:rPr>
                <w:noProof/>
                <w:webHidden/>
              </w:rPr>
              <w:fldChar w:fldCharType="begin"/>
            </w:r>
            <w:r>
              <w:rPr>
                <w:noProof/>
                <w:webHidden/>
              </w:rPr>
              <w:instrText xml:space="preserve"> PAGEREF _Toc239757526 \h </w:instrText>
            </w:r>
            <w:r>
              <w:rPr>
                <w:noProof/>
                <w:webHidden/>
              </w:rPr>
            </w:r>
            <w:r>
              <w:rPr>
                <w:noProof/>
                <w:webHidden/>
              </w:rPr>
              <w:fldChar w:fldCharType="separate"/>
            </w:r>
            <w:r w:rsidR="00EB3A27">
              <w:rPr>
                <w:noProof/>
                <w:webHidden/>
              </w:rPr>
              <w:t>3</w:t>
            </w:r>
            <w:r>
              <w:rPr>
                <w:noProof/>
                <w:webHidden/>
              </w:rPr>
              <w:fldChar w:fldCharType="end"/>
            </w:r>
          </w:hyperlink>
        </w:p>
        <w:p w14:paraId="45789AE6" w14:textId="3E976D1F" w:rsidR="00ED3EA1" w:rsidRDefault="00ED3EA1">
          <w:pPr>
            <w:pStyle w:val="21"/>
            <w:tabs>
              <w:tab w:val="right" w:leader="dot" w:pos="8296"/>
            </w:tabs>
            <w:rPr>
              <w:rFonts w:cstheme="minorBidi"/>
              <w:noProof/>
              <w:kern w:val="2"/>
              <w:sz w:val="21"/>
            </w:rPr>
          </w:pPr>
          <w:hyperlink w:anchor="_Toc239757527" w:history="1">
            <w:r w:rsidRPr="00910966">
              <w:rPr>
                <w:rStyle w:val="af3"/>
                <w:rFonts w:ascii="Times New Roman" w:eastAsia="黑体" w:hAnsi="Times New Roman"/>
                <w:b/>
                <w:bCs/>
                <w:noProof/>
              </w:rPr>
              <w:t>第二节</w:t>
            </w:r>
            <w:r w:rsidRPr="00910966">
              <w:rPr>
                <w:rStyle w:val="af3"/>
                <w:rFonts w:ascii="Times New Roman" w:eastAsia="黑体" w:hAnsi="Times New Roman"/>
                <w:b/>
                <w:bCs/>
                <w:noProof/>
              </w:rPr>
              <w:t xml:space="preserve"> </w:t>
            </w:r>
            <w:r w:rsidRPr="00910966">
              <w:rPr>
                <w:rStyle w:val="af3"/>
                <w:rFonts w:ascii="Times New Roman" w:eastAsia="黑体" w:hAnsi="Times New Roman"/>
                <w:b/>
                <w:bCs/>
                <w:noProof/>
              </w:rPr>
              <w:t>投标文件否决性条款摘要</w:t>
            </w:r>
            <w:r>
              <w:rPr>
                <w:noProof/>
                <w:webHidden/>
              </w:rPr>
              <w:tab/>
            </w:r>
            <w:r>
              <w:rPr>
                <w:noProof/>
                <w:webHidden/>
              </w:rPr>
              <w:fldChar w:fldCharType="begin"/>
            </w:r>
            <w:r>
              <w:rPr>
                <w:noProof/>
                <w:webHidden/>
              </w:rPr>
              <w:instrText xml:space="preserve"> PAGEREF _Toc239757527 \h </w:instrText>
            </w:r>
            <w:r>
              <w:rPr>
                <w:noProof/>
                <w:webHidden/>
              </w:rPr>
            </w:r>
            <w:r>
              <w:rPr>
                <w:noProof/>
                <w:webHidden/>
              </w:rPr>
              <w:fldChar w:fldCharType="separate"/>
            </w:r>
            <w:r w:rsidR="00EB3A27">
              <w:rPr>
                <w:noProof/>
                <w:webHidden/>
              </w:rPr>
              <w:t>11</w:t>
            </w:r>
            <w:r>
              <w:rPr>
                <w:noProof/>
                <w:webHidden/>
              </w:rPr>
              <w:fldChar w:fldCharType="end"/>
            </w:r>
          </w:hyperlink>
        </w:p>
        <w:p w14:paraId="3EDB5560" w14:textId="4CA92EDC" w:rsidR="00ED3EA1" w:rsidRDefault="00ED3EA1">
          <w:pPr>
            <w:pStyle w:val="21"/>
            <w:tabs>
              <w:tab w:val="right" w:leader="dot" w:pos="8296"/>
            </w:tabs>
            <w:rPr>
              <w:rFonts w:cstheme="minorBidi"/>
              <w:noProof/>
              <w:kern w:val="2"/>
              <w:sz w:val="21"/>
            </w:rPr>
          </w:pPr>
          <w:hyperlink w:anchor="_Toc239757528" w:history="1">
            <w:r w:rsidRPr="00910966">
              <w:rPr>
                <w:rStyle w:val="af3"/>
                <w:rFonts w:ascii="Times New Roman" w:eastAsia="黑体" w:hAnsi="Times New Roman"/>
                <w:b/>
                <w:bCs/>
                <w:noProof/>
              </w:rPr>
              <w:t>第三节</w:t>
            </w:r>
            <w:r w:rsidRPr="00910966">
              <w:rPr>
                <w:rStyle w:val="af3"/>
                <w:rFonts w:ascii="Times New Roman" w:eastAsia="黑体" w:hAnsi="Times New Roman"/>
                <w:b/>
                <w:bCs/>
                <w:noProof/>
              </w:rPr>
              <w:t xml:space="preserve"> </w:t>
            </w:r>
            <w:r w:rsidRPr="00910966">
              <w:rPr>
                <w:rStyle w:val="af3"/>
                <w:rFonts w:ascii="Times New Roman" w:eastAsia="黑体" w:hAnsi="Times New Roman"/>
                <w:b/>
                <w:bCs/>
                <w:noProof/>
              </w:rPr>
              <w:t>投标须知</w:t>
            </w:r>
            <w:r>
              <w:rPr>
                <w:noProof/>
                <w:webHidden/>
              </w:rPr>
              <w:tab/>
            </w:r>
            <w:r>
              <w:rPr>
                <w:noProof/>
                <w:webHidden/>
              </w:rPr>
              <w:fldChar w:fldCharType="begin"/>
            </w:r>
            <w:r>
              <w:rPr>
                <w:noProof/>
                <w:webHidden/>
              </w:rPr>
              <w:instrText xml:space="preserve"> PAGEREF _Toc239757528 \h </w:instrText>
            </w:r>
            <w:r>
              <w:rPr>
                <w:noProof/>
                <w:webHidden/>
              </w:rPr>
            </w:r>
            <w:r>
              <w:rPr>
                <w:noProof/>
                <w:webHidden/>
              </w:rPr>
              <w:fldChar w:fldCharType="separate"/>
            </w:r>
            <w:r w:rsidR="00EB3A27">
              <w:rPr>
                <w:noProof/>
                <w:webHidden/>
              </w:rPr>
              <w:t>13</w:t>
            </w:r>
            <w:r>
              <w:rPr>
                <w:noProof/>
                <w:webHidden/>
              </w:rPr>
              <w:fldChar w:fldCharType="end"/>
            </w:r>
          </w:hyperlink>
        </w:p>
        <w:p w14:paraId="7F672C52" w14:textId="3052A484" w:rsidR="00ED3EA1" w:rsidRDefault="00ED3EA1">
          <w:pPr>
            <w:pStyle w:val="11"/>
            <w:tabs>
              <w:tab w:val="right" w:leader="dot" w:pos="8296"/>
            </w:tabs>
            <w:rPr>
              <w:noProof/>
            </w:rPr>
          </w:pPr>
          <w:hyperlink w:anchor="_Toc239757529" w:history="1">
            <w:r w:rsidRPr="00910966">
              <w:rPr>
                <w:rStyle w:val="af3"/>
                <w:rFonts w:ascii="黑体" w:eastAsia="黑体" w:hAnsi="黑体"/>
                <w:b/>
                <w:bCs/>
                <w:noProof/>
              </w:rPr>
              <w:t>第二章 投标文件格式</w:t>
            </w:r>
            <w:r>
              <w:rPr>
                <w:noProof/>
                <w:webHidden/>
              </w:rPr>
              <w:tab/>
            </w:r>
            <w:r>
              <w:rPr>
                <w:noProof/>
                <w:webHidden/>
              </w:rPr>
              <w:fldChar w:fldCharType="begin"/>
            </w:r>
            <w:r>
              <w:rPr>
                <w:noProof/>
                <w:webHidden/>
              </w:rPr>
              <w:instrText xml:space="preserve"> PAGEREF _Toc239757529 \h </w:instrText>
            </w:r>
            <w:r>
              <w:rPr>
                <w:noProof/>
                <w:webHidden/>
              </w:rPr>
            </w:r>
            <w:r>
              <w:rPr>
                <w:noProof/>
                <w:webHidden/>
              </w:rPr>
              <w:fldChar w:fldCharType="separate"/>
            </w:r>
            <w:r w:rsidR="00EB3A27">
              <w:rPr>
                <w:noProof/>
                <w:webHidden/>
              </w:rPr>
              <w:t>30</w:t>
            </w:r>
            <w:r>
              <w:rPr>
                <w:noProof/>
                <w:webHidden/>
              </w:rPr>
              <w:fldChar w:fldCharType="end"/>
            </w:r>
          </w:hyperlink>
        </w:p>
        <w:p w14:paraId="341C4DEF" w14:textId="1AB7E2E4" w:rsidR="00ED3EA1" w:rsidRDefault="00ED3EA1">
          <w:pPr>
            <w:pStyle w:val="21"/>
            <w:tabs>
              <w:tab w:val="right" w:leader="dot" w:pos="8296"/>
            </w:tabs>
            <w:rPr>
              <w:rFonts w:cstheme="minorBidi"/>
              <w:noProof/>
              <w:kern w:val="2"/>
              <w:sz w:val="21"/>
            </w:rPr>
          </w:pPr>
          <w:hyperlink w:anchor="_Toc239757530" w:history="1">
            <w:r w:rsidRPr="00910966">
              <w:rPr>
                <w:rStyle w:val="af3"/>
                <w:rFonts w:ascii="宋体" w:eastAsia="宋体" w:hAnsi="宋体"/>
                <w:b/>
                <w:bCs/>
                <w:noProof/>
              </w:rPr>
              <w:t>投标函及报价书</w:t>
            </w:r>
            <w:r>
              <w:rPr>
                <w:noProof/>
                <w:webHidden/>
              </w:rPr>
              <w:tab/>
            </w:r>
            <w:r>
              <w:rPr>
                <w:noProof/>
                <w:webHidden/>
              </w:rPr>
              <w:fldChar w:fldCharType="begin"/>
            </w:r>
            <w:r>
              <w:rPr>
                <w:noProof/>
                <w:webHidden/>
              </w:rPr>
              <w:instrText xml:space="preserve"> PAGEREF _Toc239757530 \h </w:instrText>
            </w:r>
            <w:r>
              <w:rPr>
                <w:noProof/>
                <w:webHidden/>
              </w:rPr>
            </w:r>
            <w:r>
              <w:rPr>
                <w:noProof/>
                <w:webHidden/>
              </w:rPr>
              <w:fldChar w:fldCharType="separate"/>
            </w:r>
            <w:r w:rsidR="00EB3A27">
              <w:rPr>
                <w:noProof/>
                <w:webHidden/>
              </w:rPr>
              <w:t>31</w:t>
            </w:r>
            <w:r>
              <w:rPr>
                <w:noProof/>
                <w:webHidden/>
              </w:rPr>
              <w:fldChar w:fldCharType="end"/>
            </w:r>
          </w:hyperlink>
        </w:p>
        <w:p w14:paraId="3CE6A550" w14:textId="4BEB8762" w:rsidR="00ED3EA1" w:rsidRDefault="00ED3EA1">
          <w:pPr>
            <w:pStyle w:val="21"/>
            <w:tabs>
              <w:tab w:val="right" w:leader="dot" w:pos="8296"/>
            </w:tabs>
            <w:rPr>
              <w:rFonts w:cstheme="minorBidi"/>
              <w:noProof/>
              <w:kern w:val="2"/>
              <w:sz w:val="21"/>
            </w:rPr>
          </w:pPr>
          <w:hyperlink w:anchor="_Toc239757531" w:history="1">
            <w:r w:rsidRPr="00910966">
              <w:rPr>
                <w:rStyle w:val="af3"/>
                <w:rFonts w:ascii="宋体" w:eastAsia="宋体" w:hAnsi="宋体"/>
                <w:b/>
                <w:bCs/>
                <w:noProof/>
              </w:rPr>
              <w:t>资格文件</w:t>
            </w:r>
            <w:r>
              <w:rPr>
                <w:noProof/>
                <w:webHidden/>
              </w:rPr>
              <w:tab/>
            </w:r>
            <w:r>
              <w:rPr>
                <w:noProof/>
                <w:webHidden/>
              </w:rPr>
              <w:fldChar w:fldCharType="begin"/>
            </w:r>
            <w:r>
              <w:rPr>
                <w:noProof/>
                <w:webHidden/>
              </w:rPr>
              <w:instrText xml:space="preserve"> PAGEREF _Toc239757531 \h </w:instrText>
            </w:r>
            <w:r>
              <w:rPr>
                <w:noProof/>
                <w:webHidden/>
              </w:rPr>
            </w:r>
            <w:r>
              <w:rPr>
                <w:noProof/>
                <w:webHidden/>
              </w:rPr>
              <w:fldChar w:fldCharType="separate"/>
            </w:r>
            <w:r w:rsidR="00EB3A27">
              <w:rPr>
                <w:noProof/>
                <w:webHidden/>
              </w:rPr>
              <w:t>46</w:t>
            </w:r>
            <w:r>
              <w:rPr>
                <w:noProof/>
                <w:webHidden/>
              </w:rPr>
              <w:fldChar w:fldCharType="end"/>
            </w:r>
          </w:hyperlink>
        </w:p>
        <w:p w14:paraId="7760BF95" w14:textId="45092252" w:rsidR="00ED3EA1" w:rsidRDefault="00ED3EA1">
          <w:pPr>
            <w:pStyle w:val="21"/>
            <w:tabs>
              <w:tab w:val="right" w:leader="dot" w:pos="8296"/>
            </w:tabs>
            <w:rPr>
              <w:rFonts w:cstheme="minorBidi"/>
              <w:noProof/>
              <w:kern w:val="2"/>
              <w:sz w:val="21"/>
            </w:rPr>
          </w:pPr>
          <w:hyperlink w:anchor="_Toc239757532" w:history="1">
            <w:r w:rsidRPr="00910966">
              <w:rPr>
                <w:rStyle w:val="af3"/>
                <w:rFonts w:ascii="宋体" w:eastAsia="宋体" w:hAnsi="宋体"/>
                <w:b/>
                <w:bCs/>
                <w:noProof/>
              </w:rPr>
              <w:t>商务文件</w:t>
            </w:r>
            <w:r>
              <w:rPr>
                <w:noProof/>
                <w:webHidden/>
              </w:rPr>
              <w:tab/>
            </w:r>
            <w:r>
              <w:rPr>
                <w:noProof/>
                <w:webHidden/>
              </w:rPr>
              <w:fldChar w:fldCharType="begin"/>
            </w:r>
            <w:r>
              <w:rPr>
                <w:noProof/>
                <w:webHidden/>
              </w:rPr>
              <w:instrText xml:space="preserve"> PAGEREF _Toc239757532 \h </w:instrText>
            </w:r>
            <w:r>
              <w:rPr>
                <w:noProof/>
                <w:webHidden/>
              </w:rPr>
            </w:r>
            <w:r>
              <w:rPr>
                <w:noProof/>
                <w:webHidden/>
              </w:rPr>
              <w:fldChar w:fldCharType="separate"/>
            </w:r>
            <w:r w:rsidR="00EB3A27">
              <w:rPr>
                <w:noProof/>
                <w:webHidden/>
              </w:rPr>
              <w:t>52</w:t>
            </w:r>
            <w:r>
              <w:rPr>
                <w:noProof/>
                <w:webHidden/>
              </w:rPr>
              <w:fldChar w:fldCharType="end"/>
            </w:r>
          </w:hyperlink>
        </w:p>
        <w:p w14:paraId="55A2A8F2" w14:textId="011FBFBF" w:rsidR="00ED3EA1" w:rsidRDefault="00ED3EA1">
          <w:pPr>
            <w:pStyle w:val="21"/>
            <w:tabs>
              <w:tab w:val="right" w:leader="dot" w:pos="8296"/>
            </w:tabs>
            <w:rPr>
              <w:rFonts w:cstheme="minorBidi"/>
              <w:noProof/>
              <w:kern w:val="2"/>
              <w:sz w:val="21"/>
            </w:rPr>
          </w:pPr>
          <w:hyperlink w:anchor="_Toc239757533" w:history="1">
            <w:r w:rsidRPr="00910966">
              <w:rPr>
                <w:rStyle w:val="af3"/>
                <w:rFonts w:ascii="宋体" w:eastAsia="宋体" w:hAnsi="宋体"/>
                <w:b/>
                <w:bCs/>
                <w:noProof/>
              </w:rPr>
              <w:t>技术文件</w:t>
            </w:r>
            <w:r>
              <w:rPr>
                <w:noProof/>
                <w:webHidden/>
              </w:rPr>
              <w:tab/>
            </w:r>
            <w:r>
              <w:rPr>
                <w:noProof/>
                <w:webHidden/>
              </w:rPr>
              <w:fldChar w:fldCharType="begin"/>
            </w:r>
            <w:r>
              <w:rPr>
                <w:noProof/>
                <w:webHidden/>
              </w:rPr>
              <w:instrText xml:space="preserve"> PAGEREF _Toc239757533 \h </w:instrText>
            </w:r>
            <w:r>
              <w:rPr>
                <w:noProof/>
                <w:webHidden/>
              </w:rPr>
            </w:r>
            <w:r>
              <w:rPr>
                <w:noProof/>
                <w:webHidden/>
              </w:rPr>
              <w:fldChar w:fldCharType="separate"/>
            </w:r>
            <w:r w:rsidR="00EB3A27">
              <w:rPr>
                <w:noProof/>
                <w:webHidden/>
              </w:rPr>
              <w:t>61</w:t>
            </w:r>
            <w:r>
              <w:rPr>
                <w:noProof/>
                <w:webHidden/>
              </w:rPr>
              <w:fldChar w:fldCharType="end"/>
            </w:r>
          </w:hyperlink>
        </w:p>
        <w:p w14:paraId="5C382274" w14:textId="6F88E2BB" w:rsidR="00ED3EA1" w:rsidRDefault="00ED3EA1">
          <w:pPr>
            <w:pStyle w:val="21"/>
            <w:tabs>
              <w:tab w:val="right" w:leader="dot" w:pos="8296"/>
            </w:tabs>
            <w:rPr>
              <w:rFonts w:cstheme="minorBidi"/>
              <w:noProof/>
              <w:kern w:val="2"/>
              <w:sz w:val="21"/>
            </w:rPr>
          </w:pPr>
          <w:hyperlink w:anchor="_Toc239757534" w:history="1">
            <w:r w:rsidRPr="00910966">
              <w:rPr>
                <w:rStyle w:val="af3"/>
                <w:rFonts w:ascii="宋体" w:eastAsia="宋体" w:hAnsi="宋体"/>
                <w:b/>
                <w:bCs/>
                <w:noProof/>
              </w:rPr>
              <w:t>资信文件</w:t>
            </w:r>
            <w:r>
              <w:rPr>
                <w:noProof/>
                <w:webHidden/>
              </w:rPr>
              <w:tab/>
            </w:r>
            <w:r>
              <w:rPr>
                <w:noProof/>
                <w:webHidden/>
              </w:rPr>
              <w:fldChar w:fldCharType="begin"/>
            </w:r>
            <w:r>
              <w:rPr>
                <w:noProof/>
                <w:webHidden/>
              </w:rPr>
              <w:instrText xml:space="preserve"> PAGEREF _Toc239757534 \h </w:instrText>
            </w:r>
            <w:r>
              <w:rPr>
                <w:noProof/>
                <w:webHidden/>
              </w:rPr>
            </w:r>
            <w:r>
              <w:rPr>
                <w:noProof/>
                <w:webHidden/>
              </w:rPr>
              <w:fldChar w:fldCharType="separate"/>
            </w:r>
            <w:r w:rsidR="00EB3A27">
              <w:rPr>
                <w:noProof/>
                <w:webHidden/>
              </w:rPr>
              <w:t>71</w:t>
            </w:r>
            <w:r>
              <w:rPr>
                <w:noProof/>
                <w:webHidden/>
              </w:rPr>
              <w:fldChar w:fldCharType="end"/>
            </w:r>
          </w:hyperlink>
        </w:p>
        <w:p w14:paraId="708EB479" w14:textId="4C25B36F" w:rsidR="00ED3EA1" w:rsidRDefault="00ED3EA1">
          <w:pPr>
            <w:pStyle w:val="11"/>
            <w:tabs>
              <w:tab w:val="right" w:leader="dot" w:pos="8296"/>
            </w:tabs>
            <w:rPr>
              <w:noProof/>
            </w:rPr>
          </w:pPr>
          <w:hyperlink w:anchor="_Toc239757535" w:history="1">
            <w:r w:rsidRPr="00910966">
              <w:rPr>
                <w:rStyle w:val="af3"/>
                <w:rFonts w:ascii="黑体" w:eastAsia="黑体" w:hAnsi="黑体"/>
                <w:b/>
                <w:bCs/>
                <w:noProof/>
              </w:rPr>
              <w:t>第三章 合同条款及格式</w:t>
            </w:r>
            <w:r>
              <w:rPr>
                <w:noProof/>
                <w:webHidden/>
              </w:rPr>
              <w:tab/>
            </w:r>
            <w:r>
              <w:rPr>
                <w:noProof/>
                <w:webHidden/>
              </w:rPr>
              <w:fldChar w:fldCharType="begin"/>
            </w:r>
            <w:r>
              <w:rPr>
                <w:noProof/>
                <w:webHidden/>
              </w:rPr>
              <w:instrText xml:space="preserve"> PAGEREF _Toc239757535 \h </w:instrText>
            </w:r>
            <w:r>
              <w:rPr>
                <w:noProof/>
                <w:webHidden/>
              </w:rPr>
            </w:r>
            <w:r>
              <w:rPr>
                <w:noProof/>
                <w:webHidden/>
              </w:rPr>
              <w:fldChar w:fldCharType="separate"/>
            </w:r>
            <w:r w:rsidR="00EB3A27">
              <w:rPr>
                <w:noProof/>
                <w:webHidden/>
              </w:rPr>
              <w:t>77</w:t>
            </w:r>
            <w:r>
              <w:rPr>
                <w:noProof/>
                <w:webHidden/>
              </w:rPr>
              <w:fldChar w:fldCharType="end"/>
            </w:r>
          </w:hyperlink>
        </w:p>
        <w:p w14:paraId="0730DA3B" w14:textId="01872D35" w:rsidR="00ED3EA1" w:rsidRDefault="00ED3EA1">
          <w:pPr>
            <w:pStyle w:val="11"/>
            <w:tabs>
              <w:tab w:val="right" w:leader="dot" w:pos="8296"/>
            </w:tabs>
            <w:rPr>
              <w:noProof/>
            </w:rPr>
          </w:pPr>
          <w:hyperlink w:anchor="_Toc239757554" w:history="1">
            <w:r w:rsidRPr="00910966">
              <w:rPr>
                <w:rStyle w:val="af3"/>
                <w:rFonts w:ascii="黑体" w:eastAsia="黑体" w:hAnsi="黑体"/>
                <w:b/>
                <w:bCs/>
                <w:noProof/>
              </w:rPr>
              <w:t>第四章 评标定标办法</w:t>
            </w:r>
            <w:r>
              <w:rPr>
                <w:noProof/>
                <w:webHidden/>
              </w:rPr>
              <w:tab/>
            </w:r>
            <w:r>
              <w:rPr>
                <w:noProof/>
                <w:webHidden/>
              </w:rPr>
              <w:fldChar w:fldCharType="begin"/>
            </w:r>
            <w:r>
              <w:rPr>
                <w:noProof/>
                <w:webHidden/>
              </w:rPr>
              <w:instrText xml:space="preserve"> PAGEREF _Toc239757554 \h </w:instrText>
            </w:r>
            <w:r>
              <w:rPr>
                <w:noProof/>
                <w:webHidden/>
              </w:rPr>
            </w:r>
            <w:r>
              <w:rPr>
                <w:noProof/>
                <w:webHidden/>
              </w:rPr>
              <w:fldChar w:fldCharType="separate"/>
            </w:r>
            <w:r w:rsidR="00EB3A27">
              <w:rPr>
                <w:noProof/>
                <w:webHidden/>
              </w:rPr>
              <w:t>89</w:t>
            </w:r>
            <w:r>
              <w:rPr>
                <w:noProof/>
                <w:webHidden/>
              </w:rPr>
              <w:fldChar w:fldCharType="end"/>
            </w:r>
          </w:hyperlink>
        </w:p>
        <w:p w14:paraId="1234868D" w14:textId="16ABE5F8" w:rsidR="00ED3EA1" w:rsidRDefault="00ED3EA1">
          <w:pPr>
            <w:pStyle w:val="11"/>
            <w:tabs>
              <w:tab w:val="right" w:leader="dot" w:pos="8296"/>
            </w:tabs>
            <w:rPr>
              <w:noProof/>
            </w:rPr>
          </w:pPr>
          <w:hyperlink w:anchor="_Toc239757558" w:history="1">
            <w:r w:rsidRPr="00910966">
              <w:rPr>
                <w:rStyle w:val="af3"/>
                <w:rFonts w:ascii="黑体" w:eastAsia="黑体" w:hAnsi="黑体"/>
                <w:b/>
                <w:bCs/>
                <w:noProof/>
              </w:rPr>
              <w:t>第五章 项目需求书</w:t>
            </w:r>
            <w:r>
              <w:rPr>
                <w:noProof/>
                <w:webHidden/>
              </w:rPr>
              <w:tab/>
            </w:r>
            <w:r>
              <w:rPr>
                <w:noProof/>
                <w:webHidden/>
              </w:rPr>
              <w:fldChar w:fldCharType="begin"/>
            </w:r>
            <w:r>
              <w:rPr>
                <w:noProof/>
                <w:webHidden/>
              </w:rPr>
              <w:instrText xml:space="preserve"> PAGEREF _Toc239757558 \h </w:instrText>
            </w:r>
            <w:r>
              <w:rPr>
                <w:noProof/>
                <w:webHidden/>
              </w:rPr>
            </w:r>
            <w:r>
              <w:rPr>
                <w:noProof/>
                <w:webHidden/>
              </w:rPr>
              <w:fldChar w:fldCharType="separate"/>
            </w:r>
            <w:r w:rsidR="00EB3A27">
              <w:rPr>
                <w:noProof/>
                <w:webHidden/>
              </w:rPr>
              <w:t>95</w:t>
            </w:r>
            <w:r>
              <w:rPr>
                <w:noProof/>
                <w:webHidden/>
              </w:rPr>
              <w:fldChar w:fldCharType="end"/>
            </w:r>
          </w:hyperlink>
        </w:p>
        <w:p w14:paraId="041A98A8" w14:textId="73FE9E3C" w:rsidR="00ED3EA1" w:rsidRDefault="00ED3EA1">
          <w:pPr>
            <w:pStyle w:val="21"/>
            <w:tabs>
              <w:tab w:val="right" w:leader="dot" w:pos="8296"/>
            </w:tabs>
            <w:rPr>
              <w:rFonts w:cstheme="minorBidi"/>
              <w:noProof/>
              <w:kern w:val="2"/>
              <w:sz w:val="21"/>
            </w:rPr>
          </w:pPr>
          <w:hyperlink w:anchor="_Toc239757559" w:history="1">
            <w:r w:rsidRPr="00910966">
              <w:rPr>
                <w:rStyle w:val="af3"/>
                <w:rFonts w:ascii="黑体" w:eastAsia="黑体" w:hAnsi="黑体"/>
                <w:b/>
                <w:bCs/>
                <w:noProof/>
              </w:rPr>
              <w:t>第一节 项目实质性要求和条件</w:t>
            </w:r>
            <w:r>
              <w:rPr>
                <w:noProof/>
                <w:webHidden/>
              </w:rPr>
              <w:tab/>
            </w:r>
            <w:r>
              <w:rPr>
                <w:noProof/>
                <w:webHidden/>
              </w:rPr>
              <w:fldChar w:fldCharType="begin"/>
            </w:r>
            <w:r>
              <w:rPr>
                <w:noProof/>
                <w:webHidden/>
              </w:rPr>
              <w:instrText xml:space="preserve"> PAGEREF _Toc239757559 \h </w:instrText>
            </w:r>
            <w:r>
              <w:rPr>
                <w:noProof/>
                <w:webHidden/>
              </w:rPr>
            </w:r>
            <w:r>
              <w:rPr>
                <w:noProof/>
                <w:webHidden/>
              </w:rPr>
              <w:fldChar w:fldCharType="separate"/>
            </w:r>
            <w:r w:rsidR="00EB3A27">
              <w:rPr>
                <w:noProof/>
                <w:webHidden/>
              </w:rPr>
              <w:t>95</w:t>
            </w:r>
            <w:r>
              <w:rPr>
                <w:noProof/>
                <w:webHidden/>
              </w:rPr>
              <w:fldChar w:fldCharType="end"/>
            </w:r>
          </w:hyperlink>
        </w:p>
        <w:p w14:paraId="0B5F18CF" w14:textId="2134F507" w:rsidR="00ED3EA1" w:rsidRDefault="00ED3EA1">
          <w:pPr>
            <w:pStyle w:val="21"/>
            <w:tabs>
              <w:tab w:val="right" w:leader="dot" w:pos="8296"/>
            </w:tabs>
            <w:rPr>
              <w:rFonts w:cstheme="minorBidi"/>
              <w:noProof/>
              <w:kern w:val="2"/>
              <w:sz w:val="21"/>
            </w:rPr>
          </w:pPr>
          <w:hyperlink w:anchor="_Toc239757560" w:history="1">
            <w:r w:rsidRPr="00910966">
              <w:rPr>
                <w:rStyle w:val="af3"/>
                <w:rFonts w:ascii="黑体" w:eastAsia="黑体" w:hAnsi="黑体"/>
                <w:b/>
                <w:bCs/>
                <w:noProof/>
              </w:rPr>
              <w:t>第二节 商务要求</w:t>
            </w:r>
            <w:r>
              <w:rPr>
                <w:noProof/>
                <w:webHidden/>
              </w:rPr>
              <w:tab/>
            </w:r>
            <w:r>
              <w:rPr>
                <w:noProof/>
                <w:webHidden/>
              </w:rPr>
              <w:fldChar w:fldCharType="begin"/>
            </w:r>
            <w:r>
              <w:rPr>
                <w:noProof/>
                <w:webHidden/>
              </w:rPr>
              <w:instrText xml:space="preserve"> PAGEREF _Toc239757560 \h </w:instrText>
            </w:r>
            <w:r>
              <w:rPr>
                <w:noProof/>
                <w:webHidden/>
              </w:rPr>
            </w:r>
            <w:r>
              <w:rPr>
                <w:noProof/>
                <w:webHidden/>
              </w:rPr>
              <w:fldChar w:fldCharType="separate"/>
            </w:r>
            <w:r w:rsidR="00EB3A27">
              <w:rPr>
                <w:noProof/>
                <w:webHidden/>
              </w:rPr>
              <w:t>96</w:t>
            </w:r>
            <w:r>
              <w:rPr>
                <w:noProof/>
                <w:webHidden/>
              </w:rPr>
              <w:fldChar w:fldCharType="end"/>
            </w:r>
          </w:hyperlink>
        </w:p>
        <w:p w14:paraId="5A478461" w14:textId="733AA95E" w:rsidR="00ED3EA1" w:rsidRDefault="00ED3EA1">
          <w:pPr>
            <w:pStyle w:val="21"/>
            <w:tabs>
              <w:tab w:val="right" w:leader="dot" w:pos="8296"/>
            </w:tabs>
            <w:rPr>
              <w:rFonts w:cstheme="minorBidi"/>
              <w:noProof/>
              <w:kern w:val="2"/>
              <w:sz w:val="21"/>
            </w:rPr>
          </w:pPr>
          <w:hyperlink w:anchor="_Toc239757561" w:history="1">
            <w:r w:rsidRPr="00910966">
              <w:rPr>
                <w:rStyle w:val="af3"/>
                <w:rFonts w:ascii="黑体" w:eastAsia="黑体" w:hAnsi="黑体"/>
                <w:b/>
                <w:bCs/>
                <w:noProof/>
              </w:rPr>
              <w:t>第三节 技术要求</w:t>
            </w:r>
            <w:r>
              <w:rPr>
                <w:noProof/>
                <w:webHidden/>
              </w:rPr>
              <w:tab/>
            </w:r>
            <w:r>
              <w:rPr>
                <w:noProof/>
                <w:webHidden/>
              </w:rPr>
              <w:fldChar w:fldCharType="begin"/>
            </w:r>
            <w:r>
              <w:rPr>
                <w:noProof/>
                <w:webHidden/>
              </w:rPr>
              <w:instrText xml:space="preserve"> PAGEREF _Toc239757561 \h </w:instrText>
            </w:r>
            <w:r>
              <w:rPr>
                <w:noProof/>
                <w:webHidden/>
              </w:rPr>
            </w:r>
            <w:r>
              <w:rPr>
                <w:noProof/>
                <w:webHidden/>
              </w:rPr>
              <w:fldChar w:fldCharType="separate"/>
            </w:r>
            <w:r w:rsidR="00EB3A27">
              <w:rPr>
                <w:noProof/>
                <w:webHidden/>
              </w:rPr>
              <w:t>98</w:t>
            </w:r>
            <w:r>
              <w:rPr>
                <w:noProof/>
                <w:webHidden/>
              </w:rPr>
              <w:fldChar w:fldCharType="end"/>
            </w:r>
          </w:hyperlink>
        </w:p>
        <w:p w14:paraId="04AE6C83" w14:textId="58F1D2E4" w:rsidR="00ED3EA1" w:rsidRDefault="00ED3EA1">
          <w:pPr>
            <w:pStyle w:val="11"/>
            <w:tabs>
              <w:tab w:val="right" w:leader="dot" w:pos="8296"/>
            </w:tabs>
            <w:rPr>
              <w:noProof/>
            </w:rPr>
          </w:pPr>
          <w:hyperlink w:anchor="_Toc239757562" w:history="1">
            <w:r w:rsidRPr="00910966">
              <w:rPr>
                <w:rStyle w:val="af3"/>
                <w:rFonts w:ascii="黑体" w:eastAsia="黑体" w:hAnsi="黑体"/>
                <w:b/>
                <w:bCs/>
                <w:noProof/>
              </w:rPr>
              <w:t>第六章 招标代理服务费缴纳说明</w:t>
            </w:r>
            <w:r>
              <w:rPr>
                <w:noProof/>
                <w:webHidden/>
              </w:rPr>
              <w:tab/>
            </w:r>
            <w:r>
              <w:rPr>
                <w:noProof/>
                <w:webHidden/>
              </w:rPr>
              <w:fldChar w:fldCharType="begin"/>
            </w:r>
            <w:r>
              <w:rPr>
                <w:noProof/>
                <w:webHidden/>
              </w:rPr>
              <w:instrText xml:space="preserve"> PAGEREF _Toc239757562 \h </w:instrText>
            </w:r>
            <w:r>
              <w:rPr>
                <w:noProof/>
                <w:webHidden/>
              </w:rPr>
            </w:r>
            <w:r>
              <w:rPr>
                <w:noProof/>
                <w:webHidden/>
              </w:rPr>
              <w:fldChar w:fldCharType="separate"/>
            </w:r>
            <w:r w:rsidR="00EB3A27">
              <w:rPr>
                <w:noProof/>
                <w:webHidden/>
              </w:rPr>
              <w:t>114</w:t>
            </w:r>
            <w:r>
              <w:rPr>
                <w:noProof/>
                <w:webHidden/>
              </w:rPr>
              <w:fldChar w:fldCharType="end"/>
            </w:r>
          </w:hyperlink>
        </w:p>
        <w:p w14:paraId="3CFE5065" w14:textId="4A6ACC06" w:rsidR="000B30C0" w:rsidRDefault="00FE23F5">
          <w:r>
            <w:fldChar w:fldCharType="end"/>
          </w:r>
        </w:p>
      </w:sdtContent>
    </w:sdt>
    <w:p w14:paraId="035EF8AE" w14:textId="77777777" w:rsidR="000B30C0" w:rsidRDefault="000B30C0">
      <w:pPr>
        <w:jc w:val="center"/>
        <w:outlineLvl w:val="0"/>
        <w:rPr>
          <w:rFonts w:ascii="Times New Roman" w:eastAsia="黑体" w:hAnsi="Times New Roman" w:cs="Times New Roman"/>
          <w:b/>
          <w:bCs/>
          <w:sz w:val="44"/>
          <w:szCs w:val="44"/>
        </w:rPr>
        <w:sectPr w:rsidR="000B30C0">
          <w:pgSz w:w="11906" w:h="16838"/>
          <w:pgMar w:top="1440" w:right="1800" w:bottom="1440" w:left="1800" w:header="851" w:footer="992" w:gutter="0"/>
          <w:cols w:space="425"/>
          <w:docGrid w:type="lines" w:linePitch="312"/>
        </w:sectPr>
      </w:pPr>
    </w:p>
    <w:p w14:paraId="6D76D159" w14:textId="77777777" w:rsidR="000B30C0" w:rsidRDefault="00FE23F5">
      <w:pPr>
        <w:jc w:val="center"/>
        <w:outlineLvl w:val="0"/>
        <w:rPr>
          <w:rFonts w:ascii="Times New Roman" w:eastAsia="黑体" w:hAnsi="Times New Roman" w:cs="Times New Roman"/>
          <w:b/>
          <w:bCs/>
          <w:sz w:val="44"/>
          <w:szCs w:val="44"/>
        </w:rPr>
      </w:pPr>
      <w:bookmarkStart w:id="5" w:name="_Toc239757525"/>
      <w:r>
        <w:rPr>
          <w:rFonts w:ascii="Times New Roman" w:eastAsia="黑体" w:hAnsi="Times New Roman" w:cs="Times New Roman"/>
          <w:b/>
          <w:bCs/>
          <w:sz w:val="44"/>
          <w:szCs w:val="44"/>
        </w:rPr>
        <w:lastRenderedPageBreak/>
        <w:t>第一章</w:t>
      </w:r>
      <w:r>
        <w:rPr>
          <w:rFonts w:ascii="Times New Roman" w:eastAsia="黑体" w:hAnsi="Times New Roman" w:cs="Times New Roman"/>
          <w:b/>
          <w:bCs/>
          <w:sz w:val="44"/>
          <w:szCs w:val="44"/>
        </w:rPr>
        <w:t xml:space="preserve"> </w:t>
      </w:r>
      <w:r>
        <w:rPr>
          <w:rFonts w:ascii="Times New Roman" w:eastAsia="黑体" w:hAnsi="Times New Roman" w:cs="Times New Roman"/>
          <w:b/>
          <w:bCs/>
          <w:sz w:val="44"/>
          <w:szCs w:val="44"/>
        </w:rPr>
        <w:t>投标须知</w:t>
      </w:r>
      <w:bookmarkEnd w:id="1"/>
      <w:bookmarkEnd w:id="0"/>
      <w:bookmarkEnd w:id="5"/>
    </w:p>
    <w:p w14:paraId="024A2EA2" w14:textId="77777777" w:rsidR="000B30C0" w:rsidRDefault="00FE23F5">
      <w:pPr>
        <w:jc w:val="center"/>
        <w:outlineLvl w:val="1"/>
        <w:rPr>
          <w:rFonts w:ascii="Times New Roman" w:eastAsia="黑体" w:hAnsi="Times New Roman" w:cs="Times New Roman"/>
          <w:b/>
          <w:bCs/>
          <w:sz w:val="30"/>
          <w:szCs w:val="30"/>
        </w:rPr>
      </w:pPr>
      <w:bookmarkStart w:id="6" w:name="_Toc239757526"/>
      <w:r>
        <w:rPr>
          <w:rFonts w:ascii="Times New Roman" w:eastAsia="黑体" w:hAnsi="Times New Roman" w:cs="Times New Roman"/>
          <w:b/>
          <w:bCs/>
          <w:sz w:val="30"/>
          <w:szCs w:val="30"/>
        </w:rPr>
        <w:t>第一节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投标人须知前附表</w:t>
      </w:r>
      <w:bookmarkEnd w:id="3"/>
      <w:bookmarkEnd w:id="2"/>
      <w:bookmarkEnd w:id="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282"/>
        <w:gridCol w:w="6054"/>
      </w:tblGrid>
      <w:tr w:rsidR="000B30C0" w14:paraId="37EC30C4" w14:textId="77777777">
        <w:trPr>
          <w:trHeight w:val="450"/>
          <w:tblHeader/>
          <w:jc w:val="center"/>
        </w:trPr>
        <w:tc>
          <w:tcPr>
            <w:tcW w:w="347" w:type="pct"/>
            <w:vAlign w:val="center"/>
          </w:tcPr>
          <w:p w14:paraId="72EBB485"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序号</w:t>
            </w:r>
          </w:p>
        </w:tc>
        <w:tc>
          <w:tcPr>
            <w:tcW w:w="1274" w:type="pct"/>
            <w:vAlign w:val="center"/>
          </w:tcPr>
          <w:p w14:paraId="577950F2"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条款名称</w:t>
            </w:r>
          </w:p>
        </w:tc>
        <w:tc>
          <w:tcPr>
            <w:tcW w:w="3379" w:type="pct"/>
            <w:vAlign w:val="center"/>
          </w:tcPr>
          <w:p w14:paraId="642343C8"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编列内容</w:t>
            </w:r>
            <w:r>
              <w:rPr>
                <w:rFonts w:ascii="Times New Roman" w:eastAsia="宋体" w:hAnsi="Times New Roman" w:cs="Times New Roman"/>
                <w:color w:val="000000" w:themeColor="text1"/>
                <w:szCs w:val="21"/>
              </w:rPr>
              <w:t xml:space="preserve"> </w:t>
            </w:r>
          </w:p>
        </w:tc>
      </w:tr>
      <w:tr w:rsidR="000B30C0" w14:paraId="76BA9D92" w14:textId="77777777">
        <w:trPr>
          <w:trHeight w:val="780"/>
          <w:jc w:val="center"/>
        </w:trPr>
        <w:tc>
          <w:tcPr>
            <w:tcW w:w="347" w:type="pct"/>
            <w:vAlign w:val="center"/>
          </w:tcPr>
          <w:p w14:paraId="7B179243"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25303FB" w14:textId="77777777" w:rsidR="000B30C0" w:rsidRDefault="00FE23F5">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招标人</w:t>
            </w:r>
          </w:p>
        </w:tc>
        <w:tc>
          <w:tcPr>
            <w:tcW w:w="3379" w:type="pct"/>
            <w:vAlign w:val="center"/>
          </w:tcPr>
          <w:p w14:paraId="55CCA6E6" w14:textId="77777777" w:rsidR="000B30C0" w:rsidRDefault="00FE23F5">
            <w:pPr>
              <w:spacing w:line="360" w:lineRule="auto"/>
              <w:rPr>
                <w:rFonts w:ascii="Times New Roman" w:eastAsia="宋体" w:hAnsi="Times New Roman" w:cs="Times New Roman"/>
                <w:szCs w:val="20"/>
              </w:rPr>
            </w:pPr>
            <w:r>
              <w:rPr>
                <w:rFonts w:ascii="Times New Roman" w:eastAsia="宋体" w:hAnsi="Times New Roman" w:cs="Times New Roman"/>
                <w:szCs w:val="21"/>
              </w:rPr>
              <w:t>招标人：</w:t>
            </w:r>
            <w:sdt>
              <w:sdtPr>
                <w:rPr>
                  <w:rFonts w:ascii="Times New Roman" w:eastAsia="宋体" w:hAnsi="Times New Roman" w:cs="Times New Roman"/>
                  <w:szCs w:val="21"/>
                </w:rPr>
                <w:alias w:val="填写招标人名称"/>
                <w:tag w:val="填写招标人名称"/>
                <w:id w:val="938882585"/>
                <w:lock w:val="sdtLocked"/>
                <w:placeholder>
                  <w:docPart w:val="FB62826E86FA4A49AB631AA324326F60"/>
                </w:placeholder>
              </w:sdtPr>
              <w:sdtEndPr/>
              <w:sdtContent>
                <w:r>
                  <w:rPr>
                    <w:rFonts w:ascii="Times New Roman" w:eastAsia="宋体" w:hAnsi="Times New Roman" w:cs="Times New Roman" w:hint="eastAsia"/>
                    <w:szCs w:val="21"/>
                  </w:rPr>
                  <w:t>深圳前海蛇口自贸区供电有限公司</w:t>
                </w:r>
              </w:sdtContent>
            </w:sdt>
          </w:p>
          <w:p w14:paraId="272BA2EB"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5015D149" w14:textId="62FE9B2F"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szCs w:val="21"/>
              </w:rPr>
              <w:t>/</w:t>
            </w:r>
            <w:r>
              <w:rPr>
                <w:rFonts w:ascii="Times New Roman" w:eastAsia="宋体" w:hAnsi="Times New Roman" w:cs="Times New Roman" w:hint="eastAsia"/>
                <w:szCs w:val="21"/>
              </w:rPr>
              <w:t>冯工</w:t>
            </w:r>
          </w:p>
          <w:p w14:paraId="700AB508"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65CFFA1A" w14:textId="5C943A81" w:rsidR="000B30C0" w:rsidRDefault="00FE23F5">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0755-26821124/13822228002</w:t>
            </w:r>
          </w:p>
        </w:tc>
      </w:tr>
      <w:tr w:rsidR="000B30C0" w14:paraId="69C5F889" w14:textId="77777777">
        <w:trPr>
          <w:trHeight w:val="780"/>
          <w:jc w:val="center"/>
        </w:trPr>
        <w:tc>
          <w:tcPr>
            <w:tcW w:w="347" w:type="pct"/>
            <w:vAlign w:val="center"/>
          </w:tcPr>
          <w:p w14:paraId="703BD9FB"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3265A69" w14:textId="77777777" w:rsidR="000B30C0" w:rsidRDefault="00FE23F5">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379" w:type="pct"/>
            <w:vAlign w:val="center"/>
          </w:tcPr>
          <w:p w14:paraId="31673B19" w14:textId="3D955E4D"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招标代理机构：深圳前供综合能源有限公司</w:t>
            </w:r>
          </w:p>
          <w:p w14:paraId="6052F676"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联系人及电话：陈工</w:t>
            </w:r>
            <w:r>
              <w:rPr>
                <w:rFonts w:ascii="Times New Roman" w:eastAsia="宋体" w:hAnsi="Times New Roman" w:cs="Times New Roman"/>
                <w:szCs w:val="21"/>
              </w:rPr>
              <w:t xml:space="preserve"> 18319294329</w:t>
            </w:r>
          </w:p>
        </w:tc>
      </w:tr>
      <w:tr w:rsidR="000B30C0" w14:paraId="6D639528" w14:textId="77777777">
        <w:trPr>
          <w:trHeight w:val="780"/>
          <w:jc w:val="center"/>
        </w:trPr>
        <w:tc>
          <w:tcPr>
            <w:tcW w:w="347" w:type="pct"/>
            <w:vAlign w:val="center"/>
          </w:tcPr>
          <w:p w14:paraId="6ADCA0A5"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2D0BC3F7" w14:textId="77777777" w:rsidR="000B30C0" w:rsidRDefault="00FE23F5">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379" w:type="pct"/>
            <w:vAlign w:val="center"/>
          </w:tcPr>
          <w:p w14:paraId="3769B578"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招标代理服务费由中标单位支付，计算方法详见第六章招标代理费取费说明。</w:t>
            </w:r>
          </w:p>
        </w:tc>
      </w:tr>
      <w:tr w:rsidR="000B30C0" w14:paraId="6B20E4EF" w14:textId="77777777">
        <w:trPr>
          <w:trHeight w:val="454"/>
          <w:jc w:val="center"/>
        </w:trPr>
        <w:tc>
          <w:tcPr>
            <w:tcW w:w="347" w:type="pct"/>
            <w:vAlign w:val="center"/>
          </w:tcPr>
          <w:p w14:paraId="205E1432"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43994F5"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0F502AC99A6341CC9D690997C140CEEF"/>
            </w:placeholder>
          </w:sdtPr>
          <w:sdtEndPr/>
          <w:sdtContent>
            <w:tc>
              <w:tcPr>
                <w:tcW w:w="3379" w:type="pct"/>
                <w:vAlign w:val="center"/>
              </w:tcPr>
              <w:p w14:paraId="40147031" w14:textId="51BAA103" w:rsidR="000B30C0" w:rsidRDefault="00FE23F5">
                <w:pPr>
                  <w:spacing w:line="360" w:lineRule="auto"/>
                  <w:jc w:val="left"/>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2026</w:t>
                </w:r>
                <w:r>
                  <w:rPr>
                    <w:rFonts w:ascii="Times New Roman" w:eastAsia="宋体" w:hAnsi="Times New Roman" w:cs="Times New Roman" w:hint="eastAsia"/>
                    <w:color w:val="000000" w:themeColor="text1"/>
                    <w:szCs w:val="21"/>
                  </w:rPr>
                  <w:t>年</w:t>
                </w:r>
                <w:r>
                  <w:rPr>
                    <w:rFonts w:ascii="Times New Roman" w:eastAsia="宋体" w:hAnsi="Times New Roman" w:cs="Times New Roman" w:hint="eastAsia"/>
                    <w:color w:val="000000" w:themeColor="text1"/>
                    <w:szCs w:val="21"/>
                  </w:rPr>
                  <w:t>-2027</w:t>
                </w:r>
                <w:r>
                  <w:rPr>
                    <w:rFonts w:ascii="Times New Roman" w:eastAsia="宋体" w:hAnsi="Times New Roman" w:cs="Times New Roman" w:hint="eastAsia"/>
                    <w:color w:val="000000" w:themeColor="text1"/>
                    <w:szCs w:val="21"/>
                  </w:rPr>
                  <w:t>年公司数字化设备框招采购</w:t>
                </w:r>
              </w:p>
            </w:tc>
          </w:sdtContent>
        </w:sdt>
      </w:tr>
      <w:tr w:rsidR="000B30C0" w14:paraId="37A7599B" w14:textId="77777777">
        <w:trPr>
          <w:trHeight w:val="454"/>
          <w:jc w:val="center"/>
        </w:trPr>
        <w:tc>
          <w:tcPr>
            <w:tcW w:w="347" w:type="pct"/>
            <w:vAlign w:val="center"/>
          </w:tcPr>
          <w:p w14:paraId="67FB9C8F"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3AB1FDFB"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实施地点</w:t>
            </w:r>
          </w:p>
        </w:tc>
        <w:tc>
          <w:tcPr>
            <w:tcW w:w="3379" w:type="pct"/>
            <w:vAlign w:val="center"/>
          </w:tcPr>
          <w:p w14:paraId="59694C77" w14:textId="77777777" w:rsidR="000B30C0" w:rsidRDefault="00FE23F5">
            <w:pPr>
              <w:spacing w:line="360" w:lineRule="auto"/>
              <w:rPr>
                <w:rFonts w:ascii="Times New Roman" w:eastAsia="宋体" w:hAnsi="Times New Roman" w:cs="Times New Roman"/>
                <w:b/>
                <w:color w:val="000000" w:themeColor="text1"/>
                <w:szCs w:val="21"/>
              </w:rPr>
            </w:pPr>
            <w:r>
              <w:rPr>
                <w:rFonts w:ascii="Times New Roman" w:eastAsia="宋体" w:hAnsi="Times New Roman" w:cs="Times New Roman"/>
                <w:color w:val="000000" w:themeColor="text1"/>
                <w:szCs w:val="21"/>
              </w:rPr>
              <w:t>深圳市</w:t>
            </w:r>
          </w:p>
        </w:tc>
      </w:tr>
      <w:tr w:rsidR="000B30C0" w14:paraId="00400C22" w14:textId="77777777">
        <w:trPr>
          <w:trHeight w:val="454"/>
          <w:jc w:val="center"/>
        </w:trPr>
        <w:tc>
          <w:tcPr>
            <w:tcW w:w="347" w:type="pct"/>
            <w:vAlign w:val="center"/>
          </w:tcPr>
          <w:p w14:paraId="2A256A20"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786506CB"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项目概况</w:t>
            </w:r>
          </w:p>
        </w:tc>
        <w:sdt>
          <w:sdtPr>
            <w:rPr>
              <w:rFonts w:ascii="Times New Roman" w:eastAsia="宋体" w:hAnsi="Times New Roman" w:cs="Times New Roman"/>
              <w:szCs w:val="20"/>
            </w:rPr>
            <w:alias w:val="填写项目概况"/>
            <w:tag w:val="填写项目概况"/>
            <w:id w:val="1330941599"/>
            <w:lock w:val="sdtLocked"/>
            <w:placeholder>
              <w:docPart w:val="8AAE5745CD7E4CC0B70EB4401FA89D78"/>
            </w:placeholder>
          </w:sdtPr>
          <w:sdtEndPr/>
          <w:sdtContent>
            <w:tc>
              <w:tcPr>
                <w:tcW w:w="3379" w:type="pct"/>
                <w:vAlign w:val="center"/>
              </w:tcPr>
              <w:p w14:paraId="56C28A4A" w14:textId="25D84B4C" w:rsidR="000B30C0" w:rsidRDefault="00FE23F5">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为进一步夯实公司数字化基础设施，保障业务系统稳定运行，提升网络安全防护能力，根据公司工作计划，现拟开展</w:t>
                </w:r>
                <w:r>
                  <w:rPr>
                    <w:rFonts w:ascii="Times New Roman" w:eastAsia="宋体" w:hAnsi="Times New Roman" w:cs="Times New Roman" w:hint="eastAsia"/>
                    <w:szCs w:val="20"/>
                  </w:rPr>
                  <w:t>2026-2027</w:t>
                </w:r>
                <w:r>
                  <w:rPr>
                    <w:rFonts w:ascii="Times New Roman" w:eastAsia="宋体" w:hAnsi="Times New Roman" w:cs="Times New Roman" w:hint="eastAsia"/>
                    <w:szCs w:val="20"/>
                  </w:rPr>
                  <w:t>年度数字化设备采购工作，本次拟采购的数字化设备包括防火墙、交换机、日志审计、隔离、上网行为管理、前置机等设备，采购方式计划为框架招标，根据实际业务需求下单并结算。</w:t>
                </w:r>
              </w:p>
            </w:tc>
          </w:sdtContent>
        </w:sdt>
      </w:tr>
      <w:tr w:rsidR="000B30C0" w14:paraId="62A9E56E" w14:textId="77777777">
        <w:trPr>
          <w:trHeight w:val="454"/>
          <w:jc w:val="center"/>
        </w:trPr>
        <w:tc>
          <w:tcPr>
            <w:tcW w:w="347" w:type="pct"/>
            <w:vAlign w:val="center"/>
          </w:tcPr>
          <w:p w14:paraId="341E2043"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2C86EC1"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招标内容</w:t>
            </w:r>
          </w:p>
        </w:tc>
        <w:sdt>
          <w:sdtPr>
            <w:rPr>
              <w:rFonts w:ascii="Times New Roman" w:eastAsia="宋体" w:hAnsi="Times New Roman" w:cs="Times New Roman"/>
              <w:szCs w:val="20"/>
            </w:rPr>
            <w:alias w:val="填写招标内容"/>
            <w:tag w:val="填写招标内容"/>
            <w:id w:val="-871225178"/>
            <w:lock w:val="sdtLocked"/>
            <w:placeholder>
              <w:docPart w:val="34F468C1EF654A52BBD443AF7B8DD9DC"/>
            </w:placeholder>
          </w:sdtPr>
          <w:sdtEndPr/>
          <w:sdtContent>
            <w:tc>
              <w:tcPr>
                <w:tcW w:w="3379" w:type="pct"/>
                <w:vAlign w:val="center"/>
              </w:tcPr>
              <w:p w14:paraId="5E4D9DC1" w14:textId="77777777" w:rsidR="000B30C0" w:rsidRDefault="00FE23F5">
                <w:pPr>
                  <w:spacing w:line="360" w:lineRule="auto"/>
                  <w:jc w:val="left"/>
                  <w:rPr>
                    <w:rFonts w:ascii="Times New Roman" w:eastAsia="宋体" w:hAnsi="Times New Roman" w:cs="Times New Roman"/>
                    <w:szCs w:val="20"/>
                  </w:rPr>
                </w:pPr>
                <w:r>
                  <w:rPr>
                    <w:rFonts w:ascii="Times New Roman" w:eastAsia="宋体" w:hAnsi="Times New Roman" w:cs="Times New Roman" w:hint="eastAsia"/>
                    <w:szCs w:val="20"/>
                  </w:rPr>
                  <w:t>采购数字化设备包括防火墙、交换机、日志审计、隔离、上网行为管理、前置机等设备。</w:t>
                </w:r>
              </w:p>
            </w:tc>
          </w:sdtContent>
        </w:sdt>
      </w:tr>
      <w:tr w:rsidR="000B30C0" w14:paraId="70BB00D9" w14:textId="77777777">
        <w:trPr>
          <w:trHeight w:val="454"/>
          <w:jc w:val="center"/>
        </w:trPr>
        <w:tc>
          <w:tcPr>
            <w:tcW w:w="347" w:type="pct"/>
            <w:vAlign w:val="center"/>
          </w:tcPr>
          <w:p w14:paraId="2AD3A885"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4F4BDF3"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招标方式</w:t>
            </w:r>
          </w:p>
        </w:tc>
        <w:tc>
          <w:tcPr>
            <w:tcW w:w="3379" w:type="pct"/>
            <w:vAlign w:val="center"/>
          </w:tcPr>
          <w:p w14:paraId="0C27DFA2" w14:textId="7DA15E69"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kern w:val="0"/>
                <w:szCs w:val="21"/>
              </w:rPr>
              <w:t>公开</w:t>
            </w:r>
            <w:r>
              <w:rPr>
                <w:rFonts w:ascii="Times New Roman" w:eastAsia="宋体" w:hAnsi="Times New Roman" w:cs="Times New Roman"/>
                <w:color w:val="000000" w:themeColor="text1"/>
                <w:kern w:val="0"/>
                <w:szCs w:val="21"/>
              </w:rPr>
              <w:t>招标</w:t>
            </w:r>
          </w:p>
        </w:tc>
      </w:tr>
      <w:tr w:rsidR="000B30C0" w14:paraId="480103F3" w14:textId="77777777">
        <w:trPr>
          <w:trHeight w:val="454"/>
          <w:jc w:val="center"/>
        </w:trPr>
        <w:tc>
          <w:tcPr>
            <w:tcW w:w="347" w:type="pct"/>
            <w:vAlign w:val="center"/>
          </w:tcPr>
          <w:p w14:paraId="511C6B1C"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A45E8C3"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资金来源和落实情况</w:t>
            </w:r>
          </w:p>
        </w:tc>
        <w:tc>
          <w:tcPr>
            <w:tcW w:w="3379" w:type="pct"/>
            <w:vAlign w:val="center"/>
          </w:tcPr>
          <w:p w14:paraId="76FF67A3"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资金来源：企业自筹</w:t>
            </w:r>
          </w:p>
          <w:p w14:paraId="3F37E083"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出资比例：</w:t>
            </w:r>
            <w:r>
              <w:rPr>
                <w:rFonts w:ascii="Times New Roman" w:eastAsia="宋体" w:hAnsi="Times New Roman" w:cs="Times New Roman"/>
                <w:color w:val="000000" w:themeColor="text1"/>
                <w:kern w:val="0"/>
                <w:szCs w:val="21"/>
              </w:rPr>
              <w:t>100</w:t>
            </w:r>
            <w:r>
              <w:rPr>
                <w:rFonts w:ascii="Times New Roman" w:eastAsia="宋体" w:hAnsi="Times New Roman" w:cs="Times New Roman"/>
                <w:color w:val="000000" w:themeColor="text1"/>
                <w:kern w:val="0"/>
                <w:szCs w:val="21"/>
              </w:rPr>
              <w:t>％</w:t>
            </w:r>
          </w:p>
          <w:p w14:paraId="5DACC4A6"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资金落实情况：已落实</w:t>
            </w:r>
          </w:p>
        </w:tc>
      </w:tr>
      <w:tr w:rsidR="000B30C0" w14:paraId="1337C6CF" w14:textId="77777777">
        <w:trPr>
          <w:trHeight w:val="454"/>
          <w:jc w:val="center"/>
        </w:trPr>
        <w:tc>
          <w:tcPr>
            <w:tcW w:w="347" w:type="pct"/>
            <w:tcBorders>
              <w:top w:val="nil"/>
            </w:tcBorders>
            <w:vAlign w:val="center"/>
          </w:tcPr>
          <w:p w14:paraId="6A014D7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tcBorders>
              <w:top w:val="nil"/>
            </w:tcBorders>
            <w:vAlign w:val="center"/>
          </w:tcPr>
          <w:p w14:paraId="4F06371B" w14:textId="77777777" w:rsidR="000B30C0" w:rsidRDefault="00FE23F5">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交货期</w:t>
            </w:r>
          </w:p>
        </w:tc>
        <w:tc>
          <w:tcPr>
            <w:tcW w:w="3379" w:type="pct"/>
            <w:tcBorders>
              <w:top w:val="nil"/>
            </w:tcBorders>
            <w:vAlign w:val="center"/>
          </w:tcPr>
          <w:p w14:paraId="3C7CF554" w14:textId="77777777" w:rsidR="000B30C0" w:rsidRDefault="001B722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A07416068321476592045DA8F46960FC"/>
                </w:placeholder>
                <w:showingPlcHdr/>
              </w:sdtPr>
              <w:sdtEndPr/>
              <w:sdtContent>
                <w:r w:rsidR="00FE23F5">
                  <w:rPr>
                    <w:rStyle w:val="af5"/>
                    <w:rFonts w:ascii="Times New Roman" w:eastAsia="宋体" w:hAnsi="Times New Roman" w:cs="Times New Roman"/>
                  </w:rPr>
                  <w:t>单击或点击此处输入文字。</w:t>
                </w:r>
              </w:sdtContent>
            </w:sdt>
          </w:p>
          <w:p w14:paraId="20DC6E49" w14:textId="77777777" w:rsidR="000B30C0" w:rsidRDefault="001B722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3CBF79DFE0F04B979D4FAA8DC578A1BB"/>
                </w:placeholder>
                <w:showingPlcHdr/>
              </w:sdtPr>
              <w:sdtEndPr/>
              <w:sdtContent>
                <w:r w:rsidR="00FE23F5">
                  <w:rPr>
                    <w:rStyle w:val="af5"/>
                    <w:rFonts w:ascii="Times New Roman" w:eastAsia="宋体" w:hAnsi="Times New Roman" w:cs="Times New Roman"/>
                  </w:rPr>
                  <w:t>单击或点击此处输入文字。</w:t>
                </w:r>
              </w:sdtContent>
            </w:sdt>
          </w:p>
          <w:p w14:paraId="437FA708" w14:textId="70C7D747" w:rsidR="000B30C0" w:rsidRDefault="001B722C">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C0AB004BF07C4511AAC1218CA1CE601D"/>
                </w:placeholder>
              </w:sdtPr>
              <w:sdtEndPr/>
              <w:sdtContent>
                <w:r w:rsidR="00FE23F5">
                  <w:rPr>
                    <w:rFonts w:ascii="Times New Roman" w:eastAsia="宋体" w:hAnsi="Times New Roman" w:cs="Times New Roman" w:hint="eastAsia"/>
                    <w:bCs/>
                    <w:color w:val="000000" w:themeColor="text1"/>
                    <w:szCs w:val="20"/>
                  </w:rPr>
                  <w:t>自供货通知发出之日起计，</w:t>
                </w:r>
                <w:r w:rsidR="00FE23F5">
                  <w:rPr>
                    <w:rFonts w:ascii="Times New Roman" w:eastAsia="宋体" w:hAnsi="Times New Roman" w:cs="Times New Roman"/>
                    <w:bCs/>
                    <w:color w:val="000000" w:themeColor="text1"/>
                    <w:szCs w:val="20"/>
                  </w:rPr>
                  <w:t>10</w:t>
                </w:r>
                <w:r w:rsidR="00FE23F5">
                  <w:rPr>
                    <w:rFonts w:ascii="Times New Roman" w:eastAsia="宋体" w:hAnsi="Times New Roman" w:cs="Times New Roman" w:hint="eastAsia"/>
                    <w:bCs/>
                    <w:color w:val="000000" w:themeColor="text1"/>
                    <w:szCs w:val="20"/>
                  </w:rPr>
                  <w:t>天内完成交货</w:t>
                </w:r>
              </w:sdtContent>
            </w:sdt>
          </w:p>
        </w:tc>
      </w:tr>
      <w:tr w:rsidR="000B30C0" w14:paraId="2F6843E0" w14:textId="77777777">
        <w:trPr>
          <w:trHeight w:val="454"/>
          <w:jc w:val="center"/>
        </w:trPr>
        <w:tc>
          <w:tcPr>
            <w:tcW w:w="347" w:type="pct"/>
            <w:vAlign w:val="center"/>
          </w:tcPr>
          <w:p w14:paraId="5DD2B210"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7705F8DC"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质量要求</w:t>
            </w:r>
          </w:p>
        </w:tc>
        <w:tc>
          <w:tcPr>
            <w:tcW w:w="3379" w:type="pct"/>
            <w:vAlign w:val="center"/>
          </w:tcPr>
          <w:p w14:paraId="3B290316"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合格</w:t>
            </w:r>
          </w:p>
        </w:tc>
      </w:tr>
      <w:tr w:rsidR="000B30C0" w14:paraId="3116C047" w14:textId="77777777">
        <w:trPr>
          <w:trHeight w:val="454"/>
          <w:jc w:val="center"/>
        </w:trPr>
        <w:tc>
          <w:tcPr>
            <w:tcW w:w="347" w:type="pct"/>
            <w:vMerge w:val="restart"/>
            <w:vAlign w:val="center"/>
          </w:tcPr>
          <w:p w14:paraId="4E00BCE5"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0D5B72D6" w14:textId="77777777" w:rsidR="000B30C0" w:rsidRDefault="00FE23F5">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分包要求</w:t>
            </w:r>
          </w:p>
        </w:tc>
        <w:tc>
          <w:tcPr>
            <w:tcW w:w="3379" w:type="pct"/>
            <w:vAlign w:val="center"/>
          </w:tcPr>
          <w:p w14:paraId="085146D3" w14:textId="77777777" w:rsidR="000B30C0" w:rsidRDefault="001B722C">
            <w:pPr>
              <w:spacing w:line="360" w:lineRule="auto"/>
              <w:ind w:rightChars="120" w:right="252"/>
              <w:rPr>
                <w:rFonts w:ascii="Times New Roman" w:eastAsia="宋体" w:hAnsi="Times New Roman" w:cs="Times New Roman"/>
                <w:color w:val="000000" w:themeColor="text1"/>
                <w:szCs w:val="21"/>
                <w:highlight w:val="yellow"/>
              </w:rPr>
            </w:pPr>
            <w:sdt>
              <w:sdtPr>
                <w:rPr>
                  <w:rFonts w:ascii="Times New Roman" w:eastAsia="宋体" w:hAnsi="Times New Roman" w:cs="Times New Roman"/>
                </w:rPr>
                <w:id w:val="1430234714"/>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bCs/>
                <w:color w:val="000000"/>
                <w:szCs w:val="21"/>
              </w:rPr>
              <w:t>不允许</w:t>
            </w:r>
          </w:p>
        </w:tc>
      </w:tr>
      <w:tr w:rsidR="000B30C0" w14:paraId="58BC605D" w14:textId="77777777">
        <w:trPr>
          <w:trHeight w:val="454"/>
          <w:jc w:val="center"/>
        </w:trPr>
        <w:tc>
          <w:tcPr>
            <w:tcW w:w="347" w:type="pct"/>
            <w:vMerge/>
            <w:vAlign w:val="center"/>
          </w:tcPr>
          <w:p w14:paraId="50DB4367"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06B59792" w14:textId="77777777" w:rsidR="000B30C0" w:rsidRDefault="000B30C0">
            <w:pPr>
              <w:spacing w:line="360" w:lineRule="auto"/>
              <w:jc w:val="center"/>
              <w:rPr>
                <w:rFonts w:ascii="Times New Roman" w:eastAsia="宋体" w:hAnsi="Times New Roman" w:cs="Times New Roman"/>
                <w:color w:val="000000" w:themeColor="text1"/>
                <w:szCs w:val="21"/>
                <w:highlight w:val="yellow"/>
              </w:rPr>
            </w:pPr>
          </w:p>
        </w:tc>
        <w:tc>
          <w:tcPr>
            <w:tcW w:w="3379" w:type="pct"/>
            <w:vAlign w:val="center"/>
          </w:tcPr>
          <w:p w14:paraId="7F8464A6" w14:textId="77777777" w:rsidR="000B30C0" w:rsidRDefault="001B722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rPr>
                <w:id w:val="-1123149646"/>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bCs/>
                <w:color w:val="000000"/>
                <w:szCs w:val="21"/>
              </w:rPr>
              <w:t>允许</w:t>
            </w:r>
          </w:p>
          <w:p w14:paraId="15161F61" w14:textId="77777777" w:rsidR="000B30C0" w:rsidRDefault="00FE23F5">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6"/>
                  <w:rFonts w:ascii="Times New Roman" w:hAnsi="Times New Roman" w:cs="Times New Roman"/>
                </w:rPr>
                <w:id w:val="-1564787399"/>
                <w:lock w:val="sdtLocked"/>
                <w:placeholder>
                  <w:docPart w:val="4E30E8101FD44A46AE3C5BCC9D92CE12"/>
                </w:placeholder>
                <w:showingPlcHdr/>
              </w:sdtPr>
              <w:sdtEndPr>
                <w:rPr>
                  <w:rStyle w:val="a0"/>
                  <w:rFonts w:eastAsiaTheme="minorEastAsia"/>
                  <w:bCs/>
                  <w:color w:val="000000" w:themeColor="text1"/>
                  <w:szCs w:val="20"/>
                  <w:u w:val="none"/>
                </w:rPr>
              </w:sdtEndPr>
              <w:sdtContent>
                <w:r>
                  <w:rPr>
                    <w:rStyle w:val="af5"/>
                    <w:rFonts w:ascii="Times New Roman" w:eastAsia="宋体" w:hAnsi="Times New Roman" w:cs="Times New Roman"/>
                  </w:rPr>
                  <w:t>单击或点击此处输入文字。</w:t>
                </w:r>
              </w:sdtContent>
            </w:sdt>
          </w:p>
          <w:p w14:paraId="0CBE9572" w14:textId="77777777" w:rsidR="000B30C0" w:rsidRDefault="00FE23F5">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6"/>
                  <w:rFonts w:ascii="Times New Roman" w:hAnsi="Times New Roman" w:cs="Times New Roman"/>
                </w:rPr>
                <w:id w:val="790094297"/>
                <w:placeholder>
                  <w:docPart w:val="1B1667B9DEE94FE58E2004D0E56D335D"/>
                </w:placeholder>
                <w:showingPlcHdr/>
              </w:sdtPr>
              <w:sdtEndPr>
                <w:rPr>
                  <w:rStyle w:val="a0"/>
                  <w:rFonts w:eastAsiaTheme="minorEastAsia"/>
                  <w:bCs/>
                  <w:color w:val="000000" w:themeColor="text1"/>
                  <w:szCs w:val="20"/>
                  <w:u w:val="none"/>
                </w:rPr>
              </w:sdtEndPr>
              <w:sdtContent>
                <w:r>
                  <w:rPr>
                    <w:rStyle w:val="af5"/>
                    <w:rFonts w:ascii="Times New Roman" w:eastAsia="宋体" w:hAnsi="Times New Roman" w:cs="Times New Roman"/>
                  </w:rPr>
                  <w:t>单击或点击此处输入文字。</w:t>
                </w:r>
              </w:sdtContent>
            </w:sdt>
          </w:p>
          <w:p w14:paraId="0677FBA7" w14:textId="77777777" w:rsidR="000B30C0" w:rsidRDefault="00FE23F5">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投标人拟在中标后将中标项目的部分工作分包的：</w:t>
            </w:r>
          </w:p>
          <w:p w14:paraId="43FDE2DA" w14:textId="77777777" w:rsidR="000B30C0" w:rsidRDefault="001B722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FE23F5">
                  <w:rPr>
                    <w:rFonts w:ascii="宋体" w:eastAsia="宋体" w:hAnsi="宋体" w:cs="Times New Roman" w:hint="eastAsia"/>
                    <w:kern w:val="0"/>
                  </w:rPr>
                  <w:t>□</w:t>
                </w:r>
              </w:sdtContent>
            </w:sdt>
            <w:r w:rsidR="00FE23F5">
              <w:rPr>
                <w:rFonts w:ascii="Times New Roman" w:eastAsia="宋体" w:hAnsi="Times New Roman" w:cs="Times New Roman"/>
                <w:bCs/>
                <w:color w:val="000000"/>
                <w:szCs w:val="21"/>
              </w:rPr>
              <w:t>应在投标文件中提交分包合同</w:t>
            </w:r>
          </w:p>
          <w:p w14:paraId="7DF48CF9" w14:textId="77777777" w:rsidR="000B30C0" w:rsidRDefault="001B722C">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426347488"/>
                <w14:checkbox>
                  <w14:checked w14:val="0"/>
                  <w14:checkedState w14:val="0052" w14:font="Wingdings 2"/>
                  <w14:uncheckedState w14:val="25A1" w14:font="宋体"/>
                </w14:checkbox>
              </w:sdtPr>
              <w:sdtEndPr/>
              <w:sdtContent>
                <w:r w:rsidR="00FE23F5">
                  <w:rPr>
                    <w:rFonts w:ascii="宋体" w:eastAsia="宋体" w:hAnsi="宋体" w:cs="Times New Roman" w:hint="eastAsia"/>
                    <w:kern w:val="0"/>
                  </w:rPr>
                  <w:t>□</w:t>
                </w:r>
              </w:sdtContent>
            </w:sdt>
            <w:r w:rsidR="00FE23F5">
              <w:rPr>
                <w:rFonts w:ascii="Times New Roman" w:eastAsia="宋体" w:hAnsi="Times New Roman" w:cs="Times New Roman"/>
                <w:bCs/>
                <w:color w:val="000000"/>
                <w:szCs w:val="21"/>
              </w:rPr>
              <w:t>应在投标文件中作说明</w:t>
            </w:r>
          </w:p>
          <w:p w14:paraId="29D12D1C" w14:textId="77777777" w:rsidR="000B30C0" w:rsidRDefault="00FE23F5">
            <w:pPr>
              <w:spacing w:line="360" w:lineRule="auto"/>
              <w:ind w:rightChars="120" w:right="252"/>
              <w:rPr>
                <w:rFonts w:ascii="Times New Roman" w:eastAsia="宋体" w:hAnsi="Times New Roman" w:cs="Times New Roman"/>
                <w:color w:val="000000" w:themeColor="text1"/>
                <w:szCs w:val="21"/>
                <w:highlight w:val="yellow"/>
              </w:rPr>
            </w:pPr>
            <w:r>
              <w:rPr>
                <w:rFonts w:ascii="Times New Roman" w:eastAsia="宋体" w:hAnsi="Times New Roman" w:cs="Times New Roman"/>
                <w:bCs/>
                <w:color w:val="000000"/>
                <w:szCs w:val="21"/>
              </w:rPr>
              <w:t>投标人须取得招标人同意方可进行分包。分包方不得将分包项目再次分包。中标人应当就分包项目对招标人负责，分包方就分包项目承担连带责任。</w:t>
            </w:r>
          </w:p>
        </w:tc>
      </w:tr>
      <w:tr w:rsidR="000B30C0" w14:paraId="2DB2D245" w14:textId="77777777">
        <w:trPr>
          <w:trHeight w:val="454"/>
          <w:jc w:val="center"/>
        </w:trPr>
        <w:tc>
          <w:tcPr>
            <w:tcW w:w="347" w:type="pct"/>
            <w:vAlign w:val="center"/>
          </w:tcPr>
          <w:p w14:paraId="4DC9BDC8"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F826E02" w14:textId="77777777" w:rsidR="000B30C0" w:rsidRDefault="00FE23F5">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color w:val="000000" w:themeColor="text1"/>
                <w:szCs w:val="21"/>
              </w:rPr>
              <w:t>标段划分情况</w:t>
            </w:r>
          </w:p>
        </w:tc>
        <w:tc>
          <w:tcPr>
            <w:tcW w:w="3379" w:type="pct"/>
            <w:vAlign w:val="center"/>
          </w:tcPr>
          <w:p w14:paraId="59C32016" w14:textId="77777777" w:rsidR="000B30C0" w:rsidRDefault="00FE23F5">
            <w:pPr>
              <w:spacing w:line="360" w:lineRule="auto"/>
              <w:ind w:rightChars="120" w:right="252"/>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本次招标分为</w:t>
            </w:r>
            <w:sdt>
              <w:sdtPr>
                <w:rPr>
                  <w:rStyle w:val="af6"/>
                  <w:rFonts w:ascii="Times New Roman" w:hAnsi="Times New Roman" w:cs="Times New Roman"/>
                </w:rPr>
                <w:alias w:val="填写标段数量"/>
                <w:tag w:val="填写标段数量"/>
                <w:id w:val="1215392024"/>
                <w:lock w:val="sdtLocked"/>
                <w:placeholder>
                  <w:docPart w:val="7080C8221EF1400EB4AC6781466F0C22"/>
                </w:placeholder>
              </w:sdtPr>
              <w:sdtEndPr>
                <w:rPr>
                  <w:rStyle w:val="a0"/>
                  <w:rFonts w:eastAsiaTheme="minorEastAsia"/>
                  <w:color w:val="000000" w:themeColor="text1"/>
                  <w:szCs w:val="21"/>
                  <w:u w:val="none"/>
                </w:rPr>
              </w:sdtEndPr>
              <w:sdtContent>
                <w:r>
                  <w:rPr>
                    <w:rStyle w:val="af6"/>
                    <w:rFonts w:ascii="Times New Roman" w:hAnsi="Times New Roman" w:cs="Times New Roman"/>
                  </w:rPr>
                  <w:t>1</w:t>
                </w:r>
              </w:sdtContent>
            </w:sdt>
            <w:r>
              <w:rPr>
                <w:rFonts w:ascii="Times New Roman" w:eastAsia="宋体" w:hAnsi="Times New Roman" w:cs="Times New Roman"/>
                <w:color w:val="000000" w:themeColor="text1"/>
                <w:szCs w:val="21"/>
              </w:rPr>
              <w:t>个标段，确定</w:t>
            </w:r>
            <w:sdt>
              <w:sdtPr>
                <w:rPr>
                  <w:rStyle w:val="af6"/>
                  <w:rFonts w:ascii="Times New Roman" w:hAnsi="Times New Roman" w:cs="Times New Roman"/>
                </w:rPr>
                <w:alias w:val="填写中标人数量"/>
                <w:tag w:val="填写中标人数量"/>
                <w:id w:val="-2040723493"/>
                <w:lock w:val="sdtLocked"/>
                <w:placeholder>
                  <w:docPart w:val="2752E58A149044ABBECFECD3151BD052"/>
                </w:placeholder>
              </w:sdtPr>
              <w:sdtEndPr>
                <w:rPr>
                  <w:rStyle w:val="a0"/>
                  <w:rFonts w:eastAsiaTheme="minorEastAsia"/>
                  <w:color w:val="000000" w:themeColor="text1"/>
                  <w:szCs w:val="21"/>
                  <w:u w:val="none"/>
                </w:rPr>
              </w:sdtEndPr>
              <w:sdtContent>
                <w:r>
                  <w:rPr>
                    <w:rStyle w:val="af6"/>
                    <w:rFonts w:ascii="Times New Roman" w:hAnsi="Times New Roman" w:cs="Times New Roman"/>
                  </w:rPr>
                  <w:t>1</w:t>
                </w:r>
              </w:sdtContent>
            </w:sdt>
            <w:r>
              <w:rPr>
                <w:rStyle w:val="af6"/>
                <w:rFonts w:ascii="Times New Roman" w:hAnsi="Times New Roman" w:cs="Times New Roman" w:hint="eastAsia"/>
                <w:u w:val="none"/>
              </w:rPr>
              <w:t>名</w:t>
            </w:r>
            <w:r>
              <w:rPr>
                <w:rFonts w:ascii="Times New Roman" w:eastAsia="宋体" w:hAnsi="Times New Roman" w:cs="Times New Roman"/>
                <w:color w:val="000000" w:themeColor="text1"/>
                <w:szCs w:val="21"/>
              </w:rPr>
              <w:t>中标人。</w:t>
            </w:r>
          </w:p>
        </w:tc>
      </w:tr>
      <w:tr w:rsidR="000B30C0" w14:paraId="0E342AB4" w14:textId="77777777">
        <w:trPr>
          <w:trHeight w:val="70"/>
          <w:jc w:val="center"/>
        </w:trPr>
        <w:tc>
          <w:tcPr>
            <w:tcW w:w="347" w:type="pct"/>
            <w:vAlign w:val="center"/>
          </w:tcPr>
          <w:p w14:paraId="40397895"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77D3CBF6"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投标人资质要求</w:t>
            </w:r>
          </w:p>
        </w:tc>
        <w:tc>
          <w:tcPr>
            <w:tcW w:w="3379"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F74DEADCAF9842FFA2154A22682CEB95"/>
              </w:placeholder>
            </w:sdtPr>
            <w:sdtEndPr/>
            <w:sdtContent>
              <w:p w14:paraId="021C2E98" w14:textId="1461BB5F" w:rsidR="000B30C0" w:rsidRDefault="00FE23F5">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0"/>
                  </w:rPr>
                  <w:t>1.</w:t>
                </w:r>
                <w:r>
                  <w:rPr>
                    <w:rFonts w:ascii="Times New Roman" w:eastAsia="宋体" w:hAnsi="Times New Roman" w:cs="Times New Roman"/>
                    <w:bCs/>
                    <w:color w:val="000000" w:themeColor="text1"/>
                    <w:szCs w:val="20"/>
                  </w:rPr>
                  <w:t>投标单位必须为中华人民共和国境内注册的独立法人资格或合伙制企业或其他组织，具有有效的营业执照或事业单位法人证书或其他主体证明文件扫描件。</w:t>
                </w:r>
              </w:p>
            </w:sdtContent>
          </w:sdt>
        </w:tc>
      </w:tr>
      <w:tr w:rsidR="000B30C0" w14:paraId="03F573F0" w14:textId="77777777">
        <w:trPr>
          <w:trHeight w:val="397"/>
          <w:jc w:val="center"/>
        </w:trPr>
        <w:tc>
          <w:tcPr>
            <w:tcW w:w="347" w:type="pct"/>
            <w:vAlign w:val="center"/>
          </w:tcPr>
          <w:p w14:paraId="0256F8B0"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D8F3261"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是否接受联合体投标</w:t>
            </w:r>
          </w:p>
        </w:tc>
        <w:tc>
          <w:tcPr>
            <w:tcW w:w="3379" w:type="pct"/>
            <w:vAlign w:val="center"/>
          </w:tcPr>
          <w:p w14:paraId="598CA727" w14:textId="77777777" w:rsidR="000B30C0" w:rsidRDefault="001B722C">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576017928"/>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bCs/>
                <w:color w:val="000000" w:themeColor="text1"/>
                <w:szCs w:val="21"/>
              </w:rPr>
              <w:t>不接受</w:t>
            </w:r>
            <w:r w:rsidR="00FE23F5">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457227386"/>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bCs/>
                <w:color w:val="000000" w:themeColor="text1"/>
                <w:szCs w:val="21"/>
              </w:rPr>
              <w:t>接受</w:t>
            </w:r>
          </w:p>
        </w:tc>
      </w:tr>
      <w:tr w:rsidR="000B30C0" w14:paraId="51955A1D" w14:textId="77777777">
        <w:trPr>
          <w:trHeight w:val="397"/>
          <w:jc w:val="center"/>
        </w:trPr>
        <w:tc>
          <w:tcPr>
            <w:tcW w:w="347" w:type="pct"/>
            <w:vAlign w:val="center"/>
          </w:tcPr>
          <w:p w14:paraId="7A6D7FD2"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5CD9FFC"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资格审查方式</w:t>
            </w:r>
          </w:p>
        </w:tc>
        <w:tc>
          <w:tcPr>
            <w:tcW w:w="3379" w:type="pct"/>
            <w:vAlign w:val="center"/>
          </w:tcPr>
          <w:p w14:paraId="4C7F7AC3" w14:textId="77777777" w:rsidR="000B30C0" w:rsidRDefault="001B722C">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1583019838"/>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bCs/>
                <w:color w:val="000000" w:themeColor="text1"/>
                <w:szCs w:val="21"/>
              </w:rPr>
              <w:t>资格预审</w:t>
            </w:r>
            <w:r w:rsidR="00FE23F5">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221023439"/>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bCs/>
                <w:color w:val="000000" w:themeColor="text1"/>
                <w:szCs w:val="21"/>
              </w:rPr>
              <w:t>资格后审</w:t>
            </w:r>
          </w:p>
        </w:tc>
      </w:tr>
      <w:tr w:rsidR="000B30C0" w14:paraId="6CF6E3CC" w14:textId="77777777">
        <w:trPr>
          <w:trHeight w:val="419"/>
          <w:jc w:val="center"/>
        </w:trPr>
        <w:tc>
          <w:tcPr>
            <w:tcW w:w="347" w:type="pct"/>
            <w:vAlign w:val="center"/>
          </w:tcPr>
          <w:p w14:paraId="69AEEB1E"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767EBCE8" w14:textId="77777777" w:rsidR="000B30C0" w:rsidRDefault="00FE23F5">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379" w:type="pct"/>
            <w:vAlign w:val="center"/>
          </w:tcPr>
          <w:p w14:paraId="7721F668" w14:textId="77777777" w:rsidR="000B30C0" w:rsidRDefault="001B722C">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bCs/>
                <w:color w:val="000000" w:themeColor="text1"/>
                <w:szCs w:val="21"/>
              </w:rPr>
              <w:t>人民币</w:t>
            </w:r>
            <w:r w:rsidR="00FE23F5">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bCs/>
                <w:color w:val="000000" w:themeColor="text1"/>
                <w:szCs w:val="21"/>
              </w:rPr>
              <w:t>其他</w:t>
            </w:r>
            <w:sdt>
              <w:sdtPr>
                <w:rPr>
                  <w:rStyle w:val="af6"/>
                  <w:rFonts w:ascii="Times New Roman" w:hAnsi="Times New Roman" w:cs="Times New Roman"/>
                </w:rPr>
                <w:alias w:val="填写币种"/>
                <w:tag w:val="填写币种"/>
                <w:id w:val="-1401907074"/>
                <w:lock w:val="sdtLocked"/>
                <w:placeholder>
                  <w:docPart w:val="B152A17B858C4952AFB3B3B445B5F760"/>
                </w:placeholder>
                <w:showingPlcHdr/>
              </w:sdtPr>
              <w:sdtEndPr>
                <w:rPr>
                  <w:rStyle w:val="a0"/>
                  <w:rFonts w:eastAsiaTheme="minorEastAsia"/>
                  <w:bCs/>
                  <w:color w:val="000000" w:themeColor="text1"/>
                  <w:szCs w:val="20"/>
                  <w:u w:val="none"/>
                </w:rPr>
              </w:sdtEndPr>
              <w:sdtContent>
                <w:r w:rsidR="00FE23F5">
                  <w:rPr>
                    <w:rStyle w:val="af5"/>
                    <w:rFonts w:ascii="Times New Roman" w:hAnsi="Times New Roman" w:cs="Times New Roman"/>
                  </w:rPr>
                  <w:t>单击或点击此处输入文字。</w:t>
                </w:r>
              </w:sdtContent>
            </w:sdt>
          </w:p>
        </w:tc>
      </w:tr>
      <w:tr w:rsidR="000B30C0" w14:paraId="6978E5D2" w14:textId="77777777">
        <w:trPr>
          <w:trHeight w:val="419"/>
          <w:jc w:val="center"/>
        </w:trPr>
        <w:tc>
          <w:tcPr>
            <w:tcW w:w="347" w:type="pct"/>
            <w:vAlign w:val="center"/>
          </w:tcPr>
          <w:p w14:paraId="568DF83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1F78B14C"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最高投标限价</w:t>
            </w:r>
          </w:p>
        </w:tc>
        <w:tc>
          <w:tcPr>
            <w:tcW w:w="3379" w:type="pct"/>
            <w:vAlign w:val="center"/>
          </w:tcPr>
          <w:p w14:paraId="74367D7C"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02975899E5E04021A95D66833863C7BB"/>
                </w:placeholder>
              </w:sdtPr>
              <w:sdtEndPr/>
              <w:sdtContent>
                <w:r w:rsidR="00FE23F5">
                  <w:rPr>
                    <w:rFonts w:ascii="Times New Roman" w:eastAsia="宋体" w:hAnsi="Times New Roman" w:cs="Times New Roman"/>
                    <w:bCs/>
                    <w:color w:val="000000" w:themeColor="text1"/>
                    <w:szCs w:val="20"/>
                  </w:rPr>
                  <w:t>1,479,820.00</w:t>
                </w:r>
                <w:r w:rsidR="00FE23F5">
                  <w:rPr>
                    <w:rFonts w:ascii="Times New Roman" w:eastAsia="宋体" w:hAnsi="Times New Roman" w:cs="Times New Roman" w:hint="eastAsia"/>
                    <w:bCs/>
                    <w:color w:val="000000" w:themeColor="text1"/>
                    <w:szCs w:val="20"/>
                  </w:rPr>
                  <w:t>元</w:t>
                </w:r>
              </w:sdtContent>
            </w:sdt>
          </w:p>
        </w:tc>
      </w:tr>
      <w:tr w:rsidR="000B30C0" w14:paraId="64E1AEEE" w14:textId="77777777">
        <w:trPr>
          <w:trHeight w:val="419"/>
          <w:jc w:val="center"/>
        </w:trPr>
        <w:tc>
          <w:tcPr>
            <w:tcW w:w="347" w:type="pct"/>
            <w:vAlign w:val="center"/>
          </w:tcPr>
          <w:p w14:paraId="5E159928"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7DA174A3"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有效报价</w:t>
            </w:r>
          </w:p>
        </w:tc>
        <w:tc>
          <w:tcPr>
            <w:tcW w:w="3379" w:type="pct"/>
            <w:vAlign w:val="center"/>
          </w:tcPr>
          <w:p w14:paraId="36047AA4"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不高于最高投标限价的报价为有效报价。</w:t>
            </w:r>
          </w:p>
        </w:tc>
      </w:tr>
      <w:tr w:rsidR="000B30C0" w14:paraId="494C8CE0" w14:textId="77777777">
        <w:trPr>
          <w:trHeight w:val="419"/>
          <w:jc w:val="center"/>
        </w:trPr>
        <w:tc>
          <w:tcPr>
            <w:tcW w:w="347" w:type="pct"/>
            <w:vAlign w:val="center"/>
          </w:tcPr>
          <w:p w14:paraId="4100D9FF"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58B7D6F0"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投标有效期</w:t>
            </w:r>
          </w:p>
        </w:tc>
        <w:tc>
          <w:tcPr>
            <w:tcW w:w="3379" w:type="pct"/>
            <w:vAlign w:val="center"/>
          </w:tcPr>
          <w:p w14:paraId="1FBDA415"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120</w:t>
            </w:r>
            <w:r>
              <w:rPr>
                <w:rFonts w:ascii="Times New Roman" w:eastAsia="宋体" w:hAnsi="Times New Roman" w:cs="Times New Roman"/>
                <w:color w:val="000000" w:themeColor="text1"/>
                <w:szCs w:val="21"/>
              </w:rPr>
              <w:t>日历天（从投标截止之日算起）</w:t>
            </w:r>
          </w:p>
        </w:tc>
      </w:tr>
      <w:tr w:rsidR="000B30C0" w14:paraId="4B49AC94" w14:textId="77777777">
        <w:trPr>
          <w:trHeight w:val="419"/>
          <w:jc w:val="center"/>
        </w:trPr>
        <w:tc>
          <w:tcPr>
            <w:tcW w:w="347" w:type="pct"/>
            <w:vAlign w:val="center"/>
          </w:tcPr>
          <w:p w14:paraId="18C53FA6"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622787B6" w14:textId="77777777" w:rsidR="000B30C0" w:rsidRDefault="00FE23F5">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招标文件</w:t>
            </w:r>
          </w:p>
          <w:p w14:paraId="218E4B1A" w14:textId="77777777" w:rsidR="000B30C0" w:rsidRDefault="00FE23F5">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质疑、答疑</w:t>
            </w:r>
          </w:p>
          <w:p w14:paraId="6AE3F331"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澄清、修改</w:t>
            </w:r>
          </w:p>
        </w:tc>
        <w:tc>
          <w:tcPr>
            <w:tcW w:w="3379" w:type="pct"/>
            <w:vAlign w:val="center"/>
          </w:tcPr>
          <w:p w14:paraId="45F59B55" w14:textId="77777777" w:rsidR="000B30C0" w:rsidRDefault="00FE23F5">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(1)</w:t>
            </w:r>
            <w:r>
              <w:rPr>
                <w:rFonts w:ascii="Times New Roman" w:eastAsia="宋体" w:hAnsi="Times New Roman" w:cs="Times New Roman"/>
                <w:color w:val="000000" w:themeColor="text1"/>
                <w:szCs w:val="20"/>
              </w:rPr>
              <w:t>投标人质疑截止时间：</w:t>
            </w:r>
            <w:sdt>
              <w:sdtPr>
                <w:rPr>
                  <w:rStyle w:val="af6"/>
                  <w:rFonts w:ascii="Times New Roman" w:hAnsi="Times New Roman" w:cs="Times New Roman"/>
                </w:rPr>
                <w:alias w:val="填写时间"/>
                <w:tag w:val="填写时间"/>
                <w:id w:val="-113605374"/>
                <w:lock w:val="sdtLocked"/>
                <w:placeholder>
                  <w:docPart w:val="CC0F0FBD457A4C47BA83AF12F9C525B2"/>
                </w:placeholder>
              </w:sdtPr>
              <w:sdtEndPr>
                <w:rPr>
                  <w:rStyle w:val="a0"/>
                  <w:rFonts w:eastAsiaTheme="minorEastAsia"/>
                  <w:bCs/>
                  <w:color w:val="000000" w:themeColor="text1"/>
                  <w:szCs w:val="20"/>
                  <w:u w:val="none"/>
                </w:rPr>
              </w:sdtEndPr>
              <w:sdtContent>
                <w:r>
                  <w:rPr>
                    <w:rStyle w:val="af6"/>
                    <w:rFonts w:ascii="Times New Roman" w:hAnsi="Times New Roman" w:cs="Times New Roman" w:hint="eastAsia"/>
                  </w:rPr>
                  <w:t>详见公告</w:t>
                </w:r>
              </w:sdtContent>
            </w:sdt>
            <w:r>
              <w:rPr>
                <w:rFonts w:ascii="Times New Roman" w:eastAsia="宋体" w:hAnsi="Times New Roman" w:cs="Times New Roman"/>
                <w:color w:val="000000" w:themeColor="text1"/>
                <w:szCs w:val="20"/>
              </w:rPr>
              <w:t>。</w:t>
            </w:r>
          </w:p>
          <w:p w14:paraId="7A54E185" w14:textId="77777777" w:rsidR="000B30C0" w:rsidRDefault="00FE23F5">
            <w:pPr>
              <w:tabs>
                <w:tab w:val="center" w:pos="4153"/>
                <w:tab w:val="right" w:pos="8306"/>
              </w:tabs>
              <w:suppressAutoHyphen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(2)</w:t>
            </w:r>
            <w:r>
              <w:rPr>
                <w:rFonts w:ascii="Times New Roman" w:eastAsia="宋体" w:hAnsi="Times New Roman" w:cs="Times New Roman"/>
                <w:color w:val="000000" w:themeColor="text1"/>
                <w:szCs w:val="20"/>
              </w:rPr>
              <w:t>投标人提交疑问的方式：发送电子邮件至：</w:t>
            </w:r>
            <w:r>
              <w:rPr>
                <w:rFonts w:ascii="Times New Roman" w:eastAsia="宋体" w:hAnsi="Times New Roman" w:cs="Times New Roman"/>
                <w:color w:val="000000" w:themeColor="text1"/>
                <w:szCs w:val="18"/>
              </w:rPr>
              <w:t>qianhaizhaotoubiao@qianhaipower.com</w:t>
            </w:r>
            <w:r>
              <w:rPr>
                <w:rFonts w:ascii="Times New Roman" w:eastAsia="宋体" w:hAnsi="Times New Roman" w:cs="Times New Roman"/>
                <w:color w:val="000000" w:themeColor="text1"/>
                <w:szCs w:val="18"/>
              </w:rPr>
              <w:t>，</w:t>
            </w:r>
            <w:r>
              <w:rPr>
                <w:rFonts w:ascii="Times New Roman" w:eastAsia="宋体" w:hAnsi="Times New Roman" w:cs="Times New Roman"/>
                <w:color w:val="000000" w:themeColor="text1"/>
                <w:szCs w:val="20"/>
              </w:rPr>
              <w:t>澄清文件应为盖公章后扫描件，同时提供一份可编辑的文档，并电话告知招标人</w:t>
            </w:r>
            <w:r>
              <w:rPr>
                <w:rFonts w:ascii="Times New Roman" w:eastAsia="宋体" w:hAnsi="Times New Roman" w:cs="Times New Roman"/>
                <w:color w:val="000000" w:themeColor="text1"/>
                <w:szCs w:val="18"/>
              </w:rPr>
              <w:t>，否则不予解答</w:t>
            </w:r>
            <w:r>
              <w:rPr>
                <w:rFonts w:ascii="Times New Roman" w:eastAsia="宋体" w:hAnsi="Times New Roman" w:cs="Times New Roman"/>
                <w:color w:val="000000" w:themeColor="text1"/>
                <w:szCs w:val="20"/>
              </w:rPr>
              <w:t>。</w:t>
            </w:r>
          </w:p>
          <w:p w14:paraId="255C9CC3" w14:textId="77777777" w:rsidR="000B30C0" w:rsidRDefault="00FE23F5">
            <w:pPr>
              <w:tabs>
                <w:tab w:val="center" w:pos="4153"/>
                <w:tab w:val="right" w:pos="8306"/>
              </w:tabs>
              <w:snapToGrid w:val="0"/>
              <w:spacing w:line="360" w:lineRule="auto"/>
              <w:jc w:val="left"/>
              <w:rPr>
                <w:rFonts w:ascii="Times New Roman" w:eastAsia="宋体" w:hAnsi="Times New Roman" w:cs="Times New Roman"/>
                <w:color w:val="000000" w:themeColor="text1"/>
                <w:sz w:val="18"/>
                <w:szCs w:val="20"/>
              </w:rPr>
            </w:pPr>
            <w:r>
              <w:rPr>
                <w:rFonts w:ascii="Times New Roman" w:eastAsia="宋体" w:hAnsi="Times New Roman" w:cs="Times New Roman"/>
                <w:color w:val="000000" w:themeColor="text1"/>
                <w:szCs w:val="20"/>
              </w:rPr>
              <w:t>(3)</w:t>
            </w:r>
            <w:r>
              <w:rPr>
                <w:rFonts w:ascii="Times New Roman" w:eastAsia="宋体" w:hAnsi="Times New Roman" w:cs="Times New Roman"/>
                <w:color w:val="000000" w:themeColor="text1"/>
                <w:szCs w:val="20"/>
              </w:rPr>
              <w:t>招标人澄清或修改、答疑截止时间：</w:t>
            </w:r>
            <w:sdt>
              <w:sdtPr>
                <w:rPr>
                  <w:rStyle w:val="af6"/>
                  <w:rFonts w:ascii="Times New Roman" w:hAnsi="Times New Roman" w:cs="Times New Roman"/>
                </w:rPr>
                <w:alias w:val="填写时间"/>
                <w:tag w:val="填写时间"/>
                <w:id w:val="-765152885"/>
                <w:lock w:val="sdtLocked"/>
                <w:placeholder>
                  <w:docPart w:val="ED6AC981DFE54E03921B01B9B22FC24A"/>
                </w:placeholder>
              </w:sdtPr>
              <w:sdtEndPr>
                <w:rPr>
                  <w:rStyle w:val="a0"/>
                  <w:rFonts w:eastAsiaTheme="minorEastAsia"/>
                  <w:bCs/>
                  <w:color w:val="000000" w:themeColor="text1"/>
                  <w:szCs w:val="20"/>
                  <w:u w:val="none"/>
                </w:rPr>
              </w:sdtEndPr>
              <w:sdtContent>
                <w:sdt>
                  <w:sdtPr>
                    <w:rPr>
                      <w:rStyle w:val="af6"/>
                      <w:rFonts w:ascii="Times New Roman" w:hAnsi="Times New Roman" w:cs="Times New Roman"/>
                    </w:rPr>
                    <w:alias w:val="填写时间"/>
                    <w:tag w:val="填写时间"/>
                    <w:id w:val="1843206742"/>
                    <w:placeholder>
                      <w:docPart w:val="46E6383E7D464AD28020E52A15D9EAA3"/>
                    </w:placeholder>
                  </w:sdtPr>
                  <w:sdtEndPr>
                    <w:rPr>
                      <w:rStyle w:val="a0"/>
                      <w:rFonts w:eastAsiaTheme="minorEastAsia"/>
                      <w:bCs/>
                      <w:color w:val="000000" w:themeColor="text1"/>
                      <w:szCs w:val="20"/>
                      <w:u w:val="none"/>
                    </w:rPr>
                  </w:sdtEndPr>
                  <w:sdtContent>
                    <w:r>
                      <w:rPr>
                        <w:rStyle w:val="af6"/>
                        <w:rFonts w:ascii="Times New Roman" w:hAnsi="Times New Roman" w:cs="Times New Roman" w:hint="eastAsia"/>
                      </w:rPr>
                      <w:t>详见公告</w:t>
                    </w:r>
                  </w:sdtContent>
                </w:sdt>
              </w:sdtContent>
            </w:sdt>
            <w:r>
              <w:rPr>
                <w:rFonts w:ascii="Times New Roman" w:eastAsia="宋体" w:hAnsi="Times New Roman" w:cs="Times New Roman"/>
                <w:color w:val="000000" w:themeColor="text1"/>
                <w:szCs w:val="20"/>
              </w:rPr>
              <w:t>。</w:t>
            </w:r>
          </w:p>
          <w:p w14:paraId="6CF6989D" w14:textId="77777777" w:rsidR="000B30C0" w:rsidRDefault="00FE23F5">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themeColor="text1"/>
                <w:szCs w:val="20"/>
              </w:rPr>
              <w:lastRenderedPageBreak/>
              <w:t>(4)</w:t>
            </w:r>
            <w:r>
              <w:rPr>
                <w:rFonts w:ascii="Times New Roman" w:eastAsia="宋体" w:hAnsi="Times New Roman" w:cs="Times New Roman"/>
                <w:color w:val="000000" w:themeColor="text1"/>
                <w:szCs w:val="20"/>
              </w:rPr>
              <w:t>投标人获取答疑</w:t>
            </w:r>
            <w:r>
              <w:rPr>
                <w:rFonts w:ascii="Times New Roman" w:eastAsia="宋体" w:hAnsi="Times New Roman" w:cs="Times New Roman" w:hint="eastAsia"/>
                <w:color w:val="000000" w:themeColor="text1"/>
                <w:szCs w:val="20"/>
              </w:rPr>
              <w:t>、补遗</w:t>
            </w:r>
            <w:r>
              <w:rPr>
                <w:rFonts w:ascii="Times New Roman" w:eastAsia="宋体" w:hAnsi="Times New Roman" w:cs="Times New Roman"/>
                <w:color w:val="000000" w:themeColor="text1"/>
                <w:szCs w:val="20"/>
              </w:rPr>
              <w:t>文件的方式：</w:t>
            </w:r>
            <w:r>
              <w:rPr>
                <w:rFonts w:ascii="Times New Roman" w:eastAsia="宋体" w:hAnsi="Times New Roman" w:cs="Times New Roman"/>
                <w:color w:val="000000" w:themeColor="text1"/>
                <w:szCs w:val="18"/>
              </w:rPr>
              <w:t>通过电子邮件发给所有被邀请的投标人。</w:t>
            </w:r>
          </w:p>
        </w:tc>
      </w:tr>
      <w:tr w:rsidR="000B30C0" w14:paraId="15C22008" w14:textId="77777777">
        <w:trPr>
          <w:trHeight w:val="419"/>
          <w:jc w:val="center"/>
        </w:trPr>
        <w:tc>
          <w:tcPr>
            <w:tcW w:w="347" w:type="pct"/>
            <w:vAlign w:val="center"/>
          </w:tcPr>
          <w:p w14:paraId="646E992F" w14:textId="77777777" w:rsidR="000B30C0" w:rsidRDefault="000B30C0">
            <w:pPr>
              <w:numPr>
                <w:ilvl w:val="0"/>
                <w:numId w:val="1"/>
              </w:numPr>
              <w:spacing w:line="360" w:lineRule="auto"/>
              <w:ind w:leftChars="50" w:left="105" w:firstLine="0"/>
              <w:jc w:val="center"/>
              <w:rPr>
                <w:rFonts w:ascii="Times New Roman" w:eastAsia="宋体" w:hAnsi="Times New Roman" w:cs="Times New Roman"/>
                <w:kern w:val="0"/>
                <w:szCs w:val="21"/>
              </w:rPr>
            </w:pPr>
          </w:p>
        </w:tc>
        <w:tc>
          <w:tcPr>
            <w:tcW w:w="1274" w:type="pct"/>
            <w:vAlign w:val="center"/>
          </w:tcPr>
          <w:p w14:paraId="01F77DBD" w14:textId="77777777" w:rsidR="000B30C0" w:rsidRDefault="00FE23F5">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投标截止时间</w:t>
            </w:r>
            <w:r>
              <w:rPr>
                <w:rFonts w:ascii="Times New Roman" w:eastAsia="宋体" w:hAnsi="Times New Roman" w:cs="Times New Roman"/>
                <w:kern w:val="0"/>
                <w:szCs w:val="21"/>
              </w:rPr>
              <w:t xml:space="preserve"> </w:t>
            </w:r>
          </w:p>
        </w:tc>
        <w:tc>
          <w:tcPr>
            <w:tcW w:w="3379" w:type="pct"/>
            <w:vAlign w:val="center"/>
          </w:tcPr>
          <w:p w14:paraId="0E9F7116" w14:textId="77777777" w:rsidR="000B30C0" w:rsidRDefault="001B722C">
            <w:pPr>
              <w:spacing w:line="360" w:lineRule="auto"/>
              <w:jc w:val="left"/>
              <w:rPr>
                <w:rFonts w:ascii="Times New Roman" w:eastAsia="宋体" w:hAnsi="Times New Roman" w:cs="Times New Roman"/>
                <w:kern w:val="0"/>
                <w:szCs w:val="21"/>
              </w:rPr>
            </w:pPr>
            <w:sdt>
              <w:sdtPr>
                <w:rPr>
                  <w:rStyle w:val="af6"/>
                  <w:rFonts w:ascii="Times New Roman" w:hAnsi="Times New Roman" w:cs="Times New Roman"/>
                </w:rPr>
                <w:alias w:val="填写时间"/>
                <w:tag w:val="填写时间"/>
                <w:id w:val="1623883040"/>
                <w:lock w:val="sdtLocked"/>
                <w:placeholder>
                  <w:docPart w:val="1D8E41B710474908B385F017971768A3"/>
                </w:placeholder>
              </w:sdtPr>
              <w:sdtEndPr>
                <w:rPr>
                  <w:rStyle w:val="a0"/>
                  <w:rFonts w:eastAsiaTheme="minorEastAsia"/>
                  <w:bCs/>
                  <w:color w:val="000000" w:themeColor="text1"/>
                  <w:szCs w:val="20"/>
                  <w:u w:val="none"/>
                </w:rPr>
              </w:sdtEndPr>
              <w:sdtContent>
                <w:r w:rsidR="00FE23F5">
                  <w:rPr>
                    <w:rStyle w:val="af6"/>
                    <w:rFonts w:ascii="Times New Roman" w:hAnsi="Times New Roman" w:cs="Times New Roman" w:hint="eastAsia"/>
                  </w:rPr>
                  <w:t>详见公告</w:t>
                </w:r>
              </w:sdtContent>
            </w:sdt>
          </w:p>
        </w:tc>
      </w:tr>
      <w:tr w:rsidR="000B30C0" w14:paraId="5F09E48E" w14:textId="77777777">
        <w:trPr>
          <w:trHeight w:val="419"/>
          <w:jc w:val="center"/>
        </w:trPr>
        <w:tc>
          <w:tcPr>
            <w:tcW w:w="347" w:type="pct"/>
            <w:vAlign w:val="center"/>
          </w:tcPr>
          <w:p w14:paraId="53537E83"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45295CDA"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招标文件获取</w:t>
            </w:r>
          </w:p>
        </w:tc>
        <w:tc>
          <w:tcPr>
            <w:tcW w:w="3379" w:type="pct"/>
            <w:vAlign w:val="center"/>
          </w:tcPr>
          <w:p w14:paraId="5EDBFB4C" w14:textId="0E142923" w:rsidR="000B30C0" w:rsidRDefault="001B722C">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FE23F5">
                  <w:rPr>
                    <w:rFonts w:ascii="宋体" w:eastAsia="宋体" w:hAnsi="宋体" w:hint="eastAsia"/>
                    <w:kern w:val="0"/>
                  </w:rPr>
                  <w:sym w:font="Wingdings 2" w:char="F052"/>
                </w:r>
              </w:sdtContent>
            </w:sdt>
            <w:r w:rsidR="00FE23F5">
              <w:t xml:space="preserve"> </w:t>
            </w:r>
            <w:hyperlink r:id="rId10" w:history="1"/>
            <w:r w:rsidR="00FE23F5">
              <w:rPr>
                <w:rFonts w:ascii="Times New Roman" w:eastAsia="宋体" w:hAnsi="Times New Roman" w:cs="Times New Roman" w:hint="eastAsia"/>
                <w:color w:val="000000" w:themeColor="text1"/>
                <w:kern w:val="0"/>
                <w:szCs w:val="21"/>
              </w:rPr>
              <w:t>深圳阳光采购平台（</w:t>
            </w:r>
            <w:hyperlink r:id="rId11" w:history="1">
              <w:r w:rsidR="00FE23F5">
                <w:rPr>
                  <w:rStyle w:val="af3"/>
                  <w:rFonts w:ascii="Times New Roman" w:eastAsia="宋体" w:hAnsi="Times New Roman" w:cs="Times New Roman" w:hint="eastAsia"/>
                  <w:kern w:val="0"/>
                  <w:szCs w:val="21"/>
                </w:rPr>
                <w:t>h</w:t>
              </w:r>
              <w:r w:rsidR="00FE23F5">
                <w:rPr>
                  <w:rStyle w:val="af3"/>
                  <w:rFonts w:ascii="Times New Roman" w:eastAsia="宋体" w:hAnsi="Times New Roman" w:cs="Times New Roman"/>
                  <w:kern w:val="0"/>
                  <w:szCs w:val="21"/>
                </w:rPr>
                <w:t>ttps://ygcg.szexgrp.com/</w:t>
              </w:r>
            </w:hyperlink>
            <w:r w:rsidR="00FE23F5">
              <w:rPr>
                <w:rFonts w:ascii="Times New Roman" w:eastAsia="宋体" w:hAnsi="Times New Roman" w:cs="Times New Roman" w:hint="eastAsia"/>
                <w:color w:val="000000" w:themeColor="text1"/>
                <w:kern w:val="0"/>
                <w:szCs w:val="21"/>
              </w:rPr>
              <w:t>）（无需报名）</w:t>
            </w:r>
          </w:p>
          <w:p w14:paraId="38448639" w14:textId="77777777" w:rsidR="000B30C0" w:rsidRDefault="001B722C">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FE23F5">
                  <w:rPr>
                    <w:rFonts w:ascii="宋体" w:eastAsia="宋体" w:hAnsi="宋体" w:hint="eastAsia"/>
                    <w:kern w:val="0"/>
                  </w:rPr>
                  <w:t>□</w:t>
                </w:r>
              </w:sdtContent>
            </w:sdt>
            <w:r w:rsidR="00FE23F5">
              <w:rPr>
                <w:rFonts w:ascii="宋体" w:eastAsia="宋体" w:hAnsi="宋体"/>
                <w:kern w:val="0"/>
              </w:rPr>
              <w:t xml:space="preserve"> </w:t>
            </w:r>
            <w:r w:rsidR="00FE23F5">
              <w:rPr>
                <w:rFonts w:ascii="Times New Roman" w:eastAsia="宋体" w:hAnsi="Times New Roman" w:cs="Times New Roman" w:hint="eastAsia"/>
                <w:color w:val="000000"/>
                <w:kern w:val="0"/>
                <w:szCs w:val="21"/>
              </w:rPr>
              <w:t>投标人须向招标人提交报名信息（营业执照副本（加盖公章）、联系人姓名、电话）发送至邮箱：</w:t>
            </w:r>
            <w:r w:rsidR="00FE23F5">
              <w:rPr>
                <w:rFonts w:ascii="Times New Roman" w:eastAsia="宋体" w:hAnsi="Times New Roman" w:cs="Times New Roman"/>
                <w:color w:val="000000"/>
                <w:kern w:val="0"/>
                <w:szCs w:val="21"/>
              </w:rPr>
              <w:t>qianhaizhaotoubiao@qianhaipower.com</w:t>
            </w:r>
            <w:r w:rsidR="00FE23F5">
              <w:rPr>
                <w:rFonts w:ascii="Times New Roman" w:eastAsia="宋体" w:hAnsi="Times New Roman" w:cs="Times New Roman"/>
                <w:color w:val="000000"/>
                <w:kern w:val="0"/>
                <w:szCs w:val="21"/>
              </w:rPr>
              <w:t>，获取</w:t>
            </w:r>
            <w:r w:rsidR="00FE23F5">
              <w:rPr>
                <w:rFonts w:ascii="Times New Roman" w:eastAsia="宋体" w:hAnsi="Times New Roman" w:cs="Times New Roman" w:hint="eastAsia"/>
                <w:color w:val="000000"/>
                <w:kern w:val="0"/>
                <w:szCs w:val="21"/>
              </w:rPr>
              <w:t>招标</w:t>
            </w:r>
            <w:r w:rsidR="00FE23F5">
              <w:rPr>
                <w:rFonts w:ascii="Times New Roman" w:eastAsia="宋体" w:hAnsi="Times New Roman" w:cs="Times New Roman"/>
                <w:color w:val="000000"/>
                <w:kern w:val="0"/>
                <w:szCs w:val="21"/>
              </w:rPr>
              <w:t>文件，邮件命名格式按：内部项目编号</w:t>
            </w:r>
            <w:r w:rsidR="00FE23F5">
              <w:rPr>
                <w:rFonts w:ascii="Times New Roman" w:eastAsia="宋体" w:hAnsi="Times New Roman" w:cs="Times New Roman"/>
                <w:color w:val="000000"/>
                <w:kern w:val="0"/>
                <w:szCs w:val="21"/>
              </w:rPr>
              <w:t>+</w:t>
            </w:r>
            <w:r w:rsidR="00FE23F5">
              <w:rPr>
                <w:rFonts w:ascii="Times New Roman" w:eastAsia="宋体" w:hAnsi="Times New Roman" w:cs="Times New Roman"/>
                <w:color w:val="000000"/>
                <w:kern w:val="0"/>
                <w:szCs w:val="21"/>
              </w:rPr>
              <w:t>报名</w:t>
            </w:r>
            <w:r w:rsidR="00FE23F5">
              <w:rPr>
                <w:rFonts w:ascii="Times New Roman" w:eastAsia="宋体" w:hAnsi="Times New Roman" w:cs="Times New Roman"/>
                <w:color w:val="000000"/>
                <w:kern w:val="0"/>
                <w:szCs w:val="21"/>
              </w:rPr>
              <w:t>+</w:t>
            </w:r>
            <w:r w:rsidR="00FE23F5">
              <w:rPr>
                <w:rFonts w:ascii="Times New Roman" w:eastAsia="宋体" w:hAnsi="Times New Roman" w:cs="Times New Roman"/>
                <w:color w:val="000000"/>
                <w:kern w:val="0"/>
                <w:szCs w:val="21"/>
              </w:rPr>
              <w:t>单位名称；未向</w:t>
            </w:r>
            <w:r w:rsidR="00FE23F5">
              <w:rPr>
                <w:rFonts w:ascii="Times New Roman" w:eastAsia="宋体" w:hAnsi="Times New Roman" w:cs="Times New Roman" w:hint="eastAsia"/>
                <w:color w:val="000000"/>
                <w:kern w:val="0"/>
                <w:szCs w:val="21"/>
              </w:rPr>
              <w:t>招标人</w:t>
            </w:r>
            <w:r w:rsidR="00FE23F5">
              <w:rPr>
                <w:rFonts w:ascii="Times New Roman" w:eastAsia="宋体" w:hAnsi="Times New Roman" w:cs="Times New Roman"/>
                <w:color w:val="000000"/>
                <w:kern w:val="0"/>
                <w:szCs w:val="21"/>
              </w:rPr>
              <w:t>进行报名登记的，其递交的</w:t>
            </w:r>
            <w:r w:rsidR="00FE23F5">
              <w:rPr>
                <w:rFonts w:ascii="Times New Roman" w:eastAsia="宋体" w:hAnsi="Times New Roman" w:cs="Times New Roman" w:hint="eastAsia"/>
                <w:color w:val="000000"/>
                <w:kern w:val="0"/>
                <w:szCs w:val="21"/>
              </w:rPr>
              <w:t>投标</w:t>
            </w:r>
            <w:r w:rsidR="00FE23F5">
              <w:rPr>
                <w:rFonts w:ascii="Times New Roman" w:eastAsia="宋体" w:hAnsi="Times New Roman" w:cs="Times New Roman"/>
                <w:color w:val="000000"/>
                <w:kern w:val="0"/>
                <w:szCs w:val="21"/>
              </w:rPr>
              <w:t>文件不予受理。</w:t>
            </w:r>
          </w:p>
          <w:p w14:paraId="37DE1CF6" w14:textId="4A3C1DE9"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kern w:val="0"/>
                <w:szCs w:val="21"/>
              </w:rPr>
              <w:t>报名、获取文件联系人：</w:t>
            </w:r>
            <w:r w:rsidRPr="00531EDB">
              <w:rPr>
                <w:rFonts w:ascii="Times New Roman" w:eastAsia="宋体" w:hAnsi="Times New Roman" w:cs="Times New Roman" w:hint="eastAsia"/>
                <w:color w:val="000000"/>
                <w:kern w:val="0"/>
                <w:szCs w:val="21"/>
              </w:rPr>
              <w:t>陈工</w:t>
            </w:r>
            <w:r w:rsidRPr="00531EDB">
              <w:rPr>
                <w:rFonts w:ascii="Times New Roman" w:eastAsia="宋体" w:hAnsi="Times New Roman" w:cs="Times New Roman"/>
                <w:color w:val="000000"/>
                <w:kern w:val="0"/>
                <w:szCs w:val="21"/>
              </w:rPr>
              <w:t xml:space="preserve"> 18319294329</w:t>
            </w:r>
          </w:p>
        </w:tc>
      </w:tr>
      <w:tr w:rsidR="000B30C0" w14:paraId="6A63CB33" w14:textId="77777777">
        <w:trPr>
          <w:trHeight w:val="419"/>
          <w:jc w:val="center"/>
        </w:trPr>
        <w:tc>
          <w:tcPr>
            <w:tcW w:w="347" w:type="pct"/>
            <w:vAlign w:val="center"/>
          </w:tcPr>
          <w:p w14:paraId="1991F79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FD48486"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投标文件递交</w:t>
            </w:r>
          </w:p>
        </w:tc>
        <w:tc>
          <w:tcPr>
            <w:tcW w:w="3379" w:type="pct"/>
            <w:vAlign w:val="center"/>
          </w:tcPr>
          <w:p w14:paraId="66ECB748"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投标文件递交地点：深圳市南山区蛇口工业八路</w:t>
            </w:r>
            <w:r>
              <w:rPr>
                <w:rFonts w:ascii="Times New Roman" w:eastAsia="宋体" w:hAnsi="Times New Roman" w:cs="Times New Roman"/>
                <w:color w:val="000000" w:themeColor="text1"/>
                <w:kern w:val="0"/>
                <w:szCs w:val="21"/>
              </w:rPr>
              <w:t>274</w:t>
            </w:r>
            <w:r>
              <w:rPr>
                <w:rFonts w:ascii="Times New Roman" w:eastAsia="宋体" w:hAnsi="Times New Roman" w:cs="Times New Roman"/>
                <w:color w:val="000000" w:themeColor="text1"/>
                <w:kern w:val="0"/>
                <w:szCs w:val="21"/>
              </w:rPr>
              <w:t>号</w:t>
            </w:r>
          </w:p>
          <w:p w14:paraId="2240449D"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投标人可以选择现场递交或邮寄的方式递交投标文件，选择邮寄方式的，邮件应当在投标截止时间之前送达。</w:t>
            </w:r>
          </w:p>
          <w:p w14:paraId="1694ED64" w14:textId="6149F2EA"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投标文件接收人：林工</w:t>
            </w:r>
            <w:r>
              <w:rPr>
                <w:rFonts w:ascii="Times New Roman" w:eastAsia="宋体" w:hAnsi="Times New Roman" w:cs="Times New Roman"/>
                <w:color w:val="000000" w:themeColor="text1"/>
                <w:kern w:val="0"/>
                <w:szCs w:val="21"/>
              </w:rPr>
              <w:t>18988752423/</w:t>
            </w:r>
            <w:r>
              <w:rPr>
                <w:rFonts w:ascii="Times New Roman" w:eastAsia="宋体" w:hAnsi="Times New Roman" w:cs="Times New Roman" w:hint="eastAsia"/>
                <w:color w:val="000000" w:themeColor="text1"/>
                <w:kern w:val="0"/>
                <w:szCs w:val="21"/>
              </w:rPr>
              <w:t>冯工</w:t>
            </w:r>
            <w:r>
              <w:rPr>
                <w:rFonts w:ascii="Times New Roman" w:eastAsia="宋体" w:hAnsi="Times New Roman" w:cs="Times New Roman"/>
                <w:color w:val="000000" w:themeColor="text1"/>
                <w:kern w:val="0"/>
                <w:szCs w:val="21"/>
              </w:rPr>
              <w:t>13822228002</w:t>
            </w:r>
          </w:p>
        </w:tc>
      </w:tr>
      <w:tr w:rsidR="000B30C0" w14:paraId="46710CAF" w14:textId="77777777">
        <w:trPr>
          <w:trHeight w:val="419"/>
          <w:jc w:val="center"/>
        </w:trPr>
        <w:tc>
          <w:tcPr>
            <w:tcW w:w="347" w:type="pct"/>
            <w:vAlign w:val="center"/>
          </w:tcPr>
          <w:p w14:paraId="1177545F"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29EC891E"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是否退还投标文件</w:t>
            </w:r>
          </w:p>
        </w:tc>
        <w:tc>
          <w:tcPr>
            <w:tcW w:w="3379" w:type="pct"/>
            <w:vAlign w:val="center"/>
          </w:tcPr>
          <w:p w14:paraId="72551E1C"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Cs/>
                <w:color w:val="000000" w:themeColor="text1"/>
                <w:szCs w:val="21"/>
              </w:rPr>
              <w:t>否</w:t>
            </w:r>
          </w:p>
        </w:tc>
      </w:tr>
      <w:tr w:rsidR="000B30C0" w14:paraId="6B0D640E" w14:textId="77777777">
        <w:trPr>
          <w:trHeight w:val="419"/>
          <w:jc w:val="center"/>
        </w:trPr>
        <w:tc>
          <w:tcPr>
            <w:tcW w:w="347" w:type="pct"/>
            <w:vAlign w:val="center"/>
          </w:tcPr>
          <w:p w14:paraId="7A0080CB"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059E92E"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开标时间和地点</w:t>
            </w:r>
          </w:p>
        </w:tc>
        <w:tc>
          <w:tcPr>
            <w:tcW w:w="3379" w:type="pct"/>
            <w:vAlign w:val="center"/>
          </w:tcPr>
          <w:p w14:paraId="14533FE3" w14:textId="77777777" w:rsidR="000B30C0" w:rsidRDefault="00FE23F5">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开标时间：</w:t>
            </w:r>
            <w:sdt>
              <w:sdtPr>
                <w:rPr>
                  <w:rStyle w:val="af6"/>
                  <w:rFonts w:ascii="Times New Roman" w:hAnsi="Times New Roman" w:cs="Times New Roman"/>
                </w:rPr>
                <w:alias w:val="填写时间"/>
                <w:tag w:val="填写时间"/>
                <w:id w:val="-1092091940"/>
                <w:lock w:val="sdtLocked"/>
                <w:placeholder>
                  <w:docPart w:val="9675F6764D4F4902BB181F8418B4549B"/>
                </w:placeholder>
              </w:sdtPr>
              <w:sdtEndPr>
                <w:rPr>
                  <w:rStyle w:val="a0"/>
                  <w:rFonts w:eastAsiaTheme="minorEastAsia"/>
                  <w:bCs/>
                  <w:color w:val="000000" w:themeColor="text1"/>
                  <w:szCs w:val="20"/>
                  <w:u w:val="none"/>
                </w:rPr>
              </w:sdtEndPr>
              <w:sdtContent>
                <w:r>
                  <w:rPr>
                    <w:rStyle w:val="af6"/>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58C6A774"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开标地点：深圳市南山区蛇口工业八路</w:t>
            </w:r>
            <w:r>
              <w:rPr>
                <w:rFonts w:ascii="Times New Roman" w:eastAsia="宋体" w:hAnsi="Times New Roman" w:cs="Times New Roman"/>
                <w:color w:val="000000" w:themeColor="text1"/>
                <w:szCs w:val="21"/>
              </w:rPr>
              <w:t>274</w:t>
            </w:r>
            <w:r>
              <w:rPr>
                <w:rFonts w:ascii="Times New Roman" w:eastAsia="宋体" w:hAnsi="Times New Roman" w:cs="Times New Roman"/>
                <w:color w:val="000000" w:themeColor="text1"/>
                <w:szCs w:val="21"/>
              </w:rPr>
              <w:t>号</w:t>
            </w:r>
          </w:p>
          <w:p w14:paraId="5812F9FE"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投标人自行决定是否参加开标会，未参加开标会的，视为其认可开标程序和结果。参加开标会的投标人只可委托一名代表参加。参加开标会的投标人代表，须提供法定代表人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负责人证明书、授权委托书（法定代表人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负责人须签字）、委托代理人的身份证原件，以便招标人现场查验。</w:t>
            </w:r>
          </w:p>
        </w:tc>
      </w:tr>
      <w:tr w:rsidR="000B30C0" w14:paraId="331B2DDC" w14:textId="77777777">
        <w:trPr>
          <w:trHeight w:val="419"/>
          <w:jc w:val="center"/>
        </w:trPr>
        <w:tc>
          <w:tcPr>
            <w:tcW w:w="347" w:type="pct"/>
            <w:vAlign w:val="center"/>
          </w:tcPr>
          <w:p w14:paraId="7BC464AB"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3856F06E"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中标结果公示</w:t>
            </w:r>
          </w:p>
        </w:tc>
        <w:tc>
          <w:tcPr>
            <w:tcW w:w="3379" w:type="pct"/>
            <w:vAlign w:val="center"/>
          </w:tcPr>
          <w:p w14:paraId="7A526C9F" w14:textId="77777777" w:rsidR="000B30C0" w:rsidRDefault="00FE23F5">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471E0699" w14:textId="77777777" w:rsidR="000B30C0" w:rsidRDefault="00FE23F5">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42257C37" w14:textId="2CAE7AA4" w:rsidR="000B30C0" w:rsidRDefault="00FE23F5">
            <w:pPr>
              <w:spacing w:line="360" w:lineRule="auto"/>
              <w:rPr>
                <w:rFonts w:ascii="Times New Roman" w:eastAsia="宋体" w:hAnsi="Times New Roman" w:cs="Times New Roman"/>
                <w:color w:val="000000" w:themeColor="text1"/>
                <w:szCs w:val="21"/>
              </w:rPr>
            </w:pPr>
            <w:r>
              <w:rPr>
                <w:rFonts w:ascii="宋体" w:eastAsia="宋体" w:hAnsi="Times New Roman" w:cs="Times New Roman"/>
                <w:color w:val="000000"/>
                <w:szCs w:val="20"/>
              </w:rPr>
              <w:t>2、中国招标投标公共服务平台（www.cebpubservice.com）</w:t>
            </w:r>
          </w:p>
        </w:tc>
      </w:tr>
      <w:tr w:rsidR="000B30C0" w14:paraId="2C0D5BE2" w14:textId="77777777">
        <w:trPr>
          <w:trHeight w:val="419"/>
          <w:jc w:val="center"/>
        </w:trPr>
        <w:tc>
          <w:tcPr>
            <w:tcW w:w="347" w:type="pct"/>
            <w:vAlign w:val="center"/>
          </w:tcPr>
          <w:p w14:paraId="34BB2FA2"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C1F241C"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szCs w:val="21"/>
              </w:rPr>
              <w:t>投标预备会</w:t>
            </w:r>
          </w:p>
        </w:tc>
        <w:tc>
          <w:tcPr>
            <w:tcW w:w="3379" w:type="pct"/>
            <w:vAlign w:val="center"/>
          </w:tcPr>
          <w:p w14:paraId="21B8F9E0"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528385493"/>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color w:val="000000" w:themeColor="text1"/>
                <w:szCs w:val="21"/>
              </w:rPr>
              <w:t>不召开</w:t>
            </w:r>
          </w:p>
          <w:p w14:paraId="5056C696" w14:textId="77777777" w:rsidR="000B30C0" w:rsidRDefault="001B722C">
            <w:pPr>
              <w:spacing w:line="360" w:lineRule="auto"/>
              <w:rPr>
                <w:rFonts w:ascii="Times New Roman" w:eastAsia="宋体" w:hAnsi="Times New Roman" w:cs="Times New Roman"/>
                <w:bCs/>
                <w:color w:val="000000" w:themeColor="text1"/>
                <w:szCs w:val="21"/>
              </w:rPr>
            </w:pPr>
            <w:sdt>
              <w:sdtPr>
                <w:rPr>
                  <w:rFonts w:ascii="Times New Roman" w:eastAsia="宋体" w:hAnsi="Times New Roman" w:cs="Times New Roman"/>
                </w:rPr>
                <w:id w:val="-935588152"/>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color w:val="000000" w:themeColor="text1"/>
                <w:szCs w:val="21"/>
              </w:rPr>
              <w:t>召开，时间：</w:t>
            </w:r>
            <w:sdt>
              <w:sdtPr>
                <w:rPr>
                  <w:rStyle w:val="af6"/>
                  <w:rFonts w:ascii="Times New Roman" w:hAnsi="Times New Roman" w:cs="Times New Roman"/>
                </w:rPr>
                <w:id w:val="-550298923"/>
                <w:lock w:val="sdtLocked"/>
                <w:placeholder>
                  <w:docPart w:val="2534B0B5481349DB9E99CEB061211139"/>
                </w:placeholder>
                <w:showingPlcHdr/>
              </w:sdtPr>
              <w:sdtEndPr>
                <w:rPr>
                  <w:rStyle w:val="a0"/>
                  <w:rFonts w:eastAsiaTheme="minorEastAsia"/>
                  <w:bCs/>
                  <w:color w:val="000000" w:themeColor="text1"/>
                  <w:szCs w:val="20"/>
                  <w:u w:val="none"/>
                </w:rPr>
              </w:sdtEndPr>
              <w:sdtContent>
                <w:r w:rsidR="00FE23F5">
                  <w:rPr>
                    <w:rStyle w:val="af5"/>
                    <w:rFonts w:ascii="Times New Roman" w:hAnsi="Times New Roman" w:cs="Times New Roman"/>
                  </w:rPr>
                  <w:t>单击或点击此处输入文字。</w:t>
                </w:r>
              </w:sdtContent>
            </w:sdt>
            <w:r w:rsidR="00FE23F5">
              <w:rPr>
                <w:rFonts w:ascii="Times New Roman" w:eastAsia="宋体" w:hAnsi="Times New Roman" w:cs="Times New Roman"/>
                <w:color w:val="000000"/>
                <w:szCs w:val="21"/>
              </w:rPr>
              <w:t>，地点：</w:t>
            </w:r>
            <w:sdt>
              <w:sdtPr>
                <w:rPr>
                  <w:rStyle w:val="af6"/>
                  <w:rFonts w:ascii="Times New Roman" w:hAnsi="Times New Roman" w:cs="Times New Roman"/>
                </w:rPr>
                <w:id w:val="252016139"/>
                <w:lock w:val="sdtLocked"/>
                <w:placeholder>
                  <w:docPart w:val="69BDFE76F84C4701B64412D9AB297111"/>
                </w:placeholder>
                <w:showingPlcHdr/>
              </w:sdtPr>
              <w:sdtEndPr>
                <w:rPr>
                  <w:rStyle w:val="a0"/>
                  <w:rFonts w:eastAsiaTheme="minorEastAsia"/>
                  <w:bCs/>
                  <w:color w:val="000000" w:themeColor="text1"/>
                  <w:szCs w:val="20"/>
                  <w:u w:val="none"/>
                </w:rPr>
              </w:sdtEndPr>
              <w:sdtContent>
                <w:r w:rsidR="00FE23F5">
                  <w:rPr>
                    <w:rStyle w:val="af5"/>
                    <w:rFonts w:ascii="Times New Roman" w:hAnsi="Times New Roman" w:cs="Times New Roman"/>
                  </w:rPr>
                  <w:t>单击或点击此处输入文字。</w:t>
                </w:r>
              </w:sdtContent>
            </w:sdt>
            <w:r w:rsidR="00FE23F5">
              <w:rPr>
                <w:rStyle w:val="af6"/>
                <w:rFonts w:ascii="Times New Roman" w:hAnsi="Times New Roman" w:cs="Times New Roman" w:hint="eastAsia"/>
                <w:u w:val="none"/>
              </w:rPr>
              <w:t>。</w:t>
            </w:r>
          </w:p>
        </w:tc>
      </w:tr>
      <w:tr w:rsidR="000B30C0" w14:paraId="7D55E8CA" w14:textId="77777777" w:rsidTr="00531EDB">
        <w:trPr>
          <w:trHeight w:val="458"/>
          <w:jc w:val="center"/>
        </w:trPr>
        <w:tc>
          <w:tcPr>
            <w:tcW w:w="347" w:type="pct"/>
            <w:vMerge w:val="restart"/>
            <w:vAlign w:val="center"/>
          </w:tcPr>
          <w:p w14:paraId="178ABC74"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restart"/>
            <w:vAlign w:val="center"/>
          </w:tcPr>
          <w:p w14:paraId="406C6F54" w14:textId="77777777" w:rsidR="000B30C0" w:rsidRDefault="00FE23F5">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379" w:type="pct"/>
            <w:vAlign w:val="center"/>
          </w:tcPr>
          <w:p w14:paraId="1AF7C468" w14:textId="77777777" w:rsidR="000B30C0" w:rsidRDefault="001B722C">
            <w:pPr>
              <w:spacing w:line="360" w:lineRule="auto"/>
              <w:rPr>
                <w:rFonts w:ascii="Times New Roman" w:eastAsia="宋体" w:hAnsi="Times New Roman" w:cs="Times New Roman"/>
                <w:szCs w:val="21"/>
              </w:rPr>
            </w:pPr>
            <w:sdt>
              <w:sdtPr>
                <w:rPr>
                  <w:rFonts w:ascii="Times New Roman" w:eastAsia="宋体" w:hAnsi="Times New Roman" w:cs="Times New Roman"/>
                </w:rPr>
                <w:id w:val="72096793"/>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szCs w:val="21"/>
              </w:rPr>
              <w:t>不组织。可自行至</w:t>
            </w:r>
            <w:sdt>
              <w:sdtPr>
                <w:rPr>
                  <w:rStyle w:val="af6"/>
                  <w:rFonts w:ascii="Times New Roman" w:hAnsi="Times New Roman" w:cs="Times New Roman"/>
                </w:rPr>
                <w:id w:val="-1066413756"/>
                <w:lock w:val="sdtLocked"/>
                <w:placeholder>
                  <w:docPart w:val="1255DB9337284E24AFA8C76F6DE04612"/>
                </w:placeholder>
                <w:showingPlcHdr/>
              </w:sdtPr>
              <w:sdtEndPr>
                <w:rPr>
                  <w:rStyle w:val="a0"/>
                  <w:rFonts w:eastAsiaTheme="minorEastAsia"/>
                  <w:bCs/>
                  <w:color w:val="000000" w:themeColor="text1"/>
                  <w:szCs w:val="20"/>
                  <w:u w:val="none"/>
                </w:rPr>
              </w:sdtEndPr>
              <w:sdtContent>
                <w:r w:rsidR="00FE23F5">
                  <w:rPr>
                    <w:rStyle w:val="af5"/>
                    <w:rFonts w:ascii="Times New Roman" w:hAnsi="Times New Roman" w:cs="Times New Roman"/>
                  </w:rPr>
                  <w:t>单击或点击此处输入文字。</w:t>
                </w:r>
              </w:sdtContent>
            </w:sdt>
            <w:r w:rsidR="00FE23F5">
              <w:rPr>
                <w:rFonts w:ascii="Times New Roman" w:eastAsia="宋体" w:hAnsi="Times New Roman" w:cs="Times New Roman"/>
                <w:szCs w:val="21"/>
              </w:rPr>
              <w:t>踏勘。</w:t>
            </w:r>
          </w:p>
          <w:p w14:paraId="2E3689EC" w14:textId="77777777" w:rsidR="000B30C0" w:rsidRDefault="00FE23F5">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招标人不统一组织踏勘，投标人自行前往现场进行踏勘；招标人不能保证提供给投标人的相关资料的准确性及完整性，投标人应到工地踏勘以充分了解工地位置、地形地貌、周边环境、道路、管网、储存空间、装卸限制及其它任何足以影响投标和报价的情况，任何因忽视或误解工地情况而导致的费用索赔或工期延长申请不获批准。</w:t>
            </w:r>
          </w:p>
        </w:tc>
      </w:tr>
      <w:tr w:rsidR="000B30C0" w14:paraId="28117494" w14:textId="77777777">
        <w:trPr>
          <w:trHeight w:val="316"/>
          <w:jc w:val="center"/>
        </w:trPr>
        <w:tc>
          <w:tcPr>
            <w:tcW w:w="347" w:type="pct"/>
            <w:vMerge/>
            <w:vAlign w:val="center"/>
          </w:tcPr>
          <w:p w14:paraId="63D08737"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Merge/>
            <w:vAlign w:val="center"/>
          </w:tcPr>
          <w:p w14:paraId="51E0304E" w14:textId="77777777" w:rsidR="000B30C0" w:rsidRDefault="000B30C0">
            <w:pPr>
              <w:spacing w:line="360" w:lineRule="auto"/>
              <w:jc w:val="center"/>
              <w:rPr>
                <w:rFonts w:ascii="Times New Roman" w:eastAsia="宋体" w:hAnsi="Times New Roman" w:cs="Times New Roman"/>
                <w:szCs w:val="21"/>
              </w:rPr>
            </w:pPr>
          </w:p>
        </w:tc>
        <w:tc>
          <w:tcPr>
            <w:tcW w:w="3379" w:type="pct"/>
            <w:vAlign w:val="center"/>
          </w:tcPr>
          <w:p w14:paraId="20AA0CAF" w14:textId="77777777" w:rsidR="000B30C0" w:rsidRDefault="001B722C">
            <w:pPr>
              <w:spacing w:line="360" w:lineRule="auto"/>
              <w:rPr>
                <w:rFonts w:ascii="Times New Roman" w:eastAsia="宋体" w:hAnsi="Times New Roman" w:cs="Times New Roman"/>
                <w:szCs w:val="21"/>
              </w:rPr>
            </w:pPr>
            <w:sdt>
              <w:sdtPr>
                <w:rPr>
                  <w:rFonts w:ascii="Times New Roman" w:eastAsia="宋体" w:hAnsi="Times New Roman" w:cs="Times New Roman"/>
                </w:rPr>
                <w:id w:val="-167645805"/>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szCs w:val="21"/>
              </w:rPr>
              <w:t>组织。</w:t>
            </w:r>
          </w:p>
          <w:p w14:paraId="36B56214" w14:textId="77777777" w:rsidR="000B30C0" w:rsidRDefault="00FE23F5">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6"/>
                  <w:rFonts w:ascii="Times New Roman" w:hAnsi="Times New Roman" w:cs="Times New Roman"/>
                </w:rPr>
                <w:id w:val="1019048132"/>
                <w:lock w:val="sdtLocked"/>
                <w:placeholder>
                  <w:docPart w:val="B12FEB517F194EB39752407757FCC154"/>
                </w:placeholder>
                <w:showingPlcHdr/>
              </w:sdtPr>
              <w:sdtEndPr>
                <w:rPr>
                  <w:rStyle w:val="a0"/>
                  <w:rFonts w:eastAsiaTheme="minorEastAsia"/>
                  <w:bCs/>
                  <w:color w:val="000000" w:themeColor="text1"/>
                  <w:szCs w:val="20"/>
                  <w:u w:val="none"/>
                </w:rPr>
              </w:sdtEndPr>
              <w:sdtContent>
                <w:r>
                  <w:rPr>
                    <w:rStyle w:val="af5"/>
                    <w:rFonts w:ascii="Times New Roman" w:hAnsi="Times New Roman" w:cs="Times New Roman"/>
                  </w:rPr>
                  <w:t>单击或点击此处输入文字。</w:t>
                </w:r>
              </w:sdtContent>
            </w:sdt>
          </w:p>
          <w:p w14:paraId="67805E33" w14:textId="77777777" w:rsidR="000B30C0" w:rsidRDefault="00FE23F5">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6"/>
                  <w:rFonts w:ascii="Times New Roman" w:hAnsi="Times New Roman" w:cs="Times New Roman"/>
                </w:rPr>
                <w:id w:val="1998912079"/>
                <w:lock w:val="sdtLocked"/>
                <w:placeholder>
                  <w:docPart w:val="F547292D7D914243B666815CB7BF599A"/>
                </w:placeholder>
                <w:showingPlcHdr/>
              </w:sdtPr>
              <w:sdtEndPr>
                <w:rPr>
                  <w:rStyle w:val="a0"/>
                  <w:rFonts w:eastAsiaTheme="minorEastAsia"/>
                  <w:bCs/>
                  <w:color w:val="000000" w:themeColor="text1"/>
                  <w:szCs w:val="20"/>
                  <w:u w:val="none"/>
                </w:rPr>
              </w:sdtEndPr>
              <w:sdtContent>
                <w:r>
                  <w:rPr>
                    <w:rStyle w:val="af5"/>
                    <w:rFonts w:ascii="Times New Roman" w:hAnsi="Times New Roman" w:cs="Times New Roman"/>
                  </w:rPr>
                  <w:t>单击或点击此处输入文字。</w:t>
                </w:r>
              </w:sdtContent>
            </w:sdt>
          </w:p>
          <w:p w14:paraId="42AAA890"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说明：参与现场踏勘的投标人须提交营业执照（副本加盖公章）、授权委托书（加盖公章）和身份证复印件（加盖公章，验原件），同一报名人只能派一人踏勘现场。未提供上述资料的投标人将被拒绝踏勘现场。</w:t>
            </w:r>
          </w:p>
        </w:tc>
      </w:tr>
      <w:tr w:rsidR="000B30C0" w14:paraId="0D697E14" w14:textId="77777777">
        <w:trPr>
          <w:trHeight w:val="411"/>
          <w:jc w:val="center"/>
        </w:trPr>
        <w:tc>
          <w:tcPr>
            <w:tcW w:w="347" w:type="pct"/>
            <w:vAlign w:val="center"/>
          </w:tcPr>
          <w:p w14:paraId="40B22A8E"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E176CCB"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kern w:val="0"/>
                <w:szCs w:val="21"/>
              </w:rPr>
              <w:t>评标委员会推荐中标候选人</w:t>
            </w:r>
          </w:p>
        </w:tc>
        <w:tc>
          <w:tcPr>
            <w:tcW w:w="3379" w:type="pct"/>
            <w:vAlign w:val="center"/>
          </w:tcPr>
          <w:p w14:paraId="33B56E1B" w14:textId="3C63AE73" w:rsidR="000B30C0" w:rsidRDefault="00FE23F5">
            <w:p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评标委员会按照评标结果推荐合格投标人为</w:t>
            </w:r>
            <w:r>
              <w:rPr>
                <w:rFonts w:ascii="Times New Roman" w:eastAsia="宋体" w:hAnsi="Times New Roman" w:cs="Times New Roman"/>
                <w:kern w:val="0"/>
                <w:szCs w:val="21"/>
              </w:rPr>
              <w:t xml:space="preserve"> </w:t>
            </w:r>
            <w:sdt>
              <w:sdtPr>
                <w:rPr>
                  <w:rFonts w:ascii="Times New Roman" w:eastAsia="宋体" w:hAnsi="Times New Roman" w:cs="Times New Roman"/>
                </w:rPr>
                <w:id w:val="804428351"/>
                <w14:checkbox>
                  <w14:checked w14:val="1"/>
                  <w14:checkedState w14:val="0052" w14:font="Wingdings 2"/>
                  <w14:uncheckedState w14:val="25A1" w14:font="宋体"/>
                </w14:checkbox>
              </w:sdtPr>
              <w:sdtEndPr/>
              <w:sdtContent>
                <w:r>
                  <w:rPr>
                    <w:rFonts w:ascii="宋体" w:eastAsia="宋体" w:hAnsi="宋体" w:cs="Times New Roman" w:hint="eastAsia"/>
                  </w:rPr>
                  <w:sym w:font="Wingdings 2" w:char="F052"/>
                </w:r>
              </w:sdtContent>
            </w:sdt>
            <w:r>
              <w:rPr>
                <w:rFonts w:ascii="Times New Roman" w:eastAsia="宋体" w:hAnsi="Times New Roman" w:cs="Times New Roman"/>
                <w:kern w:val="0"/>
                <w:szCs w:val="21"/>
              </w:rPr>
              <w:t>无排序</w:t>
            </w:r>
            <w:r>
              <w:rPr>
                <w:rFonts w:ascii="Times New Roman" w:eastAsia="宋体" w:hAnsi="Times New Roman" w:cs="Times New Roman"/>
                <w:kern w:val="0"/>
                <w:szCs w:val="21"/>
              </w:rPr>
              <w:t xml:space="preserve"> </w:t>
            </w:r>
            <w:sdt>
              <w:sdtPr>
                <w:rPr>
                  <w:rFonts w:ascii="Times New Roman" w:eastAsia="宋体" w:hAnsi="Times New Roman" w:cs="Times New Roman"/>
                </w:rPr>
                <w:id w:val="1190487910"/>
                <w14:checkbox>
                  <w14:checked w14:val="0"/>
                  <w14:checkedState w14:val="0052" w14:font="Wingdings 2"/>
                  <w14:uncheckedState w14:val="25A1" w14:font="宋体"/>
                </w14:checkbox>
              </w:sdtPr>
              <w:sdtEndPr/>
              <w:sdtContent>
                <w:r>
                  <w:rPr>
                    <w:rFonts w:ascii="宋体" w:eastAsia="宋体" w:hAnsi="宋体" w:cs="Times New Roman" w:hint="eastAsia"/>
                  </w:rPr>
                  <w:t>□</w:t>
                </w:r>
              </w:sdtContent>
            </w:sdt>
            <w:r>
              <w:rPr>
                <w:rFonts w:ascii="Times New Roman" w:eastAsia="宋体" w:hAnsi="Times New Roman" w:cs="Times New Roman"/>
                <w:kern w:val="0"/>
                <w:szCs w:val="21"/>
              </w:rPr>
              <w:t>有排序的中标候选人。</w:t>
            </w:r>
          </w:p>
          <w:p w14:paraId="524DCACA"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kern w:val="0"/>
                <w:szCs w:val="21"/>
              </w:rPr>
              <w:t>（合格投标人指递交的投标文件不被判定为无效标或废标的）</w:t>
            </w:r>
          </w:p>
        </w:tc>
      </w:tr>
      <w:tr w:rsidR="000B30C0" w14:paraId="0BB167BD" w14:textId="77777777">
        <w:trPr>
          <w:trHeight w:val="632"/>
          <w:jc w:val="center"/>
        </w:trPr>
        <w:tc>
          <w:tcPr>
            <w:tcW w:w="347" w:type="pct"/>
            <w:vAlign w:val="center"/>
          </w:tcPr>
          <w:p w14:paraId="23167ED0"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310BB839"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是否允许递交备选投标方案</w:t>
            </w:r>
          </w:p>
        </w:tc>
        <w:tc>
          <w:tcPr>
            <w:tcW w:w="3379" w:type="pct"/>
            <w:vAlign w:val="center"/>
          </w:tcPr>
          <w:p w14:paraId="29A72133" w14:textId="77777777" w:rsidR="000B30C0" w:rsidRDefault="001B722C">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kern w:val="0"/>
                <w:szCs w:val="21"/>
              </w:rPr>
              <w:t>允许</w:t>
            </w:r>
            <w:r w:rsidR="00FE23F5">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kern w:val="0"/>
                <w:szCs w:val="21"/>
              </w:rPr>
              <w:t>不允许</w:t>
            </w:r>
          </w:p>
        </w:tc>
      </w:tr>
      <w:tr w:rsidR="000B30C0" w14:paraId="37006DC4" w14:textId="77777777">
        <w:trPr>
          <w:trHeight w:val="246"/>
          <w:jc w:val="center"/>
        </w:trPr>
        <w:tc>
          <w:tcPr>
            <w:tcW w:w="347" w:type="pct"/>
            <w:vAlign w:val="center"/>
          </w:tcPr>
          <w:p w14:paraId="2FE578B4"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1547054"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签字或盖章要求</w:t>
            </w:r>
          </w:p>
        </w:tc>
        <w:tc>
          <w:tcPr>
            <w:tcW w:w="3379" w:type="pct"/>
            <w:vAlign w:val="center"/>
          </w:tcPr>
          <w:p w14:paraId="6F65FF4F"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投标文件的正、副本均应由投标人的法定代表人</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负责人或者其委托的代理人签署并加盖投标人公章（签署并盖章的内容至少应包括：</w:t>
            </w:r>
            <w:r>
              <w:rPr>
                <w:rFonts w:ascii="宋体" w:eastAsia="宋体" w:hAnsi="宋体" w:cs="宋体" w:hint="eastAsia"/>
                <w:color w:val="000000" w:themeColor="text1"/>
                <w:szCs w:val="21"/>
              </w:rPr>
              <w:t>①</w:t>
            </w:r>
            <w:r>
              <w:rPr>
                <w:rFonts w:ascii="Times New Roman" w:eastAsia="宋体" w:hAnsi="Times New Roman" w:cs="Times New Roman"/>
                <w:color w:val="000000" w:themeColor="text1"/>
                <w:szCs w:val="21"/>
              </w:rPr>
              <w:t>封面页（或扉页）；</w:t>
            </w:r>
            <w:r>
              <w:rPr>
                <w:rFonts w:ascii="宋体" w:eastAsia="宋体" w:hAnsi="宋体" w:cs="宋体" w:hint="eastAsia"/>
                <w:color w:val="000000" w:themeColor="text1"/>
                <w:szCs w:val="21"/>
              </w:rPr>
              <w:t>②</w:t>
            </w:r>
            <w:r>
              <w:rPr>
                <w:rFonts w:ascii="Times New Roman" w:eastAsia="宋体" w:hAnsi="Times New Roman" w:cs="Times New Roman"/>
                <w:color w:val="000000" w:themeColor="text1"/>
                <w:szCs w:val="21"/>
              </w:rPr>
              <w:t>招标文件中有要求的）。</w:t>
            </w:r>
          </w:p>
        </w:tc>
      </w:tr>
      <w:tr w:rsidR="000B30C0" w14:paraId="19BF0AA8" w14:textId="77777777">
        <w:trPr>
          <w:trHeight w:val="604"/>
          <w:jc w:val="center"/>
        </w:trPr>
        <w:tc>
          <w:tcPr>
            <w:tcW w:w="347" w:type="pct"/>
            <w:vAlign w:val="center"/>
          </w:tcPr>
          <w:p w14:paraId="267FB99E"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0D00ABD5"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szCs w:val="21"/>
              </w:rPr>
              <w:t>投标文件构成及份数</w:t>
            </w:r>
          </w:p>
        </w:tc>
        <w:tc>
          <w:tcPr>
            <w:tcW w:w="3379" w:type="pct"/>
            <w:vAlign w:val="center"/>
          </w:tcPr>
          <w:p w14:paraId="6DCCBE27"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26773340"/>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color w:val="000000" w:themeColor="text1"/>
                <w:szCs w:val="21"/>
              </w:rPr>
              <w:t>投标函与报价书正本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份，副本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w:t>
            </w:r>
          </w:p>
          <w:p w14:paraId="62A7CBB6"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77313996"/>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szCs w:val="21"/>
              </w:rPr>
              <w:t>资格</w:t>
            </w:r>
            <w:r w:rsidR="00FE23F5">
              <w:rPr>
                <w:rFonts w:ascii="Times New Roman" w:eastAsia="宋体" w:hAnsi="Times New Roman" w:cs="Times New Roman"/>
                <w:color w:val="000000" w:themeColor="text1"/>
                <w:szCs w:val="21"/>
              </w:rPr>
              <w:t>文件正本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份，副本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w:t>
            </w:r>
          </w:p>
          <w:p w14:paraId="5A3EF489"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2101487378"/>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color w:val="000000" w:themeColor="text1"/>
                <w:szCs w:val="21"/>
              </w:rPr>
              <w:t>商务文件正本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份，副本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w:t>
            </w:r>
          </w:p>
          <w:p w14:paraId="3C38096E" w14:textId="12F95DA3"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72573734"/>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color w:val="000000" w:themeColor="text1"/>
                <w:szCs w:val="21"/>
              </w:rPr>
              <w:t>技术文件正本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份，副本</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w:t>
            </w:r>
          </w:p>
          <w:p w14:paraId="4CCE9CBF"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hint="eastAsia"/>
                  <w:color w:val="000000" w:themeColor="text1"/>
                  <w:szCs w:val="21"/>
                </w:rPr>
                <w:id w:val="-1583373720"/>
                <w14:checkbox>
                  <w14:checked w14:val="1"/>
                  <w14:checkedState w14:val="00FE" w14:font="Wingdings"/>
                  <w14:uncheckedState w14:val="2610" w14:font="MS Gothic"/>
                </w14:checkbox>
              </w:sdtPr>
              <w:sdtEndPr/>
              <w:sdtContent>
                <w:r w:rsidR="00FE23F5">
                  <w:rPr>
                    <w:rFonts w:ascii="Times New Roman" w:eastAsia="宋体" w:hAnsi="Times New Roman" w:cs="Times New Roman" w:hint="eastAsia"/>
                    <w:color w:val="000000" w:themeColor="text1"/>
                    <w:szCs w:val="21"/>
                  </w:rPr>
                  <w:sym w:font="Wingdings" w:char="F0FE"/>
                </w:r>
              </w:sdtContent>
            </w:sdt>
            <w:r w:rsidR="00FE23F5">
              <w:rPr>
                <w:rFonts w:ascii="Times New Roman" w:eastAsia="宋体" w:hAnsi="Times New Roman" w:cs="Times New Roman" w:hint="eastAsia"/>
                <w:color w:val="000000" w:themeColor="text1"/>
                <w:szCs w:val="21"/>
              </w:rPr>
              <w:t>资信文件正本</w:t>
            </w:r>
            <w:r w:rsidR="00FE23F5">
              <w:rPr>
                <w:rFonts w:ascii="Times New Roman" w:eastAsia="宋体" w:hAnsi="Times New Roman" w:cs="Times New Roman"/>
                <w:color w:val="000000" w:themeColor="text1"/>
                <w:szCs w:val="21"/>
              </w:rPr>
              <w:t>1</w:t>
            </w:r>
            <w:r w:rsidR="00FE23F5">
              <w:rPr>
                <w:rFonts w:ascii="Times New Roman" w:eastAsia="宋体" w:hAnsi="Times New Roman" w:cs="Times New Roman"/>
                <w:color w:val="000000" w:themeColor="text1"/>
                <w:szCs w:val="21"/>
              </w:rPr>
              <w:t>份，副本</w:t>
            </w:r>
            <w:r w:rsidR="00FE23F5">
              <w:rPr>
                <w:rFonts w:ascii="Times New Roman" w:eastAsia="宋体" w:hAnsi="Times New Roman" w:cs="Times New Roman"/>
                <w:color w:val="000000" w:themeColor="text1"/>
                <w:szCs w:val="21"/>
              </w:rPr>
              <w:t>1</w:t>
            </w:r>
            <w:r w:rsidR="00FE23F5">
              <w:rPr>
                <w:rFonts w:ascii="Times New Roman" w:eastAsia="宋体" w:hAnsi="Times New Roman" w:cs="Times New Roman"/>
                <w:color w:val="000000" w:themeColor="text1"/>
                <w:szCs w:val="21"/>
              </w:rPr>
              <w:t>份，</w:t>
            </w:r>
          </w:p>
          <w:p w14:paraId="2D6038C9"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44813295"/>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color w:val="000000" w:themeColor="text1"/>
                <w:szCs w:val="21"/>
              </w:rPr>
              <w:t>电子版本（光盘或</w:t>
            </w:r>
            <w:r w:rsidR="00FE23F5">
              <w:rPr>
                <w:rFonts w:ascii="Times New Roman" w:eastAsia="宋体" w:hAnsi="Times New Roman" w:cs="Times New Roman"/>
                <w:color w:val="000000" w:themeColor="text1"/>
                <w:szCs w:val="21"/>
              </w:rPr>
              <w:t>U</w:t>
            </w:r>
            <w:r w:rsidR="00FE23F5">
              <w:rPr>
                <w:rFonts w:ascii="Times New Roman" w:eastAsia="宋体" w:hAnsi="Times New Roman" w:cs="Times New Roman"/>
                <w:color w:val="000000" w:themeColor="text1"/>
                <w:szCs w:val="21"/>
              </w:rPr>
              <w:t>盘）</w:t>
            </w:r>
            <w:r w:rsidR="00FE23F5">
              <w:rPr>
                <w:rFonts w:ascii="Times New Roman" w:eastAsia="宋体" w:hAnsi="Times New Roman" w:cs="Times New Roman"/>
                <w:color w:val="000000" w:themeColor="text1"/>
                <w:szCs w:val="21"/>
                <w:u w:val="single"/>
              </w:rPr>
              <w:t>1</w:t>
            </w:r>
            <w:r w:rsidR="00FE23F5">
              <w:rPr>
                <w:rFonts w:ascii="Times New Roman" w:eastAsia="宋体" w:hAnsi="Times New Roman" w:cs="Times New Roman"/>
                <w:color w:val="000000" w:themeColor="text1"/>
                <w:szCs w:val="21"/>
              </w:rPr>
              <w:t>份。</w:t>
            </w:r>
          </w:p>
          <w:p w14:paraId="5F6F31FD" w14:textId="77777777" w:rsidR="000B30C0" w:rsidRDefault="00FE23F5">
            <w:pPr>
              <w:spacing w:line="360" w:lineRule="auto"/>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lastRenderedPageBreak/>
              <w:t>若投标文件均未标记</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正本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或</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副本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，则均视为</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正本</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w:t>
            </w:r>
          </w:p>
          <w:p w14:paraId="47DD8EE0"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t>具体要求以第二章投标文件格式要求为准。</w:t>
            </w:r>
          </w:p>
        </w:tc>
      </w:tr>
      <w:tr w:rsidR="000B30C0" w14:paraId="2C4B6E18" w14:textId="77777777">
        <w:trPr>
          <w:trHeight w:val="604"/>
          <w:jc w:val="center"/>
        </w:trPr>
        <w:tc>
          <w:tcPr>
            <w:tcW w:w="347" w:type="pct"/>
            <w:vAlign w:val="center"/>
          </w:tcPr>
          <w:p w14:paraId="51089C5B"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2633A48"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装订要求</w:t>
            </w:r>
          </w:p>
        </w:tc>
        <w:tc>
          <w:tcPr>
            <w:tcW w:w="3379" w:type="pct"/>
            <w:vAlign w:val="center"/>
          </w:tcPr>
          <w:p w14:paraId="43BFB339" w14:textId="2BFB0F84" w:rsidR="000B30C0" w:rsidRDefault="00FE23F5">
            <w:pPr>
              <w:spacing w:line="360" w:lineRule="auto"/>
              <w:rPr>
                <w:rFonts w:ascii="Times New Roman" w:eastAsia="宋体" w:hAnsi="Times New Roman" w:cs="Times New Roman"/>
                <w:b/>
                <w:color w:val="000000" w:themeColor="text1"/>
                <w:szCs w:val="21"/>
              </w:rPr>
            </w:pPr>
            <w:r>
              <w:rPr>
                <w:rFonts w:ascii="Times New Roman" w:eastAsia="宋体" w:hAnsi="Times New Roman" w:cs="Times New Roman" w:hint="eastAsia"/>
                <w:b/>
                <w:color w:val="000000" w:themeColor="text1"/>
                <w:szCs w:val="21"/>
              </w:rPr>
              <w:t>投标函与报价书装订为一册，资信文件装订为一册，商务文件装订为一册，技术文件装订为一册；电子版文件应包含</w:t>
            </w:r>
            <w:r>
              <w:rPr>
                <w:rFonts w:ascii="Times New Roman" w:eastAsia="宋体" w:hAnsi="Times New Roman" w:cs="Times New Roman"/>
                <w:b/>
                <w:color w:val="000000" w:themeColor="text1"/>
                <w:szCs w:val="21"/>
              </w:rPr>
              <w:t>PDF</w:t>
            </w:r>
            <w:r>
              <w:rPr>
                <w:rFonts w:ascii="Times New Roman" w:eastAsia="宋体" w:hAnsi="Times New Roman" w:cs="Times New Roman"/>
                <w:b/>
                <w:color w:val="000000" w:themeColor="text1"/>
                <w:szCs w:val="21"/>
              </w:rPr>
              <w:t>（纸质盖章版投标文件扫描件）和</w:t>
            </w:r>
            <w:r>
              <w:rPr>
                <w:rFonts w:ascii="Times New Roman" w:eastAsia="宋体" w:hAnsi="Times New Roman" w:cs="Times New Roman"/>
                <w:b/>
                <w:color w:val="000000" w:themeColor="text1"/>
                <w:szCs w:val="21"/>
              </w:rPr>
              <w:t>Word</w:t>
            </w:r>
            <w:r>
              <w:rPr>
                <w:rFonts w:ascii="Times New Roman" w:eastAsia="宋体" w:hAnsi="Times New Roman" w:cs="Times New Roman"/>
                <w:b/>
                <w:color w:val="000000" w:themeColor="text1"/>
                <w:szCs w:val="21"/>
              </w:rPr>
              <w:t>格式</w:t>
            </w:r>
            <w:r>
              <w:rPr>
                <w:rFonts w:ascii="Times New Roman" w:eastAsia="宋体" w:hAnsi="Times New Roman" w:cs="Times New Roman" w:hint="eastAsia"/>
                <w:b/>
                <w:color w:val="000000" w:themeColor="text1"/>
                <w:szCs w:val="21"/>
              </w:rPr>
              <w:t>。</w:t>
            </w:r>
          </w:p>
        </w:tc>
      </w:tr>
      <w:tr w:rsidR="000B30C0" w14:paraId="6C652B46" w14:textId="77777777">
        <w:trPr>
          <w:trHeight w:val="308"/>
          <w:jc w:val="center"/>
        </w:trPr>
        <w:tc>
          <w:tcPr>
            <w:tcW w:w="347" w:type="pct"/>
            <w:vAlign w:val="center"/>
          </w:tcPr>
          <w:p w14:paraId="64CB6722"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kern w:val="0"/>
                <w:szCs w:val="21"/>
              </w:rPr>
            </w:pPr>
          </w:p>
        </w:tc>
        <w:tc>
          <w:tcPr>
            <w:tcW w:w="1274" w:type="pct"/>
            <w:vAlign w:val="center"/>
          </w:tcPr>
          <w:p w14:paraId="6A406A13"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密封和标记</w:t>
            </w:r>
          </w:p>
        </w:tc>
        <w:tc>
          <w:tcPr>
            <w:tcW w:w="3379" w:type="pct"/>
            <w:vAlign w:val="center"/>
          </w:tcPr>
          <w:p w14:paraId="44325C3B"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投标文件的包装必须密封，封套上应写明的内容见</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投标人须知前附表</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，封口处要贴密封条并由投标人的法定代表人</w:t>
            </w:r>
            <w:r>
              <w:rPr>
                <w:rFonts w:ascii="Times New Roman" w:eastAsia="宋体" w:hAnsi="Times New Roman" w:cs="Times New Roman"/>
                <w:color w:val="000000" w:themeColor="text1"/>
                <w:szCs w:val="21"/>
              </w:rPr>
              <w:t>/</w:t>
            </w:r>
            <w:r>
              <w:rPr>
                <w:rFonts w:ascii="Times New Roman" w:eastAsia="宋体" w:hAnsi="Times New Roman" w:cs="Times New Roman"/>
                <w:color w:val="000000" w:themeColor="text1"/>
                <w:szCs w:val="21"/>
              </w:rPr>
              <w:t>负责人或者其委托的代理人签字并加盖投标人公章。</w:t>
            </w:r>
          </w:p>
          <w:p w14:paraId="04E63870" w14:textId="5C5AB840" w:rsidR="000B30C0" w:rsidRDefault="00FE23F5">
            <w:pPr>
              <w:spacing w:line="360" w:lineRule="auto"/>
              <w:rPr>
                <w:rFonts w:ascii="Times New Roman" w:eastAsia="宋体" w:hAnsi="Times New Roman" w:cs="Times New Roman"/>
                <w:b/>
                <w:szCs w:val="21"/>
              </w:rPr>
            </w:pPr>
            <w:r>
              <w:rPr>
                <w:rFonts w:ascii="Times New Roman" w:eastAsia="宋体" w:hAnsi="Times New Roman" w:cs="Times New Roman" w:hint="eastAsia"/>
                <w:color w:val="000000" w:themeColor="text1"/>
                <w:szCs w:val="21"/>
              </w:rPr>
              <w:t>投标函与报价书文件应单独密封，商务文件、技术文件、资信文件应放在一个密封袋内密封。以上两个密封袋及电子版文件应共同放入一个外封套内并密封。</w:t>
            </w:r>
          </w:p>
          <w:p w14:paraId="0F0FCE2C"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
                <w:szCs w:val="21"/>
              </w:rPr>
              <w:t>若投标人参加开标会，须提供法定代表人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负责人须签字）、委托代理人身份证原件，以上文件不得装入投标文件密封袋内，于开标前提供给招标人单独查验。</w:t>
            </w:r>
          </w:p>
        </w:tc>
      </w:tr>
      <w:tr w:rsidR="000B30C0" w14:paraId="0E3FC362" w14:textId="77777777">
        <w:trPr>
          <w:trHeight w:val="762"/>
          <w:jc w:val="center"/>
        </w:trPr>
        <w:tc>
          <w:tcPr>
            <w:tcW w:w="347" w:type="pct"/>
            <w:vAlign w:val="center"/>
          </w:tcPr>
          <w:p w14:paraId="003A0C9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E022046" w14:textId="77777777" w:rsidR="000B30C0" w:rsidRDefault="00FE23F5">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封套上写明</w:t>
            </w:r>
          </w:p>
        </w:tc>
        <w:tc>
          <w:tcPr>
            <w:tcW w:w="3379" w:type="pct"/>
            <w:vAlign w:val="center"/>
          </w:tcPr>
          <w:p w14:paraId="429CFD57"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u w:val="single"/>
              </w:rPr>
              <w:t>（项目名称）</w:t>
            </w:r>
            <w:r>
              <w:rPr>
                <w:rFonts w:ascii="Times New Roman" w:eastAsia="宋体" w:hAnsi="Times New Roman" w:cs="Times New Roman"/>
                <w:color w:val="000000" w:themeColor="text1"/>
                <w:kern w:val="0"/>
                <w:szCs w:val="21"/>
              </w:rPr>
              <w:t>投标文件</w:t>
            </w:r>
          </w:p>
          <w:p w14:paraId="1BAFC7A7"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418B0B5D"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投标人：</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0B30C0" w14:paraId="0024957F" w14:textId="77777777">
        <w:trPr>
          <w:trHeight w:val="555"/>
          <w:jc w:val="center"/>
        </w:trPr>
        <w:tc>
          <w:tcPr>
            <w:tcW w:w="347" w:type="pct"/>
            <w:vMerge w:val="restart"/>
            <w:vAlign w:val="center"/>
          </w:tcPr>
          <w:p w14:paraId="3F373CD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45263E27"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投标担保</w:t>
            </w:r>
          </w:p>
        </w:tc>
        <w:tc>
          <w:tcPr>
            <w:tcW w:w="3379" w:type="pct"/>
            <w:vAlign w:val="center"/>
          </w:tcPr>
          <w:p w14:paraId="672B3888" w14:textId="29425A4D"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505883434"/>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color w:val="000000" w:themeColor="text1"/>
                <w:szCs w:val="21"/>
              </w:rPr>
              <w:t>不收取</w:t>
            </w:r>
            <w:r w:rsidR="00FE23F5">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825973629"/>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color w:val="000000" w:themeColor="text1"/>
                <w:szCs w:val="21"/>
              </w:rPr>
              <w:t>收取</w:t>
            </w:r>
          </w:p>
        </w:tc>
      </w:tr>
      <w:tr w:rsidR="000B30C0" w14:paraId="2DCF4A80" w14:textId="77777777">
        <w:trPr>
          <w:trHeight w:val="555"/>
          <w:jc w:val="center"/>
        </w:trPr>
        <w:tc>
          <w:tcPr>
            <w:tcW w:w="347" w:type="pct"/>
            <w:vMerge/>
            <w:vAlign w:val="center"/>
          </w:tcPr>
          <w:p w14:paraId="1687E5AE"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7683150F" w14:textId="77777777" w:rsidR="000B30C0" w:rsidRDefault="000B30C0">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1DCBC849" w14:textId="2F109BC0"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投标担保的形式：</w:t>
            </w:r>
            <w:sdt>
              <w:sdtPr>
                <w:rPr>
                  <w:rFonts w:ascii="Times New Roman" w:eastAsia="宋体" w:hAnsi="Times New Roman" w:cs="Times New Roman"/>
                </w:rPr>
                <w:id w:val="1851680291"/>
                <w14:checkbox>
                  <w14:checked w14:val="1"/>
                  <w14:checkedState w14:val="0052" w14:font="Wingdings 2"/>
                  <w14:uncheckedState w14:val="25A1" w14:font="宋体"/>
                </w14:checkbox>
              </w:sdtPr>
              <w:sdtEndPr/>
              <w:sdtContent>
                <w:r>
                  <w:rPr>
                    <w:rFonts w:ascii="宋体" w:eastAsia="宋体" w:hAnsi="宋体" w:cs="Times New Roman" w:hint="eastAsia"/>
                  </w:rPr>
                  <w:sym w:font="Wingdings 2" w:char="F052"/>
                </w:r>
              </w:sdtContent>
            </w:sdt>
            <w:r>
              <w:rPr>
                <w:rFonts w:ascii="Times New Roman" w:eastAsia="宋体" w:hAnsi="Times New Roman" w:cs="Times New Roman"/>
                <w:color w:val="000000" w:themeColor="text1"/>
                <w:szCs w:val="21"/>
              </w:rPr>
              <w:t>银行转账</w:t>
            </w:r>
          </w:p>
        </w:tc>
      </w:tr>
      <w:tr w:rsidR="000B30C0" w14:paraId="50F41F80" w14:textId="77777777">
        <w:trPr>
          <w:trHeight w:val="555"/>
          <w:jc w:val="center"/>
        </w:trPr>
        <w:tc>
          <w:tcPr>
            <w:tcW w:w="347" w:type="pct"/>
            <w:vMerge/>
            <w:vAlign w:val="center"/>
          </w:tcPr>
          <w:p w14:paraId="0469C9E6"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69733546" w14:textId="77777777" w:rsidR="000B30C0" w:rsidRDefault="000B30C0">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03CFAB87" w14:textId="23347740"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投标担保的金额：人民币</w:t>
            </w:r>
            <w:sdt>
              <w:sdtPr>
                <w:rPr>
                  <w:rStyle w:val="af6"/>
                  <w:rFonts w:ascii="Times New Roman" w:hAnsi="Times New Roman" w:cs="Times New Roman"/>
                </w:rPr>
                <w:id w:val="-1661528855"/>
                <w:placeholder>
                  <w:docPart w:val="D4258C67217644C2B110CED5121B2BC1"/>
                </w:placeholder>
              </w:sdtPr>
              <w:sdtEndPr>
                <w:rPr>
                  <w:rStyle w:val="a0"/>
                  <w:rFonts w:eastAsiaTheme="minorEastAsia"/>
                  <w:bCs/>
                  <w:color w:val="000000" w:themeColor="text1"/>
                  <w:szCs w:val="20"/>
                  <w:u w:val="none"/>
                </w:rPr>
              </w:sdtEndPr>
              <w:sdtContent>
                <w:r>
                  <w:rPr>
                    <w:rStyle w:val="af6"/>
                    <w:rFonts w:ascii="Times New Roman" w:hAnsi="Times New Roman" w:cs="Times New Roman" w:hint="eastAsia"/>
                  </w:rPr>
                  <w:t>2</w:t>
                </w:r>
                <w:r>
                  <w:rPr>
                    <w:rStyle w:val="af6"/>
                    <w:rFonts w:ascii="Times New Roman" w:hAnsi="Times New Roman" w:cs="Times New Roman"/>
                  </w:rPr>
                  <w:t>0000.00</w:t>
                </w:r>
              </w:sdtContent>
            </w:sdt>
            <w:r>
              <w:rPr>
                <w:rFonts w:ascii="Times New Roman" w:eastAsia="宋体" w:hAnsi="Times New Roman" w:cs="Times New Roman"/>
                <w:szCs w:val="21"/>
              </w:rPr>
              <w:t>元</w:t>
            </w:r>
          </w:p>
        </w:tc>
      </w:tr>
      <w:tr w:rsidR="000B30C0" w14:paraId="44318F4E" w14:textId="77777777">
        <w:trPr>
          <w:trHeight w:val="555"/>
          <w:jc w:val="center"/>
        </w:trPr>
        <w:tc>
          <w:tcPr>
            <w:tcW w:w="347" w:type="pct"/>
            <w:vMerge/>
            <w:vAlign w:val="center"/>
          </w:tcPr>
          <w:p w14:paraId="406959F3"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24ACA110" w14:textId="77777777" w:rsidR="000B30C0" w:rsidRDefault="000B30C0">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0DAB97DD"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投标保证金收款单位：</w:t>
            </w:r>
            <w:sdt>
              <w:sdtPr>
                <w:rPr>
                  <w:rStyle w:val="af6"/>
                  <w:rFonts w:ascii="Times New Roman" w:hAnsi="Times New Roman" w:cs="Times New Roman"/>
                </w:rPr>
                <w:id w:val="-1707949489"/>
                <w:lock w:val="sdtLocked"/>
                <w:placeholder>
                  <w:docPart w:val="DC7CE2937F10452BBB48A9CDA1B88818"/>
                </w:placeholder>
              </w:sdtPr>
              <w:sdtEndPr>
                <w:rPr>
                  <w:rStyle w:val="a0"/>
                  <w:rFonts w:eastAsiaTheme="minorEastAsia"/>
                  <w:bCs/>
                  <w:color w:val="000000" w:themeColor="text1"/>
                  <w:szCs w:val="20"/>
                  <w:u w:val="none"/>
                </w:rPr>
              </w:sdtEndPr>
              <w:sdtContent>
                <w:r>
                  <w:rPr>
                    <w:rStyle w:val="af6"/>
                    <w:rFonts w:ascii="Times New Roman" w:hAnsi="Times New Roman" w:cs="Times New Roman" w:hint="eastAsia"/>
                  </w:rPr>
                  <w:t>深圳前供综合能源有限公司</w:t>
                </w:r>
              </w:sdtContent>
            </w:sdt>
          </w:p>
          <w:p w14:paraId="0AEDC3D8"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开户银行：招商银行深圳蛇口支行</w:t>
            </w:r>
          </w:p>
          <w:p w14:paraId="5E7EDEAE"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帐号：</w:t>
            </w:r>
            <w:sdt>
              <w:sdtPr>
                <w:rPr>
                  <w:rStyle w:val="af6"/>
                  <w:rFonts w:ascii="Times New Roman" w:hAnsi="Times New Roman" w:cs="Times New Roman"/>
                </w:rPr>
                <w:id w:val="-1839220508"/>
                <w:lock w:val="sdtLocked"/>
                <w:placeholder>
                  <w:docPart w:val="344C42078F3B41408BC3394AB31893BF"/>
                </w:placeholder>
              </w:sdtPr>
              <w:sdtEndPr>
                <w:rPr>
                  <w:rStyle w:val="a0"/>
                  <w:rFonts w:eastAsiaTheme="minorEastAsia"/>
                  <w:bCs/>
                  <w:color w:val="000000" w:themeColor="text1"/>
                  <w:szCs w:val="20"/>
                  <w:u w:val="none"/>
                </w:rPr>
              </w:sdtEndPr>
              <w:sdtContent>
                <w:r>
                  <w:rPr>
                    <w:rStyle w:val="af6"/>
                    <w:rFonts w:ascii="Times New Roman" w:hAnsi="Times New Roman" w:cs="Times New Roman"/>
                  </w:rPr>
                  <w:t>755916015510502</w:t>
                </w:r>
              </w:sdtContent>
            </w:sdt>
          </w:p>
        </w:tc>
      </w:tr>
      <w:tr w:rsidR="000B30C0" w14:paraId="30D27A52" w14:textId="77777777">
        <w:trPr>
          <w:trHeight w:val="70"/>
          <w:jc w:val="center"/>
        </w:trPr>
        <w:tc>
          <w:tcPr>
            <w:tcW w:w="347" w:type="pct"/>
            <w:vMerge/>
            <w:vAlign w:val="center"/>
          </w:tcPr>
          <w:p w14:paraId="3C5371DD"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6843EC8C" w14:textId="77777777" w:rsidR="000B30C0" w:rsidRDefault="000B30C0">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10D698B8"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color w:val="000000" w:themeColor="text1"/>
                <w:szCs w:val="21"/>
              </w:rPr>
              <w:t>投标人在</w:t>
            </w:r>
            <w:r>
              <w:rPr>
                <w:rFonts w:ascii="Times New Roman" w:eastAsia="宋体" w:hAnsi="Times New Roman" w:cs="Times New Roman"/>
                <w:szCs w:val="21"/>
              </w:rPr>
              <w:t>截标前，将投标保证金转入投标保证金收款账号，转账时注明招标项目名称及招标编号，并在投标文件商务文件中提供投标保证金收讫证明或转账记录的扫描件，附上投标人基本账户</w:t>
            </w:r>
            <w:r>
              <w:rPr>
                <w:rFonts w:ascii="Times New Roman" w:eastAsia="宋体" w:hAnsi="Times New Roman" w:cs="Times New Roman"/>
                <w:szCs w:val="21"/>
              </w:rPr>
              <w:lastRenderedPageBreak/>
              <w:t>证明。</w:t>
            </w:r>
          </w:p>
          <w:p w14:paraId="13AD86DD" w14:textId="77777777" w:rsidR="000B30C0" w:rsidRDefault="00FE23F5">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投标人如需领取保证金收据原件，建议在截标前</w:t>
            </w:r>
            <w:r>
              <w:rPr>
                <w:rFonts w:ascii="Times New Roman" w:eastAsia="宋体" w:hAnsi="Times New Roman" w:cs="Times New Roman"/>
                <w:bCs/>
                <w:color w:val="000000" w:themeColor="text1"/>
                <w:szCs w:val="21"/>
              </w:rPr>
              <w:t>3</w:t>
            </w:r>
            <w:r>
              <w:rPr>
                <w:rFonts w:ascii="Times New Roman" w:eastAsia="宋体" w:hAnsi="Times New Roman" w:cs="Times New Roman"/>
                <w:bCs/>
                <w:color w:val="000000" w:themeColor="text1"/>
                <w:szCs w:val="21"/>
              </w:rPr>
              <w:t>个工作日，于工作时间携带投标保证金转账截图前往深圳市南山区蛇口工业八路</w:t>
            </w:r>
            <w:r>
              <w:rPr>
                <w:rFonts w:ascii="Times New Roman" w:eastAsia="宋体" w:hAnsi="Times New Roman" w:cs="Times New Roman"/>
                <w:bCs/>
                <w:color w:val="000000" w:themeColor="text1"/>
                <w:szCs w:val="21"/>
              </w:rPr>
              <w:t>274</w:t>
            </w:r>
            <w:r>
              <w:rPr>
                <w:rFonts w:ascii="Times New Roman" w:eastAsia="宋体" w:hAnsi="Times New Roman" w:cs="Times New Roman"/>
                <w:bCs/>
                <w:color w:val="000000" w:themeColor="text1"/>
                <w:szCs w:val="21"/>
              </w:rPr>
              <w:t>号领取。</w:t>
            </w:r>
          </w:p>
          <w:p w14:paraId="031B92B9" w14:textId="77777777" w:rsidR="000B30C0" w:rsidRDefault="00FE23F5">
            <w:pPr>
              <w:spacing w:line="360" w:lineRule="auto"/>
              <w:rPr>
                <w:rFonts w:ascii="Times New Roman" w:eastAsia="宋体" w:hAnsi="Times New Roman" w:cs="Times New Roman"/>
                <w:bCs/>
                <w:color w:val="000000" w:themeColor="text1"/>
                <w:szCs w:val="21"/>
              </w:rPr>
            </w:pPr>
            <w:r>
              <w:rPr>
                <w:rFonts w:ascii="Times New Roman" w:eastAsia="宋体" w:hAnsi="Times New Roman" w:cs="Times New Roman"/>
                <w:bCs/>
                <w:color w:val="FF0000"/>
                <w:szCs w:val="21"/>
              </w:rPr>
              <w:t>投标保证金必须从投标人基本账户汇出，否则将按无效标处理，请投标人在投标文件商务文件中提供基本账户开户证明。</w:t>
            </w:r>
            <w:r>
              <w:rPr>
                <w:rFonts w:ascii="Times New Roman" w:eastAsia="宋体" w:hAnsi="Times New Roman" w:cs="Times New Roman"/>
                <w:bCs/>
                <w:color w:val="000000" w:themeColor="text1"/>
                <w:szCs w:val="21"/>
              </w:rPr>
              <w:t>若投标人未提供或提供的材料不满足要求，招标人可要求投标人补充相关证明材料。投标过程中，投标人不按上述原则提交投标担保被质疑或投诉，且无法提供相关证明文件的，招标人可取消其投标资格。</w:t>
            </w:r>
          </w:p>
          <w:p w14:paraId="53D86CCB"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bCs/>
                <w:color w:val="000000" w:themeColor="text1"/>
                <w:szCs w:val="21"/>
              </w:rPr>
              <w:t>中标人的投标保证金在签订合同后</w:t>
            </w:r>
            <w:r>
              <w:rPr>
                <w:rFonts w:ascii="Times New Roman" w:eastAsia="宋体" w:hAnsi="Times New Roman" w:cs="Times New Roman" w:hint="eastAsia"/>
                <w:bCs/>
                <w:color w:val="000000" w:themeColor="text1"/>
                <w:szCs w:val="21"/>
              </w:rPr>
              <w:t>将合同盖章扫描件发送电子邮件至：</w:t>
            </w:r>
            <w:r w:rsidRPr="00531EDB">
              <w:rPr>
                <w:rFonts w:ascii="Times New Roman" w:hAnsi="Times New Roman" w:cs="Times New Roman"/>
                <w:color w:val="000000" w:themeColor="text1"/>
              </w:rPr>
              <w:t>qianhaizhaotoubiao@qianhaipower.com</w:t>
            </w:r>
            <w:r>
              <w:rPr>
                <w:rFonts w:hint="eastAsia"/>
                <w:color w:val="000000" w:themeColor="text1"/>
              </w:rPr>
              <w:t>，</w:t>
            </w:r>
            <w:r>
              <w:rPr>
                <w:rFonts w:ascii="Times New Roman" w:eastAsia="宋体" w:hAnsi="Times New Roman" w:cs="Times New Roman" w:hint="eastAsia"/>
                <w:bCs/>
                <w:color w:val="000000" w:themeColor="text1"/>
                <w:szCs w:val="21"/>
              </w:rPr>
              <w:t>招标人</w:t>
            </w:r>
            <w:r>
              <w:rPr>
                <w:rFonts w:ascii="Times New Roman" w:eastAsia="宋体" w:hAnsi="Times New Roman" w:cs="Times New Roman"/>
                <w:bCs/>
                <w:color w:val="000000" w:themeColor="text1"/>
                <w:szCs w:val="21"/>
              </w:rPr>
              <w:t>自收到邮件</w:t>
            </w:r>
            <w:r>
              <w:rPr>
                <w:rFonts w:ascii="Times New Roman" w:eastAsia="宋体" w:hAnsi="Times New Roman" w:cs="Times New Roman"/>
                <w:bCs/>
                <w:color w:val="000000" w:themeColor="text1"/>
                <w:szCs w:val="21"/>
              </w:rPr>
              <w:t>20</w:t>
            </w:r>
            <w:r>
              <w:rPr>
                <w:rFonts w:ascii="Times New Roman" w:eastAsia="宋体" w:hAnsi="Times New Roman" w:cs="Times New Roman"/>
                <w:bCs/>
                <w:color w:val="000000" w:themeColor="text1"/>
                <w:szCs w:val="21"/>
              </w:rPr>
              <w:t>个工作日内无息退还，未中标人的投标保证金在中标通知书发出后</w:t>
            </w:r>
            <w:r>
              <w:rPr>
                <w:rFonts w:ascii="Times New Roman" w:eastAsia="宋体" w:hAnsi="Times New Roman" w:cs="Times New Roman"/>
                <w:bCs/>
                <w:color w:val="000000" w:themeColor="text1"/>
                <w:szCs w:val="21"/>
              </w:rPr>
              <w:t>20</w:t>
            </w:r>
            <w:r>
              <w:rPr>
                <w:rFonts w:ascii="Times New Roman" w:eastAsia="宋体" w:hAnsi="Times New Roman" w:cs="Times New Roman"/>
                <w:bCs/>
                <w:color w:val="000000" w:themeColor="text1"/>
                <w:szCs w:val="21"/>
              </w:rPr>
              <w:t>个工作日内无息退还。其他有关投标担保的退还和没收的规定，按招标文件相关条款执行。</w:t>
            </w:r>
          </w:p>
        </w:tc>
      </w:tr>
      <w:tr w:rsidR="000B30C0" w14:paraId="2DA607C4" w14:textId="77777777">
        <w:trPr>
          <w:trHeight w:val="555"/>
          <w:jc w:val="center"/>
        </w:trPr>
        <w:tc>
          <w:tcPr>
            <w:tcW w:w="347" w:type="pct"/>
            <w:vMerge w:val="restart"/>
            <w:vAlign w:val="center"/>
          </w:tcPr>
          <w:p w14:paraId="15AB6CB7"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6C76628C"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履约担保</w:t>
            </w:r>
          </w:p>
        </w:tc>
        <w:tc>
          <w:tcPr>
            <w:tcW w:w="3379" w:type="pct"/>
            <w:vAlign w:val="center"/>
          </w:tcPr>
          <w:p w14:paraId="14AF8C4C"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855913486"/>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color w:val="000000" w:themeColor="text1"/>
                <w:szCs w:val="21"/>
              </w:rPr>
              <w:t>不收取</w:t>
            </w:r>
            <w:r w:rsidR="00FE23F5">
              <w:rPr>
                <w:rFonts w:ascii="Times New Roman" w:eastAsia="宋体" w:hAnsi="Times New Roman" w:cs="Times New Roman"/>
                <w:color w:val="000000" w:themeColor="text1"/>
                <w:szCs w:val="21"/>
              </w:rPr>
              <w:t xml:space="preserve">     </w:t>
            </w:r>
            <w:sdt>
              <w:sdtPr>
                <w:rPr>
                  <w:rFonts w:ascii="Times New Roman" w:eastAsia="宋体" w:hAnsi="Times New Roman" w:cs="Times New Roman"/>
                </w:rPr>
                <w:id w:val="1855540933"/>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color w:val="000000" w:themeColor="text1"/>
                <w:szCs w:val="21"/>
              </w:rPr>
              <w:t>收取</w:t>
            </w:r>
          </w:p>
        </w:tc>
      </w:tr>
      <w:tr w:rsidR="000B30C0" w14:paraId="7B56D005" w14:textId="77777777">
        <w:trPr>
          <w:trHeight w:val="555"/>
          <w:jc w:val="center"/>
        </w:trPr>
        <w:tc>
          <w:tcPr>
            <w:tcW w:w="347" w:type="pct"/>
            <w:vMerge/>
            <w:vAlign w:val="center"/>
          </w:tcPr>
          <w:p w14:paraId="5584C0F8"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60EBD0F8" w14:textId="77777777" w:rsidR="000B30C0" w:rsidRDefault="000B30C0">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51BCA2FE" w14:textId="77777777" w:rsidR="000B30C0" w:rsidRDefault="00FE23F5">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1"/>
              </w:rPr>
              <w:t>担保金额：中标价的</w:t>
            </w:r>
            <w:sdt>
              <w:sdtPr>
                <w:rPr>
                  <w:rStyle w:val="af6"/>
                  <w:rFonts w:ascii="Times New Roman" w:hAnsi="Times New Roman" w:cs="Times New Roman"/>
                </w:rPr>
                <w:id w:val="-1239013169"/>
                <w:lock w:val="sdtLocked"/>
                <w:placeholder>
                  <w:docPart w:val="83C2D64DDC144D46BF09222942E103D7"/>
                </w:placeholder>
                <w:showingPlcHdr/>
              </w:sdtPr>
              <w:sdtEndPr>
                <w:rPr>
                  <w:rStyle w:val="a0"/>
                  <w:rFonts w:eastAsiaTheme="minorEastAsia"/>
                  <w:bCs/>
                  <w:color w:val="000000" w:themeColor="text1"/>
                  <w:szCs w:val="20"/>
                  <w:u w:val="none"/>
                </w:rPr>
              </w:sdtEndPr>
              <w:sdtContent>
                <w:r>
                  <w:rPr>
                    <w:rStyle w:val="af5"/>
                    <w:rFonts w:ascii="Times New Roman" w:hAnsi="Times New Roman" w:cs="Times New Roman"/>
                  </w:rPr>
                  <w:t>单击或点击此处输入文字。</w:t>
                </w:r>
              </w:sdtContent>
            </w:sdt>
            <w:r>
              <w:rPr>
                <w:rFonts w:ascii="Times New Roman" w:eastAsia="宋体" w:hAnsi="Times New Roman" w:cs="Times New Roman"/>
                <w:color w:val="000000"/>
                <w:szCs w:val="21"/>
              </w:rPr>
              <w:t xml:space="preserve"> %</w:t>
            </w:r>
            <w:r>
              <w:rPr>
                <w:rFonts w:ascii="Times New Roman" w:eastAsia="宋体" w:hAnsi="Times New Roman" w:cs="Times New Roman"/>
                <w:color w:val="000000"/>
                <w:szCs w:val="21"/>
              </w:rPr>
              <w:t>或</w:t>
            </w:r>
            <w:sdt>
              <w:sdtPr>
                <w:rPr>
                  <w:rStyle w:val="af6"/>
                  <w:rFonts w:ascii="Times New Roman" w:hAnsi="Times New Roman" w:cs="Times New Roman"/>
                </w:rPr>
                <w:id w:val="-1225440377"/>
                <w:lock w:val="sdtLocked"/>
                <w:placeholder>
                  <w:docPart w:val="1FF58E99826F4C47A00F07B23B88670B"/>
                </w:placeholder>
                <w:showingPlcHdr/>
              </w:sdtPr>
              <w:sdtEndPr>
                <w:rPr>
                  <w:rStyle w:val="a0"/>
                  <w:rFonts w:eastAsiaTheme="minorEastAsia"/>
                  <w:bCs/>
                  <w:color w:val="000000" w:themeColor="text1"/>
                  <w:szCs w:val="20"/>
                  <w:u w:val="none"/>
                </w:rPr>
              </w:sdtEndPr>
              <w:sdtContent>
                <w:r>
                  <w:rPr>
                    <w:rStyle w:val="af5"/>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4CC5CF80"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rPr>
                <w:id w:val="-880094795"/>
                <w14:checkbox>
                  <w14:checked w14:val="0"/>
                  <w14:checkedState w14:val="0052" w14:font="Wingdings 2"/>
                  <w14:uncheckedState w14:val="25A1" w14:font="宋体"/>
                </w14:checkbox>
              </w:sdtPr>
              <w:sdtEndPr/>
              <w:sdtContent>
                <w:r>
                  <w:rPr>
                    <w:rFonts w:ascii="宋体" w:eastAsia="宋体" w:hAnsi="宋体" w:cs="Times New Roman" w:hint="eastAsia"/>
                  </w:rPr>
                  <w:t>□</w:t>
                </w:r>
              </w:sdtContent>
            </w:sdt>
            <w:r>
              <w:rPr>
                <w:rFonts w:ascii="Times New Roman" w:eastAsia="宋体" w:hAnsi="Times New Roman" w:cs="Times New Roman"/>
                <w:color w:val="000000" w:themeColor="text1"/>
                <w:kern w:val="0"/>
                <w:szCs w:val="21"/>
              </w:rPr>
              <w:t>现金、转账</w:t>
            </w:r>
            <w:r>
              <w:rPr>
                <w:rFonts w:ascii="Times New Roman" w:eastAsia="宋体" w:hAnsi="Times New Roman" w:cs="Times New Roman"/>
                <w:color w:val="000000" w:themeColor="text1"/>
                <w:kern w:val="0"/>
                <w:szCs w:val="21"/>
              </w:rPr>
              <w:t xml:space="preserve">  </w:t>
            </w:r>
            <w:sdt>
              <w:sdtPr>
                <w:rPr>
                  <w:rFonts w:ascii="Times New Roman" w:eastAsia="宋体" w:hAnsi="Times New Roman" w:cs="Times New Roman"/>
                </w:rPr>
                <w:id w:val="-744027379"/>
                <w14:checkbox>
                  <w14:checked w14:val="0"/>
                  <w14:checkedState w14:val="0052" w14:font="Wingdings 2"/>
                  <w14:uncheckedState w14:val="25A1" w14:font="宋体"/>
                </w14:checkbox>
              </w:sdtPr>
              <w:sdtEndPr/>
              <w:sdtContent>
                <w:r>
                  <w:rPr>
                    <w:rFonts w:ascii="宋体" w:eastAsia="宋体" w:hAnsi="宋体" w:cs="Times New Roman" w:hint="eastAsia"/>
                  </w:rPr>
                  <w:t>□</w:t>
                </w:r>
              </w:sdtContent>
            </w:sdt>
            <w:r>
              <w:rPr>
                <w:rFonts w:ascii="Times New Roman" w:eastAsia="宋体" w:hAnsi="Times New Roman" w:cs="Times New Roman"/>
                <w:color w:val="000000" w:themeColor="text1"/>
                <w:kern w:val="0"/>
                <w:szCs w:val="21"/>
              </w:rPr>
              <w:t>银行保函</w:t>
            </w:r>
          </w:p>
          <w:p w14:paraId="5BB64A8C"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在中标通知书发出后</w:t>
            </w:r>
            <w:r>
              <w:rPr>
                <w:rFonts w:ascii="Times New Roman" w:eastAsia="宋体" w:hAnsi="Times New Roman" w:cs="Times New Roman"/>
                <w:color w:val="000000" w:themeColor="text1"/>
                <w:kern w:val="0"/>
                <w:szCs w:val="21"/>
              </w:rPr>
              <w:t>30</w:t>
            </w:r>
            <w:r>
              <w:rPr>
                <w:rFonts w:ascii="Times New Roman" w:eastAsia="宋体" w:hAnsi="Times New Roman" w:cs="Times New Roman"/>
                <w:color w:val="000000" w:themeColor="text1"/>
                <w:kern w:val="0"/>
                <w:szCs w:val="21"/>
              </w:rPr>
              <w:t>天内，并在签订合同前提交。</w:t>
            </w:r>
          </w:p>
        </w:tc>
      </w:tr>
      <w:tr w:rsidR="000B30C0" w14:paraId="6DDDD68D" w14:textId="77777777">
        <w:trPr>
          <w:trHeight w:val="555"/>
          <w:jc w:val="center"/>
        </w:trPr>
        <w:tc>
          <w:tcPr>
            <w:tcW w:w="347" w:type="pct"/>
            <w:vAlign w:val="center"/>
          </w:tcPr>
          <w:p w14:paraId="4C7756FD"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950F577"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签订合同</w:t>
            </w:r>
          </w:p>
        </w:tc>
        <w:tc>
          <w:tcPr>
            <w:tcW w:w="3379" w:type="pct"/>
            <w:vAlign w:val="center"/>
          </w:tcPr>
          <w:p w14:paraId="51E589A1"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中标通知书发出后</w:t>
            </w:r>
            <w:r>
              <w:rPr>
                <w:rFonts w:ascii="Times New Roman" w:eastAsia="宋体" w:hAnsi="Times New Roman" w:cs="Times New Roman"/>
                <w:color w:val="000000" w:themeColor="text1"/>
                <w:szCs w:val="21"/>
              </w:rPr>
              <w:t>30</w:t>
            </w:r>
            <w:r>
              <w:rPr>
                <w:rFonts w:ascii="Times New Roman" w:eastAsia="宋体" w:hAnsi="Times New Roman" w:cs="Times New Roman"/>
                <w:color w:val="000000" w:themeColor="text1"/>
                <w:szCs w:val="21"/>
              </w:rPr>
              <w:t>天内。</w:t>
            </w:r>
          </w:p>
        </w:tc>
      </w:tr>
      <w:tr w:rsidR="000B30C0" w14:paraId="54C808D4" w14:textId="77777777">
        <w:trPr>
          <w:trHeight w:val="555"/>
          <w:jc w:val="center"/>
        </w:trPr>
        <w:tc>
          <w:tcPr>
            <w:tcW w:w="347" w:type="pct"/>
            <w:vAlign w:val="center"/>
          </w:tcPr>
          <w:p w14:paraId="727CE318"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3C2103EF"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评标办法</w:t>
            </w:r>
          </w:p>
        </w:tc>
        <w:tc>
          <w:tcPr>
            <w:tcW w:w="3379" w:type="pct"/>
            <w:vAlign w:val="center"/>
          </w:tcPr>
          <w:p w14:paraId="59A0B72C"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691759905"/>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color w:val="000000" w:themeColor="text1"/>
                <w:szCs w:val="21"/>
              </w:rPr>
              <w:t>综合评估法</w:t>
            </w:r>
          </w:p>
          <w:p w14:paraId="059FFA8A"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932745518"/>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color w:val="000000" w:themeColor="text1"/>
                <w:szCs w:val="21"/>
              </w:rPr>
              <w:t>经评审的最低投标价法</w:t>
            </w:r>
          </w:p>
          <w:p w14:paraId="655B34A8" w14:textId="6B7D656A"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366019005"/>
                <w14:checkbox>
                  <w14:checked w14:val="1"/>
                  <w14:checkedState w14:val="0052" w14:font="Wingdings 2"/>
                  <w14:uncheckedState w14:val="25A1" w14:font="宋体"/>
                </w14:checkbox>
              </w:sdtPr>
              <w:sdtEndPr/>
              <w:sdtContent>
                <w:r w:rsidR="00FE23F5">
                  <w:rPr>
                    <w:rFonts w:ascii="宋体" w:eastAsia="宋体" w:hAnsi="宋体" w:cs="Times New Roman" w:hint="eastAsia"/>
                  </w:rPr>
                  <w:sym w:font="Wingdings 2" w:char="F052"/>
                </w:r>
              </w:sdtContent>
            </w:sdt>
            <w:r w:rsidR="00FE23F5">
              <w:rPr>
                <w:rFonts w:ascii="Times New Roman" w:eastAsia="宋体" w:hAnsi="Times New Roman" w:cs="Times New Roman"/>
                <w:color w:val="000000" w:themeColor="text1"/>
                <w:szCs w:val="21"/>
              </w:rPr>
              <w:t>定性评审法（评定分离）</w:t>
            </w:r>
          </w:p>
          <w:p w14:paraId="76FFF788" w14:textId="77777777" w:rsidR="000B30C0" w:rsidRDefault="001B722C">
            <w:pPr>
              <w:spacing w:line="360" w:lineRule="auto"/>
              <w:rPr>
                <w:rFonts w:ascii="Times New Roman" w:eastAsia="宋体" w:hAnsi="Times New Roman" w:cs="Times New Roman"/>
                <w:color w:val="000000" w:themeColor="text1"/>
                <w:szCs w:val="21"/>
              </w:rPr>
            </w:pPr>
            <w:sdt>
              <w:sdtPr>
                <w:rPr>
                  <w:rFonts w:ascii="Times New Roman" w:eastAsia="宋体" w:hAnsi="Times New Roman" w:cs="Times New Roman"/>
                </w:rPr>
                <w:id w:val="-1167481649"/>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color w:val="000000" w:themeColor="text1"/>
                <w:szCs w:val="21"/>
              </w:rPr>
              <w:t>其他评标办法：</w:t>
            </w:r>
            <w:sdt>
              <w:sdtPr>
                <w:rPr>
                  <w:rStyle w:val="af6"/>
                  <w:rFonts w:ascii="Times New Roman" w:hAnsi="Times New Roman" w:cs="Times New Roman"/>
                </w:rPr>
                <w:id w:val="-562166415"/>
                <w:lock w:val="sdtLocked"/>
                <w:placeholder>
                  <w:docPart w:val="CE1531E7C456479EA31A2BAED904C0DA"/>
                </w:placeholder>
                <w:showingPlcHdr/>
              </w:sdtPr>
              <w:sdtEndPr>
                <w:rPr>
                  <w:rStyle w:val="a0"/>
                  <w:rFonts w:eastAsiaTheme="minorEastAsia"/>
                  <w:bCs/>
                  <w:color w:val="000000" w:themeColor="text1"/>
                  <w:szCs w:val="20"/>
                  <w:u w:val="none"/>
                </w:rPr>
              </w:sdtEndPr>
              <w:sdtContent>
                <w:r w:rsidR="00FE23F5">
                  <w:rPr>
                    <w:rStyle w:val="af5"/>
                    <w:rFonts w:ascii="Times New Roman" w:hAnsi="Times New Roman" w:cs="Times New Roman"/>
                  </w:rPr>
                  <w:t>单击或点击此处输入文字。</w:t>
                </w:r>
              </w:sdtContent>
            </w:sdt>
          </w:p>
        </w:tc>
      </w:tr>
      <w:tr w:rsidR="000B30C0" w14:paraId="6E36F522" w14:textId="77777777">
        <w:trPr>
          <w:trHeight w:val="555"/>
          <w:jc w:val="center"/>
        </w:trPr>
        <w:tc>
          <w:tcPr>
            <w:tcW w:w="347" w:type="pct"/>
            <w:vMerge w:val="restart"/>
            <w:vAlign w:val="center"/>
          </w:tcPr>
          <w:p w14:paraId="19078090"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restart"/>
            <w:vAlign w:val="center"/>
          </w:tcPr>
          <w:p w14:paraId="4FDBDC18"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40975F02"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（仅适用于使用定性</w:t>
            </w:r>
            <w:r>
              <w:rPr>
                <w:rFonts w:ascii="Times New Roman" w:eastAsia="宋体" w:hAnsi="Times New Roman" w:cs="Times New Roman"/>
                <w:color w:val="000000" w:themeColor="text1"/>
                <w:kern w:val="0"/>
                <w:szCs w:val="21"/>
              </w:rPr>
              <w:lastRenderedPageBreak/>
              <w:t>评审法评定分离的项目，其他项目不适用）</w:t>
            </w:r>
          </w:p>
        </w:tc>
        <w:tc>
          <w:tcPr>
            <w:tcW w:w="3379" w:type="pct"/>
            <w:vAlign w:val="center"/>
          </w:tcPr>
          <w:p w14:paraId="0A24A4D9" w14:textId="77777777" w:rsidR="000B30C0" w:rsidRDefault="001B722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kern w:val="0"/>
                <w:szCs w:val="21"/>
              </w:rPr>
              <w:t>票决定标法</w:t>
            </w:r>
          </w:p>
          <w:p w14:paraId="3AD4D97F" w14:textId="77777777" w:rsidR="000B30C0" w:rsidRDefault="001B722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kern w:val="0"/>
                <w:szCs w:val="21"/>
              </w:rPr>
              <w:t>票决抽签法（进入抽签环节的投标人数量：</w:t>
            </w:r>
            <w:sdt>
              <w:sdtPr>
                <w:rPr>
                  <w:rStyle w:val="af6"/>
                  <w:rFonts w:ascii="Times New Roman" w:hAnsi="Times New Roman" w:cs="Times New Roman"/>
                </w:rPr>
                <w:id w:val="607241292"/>
                <w:lock w:val="sdtLocked"/>
                <w:placeholder>
                  <w:docPart w:val="F58988BE52764BEA901AFE58DE7D3103"/>
                </w:placeholder>
                <w:showingPlcHdr/>
              </w:sdtPr>
              <w:sdtEndPr>
                <w:rPr>
                  <w:rStyle w:val="a0"/>
                  <w:rFonts w:eastAsiaTheme="minorEastAsia"/>
                  <w:bCs/>
                  <w:color w:val="000000" w:themeColor="text1"/>
                  <w:szCs w:val="20"/>
                  <w:u w:val="none"/>
                </w:rPr>
              </w:sdtEndPr>
              <w:sdtContent>
                <w:r w:rsidR="00FE23F5">
                  <w:rPr>
                    <w:rStyle w:val="af5"/>
                  </w:rPr>
                  <w:t>单击或点击此处输入文字。</w:t>
                </w:r>
              </w:sdtContent>
            </w:sdt>
            <w:r w:rsidR="00FE23F5">
              <w:rPr>
                <w:rFonts w:ascii="Times New Roman" w:eastAsia="宋体" w:hAnsi="Times New Roman" w:cs="Times New Roman"/>
                <w:kern w:val="0"/>
                <w:szCs w:val="21"/>
              </w:rPr>
              <w:t>）</w:t>
            </w:r>
          </w:p>
          <w:p w14:paraId="12A8AD9D" w14:textId="77777777" w:rsidR="000B30C0" w:rsidRDefault="001B722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kern w:val="0"/>
                <w:szCs w:val="21"/>
              </w:rPr>
              <w:t>集体议事法</w:t>
            </w:r>
          </w:p>
          <w:p w14:paraId="6C1916A8" w14:textId="77777777" w:rsidR="000B30C0" w:rsidRDefault="001B722C">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kern w:val="0"/>
                <w:szCs w:val="21"/>
              </w:rPr>
              <w:t>价格竞争定标法，具体规则：</w:t>
            </w:r>
          </w:p>
          <w:p w14:paraId="198714D5" w14:textId="77777777" w:rsidR="000B30C0" w:rsidRDefault="00FE23F5">
            <w:pPr>
              <w:adjustRightInd w:val="0"/>
              <w:snapToGrid w:val="0"/>
              <w:spacing w:line="360" w:lineRule="auto"/>
              <w:rPr>
                <w:rFonts w:ascii="Times New Roman" w:eastAsia="宋体" w:hAnsi="Times New Roman" w:cs="Times New Roman"/>
                <w:kern w:val="0"/>
                <w:szCs w:val="21"/>
              </w:rPr>
            </w:pPr>
            <w:r>
              <w:rPr>
                <w:rFonts w:ascii="Times New Roman" w:eastAsia="宋体" w:hAnsi="Times New Roman" w:cs="Times New Roman"/>
                <w:kern w:val="0"/>
                <w:szCs w:val="21"/>
              </w:rPr>
              <w:t>注：采用票决抽签定标的，定标委员会可票决确定</w:t>
            </w:r>
            <w:r>
              <w:rPr>
                <w:rFonts w:ascii="Times New Roman" w:eastAsia="宋体" w:hAnsi="Times New Roman" w:cs="Times New Roman"/>
                <w:kern w:val="0"/>
                <w:szCs w:val="21"/>
              </w:rPr>
              <w:t>3</w:t>
            </w:r>
            <w:r>
              <w:rPr>
                <w:rFonts w:ascii="Times New Roman" w:eastAsia="宋体" w:hAnsi="Times New Roman" w:cs="Times New Roman"/>
                <w:kern w:val="0"/>
                <w:szCs w:val="21"/>
              </w:rPr>
              <w:t>家或以上中标候选人进入抽签环节（如需确定多名中标候选人的，进入抽签环节的投标人数量应当</w:t>
            </w:r>
            <w:r>
              <w:rPr>
                <w:rFonts w:ascii="Times New Roman" w:eastAsia="宋体" w:hAnsi="Times New Roman" w:cs="Times New Roman"/>
                <w:kern w:val="0"/>
                <w:szCs w:val="21"/>
              </w:rPr>
              <w:t>≥</w:t>
            </w:r>
            <w:r>
              <w:rPr>
                <w:rFonts w:ascii="Times New Roman" w:eastAsia="宋体" w:hAnsi="Times New Roman" w:cs="Times New Roman"/>
                <w:kern w:val="0"/>
                <w:szCs w:val="21"/>
              </w:rPr>
              <w:t>中标候选人数量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0B30C0" w14:paraId="7FE45F87" w14:textId="77777777">
        <w:trPr>
          <w:trHeight w:val="555"/>
          <w:jc w:val="center"/>
        </w:trPr>
        <w:tc>
          <w:tcPr>
            <w:tcW w:w="347" w:type="pct"/>
            <w:vMerge/>
            <w:vAlign w:val="center"/>
          </w:tcPr>
          <w:p w14:paraId="4D671DAD"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Merge/>
            <w:vAlign w:val="center"/>
          </w:tcPr>
          <w:p w14:paraId="07EA474C" w14:textId="77777777" w:rsidR="000B30C0" w:rsidRDefault="000B30C0">
            <w:pPr>
              <w:spacing w:line="360" w:lineRule="auto"/>
              <w:jc w:val="center"/>
              <w:rPr>
                <w:rFonts w:ascii="Times New Roman" w:eastAsia="宋体" w:hAnsi="Times New Roman" w:cs="Times New Roman"/>
                <w:color w:val="000000" w:themeColor="text1"/>
                <w:kern w:val="0"/>
                <w:szCs w:val="21"/>
              </w:rPr>
            </w:pPr>
          </w:p>
        </w:tc>
        <w:tc>
          <w:tcPr>
            <w:tcW w:w="3379" w:type="pct"/>
            <w:vAlign w:val="center"/>
          </w:tcPr>
          <w:p w14:paraId="41BDF318" w14:textId="77777777" w:rsidR="000B30C0" w:rsidRDefault="00FE23F5">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2F23BA4F" w14:textId="77777777" w:rsidR="000B30C0" w:rsidRDefault="001B722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FE23F5">
                  <w:rPr>
                    <w:rFonts w:ascii="宋体" w:eastAsia="宋体" w:hAnsi="宋体" w:cs="Times New Roman"/>
                  </w:rPr>
                  <w:sym w:font="Wingdings 2" w:char="F052"/>
                </w:r>
              </w:sdtContent>
            </w:sdt>
            <w:r w:rsidR="00FE23F5">
              <w:rPr>
                <w:rFonts w:ascii="宋体" w:eastAsia="宋体" w:hAnsi="宋体" w:cs="Times New Roman"/>
              </w:rPr>
              <w:t>直接票决</w:t>
            </w:r>
          </w:p>
          <w:p w14:paraId="08AF3355" w14:textId="77777777" w:rsidR="000B30C0" w:rsidRDefault="001B722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宋体" w:eastAsia="宋体" w:hAnsi="宋体" w:cs="Times New Roman"/>
              </w:rPr>
              <w:t>逐轮票决</w:t>
            </w:r>
          </w:p>
          <w:p w14:paraId="4450F40F" w14:textId="77777777" w:rsidR="000B30C0" w:rsidRDefault="00FE23F5">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70AFB56B" w14:textId="77777777" w:rsidR="000B30C0" w:rsidRDefault="001B722C">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宋体" w:eastAsia="宋体" w:hAnsi="宋体" w:cs="Times New Roman"/>
              </w:rPr>
              <w:t>简单多数</w:t>
            </w:r>
            <w:r w:rsidR="00FE23F5">
              <w:rPr>
                <w:rFonts w:ascii="宋体" w:eastAsia="宋体" w:hAnsi="宋体" w:cs="Times New Roman" w:hint="eastAsia"/>
              </w:rPr>
              <w:t>法</w:t>
            </w:r>
          </w:p>
          <w:p w14:paraId="1FCFBF23" w14:textId="77777777" w:rsidR="000B30C0" w:rsidRDefault="001B722C">
            <w:pPr>
              <w:adjustRightInd w:val="0"/>
              <w:snapToGrid w:val="0"/>
              <w:spacing w:line="360" w:lineRule="auto"/>
              <w:ind w:firstLineChars="100" w:firstLine="210"/>
              <w:rPr>
                <w:rFonts w:ascii="Times New Roman" w:eastAsia="宋体" w:hAnsi="Times New Roman" w:cs="Times New Roman"/>
                <w:color w:val="000000" w:themeColor="text1"/>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FE23F5">
                  <w:rPr>
                    <w:rFonts w:ascii="宋体" w:eastAsia="宋体" w:hAnsi="宋体" w:cs="Times New Roman"/>
                  </w:rPr>
                  <w:sym w:font="Wingdings 2" w:char="F052"/>
                </w:r>
              </w:sdtContent>
            </w:sdt>
            <w:r w:rsidR="00FE23F5">
              <w:rPr>
                <w:rFonts w:ascii="宋体" w:eastAsia="宋体" w:hAnsi="宋体" w:cs="Times New Roman" w:hint="eastAsia"/>
              </w:rPr>
              <w:t>简单多数法（且过半数）</w:t>
            </w:r>
          </w:p>
        </w:tc>
      </w:tr>
      <w:tr w:rsidR="000B30C0" w14:paraId="515B8B7E" w14:textId="77777777">
        <w:trPr>
          <w:trHeight w:val="555"/>
          <w:jc w:val="center"/>
        </w:trPr>
        <w:tc>
          <w:tcPr>
            <w:tcW w:w="347" w:type="pct"/>
            <w:vAlign w:val="center"/>
          </w:tcPr>
          <w:p w14:paraId="7731B89F"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4984B242" w14:textId="77777777" w:rsidR="000B30C0" w:rsidRDefault="00FE23F5">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合格投标人数量最低要求</w:t>
            </w:r>
          </w:p>
        </w:tc>
        <w:tc>
          <w:tcPr>
            <w:tcW w:w="3379" w:type="pct"/>
            <w:vAlign w:val="center"/>
          </w:tcPr>
          <w:p w14:paraId="02B7699E" w14:textId="77777777" w:rsidR="000B30C0" w:rsidRDefault="00FE23F5">
            <w:pPr>
              <w:spacing w:line="360" w:lineRule="auto"/>
              <w:rPr>
                <w:rFonts w:ascii="Times New Roman" w:eastAsia="宋体" w:hAnsi="Times New Roman" w:cs="Times New Roman"/>
                <w:kern w:val="0"/>
                <w:szCs w:val="21"/>
              </w:rPr>
            </w:pPr>
            <w:r>
              <w:rPr>
                <w:rFonts w:ascii="Times New Roman" w:eastAsia="宋体" w:hAnsi="Times New Roman" w:cs="Times New Roman"/>
                <w:color w:val="000000"/>
                <w:szCs w:val="21"/>
              </w:rPr>
              <w:t>N+2</w:t>
            </w:r>
            <w:r>
              <w:rPr>
                <w:rFonts w:ascii="Times New Roman" w:eastAsia="宋体" w:hAnsi="Times New Roman" w:cs="Times New Roman"/>
                <w:color w:val="000000"/>
                <w:szCs w:val="21"/>
              </w:rPr>
              <w:t>，</w:t>
            </w:r>
            <w:r>
              <w:rPr>
                <w:rFonts w:ascii="Times New Roman" w:eastAsia="宋体" w:hAnsi="Times New Roman" w:cs="Times New Roman"/>
                <w:color w:val="000000"/>
                <w:szCs w:val="21"/>
              </w:rPr>
              <w:t>N</w:t>
            </w:r>
            <w:r>
              <w:rPr>
                <w:rFonts w:ascii="Times New Roman" w:eastAsia="宋体" w:hAnsi="Times New Roman" w:cs="Times New Roman"/>
                <w:color w:val="000000"/>
                <w:szCs w:val="21"/>
              </w:rPr>
              <w:t>为中标人数量。</w:t>
            </w:r>
          </w:p>
        </w:tc>
      </w:tr>
      <w:tr w:rsidR="000B30C0" w14:paraId="3A79CFAF" w14:textId="77777777">
        <w:trPr>
          <w:trHeight w:val="555"/>
          <w:jc w:val="center"/>
        </w:trPr>
        <w:tc>
          <w:tcPr>
            <w:tcW w:w="347" w:type="pct"/>
            <w:vAlign w:val="center"/>
          </w:tcPr>
          <w:p w14:paraId="40034A5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5948268D"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评标委员会组成</w:t>
            </w:r>
          </w:p>
        </w:tc>
        <w:tc>
          <w:tcPr>
            <w:tcW w:w="3379" w:type="pct"/>
            <w:vAlign w:val="center"/>
          </w:tcPr>
          <w:p w14:paraId="3FFBD07B"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kern w:val="0"/>
                <w:szCs w:val="21"/>
              </w:rPr>
              <w:t>由招标人依法组建。</w:t>
            </w:r>
          </w:p>
        </w:tc>
      </w:tr>
      <w:tr w:rsidR="000B30C0" w14:paraId="66276CD7" w14:textId="77777777">
        <w:trPr>
          <w:trHeight w:val="555"/>
          <w:jc w:val="center"/>
        </w:trPr>
        <w:tc>
          <w:tcPr>
            <w:tcW w:w="347" w:type="pct"/>
            <w:vAlign w:val="center"/>
          </w:tcPr>
          <w:p w14:paraId="6E212D9C"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9DFACFD" w14:textId="77777777" w:rsidR="000B30C0" w:rsidRDefault="00FE23F5">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定标委员会组成</w:t>
            </w:r>
          </w:p>
          <w:p w14:paraId="64FC2E5D"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kern w:val="0"/>
                <w:szCs w:val="21"/>
              </w:rPr>
              <w:t>（仅适用于</w:t>
            </w:r>
            <w:r>
              <w:rPr>
                <w:rFonts w:ascii="Times New Roman" w:eastAsia="宋体" w:hAnsi="Times New Roman" w:cs="Times New Roman"/>
                <w:color w:val="000000" w:themeColor="text1"/>
                <w:kern w:val="0"/>
                <w:szCs w:val="21"/>
              </w:rPr>
              <w:t>使用定性评审法评定分离的项目，其他项目不适用</w:t>
            </w:r>
            <w:r>
              <w:rPr>
                <w:rFonts w:ascii="Times New Roman" w:eastAsia="宋体" w:hAnsi="Times New Roman" w:cs="Times New Roman"/>
                <w:kern w:val="0"/>
                <w:szCs w:val="21"/>
              </w:rPr>
              <w:t>）</w:t>
            </w:r>
          </w:p>
        </w:tc>
        <w:tc>
          <w:tcPr>
            <w:tcW w:w="3379" w:type="pct"/>
            <w:vAlign w:val="center"/>
          </w:tcPr>
          <w:p w14:paraId="398B986D" w14:textId="77777777" w:rsidR="000B30C0" w:rsidRDefault="00FE23F5">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定标委员会由招标人的法定代表人或者主要负责人组建。定标委员会成员原则上从招标人、项目业主或者使用单位的领导班子成员、经营管理人员中产生，成员数量为</w:t>
            </w:r>
            <w:r>
              <w:rPr>
                <w:rFonts w:ascii="Times New Roman" w:eastAsia="宋体" w:hAnsi="Times New Roman" w:cs="Times New Roman"/>
                <w:color w:val="000000" w:themeColor="text1"/>
                <w:kern w:val="0"/>
                <w:szCs w:val="21"/>
              </w:rPr>
              <w:t>7</w:t>
            </w:r>
            <w:r>
              <w:rPr>
                <w:rFonts w:ascii="Times New Roman" w:eastAsia="宋体" w:hAnsi="Times New Roman" w:cs="Times New Roman"/>
                <w:color w:val="000000" w:themeColor="text1"/>
                <w:kern w:val="0"/>
                <w:szCs w:val="21"/>
              </w:rPr>
              <w:t>人以上单数。确有需要的，财政性资金投资工程的招标人可以从本系统上下级主管部门或者系统外相关部门工作人员中确定成员</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kern w:val="0"/>
                <w:szCs w:val="21"/>
              </w:rPr>
              <w:t>非财政性国有资金投资工程的招标人可以从与其有利益关系的母公司、子公司人员中确定成员。</w:t>
            </w:r>
          </w:p>
          <w:p w14:paraId="3B6363FE" w14:textId="77777777" w:rsidR="000B30C0" w:rsidRDefault="00FE23F5">
            <w:pPr>
              <w:spacing w:line="360" w:lineRule="auto"/>
              <w:rPr>
                <w:rFonts w:ascii="Times New Roman" w:eastAsia="宋体" w:hAnsi="Times New Roman" w:cs="Times New Roman"/>
                <w:kern w:val="0"/>
                <w:szCs w:val="21"/>
              </w:rPr>
            </w:pPr>
            <w:r>
              <w:rPr>
                <w:rFonts w:ascii="Times New Roman" w:eastAsia="宋体" w:hAnsi="Times New Roman" w:cs="Times New Roman"/>
                <w:color w:val="000000" w:themeColor="text1"/>
                <w:kern w:val="0"/>
                <w:szCs w:val="21"/>
              </w:rPr>
              <w:t>定标委员会成员由招标人</w:t>
            </w:r>
            <w:r>
              <w:rPr>
                <w:rFonts w:ascii="Times New Roman" w:eastAsia="宋体" w:hAnsi="Times New Roman" w:cs="Times New Roman"/>
                <w:kern w:val="0"/>
                <w:szCs w:val="21"/>
              </w:rPr>
              <w:t>从定标委员会人数</w:t>
            </w:r>
            <w:r>
              <w:rPr>
                <w:rFonts w:ascii="Times New Roman" w:eastAsia="宋体" w:hAnsi="Times New Roman" w:cs="Times New Roman"/>
                <w:kern w:val="0"/>
                <w:szCs w:val="21"/>
              </w:rPr>
              <w:t>2</w:t>
            </w:r>
            <w:r>
              <w:rPr>
                <w:rFonts w:ascii="Times New Roman" w:eastAsia="宋体" w:hAnsi="Times New Roman" w:cs="Times New Roman"/>
                <w:kern w:val="0"/>
                <w:szCs w:val="21"/>
              </w:rPr>
              <w:t>倍以上备选人员名单中随机抽取确定。招标人法定代表人可以从本单位直接指定部分定标委员会成员，但总数不得超过定标委员会总数的三分之一。</w:t>
            </w:r>
          </w:p>
          <w:p w14:paraId="6EFFCB4E"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kern w:val="0"/>
                <w:szCs w:val="21"/>
              </w:rPr>
              <w:t>招标人应同时组建由本单位监事会或纪检等部门人员或招标人上一级管理部门人员组成的监督小组，对定标全过程进行监督。</w:t>
            </w:r>
          </w:p>
        </w:tc>
      </w:tr>
      <w:tr w:rsidR="000B30C0" w14:paraId="147A6113" w14:textId="77777777">
        <w:trPr>
          <w:trHeight w:val="555"/>
          <w:jc w:val="center"/>
        </w:trPr>
        <w:tc>
          <w:tcPr>
            <w:tcW w:w="347" w:type="pct"/>
            <w:vAlign w:val="center"/>
          </w:tcPr>
          <w:p w14:paraId="1187578A"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1035FE09"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招标监督部门</w:t>
            </w:r>
          </w:p>
        </w:tc>
        <w:tc>
          <w:tcPr>
            <w:tcW w:w="3379" w:type="pct"/>
            <w:vAlign w:val="center"/>
          </w:tcPr>
          <w:p w14:paraId="025F5BE4"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1F54EB48"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17D2FE81" w14:textId="77777777" w:rsidR="000B30C0" w:rsidRDefault="00FE23F5">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0"/>
              </w:rPr>
              <w:lastRenderedPageBreak/>
              <w:t>投标人或者其他利害关系人对招标文件、开标和评标结果提出投诉的，应当按照投标人须知的规定先向招标人提出异议。</w:t>
            </w:r>
          </w:p>
        </w:tc>
      </w:tr>
      <w:tr w:rsidR="000B30C0" w14:paraId="2E1DB629" w14:textId="77777777">
        <w:trPr>
          <w:trHeight w:val="555"/>
          <w:jc w:val="center"/>
        </w:trPr>
        <w:tc>
          <w:tcPr>
            <w:tcW w:w="347" w:type="pct"/>
            <w:vAlign w:val="center"/>
          </w:tcPr>
          <w:p w14:paraId="35EAD0F2" w14:textId="77777777" w:rsidR="000B30C0" w:rsidRDefault="000B30C0">
            <w:pPr>
              <w:numPr>
                <w:ilvl w:val="0"/>
                <w:numId w:val="1"/>
              </w:numPr>
              <w:spacing w:line="360" w:lineRule="auto"/>
              <w:ind w:leftChars="50" w:left="105" w:firstLine="0"/>
              <w:jc w:val="center"/>
              <w:rPr>
                <w:rFonts w:ascii="Times New Roman" w:eastAsia="宋体" w:hAnsi="Times New Roman" w:cs="Times New Roman"/>
                <w:color w:val="000000" w:themeColor="text1"/>
                <w:szCs w:val="21"/>
              </w:rPr>
            </w:pPr>
          </w:p>
        </w:tc>
        <w:tc>
          <w:tcPr>
            <w:tcW w:w="1274" w:type="pct"/>
            <w:vAlign w:val="center"/>
          </w:tcPr>
          <w:p w14:paraId="0C5EB2DA"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其他补充或修改的内容</w:t>
            </w:r>
          </w:p>
          <w:p w14:paraId="28000DFE" w14:textId="77777777" w:rsidR="000B30C0" w:rsidRDefault="00FE23F5">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（前后不一致的以此为准）</w:t>
            </w:r>
          </w:p>
        </w:tc>
        <w:tc>
          <w:tcPr>
            <w:tcW w:w="3379" w:type="pct"/>
            <w:vAlign w:val="center"/>
          </w:tcPr>
          <w:sdt>
            <w:sdtPr>
              <w:rPr>
                <w:rStyle w:val="af6"/>
                <w:rFonts w:ascii="Times New Roman" w:hAnsi="Times New Roman" w:cs="Times New Roman"/>
              </w:rPr>
              <w:id w:val="2039002348"/>
              <w:placeholder>
                <w:docPart w:val="18FD8EA48B824AB39ED88414DFE3D0D3"/>
              </w:placeholder>
              <w:showingPlcHdr/>
            </w:sdtPr>
            <w:sdtEndPr>
              <w:rPr>
                <w:rStyle w:val="a0"/>
                <w:rFonts w:eastAsiaTheme="minorEastAsia"/>
                <w:bCs/>
                <w:color w:val="000000" w:themeColor="text1"/>
                <w:szCs w:val="20"/>
                <w:u w:val="none"/>
              </w:rPr>
            </w:sdtEndPr>
            <w:sdtContent>
              <w:p w14:paraId="252596FA" w14:textId="77777777" w:rsidR="000B30C0" w:rsidRDefault="00FE23F5">
                <w:pPr>
                  <w:spacing w:line="360" w:lineRule="auto"/>
                  <w:rPr>
                    <w:rFonts w:ascii="Times New Roman" w:eastAsia="宋体" w:hAnsi="Times New Roman" w:cs="Times New Roman"/>
                    <w:u w:val="single"/>
                  </w:rPr>
                </w:pPr>
                <w:r>
                  <w:rPr>
                    <w:rStyle w:val="af5"/>
                    <w:rFonts w:ascii="Times New Roman" w:hAnsi="Times New Roman" w:cs="Times New Roman"/>
                  </w:rPr>
                  <w:t>单击或点击此处输入文字。</w:t>
                </w:r>
              </w:p>
            </w:sdtContent>
          </w:sdt>
        </w:tc>
      </w:tr>
    </w:tbl>
    <w:p w14:paraId="44E2055B" w14:textId="77777777" w:rsidR="000B30C0" w:rsidRDefault="00FE23F5">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2DF45252" w14:textId="77777777" w:rsidR="000B30C0" w:rsidRDefault="00FE23F5">
      <w:pPr>
        <w:jc w:val="center"/>
        <w:outlineLvl w:val="1"/>
        <w:rPr>
          <w:rFonts w:ascii="Times New Roman" w:eastAsia="黑体" w:hAnsi="Times New Roman" w:cs="Times New Roman"/>
          <w:b/>
          <w:bCs/>
          <w:sz w:val="30"/>
          <w:szCs w:val="30"/>
        </w:rPr>
      </w:pPr>
      <w:bookmarkStart w:id="7" w:name="_Toc96595608"/>
      <w:bookmarkStart w:id="8" w:name="_Toc47887124"/>
      <w:bookmarkStart w:id="9" w:name="_Toc239757527"/>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投标文件否决性条款摘要</w:t>
      </w:r>
      <w:bookmarkEnd w:id="7"/>
      <w:bookmarkEnd w:id="8"/>
      <w:bookmarkEnd w:id="9"/>
    </w:p>
    <w:p w14:paraId="1106DA99" w14:textId="77777777" w:rsidR="000B30C0" w:rsidRDefault="00FE23F5">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一、开标阶段，投标人具有下列情形之一的，其投标文件成为无效标，不予受理（由招标人负责判定）：</w:t>
      </w:r>
    </w:p>
    <w:p w14:paraId="4EFCEC02"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未按投标人须知前附表规定时间和地点提交投标文件的；</w:t>
      </w:r>
    </w:p>
    <w:p w14:paraId="57F6ED0E"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投标报价超出招标控制价的；</w:t>
      </w:r>
    </w:p>
    <w:p w14:paraId="36F1143E"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未按招标文件规定提交《投标函》的；</w:t>
      </w:r>
    </w:p>
    <w:p w14:paraId="59A2666A"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投标人名称（或组织结构）与资格预审时不一致，且不能提供有效证明的；</w:t>
      </w:r>
    </w:p>
    <w:p w14:paraId="463FCCD2"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投标文件未按投标人须知前附表要求密封、标记的；</w:t>
      </w:r>
    </w:p>
    <w:p w14:paraId="18A165BD"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投标文件未按投标人须知前附表要求签字盖章的；</w:t>
      </w:r>
    </w:p>
    <w:p w14:paraId="02C8C826"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已参加联合体的成员，再以自己名义单独投标的，或同时参加两个（或多个）联合体投标的；</w:t>
      </w:r>
    </w:p>
    <w:p w14:paraId="6BB30E07"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组成联合体投标时，未由联合体牵头人提交投标文件的，或者未提交联合体共同投标协议书的；</w:t>
      </w:r>
    </w:p>
    <w:p w14:paraId="4F2E1389" w14:textId="77777777" w:rsidR="000B30C0" w:rsidRDefault="00FE23F5">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35B05C64" w14:textId="77777777" w:rsidR="000B30C0" w:rsidRDefault="00FE23F5">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二、评标阶段，投标人具有下列情形之一的，其投标文件作废标处理（由评标委员会负责判定，且须经半数以上成员同意），不再纳入后续评标：</w:t>
      </w:r>
    </w:p>
    <w:p w14:paraId="49D53834"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《投标函》未按招标文件规定填写、漏填或内容填写错误且拒绝澄清的；</w:t>
      </w:r>
    </w:p>
    <w:p w14:paraId="13D9EE7F"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投标人的报价是可变动价格的，或包含了价格调整要求的，或投标报价中提供两个（含两个）以上的报价且未声明哪个有效的（招标文件规定提交备选投标方案的除外）；</w:t>
      </w:r>
    </w:p>
    <w:p w14:paraId="2A9F3C2E"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单位负责人为同一人或者存在控股、管理关系的不同单位，参加同一标段投标或者未划分标段的同一招标项目投标；</w:t>
      </w:r>
    </w:p>
    <w:p w14:paraId="39D47379"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未按照投标人须知前附表规定提交投标担保的；</w:t>
      </w:r>
    </w:p>
    <w:p w14:paraId="265EBCBB"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采用暗标方式的，投标人在暗标部分投标文件内标注名称、印章、商标等标记符号，使得能够辨认出投标人或其专业技术人员身份的；</w:t>
      </w:r>
    </w:p>
    <w:p w14:paraId="1B7B0842"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投标文件存在重大偏离的；</w:t>
      </w:r>
    </w:p>
    <w:p w14:paraId="59F899E7"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投标人以他人名义投标或出现串通投标、弄虚作假情形的；</w:t>
      </w:r>
    </w:p>
    <w:p w14:paraId="31350929"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投标人拒不按照评标委员会要求对投标文件进行澄清、说明、补正的；</w:t>
      </w:r>
    </w:p>
    <w:p w14:paraId="5AAD465B"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评标委员会根据招标文件的规定对投标文件的投标报价进行调整，投标人不接受调整方式、调整后价格，或调整后价格超出招标控制价的；</w:t>
      </w:r>
    </w:p>
    <w:p w14:paraId="4470F071"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投标文件中擅自修改招标文件（包括答疑补遗文件）中规定不可竞争的固定单价或合价的，如安全文明措施费、专业工程暂估价、材料设备暂估价、优质优价奖励费等（适用于施工类项目）；</w:t>
      </w:r>
    </w:p>
    <w:p w14:paraId="3BC501A8"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技术标书内容明显违反项目规划设计要点，技术经济指标严重失实的（适用于设计类项目）；</w:t>
      </w:r>
    </w:p>
    <w:p w14:paraId="0FDD655F"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t>技术标书中存在违反国家工程建设标准强制性条文的（适用于设计类项目；</w:t>
      </w:r>
    </w:p>
    <w:p w14:paraId="3B86B119" w14:textId="77777777" w:rsidR="000B30C0" w:rsidRDefault="00FE23F5">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评标委员会半数以上成员认为应当废标的其他情形。</w:t>
      </w:r>
    </w:p>
    <w:p w14:paraId="3944DFC7" w14:textId="77777777" w:rsidR="000B30C0" w:rsidRDefault="00FE23F5">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三、本项目拒绝有下列情形之一的企业或者从业人员参与投标：</w:t>
      </w:r>
    </w:p>
    <w:p w14:paraId="2249AB03"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年内（从招标公告发布之日起倒算）投标人或者其法定代表人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7F326422"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年起（从截标之日倒算起）因串通投标、转包、以他人名义投标或者违法分包等违法行为受到建设、交通或者财政部门行政处罚的；</w:t>
      </w:r>
    </w:p>
    <w:p w14:paraId="4B386895"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因违反工程质量、安全生产管理规定等原因被建设部门给予红色警示且在警示期内的；</w:t>
      </w:r>
    </w:p>
    <w:p w14:paraId="4E10FC43"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7CAA71E6"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31E08369" w14:textId="77777777" w:rsidR="000B30C0" w:rsidRDefault="00FE23F5">
      <w:pPr>
        <w:pStyle w:val="af7"/>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项目经理（建造师）被建设行政主管部门给予红色警示且在警示期内的（适用于施工类项目）；</w:t>
      </w:r>
    </w:p>
    <w:p w14:paraId="0D1E1A8E"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投标人资格条件不符合国家有关规定和招标文件要求的（适用于资格后审的项目）；</w:t>
      </w:r>
    </w:p>
    <w:p w14:paraId="56ED7108" w14:textId="77777777" w:rsidR="000B30C0" w:rsidRDefault="00FE23F5">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6E1629A1" w14:textId="77777777" w:rsidR="000B30C0" w:rsidRDefault="000B30C0">
      <w:pPr>
        <w:adjustRightInd w:val="0"/>
        <w:snapToGrid w:val="0"/>
        <w:spacing w:line="360" w:lineRule="auto"/>
        <w:jc w:val="left"/>
        <w:rPr>
          <w:rFonts w:ascii="Times New Roman" w:eastAsia="宋体" w:hAnsi="Times New Roman" w:cs="Times New Roman"/>
          <w:kern w:val="0"/>
          <w:szCs w:val="21"/>
        </w:rPr>
      </w:pPr>
    </w:p>
    <w:p w14:paraId="6347EAA4" w14:textId="77777777" w:rsidR="000B30C0" w:rsidRDefault="00FE23F5">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（招标人对上述内容有修改或补充的，以下述条款为准）</w:t>
      </w:r>
    </w:p>
    <w:p w14:paraId="590177CF" w14:textId="77777777" w:rsidR="000B30C0" w:rsidRDefault="00FE23F5">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四、招标人修改或补充的投标文件不予受理的情形：</w:t>
      </w:r>
    </w:p>
    <w:p w14:paraId="285E1F0F" w14:textId="77777777" w:rsidR="000B30C0" w:rsidRDefault="001B722C">
      <w:pPr>
        <w:adjustRightInd w:val="0"/>
        <w:snapToGrid w:val="0"/>
        <w:spacing w:line="360" w:lineRule="auto"/>
        <w:ind w:firstLineChars="200" w:firstLine="420"/>
        <w:jc w:val="left"/>
        <w:rPr>
          <w:rFonts w:ascii="Times New Roman" w:eastAsia="宋体" w:hAnsi="Times New Roman" w:cs="Times New Roman"/>
          <w:b/>
          <w:kern w:val="0"/>
        </w:rPr>
      </w:pPr>
      <w:sdt>
        <w:sdtPr>
          <w:rPr>
            <w:rStyle w:val="af6"/>
            <w:rFonts w:ascii="Times New Roman" w:hAnsi="Times New Roman" w:cs="Times New Roman"/>
          </w:rPr>
          <w:id w:val="-705555433"/>
          <w:placeholder>
            <w:docPart w:val="17662F8D12E745DF82243831749442EF"/>
          </w:placeholder>
        </w:sdtPr>
        <w:sdtEndPr>
          <w:rPr>
            <w:rStyle w:val="a0"/>
            <w:rFonts w:eastAsiaTheme="minorEastAsia"/>
            <w:bCs/>
            <w:color w:val="000000" w:themeColor="text1"/>
            <w:szCs w:val="20"/>
            <w:u w:val="none"/>
          </w:rPr>
        </w:sdtEndPr>
        <w:sdtContent>
          <w:r w:rsidR="00FE23F5">
            <w:rPr>
              <w:rStyle w:val="af6"/>
              <w:rFonts w:ascii="Times New Roman" w:hAnsi="Times New Roman" w:cs="Times New Roman"/>
            </w:rPr>
            <w:t xml:space="preserve">1. </w:t>
          </w:r>
          <w:r w:rsidR="00FE23F5">
            <w:rPr>
              <w:rStyle w:val="af6"/>
              <w:rFonts w:ascii="Times New Roman" w:hAnsi="Times New Roman" w:cs="Times New Roman"/>
            </w:rPr>
            <w:t>在深圳前海蛇口自贸区供电有限公司被纳入禁入供应商名单，且未解除的（以招标人内部名单为准）。</w:t>
          </w:r>
        </w:sdtContent>
      </w:sdt>
    </w:p>
    <w:p w14:paraId="3DDA5AA4" w14:textId="77777777" w:rsidR="000B30C0" w:rsidRDefault="00FE23F5">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五、招标人修改或补充的投标文件废标的情形：</w:t>
      </w:r>
    </w:p>
    <w:sdt>
      <w:sdtPr>
        <w:rPr>
          <w:rStyle w:val="af6"/>
          <w:rFonts w:ascii="Times New Roman" w:hAnsi="Times New Roman" w:cs="Times New Roman"/>
        </w:rPr>
        <w:id w:val="-314107288"/>
        <w:placeholder>
          <w:docPart w:val="FC823BA6D0584D12B1369DEE58CFAB30"/>
        </w:placeholder>
      </w:sdtPr>
      <w:sdtEndPr>
        <w:rPr>
          <w:rStyle w:val="a0"/>
          <w:rFonts w:eastAsiaTheme="minorEastAsia"/>
          <w:bCs/>
          <w:color w:val="000000" w:themeColor="text1"/>
          <w:szCs w:val="20"/>
          <w:u w:val="none"/>
        </w:rPr>
      </w:sdtEndPr>
      <w:sdtContent>
        <w:p w14:paraId="7CD41765" w14:textId="77777777" w:rsidR="000B30C0" w:rsidRDefault="00FE23F5">
          <w:pPr>
            <w:adjustRightInd w:val="0"/>
            <w:snapToGrid w:val="0"/>
            <w:spacing w:line="360" w:lineRule="auto"/>
            <w:ind w:firstLineChars="200" w:firstLine="420"/>
            <w:jc w:val="left"/>
            <w:rPr>
              <w:rStyle w:val="af6"/>
              <w:rFonts w:ascii="Times New Roman" w:hAnsi="Times New Roman" w:cs="Times New Roman"/>
            </w:rPr>
          </w:pPr>
          <w:r>
            <w:rPr>
              <w:rStyle w:val="af6"/>
              <w:rFonts w:ascii="Times New Roman" w:hAnsi="Times New Roman" w:cs="Times New Roman"/>
            </w:rPr>
            <w:t xml:space="preserve">1. </w:t>
          </w:r>
          <w:r>
            <w:rPr>
              <w:rStyle w:val="af6"/>
              <w:rFonts w:ascii="Times New Roman" w:hAnsi="Times New Roman" w:cs="Times New Roman"/>
            </w:rPr>
            <w:t>被国家市场监督管理机关在国家企业信用信息公示系统（</w:t>
          </w:r>
          <w:r>
            <w:rPr>
              <w:rStyle w:val="af6"/>
              <w:rFonts w:ascii="Times New Roman" w:hAnsi="Times New Roman" w:cs="Times New Roman"/>
            </w:rPr>
            <w:t>www.gsxt.gov.cn</w:t>
          </w:r>
          <w:r>
            <w:rPr>
              <w:rStyle w:val="af6"/>
              <w:rFonts w:ascii="Times New Roman" w:hAnsi="Times New Roman" w:cs="Times New Roman"/>
            </w:rPr>
            <w:t>）中列入严重违法失信企业名单；</w:t>
          </w:r>
        </w:p>
        <w:p w14:paraId="6F928B61" w14:textId="77777777" w:rsidR="000B30C0" w:rsidRDefault="00FE23F5">
          <w:pPr>
            <w:adjustRightInd w:val="0"/>
            <w:snapToGrid w:val="0"/>
            <w:spacing w:line="360" w:lineRule="auto"/>
            <w:ind w:firstLineChars="200" w:firstLine="420"/>
            <w:jc w:val="left"/>
            <w:rPr>
              <w:rFonts w:ascii="Times New Roman" w:eastAsia="宋体" w:hAnsi="Times New Roman" w:cs="Times New Roman"/>
              <w:b/>
              <w:kern w:val="0"/>
            </w:rPr>
          </w:pPr>
          <w:r>
            <w:rPr>
              <w:rStyle w:val="af6"/>
              <w:rFonts w:ascii="Times New Roman" w:hAnsi="Times New Roman" w:cs="Times New Roman"/>
            </w:rPr>
            <w:t xml:space="preserve">2. </w:t>
          </w:r>
          <w:r>
            <w:rPr>
              <w:rStyle w:val="af6"/>
              <w:rFonts w:ascii="Times New Roman" w:hAnsi="Times New Roman" w:cs="Times New Roman"/>
            </w:rPr>
            <w:t>被</w:t>
          </w:r>
          <w:r>
            <w:rPr>
              <w:rStyle w:val="af6"/>
              <w:rFonts w:ascii="Times New Roman" w:hAnsi="Times New Roman" w:cs="Times New Roman"/>
            </w:rPr>
            <w:t>“</w:t>
          </w:r>
          <w:r>
            <w:rPr>
              <w:rStyle w:val="af6"/>
              <w:rFonts w:ascii="Times New Roman" w:hAnsi="Times New Roman" w:cs="Times New Roman"/>
            </w:rPr>
            <w:t>信用中国</w:t>
          </w:r>
          <w:r>
            <w:rPr>
              <w:rStyle w:val="af6"/>
              <w:rFonts w:ascii="Times New Roman" w:hAnsi="Times New Roman" w:cs="Times New Roman"/>
            </w:rPr>
            <w:t>”</w:t>
          </w:r>
          <w:r>
            <w:rPr>
              <w:rStyle w:val="af6"/>
              <w:rFonts w:ascii="Times New Roman" w:hAnsi="Times New Roman" w:cs="Times New Roman"/>
            </w:rPr>
            <w:t>网站（</w:t>
          </w:r>
          <w:r>
            <w:rPr>
              <w:rStyle w:val="af6"/>
              <w:rFonts w:ascii="Times New Roman" w:hAnsi="Times New Roman" w:cs="Times New Roman"/>
            </w:rPr>
            <w:t>www.creditchina.gov.cn</w:t>
          </w:r>
          <w:r>
            <w:rPr>
              <w:rStyle w:val="af6"/>
              <w:rFonts w:ascii="Times New Roman" w:hAnsi="Times New Roman" w:cs="Times New Roman"/>
            </w:rPr>
            <w:t>）或</w:t>
          </w:r>
          <w:r>
            <w:rPr>
              <w:rStyle w:val="af6"/>
              <w:rFonts w:ascii="Times New Roman" w:hAnsi="Times New Roman" w:cs="Times New Roman"/>
            </w:rPr>
            <w:t>“</w:t>
          </w:r>
          <w:r>
            <w:rPr>
              <w:rStyle w:val="af6"/>
              <w:rFonts w:ascii="Times New Roman" w:hAnsi="Times New Roman" w:cs="Times New Roman"/>
            </w:rPr>
            <w:t>中国执行信息公开网</w:t>
          </w:r>
          <w:r>
            <w:rPr>
              <w:rStyle w:val="af6"/>
              <w:rFonts w:ascii="Times New Roman" w:hAnsi="Times New Roman" w:cs="Times New Roman"/>
            </w:rPr>
            <w:t>”</w:t>
          </w:r>
          <w:r>
            <w:rPr>
              <w:rStyle w:val="af6"/>
              <w:rFonts w:ascii="Times New Roman" w:hAnsi="Times New Roman" w:cs="Times New Roman"/>
            </w:rPr>
            <w:t>（</w:t>
          </w:r>
          <w:r>
            <w:rPr>
              <w:rStyle w:val="af6"/>
              <w:rFonts w:ascii="Times New Roman" w:hAnsi="Times New Roman" w:cs="Times New Roman"/>
            </w:rPr>
            <w:t>http://zxgk.court.gov.cn/shixin</w:t>
          </w:r>
          <w:r>
            <w:rPr>
              <w:rStyle w:val="af6"/>
              <w:rFonts w:ascii="Times New Roman" w:hAnsi="Times New Roman" w:cs="Times New Roman"/>
            </w:rPr>
            <w:t>）列入失信被执行人名单</w:t>
          </w:r>
          <w:r>
            <w:rPr>
              <w:rStyle w:val="af6"/>
              <w:rFonts w:ascii="Times New Roman" w:hAnsi="Times New Roman" w:cs="Times New Roman" w:hint="eastAsia"/>
            </w:rPr>
            <w:t>。</w:t>
          </w:r>
        </w:p>
      </w:sdtContent>
    </w:sdt>
    <w:p w14:paraId="63F9F4A8" w14:textId="77777777" w:rsidR="000B30C0" w:rsidRDefault="00FE23F5">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072BCAF2" w14:textId="77777777" w:rsidR="000B30C0" w:rsidRDefault="00FE23F5">
      <w:pPr>
        <w:jc w:val="center"/>
        <w:outlineLvl w:val="1"/>
        <w:rPr>
          <w:rFonts w:ascii="Times New Roman" w:eastAsia="黑体" w:hAnsi="Times New Roman" w:cs="Times New Roman"/>
          <w:b/>
          <w:bCs/>
          <w:sz w:val="30"/>
          <w:szCs w:val="30"/>
        </w:rPr>
      </w:pPr>
      <w:bookmarkStart w:id="10" w:name="_Toc43477368"/>
      <w:bookmarkStart w:id="11" w:name="_Toc96595609"/>
      <w:bookmarkStart w:id="12" w:name="_Toc25223089"/>
      <w:bookmarkStart w:id="13" w:name="_Toc30080893"/>
      <w:bookmarkStart w:id="14" w:name="_Toc239757528"/>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投标须知</w:t>
      </w:r>
      <w:bookmarkEnd w:id="10"/>
      <w:bookmarkEnd w:id="11"/>
      <w:bookmarkEnd w:id="14"/>
    </w:p>
    <w:p w14:paraId="36154755" w14:textId="77777777" w:rsidR="000B30C0" w:rsidRDefault="00FE23F5">
      <w:pPr>
        <w:jc w:val="center"/>
        <w:outlineLvl w:val="2"/>
        <w:rPr>
          <w:rFonts w:ascii="Times New Roman" w:eastAsia="黑体" w:hAnsi="Times New Roman" w:cs="Times New Roman"/>
          <w:sz w:val="30"/>
          <w:szCs w:val="30"/>
        </w:rPr>
      </w:pPr>
      <w:bookmarkStart w:id="15" w:name="_Toc132882859"/>
      <w:bookmarkStart w:id="16" w:name="_Toc96595610"/>
      <w:bookmarkStart w:id="17" w:name="_Toc43477369"/>
      <w:r>
        <w:rPr>
          <w:rFonts w:ascii="Times New Roman" w:eastAsia="黑体" w:hAnsi="Times New Roman" w:cs="Times New Roman"/>
          <w:sz w:val="30"/>
          <w:szCs w:val="30"/>
        </w:rPr>
        <w:t>一、总则</w:t>
      </w:r>
      <w:bookmarkEnd w:id="12"/>
      <w:bookmarkEnd w:id="13"/>
      <w:bookmarkEnd w:id="15"/>
      <w:bookmarkEnd w:id="16"/>
      <w:bookmarkEnd w:id="17"/>
    </w:p>
    <w:p w14:paraId="695E622A"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bookmarkStart w:id="18" w:name="_Toc8284255"/>
      <w:bookmarkStart w:id="19" w:name="_Toc30080894"/>
      <w:bookmarkStart w:id="20" w:name="_Toc25223090"/>
      <w:bookmarkStart w:id="21" w:name="_Toc446683484"/>
      <w:bookmarkStart w:id="22" w:name="_Toc43477370"/>
      <w:bookmarkStart w:id="23" w:name="_Toc495481470"/>
      <w:r>
        <w:rPr>
          <w:rFonts w:ascii="Times New Roman" w:hAnsi="Times New Roman"/>
          <w:b/>
          <w:color w:val="000000" w:themeColor="text1"/>
        </w:rPr>
        <w:t>项目概况</w:t>
      </w:r>
      <w:bookmarkEnd w:id="18"/>
      <w:bookmarkEnd w:id="19"/>
      <w:bookmarkEnd w:id="20"/>
      <w:bookmarkEnd w:id="21"/>
      <w:bookmarkEnd w:id="22"/>
      <w:bookmarkEnd w:id="23"/>
    </w:p>
    <w:p w14:paraId="64E8E0B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根据《中华人民共和国招标投标法》、《中华人民共和国招标投标法实施条例》等有关法律、法规和规章的规定，本招标项目已具备招标条件，现对本招标项目进行邀请招标。</w:t>
      </w:r>
    </w:p>
    <w:p w14:paraId="550299B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招标人：见投标人须知前附表。</w:t>
      </w:r>
    </w:p>
    <w:p w14:paraId="5FCEC56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项目名称：见投标人须知前附表。</w:t>
      </w:r>
    </w:p>
    <w:p w14:paraId="1A782A2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实施地点：见投标人须知前附表。</w:t>
      </w:r>
    </w:p>
    <w:p w14:paraId="0EF51DC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项目概况：见投标人须知前附表。</w:t>
      </w:r>
    </w:p>
    <w:p w14:paraId="6C84942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招标内容：见投标人须知前附表。</w:t>
      </w:r>
    </w:p>
    <w:p w14:paraId="3534070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招标方式：见投标人须知前附表。</w:t>
      </w:r>
    </w:p>
    <w:p w14:paraId="27FEDC15"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bookmarkStart w:id="24" w:name="_Toc446683485"/>
      <w:bookmarkStart w:id="25" w:name="_Toc8284256"/>
      <w:bookmarkStart w:id="26" w:name="_Toc43477371"/>
      <w:bookmarkStart w:id="27" w:name="_Toc25223091"/>
      <w:bookmarkStart w:id="28" w:name="_Toc495481471"/>
      <w:bookmarkStart w:id="29" w:name="_Toc30080895"/>
      <w:r>
        <w:rPr>
          <w:rFonts w:ascii="Times New Roman" w:hAnsi="Times New Roman"/>
          <w:b/>
          <w:color w:val="000000" w:themeColor="text1"/>
        </w:rPr>
        <w:t>资金来源和落实情况</w:t>
      </w:r>
      <w:bookmarkEnd w:id="24"/>
      <w:bookmarkEnd w:id="25"/>
      <w:bookmarkEnd w:id="26"/>
      <w:bookmarkEnd w:id="27"/>
      <w:bookmarkEnd w:id="28"/>
      <w:bookmarkEnd w:id="29"/>
    </w:p>
    <w:p w14:paraId="774DD61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资金来源：见投标人须知前附表。</w:t>
      </w:r>
    </w:p>
    <w:p w14:paraId="001BF12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资金落实情况：见投标人须知前附表。</w:t>
      </w:r>
    </w:p>
    <w:p w14:paraId="4AFE2354"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bookmarkStart w:id="30" w:name="_Toc446683486"/>
      <w:bookmarkStart w:id="31" w:name="_Toc25223092"/>
      <w:bookmarkStart w:id="32" w:name="_Toc8284257"/>
      <w:bookmarkStart w:id="33" w:name="_Toc30080896"/>
      <w:bookmarkStart w:id="34" w:name="_Toc495481472"/>
      <w:bookmarkStart w:id="35" w:name="_Toc43477372"/>
      <w:r>
        <w:rPr>
          <w:rFonts w:ascii="Times New Roman" w:hAnsi="Times New Roman"/>
          <w:b/>
          <w:color w:val="000000" w:themeColor="text1"/>
        </w:rPr>
        <w:t>服务期限</w:t>
      </w:r>
      <w:r>
        <w:rPr>
          <w:rFonts w:ascii="Times New Roman" w:hAnsi="Times New Roman"/>
          <w:b/>
          <w:color w:val="000000" w:themeColor="text1"/>
        </w:rPr>
        <w:t>/</w:t>
      </w:r>
      <w:r>
        <w:rPr>
          <w:rFonts w:ascii="Times New Roman" w:hAnsi="Times New Roman"/>
          <w:b/>
          <w:color w:val="000000" w:themeColor="text1"/>
        </w:rPr>
        <w:t>工期</w:t>
      </w:r>
      <w:r>
        <w:rPr>
          <w:rFonts w:ascii="Times New Roman" w:hAnsi="Times New Roman"/>
          <w:b/>
          <w:color w:val="000000" w:themeColor="text1"/>
        </w:rPr>
        <w:t>/</w:t>
      </w:r>
      <w:r>
        <w:rPr>
          <w:rFonts w:ascii="Times New Roman" w:hAnsi="Times New Roman"/>
          <w:b/>
          <w:color w:val="000000" w:themeColor="text1"/>
        </w:rPr>
        <w:t>交货期、质量要求、分包要求和标段划分情况</w:t>
      </w:r>
      <w:bookmarkEnd w:id="30"/>
      <w:bookmarkEnd w:id="31"/>
      <w:bookmarkEnd w:id="32"/>
      <w:bookmarkEnd w:id="33"/>
      <w:bookmarkEnd w:id="34"/>
      <w:bookmarkEnd w:id="35"/>
    </w:p>
    <w:p w14:paraId="129E2B0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服务期限</w:t>
      </w:r>
      <w:r>
        <w:rPr>
          <w:rFonts w:ascii="Times New Roman" w:hAnsi="Times New Roman"/>
          <w:color w:val="000000" w:themeColor="text1"/>
        </w:rPr>
        <w:t>/</w:t>
      </w:r>
      <w:r>
        <w:rPr>
          <w:rFonts w:ascii="Times New Roman" w:hAnsi="Times New Roman"/>
          <w:color w:val="000000" w:themeColor="text1"/>
        </w:rPr>
        <w:t>工期</w:t>
      </w:r>
      <w:r>
        <w:rPr>
          <w:rFonts w:ascii="Times New Roman" w:hAnsi="Times New Roman"/>
          <w:color w:val="000000" w:themeColor="text1"/>
        </w:rPr>
        <w:t>/</w:t>
      </w:r>
      <w:r>
        <w:rPr>
          <w:rFonts w:ascii="Times New Roman" w:hAnsi="Times New Roman"/>
          <w:color w:val="000000" w:themeColor="text1"/>
        </w:rPr>
        <w:t>交货期：见投标人须知前附表。</w:t>
      </w:r>
    </w:p>
    <w:p w14:paraId="58E587C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质量要求：见投标人须知前附表。</w:t>
      </w:r>
    </w:p>
    <w:p w14:paraId="7896CE2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分包要求：见投标人须知前附表。</w:t>
      </w:r>
    </w:p>
    <w:p w14:paraId="4C6EDD5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投标人拟在中标后将中标项目的部分工作进行分包的，应符合投标人须知前附表的规定，并在投标文件中作出说明。</w:t>
      </w:r>
    </w:p>
    <w:p w14:paraId="542D6D14"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分包商不得将分包项目再次分包。中标人应当就分包项目向招标人负责，分包商就分包项目承担连带责任。</w:t>
      </w:r>
    </w:p>
    <w:p w14:paraId="6DBE6D6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标段划分情况：见投标人须知前附表。</w:t>
      </w:r>
    </w:p>
    <w:p w14:paraId="3D772FA1"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bookmarkStart w:id="36" w:name="_Toc30080897"/>
      <w:bookmarkStart w:id="37" w:name="_Toc25223093"/>
      <w:bookmarkStart w:id="38" w:name="_Toc446683487"/>
      <w:bookmarkStart w:id="39" w:name="_Toc8284258"/>
      <w:bookmarkStart w:id="40" w:name="_Toc43477373"/>
      <w:bookmarkStart w:id="41" w:name="_Toc495481473"/>
      <w:r>
        <w:rPr>
          <w:rFonts w:ascii="Times New Roman" w:hAnsi="Times New Roman"/>
          <w:b/>
          <w:color w:val="000000" w:themeColor="text1"/>
        </w:rPr>
        <w:t>投标人资格要求</w:t>
      </w:r>
      <w:bookmarkEnd w:id="36"/>
      <w:bookmarkEnd w:id="37"/>
      <w:bookmarkEnd w:id="38"/>
      <w:bookmarkEnd w:id="39"/>
      <w:bookmarkEnd w:id="40"/>
      <w:bookmarkEnd w:id="41"/>
    </w:p>
    <w:p w14:paraId="206B040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投标人应具备承担本招标项目的能力；具备国家有关规定或者招标文件规定的资格条件；且通过合法途径取得招标文件。</w:t>
      </w:r>
    </w:p>
    <w:p w14:paraId="4486B139"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投标人资格要求：见投标人须知前附表。</w:t>
      </w:r>
    </w:p>
    <w:p w14:paraId="7E49BD6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资格审查方式：见投标人须知前附表。</w:t>
      </w:r>
    </w:p>
    <w:p w14:paraId="6DF34518"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是否接受联合体投标：见投标人须知前附表。</w:t>
      </w:r>
    </w:p>
    <w:p w14:paraId="28AEAA8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由两个或两个以上法人组成一个联合体以一个投标人的身份共同投标时，还应符合以下要求：</w:t>
      </w:r>
    </w:p>
    <w:p w14:paraId="4FD0937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联合体各方均应具备承担本招标项目的相应资格条件。</w:t>
      </w:r>
    </w:p>
    <w:p w14:paraId="0FB5622C"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联合体各方应签订联合体投标协议，明确联合体的牵头人，明确约定各方拟承担的工作和责任，并将该联合投标协议随投标文件一并提交给招标人。</w:t>
      </w:r>
    </w:p>
    <w:p w14:paraId="3C83D8B9"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除非另有规定或说明，本章中</w:t>
      </w:r>
      <w:r>
        <w:rPr>
          <w:rFonts w:ascii="Times New Roman" w:hAnsi="Times New Roman"/>
          <w:color w:val="000000" w:themeColor="text1"/>
        </w:rPr>
        <w:t>“</w:t>
      </w:r>
      <w:r>
        <w:rPr>
          <w:rFonts w:ascii="Times New Roman" w:hAnsi="Times New Roman"/>
          <w:color w:val="000000" w:themeColor="text1"/>
        </w:rPr>
        <w:t>投标人</w:t>
      </w:r>
      <w:r>
        <w:rPr>
          <w:rFonts w:ascii="Times New Roman" w:hAnsi="Times New Roman"/>
          <w:color w:val="000000" w:themeColor="text1"/>
        </w:rPr>
        <w:t>”</w:t>
      </w:r>
      <w:r>
        <w:rPr>
          <w:rFonts w:ascii="Times New Roman" w:hAnsi="Times New Roman"/>
          <w:color w:val="000000" w:themeColor="text1"/>
        </w:rPr>
        <w:t>一词亦指联合体各成员。</w:t>
      </w:r>
    </w:p>
    <w:p w14:paraId="291E078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投标人不得存在下列情形之一：详见投标文件否决性条款摘要。</w:t>
      </w:r>
    </w:p>
    <w:p w14:paraId="0013831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投标费用</w:t>
      </w:r>
    </w:p>
    <w:p w14:paraId="0799A470"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投标人准备和参加投标活动发生的费用自理。不论投标的结果如何，招标人均无承担的义务和责任。</w:t>
      </w:r>
    </w:p>
    <w:p w14:paraId="2C46194F"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保密</w:t>
      </w:r>
    </w:p>
    <w:p w14:paraId="1845AACF"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参与招标投标活动的各方应对招标文件和投标文件中的商业和技术等秘密保密，违者应对由此造成的后果承担法律责任。</w:t>
      </w:r>
    </w:p>
    <w:p w14:paraId="43B696EC"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踏勘现场</w:t>
      </w:r>
    </w:p>
    <w:p w14:paraId="4EC8BFC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招标人将按照</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规定的时间和地点，组织投标人对本招标项目的现场及周围环境进行踏勘。以便投标人获取编制投标文件和签署合同所需的所有资料。</w:t>
      </w:r>
    </w:p>
    <w:p w14:paraId="0671887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投标人踏勘现场所发生的费用自理。</w:t>
      </w:r>
    </w:p>
    <w:p w14:paraId="4C8DE56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及其代表必须承担那些进入现场后，由于他们的行为所造成的人身伤害（不管是否致命）、财产损失或损坏，以及其它任何原因造成的损失、损坏或费用。招标人在投标人及其代表考察过程中不承担任何费用及责任。</w:t>
      </w:r>
    </w:p>
    <w:p w14:paraId="7AA73B0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在现场考察中由招标人提供的资料和数据，只是为了使投标人能够利用招标人现有的资料。招标人对投标人由此而做出的推论、解释和结论概不负责。</w:t>
      </w:r>
    </w:p>
    <w:p w14:paraId="7C911AE4" w14:textId="77777777" w:rsidR="000B30C0" w:rsidRDefault="00FE23F5">
      <w:pPr>
        <w:pStyle w:val="a5"/>
        <w:numPr>
          <w:ilvl w:val="1"/>
          <w:numId w:val="5"/>
        </w:numPr>
        <w:spacing w:line="360" w:lineRule="auto"/>
        <w:ind w:left="0" w:firstLineChars="200" w:firstLine="422"/>
        <w:rPr>
          <w:rFonts w:ascii="Times New Roman" w:hAnsi="Times New Roman"/>
          <w:b/>
          <w:color w:val="000000" w:themeColor="text1"/>
          <w:u w:val="single"/>
        </w:rPr>
      </w:pPr>
      <w:r>
        <w:rPr>
          <w:rFonts w:ascii="Times New Roman" w:hAnsi="Times New Roman"/>
          <w:b/>
          <w:color w:val="000000" w:themeColor="text1"/>
          <w:u w:val="single"/>
        </w:rPr>
        <w:t>参与现场踏勘的投标人须提交营业执照（副本加盖公章）、授权委托书（加盖公章）和身份证复印件（加盖公章，验原件）。未提供上述资料的投标人将被拒绝踏勘现场。</w:t>
      </w:r>
    </w:p>
    <w:p w14:paraId="65C18D72" w14:textId="77777777" w:rsidR="000B30C0" w:rsidRDefault="00FE23F5">
      <w:pPr>
        <w:jc w:val="center"/>
        <w:outlineLvl w:val="2"/>
        <w:rPr>
          <w:rFonts w:ascii="Times New Roman" w:eastAsia="黑体" w:hAnsi="Times New Roman" w:cs="Times New Roman"/>
          <w:sz w:val="30"/>
          <w:szCs w:val="30"/>
        </w:rPr>
      </w:pPr>
      <w:bookmarkStart w:id="42" w:name="_Toc132882860"/>
      <w:bookmarkStart w:id="43" w:name="_Toc96595611"/>
      <w:r>
        <w:rPr>
          <w:rFonts w:ascii="Times New Roman" w:eastAsia="黑体" w:hAnsi="Times New Roman" w:cs="Times New Roman"/>
          <w:sz w:val="30"/>
          <w:szCs w:val="30"/>
        </w:rPr>
        <w:t>二、招标</w:t>
      </w:r>
      <w:bookmarkEnd w:id="42"/>
      <w:bookmarkEnd w:id="43"/>
    </w:p>
    <w:p w14:paraId="4D5C288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招标文件</w:t>
      </w:r>
    </w:p>
    <w:p w14:paraId="638C96C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本招标文件除以下内容外，招标人在招标期间发出的招标文件补充、修改或澄清文件，均是招标文件的组成部分，对招标人、投标人起约束作用。</w:t>
      </w:r>
    </w:p>
    <w:p w14:paraId="2380CC79"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招标文件共五章，内容如下：</w:t>
      </w:r>
    </w:p>
    <w:p w14:paraId="1F310DAF" w14:textId="77777777" w:rsidR="000B30C0" w:rsidRDefault="00FE23F5">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第一章</w:t>
      </w:r>
      <w:r>
        <w:rPr>
          <w:rFonts w:ascii="Times New Roman" w:hAnsi="Times New Roman"/>
          <w:color w:val="000000" w:themeColor="text1"/>
        </w:rPr>
        <w:t xml:space="preserve"> </w:t>
      </w:r>
      <w:r>
        <w:rPr>
          <w:rFonts w:ascii="Times New Roman" w:hAnsi="Times New Roman"/>
          <w:color w:val="000000" w:themeColor="text1"/>
        </w:rPr>
        <w:t>投标须知</w:t>
      </w:r>
    </w:p>
    <w:p w14:paraId="37E6B03E" w14:textId="77777777" w:rsidR="000B30C0" w:rsidRDefault="00FE23F5">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lastRenderedPageBreak/>
        <w:t>第二章</w:t>
      </w:r>
      <w:r>
        <w:rPr>
          <w:rFonts w:ascii="Times New Roman" w:hAnsi="Times New Roman"/>
          <w:color w:val="000000" w:themeColor="text1"/>
        </w:rPr>
        <w:t xml:space="preserve"> </w:t>
      </w:r>
      <w:r>
        <w:rPr>
          <w:rFonts w:ascii="Times New Roman" w:hAnsi="Times New Roman"/>
          <w:color w:val="000000" w:themeColor="text1"/>
        </w:rPr>
        <w:t>投标文件格式</w:t>
      </w:r>
    </w:p>
    <w:p w14:paraId="280400CF" w14:textId="77777777" w:rsidR="000B30C0" w:rsidRDefault="00FE23F5">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第三章</w:t>
      </w:r>
      <w:r>
        <w:rPr>
          <w:rFonts w:ascii="Times New Roman" w:hAnsi="Times New Roman"/>
          <w:color w:val="000000" w:themeColor="text1"/>
        </w:rPr>
        <w:t xml:space="preserve"> </w:t>
      </w:r>
      <w:r>
        <w:rPr>
          <w:rFonts w:ascii="Times New Roman" w:hAnsi="Times New Roman"/>
          <w:color w:val="000000" w:themeColor="text1"/>
        </w:rPr>
        <w:t>合同条款及格式</w:t>
      </w:r>
    </w:p>
    <w:p w14:paraId="3C9FC736" w14:textId="77777777" w:rsidR="000B30C0" w:rsidRDefault="00FE23F5">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第四章</w:t>
      </w:r>
      <w:r>
        <w:rPr>
          <w:rFonts w:ascii="Times New Roman" w:hAnsi="Times New Roman"/>
          <w:color w:val="000000" w:themeColor="text1"/>
        </w:rPr>
        <w:t xml:space="preserve"> </w:t>
      </w:r>
      <w:r>
        <w:rPr>
          <w:rFonts w:ascii="Times New Roman" w:hAnsi="Times New Roman"/>
          <w:color w:val="000000" w:themeColor="text1"/>
        </w:rPr>
        <w:t>评标定标办法</w:t>
      </w:r>
    </w:p>
    <w:p w14:paraId="58AA3D6E" w14:textId="77777777" w:rsidR="000B30C0" w:rsidRDefault="00FE23F5">
      <w:pPr>
        <w:pStyle w:val="a5"/>
        <w:spacing w:line="360" w:lineRule="auto"/>
        <w:ind w:leftChars="200" w:left="420" w:firstLineChars="200" w:firstLine="420"/>
        <w:rPr>
          <w:rFonts w:ascii="Times New Roman" w:hAnsi="Times New Roman"/>
          <w:color w:val="000000" w:themeColor="text1"/>
        </w:rPr>
      </w:pPr>
      <w:r>
        <w:rPr>
          <w:rFonts w:ascii="Times New Roman" w:hAnsi="Times New Roman"/>
          <w:color w:val="000000" w:themeColor="text1"/>
        </w:rPr>
        <w:t>第五章</w:t>
      </w:r>
      <w:r>
        <w:rPr>
          <w:rFonts w:ascii="Times New Roman" w:hAnsi="Times New Roman"/>
          <w:color w:val="000000" w:themeColor="text1"/>
        </w:rPr>
        <w:t xml:space="preserve"> </w:t>
      </w:r>
      <w:r>
        <w:rPr>
          <w:rFonts w:ascii="Times New Roman" w:hAnsi="Times New Roman"/>
          <w:color w:val="000000" w:themeColor="text1"/>
        </w:rPr>
        <w:t>项目需求书</w:t>
      </w:r>
    </w:p>
    <w:p w14:paraId="1603847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投标人获取招标文件后，应仔细检查招标文件内容是否完整，如有残缺，应在获取招标文件后</w:t>
      </w:r>
      <w:r>
        <w:rPr>
          <w:rFonts w:ascii="Times New Roman" w:hAnsi="Times New Roman"/>
          <w:color w:val="000000" w:themeColor="text1"/>
        </w:rPr>
        <w:t>3</w:t>
      </w:r>
      <w:r>
        <w:rPr>
          <w:rFonts w:ascii="Times New Roman" w:hAnsi="Times New Roman"/>
          <w:color w:val="000000" w:themeColor="text1"/>
        </w:rPr>
        <w:t>日内向招标人提出，以便补齐。否则，由此导致的不利后果由投标人自负。</w:t>
      </w:r>
    </w:p>
    <w:p w14:paraId="1FFEC65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投标人应认真阅读招标文件的内容，并按照招标文件的要求编制投标文件。投标文件应当对招标文件提出的实质性要求做出响应。</w:t>
      </w:r>
    </w:p>
    <w:p w14:paraId="0C0AE486"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招标文件的质疑、答疑、补充、澄清、修改</w:t>
      </w:r>
    </w:p>
    <w:p w14:paraId="18EDAD0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投标人对招标文件提出疑问，应在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规定的时间前按规定形式通知招标人。逾期不予受理。</w:t>
      </w:r>
    </w:p>
    <w:p w14:paraId="71133F1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招标文件的答疑、补充、澄清、修改，将在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规定的时间前以书面形式发给所有被邀请的投标人，但不指明澄清问题的来源。</w:t>
      </w:r>
    </w:p>
    <w:p w14:paraId="0A68C1A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招标文件的答疑、补充、澄清、修改文件，都是招标文件的组成部分，与招标文件具有同等效力。当招标文件与招标文件的答疑、补充、澄清、修改文件内容不一致的，以发出时间最近开标日期的文件为准。</w:t>
      </w:r>
    </w:p>
    <w:p w14:paraId="6FDB062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为使投标人有充分时间对招标文件的答疑、补充、澄清、修改文件进行研究，可酌情延长投标截止时间，具体时间将在招标文件的答疑、补充、澄清、修改文件中予以明确。若招标文件的答疑、补充、澄清、修改文件没有明确延长投标截止时间，即表示投标截止时间不延长。</w:t>
      </w:r>
    </w:p>
    <w:p w14:paraId="4087ED1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投标人在收到招标文件的答疑、补充、澄清、修改文件后</w:t>
      </w:r>
      <w:r>
        <w:rPr>
          <w:rFonts w:ascii="Times New Roman" w:hAnsi="Times New Roman"/>
          <w:color w:val="000000" w:themeColor="text1"/>
        </w:rPr>
        <w:t>24</w:t>
      </w:r>
      <w:r>
        <w:rPr>
          <w:rFonts w:ascii="Times New Roman" w:hAnsi="Times New Roman"/>
          <w:color w:val="000000" w:themeColor="text1"/>
        </w:rPr>
        <w:t>小时内，应按要求以书面形式通知招标人，确认已收到该文件。否则，因投标人未及时查收文件导致的不良后果由投标人自负。</w:t>
      </w:r>
    </w:p>
    <w:p w14:paraId="39A087EB"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投标预备会</w:t>
      </w:r>
    </w:p>
    <w:p w14:paraId="5E8B0B0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招标人认为有必要可召开投标预备会。投标人应按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规定的或招标人书面通知的时间、地点，委派代表参加招标人主持的投标预备会。未出席投标预备会的，招标人不能取消其投标人资格。</w:t>
      </w:r>
    </w:p>
    <w:p w14:paraId="1733D2E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投标预备会的目的是澄清、解答投标人在阅读招标文件、踏勘现场时出现的任何方面的问题。投标人应在投标预备会召开</w:t>
      </w:r>
      <w:r>
        <w:rPr>
          <w:rFonts w:ascii="Times New Roman" w:hAnsi="Times New Roman"/>
          <w:color w:val="000000" w:themeColor="text1"/>
        </w:rPr>
        <w:t>3</w:t>
      </w:r>
      <w:r>
        <w:rPr>
          <w:rFonts w:ascii="Times New Roman" w:hAnsi="Times New Roman"/>
          <w:color w:val="000000" w:themeColor="text1"/>
        </w:rPr>
        <w:t>日以书面形式向招标人提出疑问。在投标预备会上，招标人将对提出的疑问做出澄清、修改或补充。</w:t>
      </w:r>
    </w:p>
    <w:p w14:paraId="3A2ED85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招标人在投标预备会上所做出的澄清、修改或补充，按照</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的规定，告知所有被邀请的投标人。</w:t>
      </w:r>
    </w:p>
    <w:p w14:paraId="322D3A39" w14:textId="77777777" w:rsidR="000B30C0" w:rsidRDefault="00FE23F5">
      <w:pPr>
        <w:jc w:val="center"/>
        <w:outlineLvl w:val="2"/>
        <w:rPr>
          <w:rFonts w:ascii="Times New Roman" w:eastAsia="黑体" w:hAnsi="Times New Roman" w:cs="Times New Roman"/>
          <w:sz w:val="30"/>
          <w:szCs w:val="30"/>
        </w:rPr>
      </w:pPr>
      <w:bookmarkStart w:id="44" w:name="_Toc132882861"/>
      <w:bookmarkStart w:id="45" w:name="_Toc96595612"/>
      <w:r>
        <w:rPr>
          <w:rFonts w:ascii="Times New Roman" w:eastAsia="黑体" w:hAnsi="Times New Roman" w:cs="Times New Roman"/>
          <w:sz w:val="30"/>
          <w:szCs w:val="30"/>
        </w:rPr>
        <w:lastRenderedPageBreak/>
        <w:t>三、投标</w:t>
      </w:r>
      <w:bookmarkEnd w:id="44"/>
      <w:bookmarkEnd w:id="45"/>
    </w:p>
    <w:p w14:paraId="0C1F694A"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投标文件的语言及计量单位</w:t>
      </w:r>
    </w:p>
    <w:p w14:paraId="2C16E16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投标人提交的投标文件以及投标人与招标人之间就有关投标的所有往来通知、函件必须用中文书写。</w:t>
      </w:r>
    </w:p>
    <w:p w14:paraId="04D2C627"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投标人随投标文件提供的支持文件、印刷文献等若带有另一种语言，必须附中文译文，以便于理解投标文件，以中文译文为准。如投标文件未附中文译文，该资料不予认可，由此导致的不利后果由投标人自负。</w:t>
      </w:r>
    </w:p>
    <w:p w14:paraId="2508787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投标文件中的专业术语，须附中文注释。否则，按照本节第</w:t>
      </w:r>
      <w:r>
        <w:rPr>
          <w:rFonts w:ascii="Times New Roman" w:hAnsi="Times New Roman"/>
          <w:color w:val="000000" w:themeColor="text1"/>
        </w:rPr>
        <w:t>11.1.1</w:t>
      </w:r>
      <w:r>
        <w:rPr>
          <w:rFonts w:ascii="Times New Roman" w:hAnsi="Times New Roman"/>
          <w:color w:val="000000" w:themeColor="text1"/>
        </w:rPr>
        <w:t>条规定执行。</w:t>
      </w:r>
    </w:p>
    <w:p w14:paraId="510182A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除在招标文件中另有规定外，计量单位应使用中华人民共和国法定计量单位。</w:t>
      </w:r>
    </w:p>
    <w:p w14:paraId="41FF422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投标文件的构成及份数</w:t>
      </w:r>
    </w:p>
    <w:p w14:paraId="789A809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投标文件的构成及份数见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5A438B8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联合体投标的还应提交联合体投标协议。</w:t>
      </w:r>
    </w:p>
    <w:p w14:paraId="6C4B9054" w14:textId="38B4E4C2"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投标货币</w:t>
      </w:r>
    </w:p>
    <w:p w14:paraId="29ECD6C3"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本项目投标报价采用的币种，见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7DF7AE35" w14:textId="13A016D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投标报价</w:t>
      </w:r>
    </w:p>
    <w:p w14:paraId="21E3306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投标报价是投标人的投标文件中提出的各项支付费用的金额总和，包括国家规定的增值税税金。除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另有规定外，增值税税金按一般计税方法计算。投标人的投标报价应保证在投标有效期内有效，在合同执行期内固定不变。</w:t>
      </w:r>
    </w:p>
    <w:p w14:paraId="23C395F0"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投标报价应包括货物的价格，以及为提供货物而产生的运费、保险费、安装调试费、培训费、后续服务等的费用（适用于货物类项目）。</w:t>
      </w:r>
    </w:p>
    <w:p w14:paraId="215BE178"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应包括软件费用（含用户费用）、软件实施过程有关需求调研、设计开发、测试、安装、培训、人员驻场费用、资料费等一切费用，免费维护期内的修改升级服务等在招标范围之内的全部费用（适用于软件系统类项目）。</w:t>
      </w:r>
    </w:p>
    <w:p w14:paraId="5CE584C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投标人应充分了解项目的总体情况以及影响投标报价的其他因素。投标人的投标报价应包括第五章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和合同条款所列的各项内容的全部。</w:t>
      </w:r>
    </w:p>
    <w:p w14:paraId="6C24558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投标人根据第五章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填报总价和分项报价，每个分项报价只允许有一个报价，任何有选择的报价将不予接受。</w:t>
      </w:r>
    </w:p>
    <w:p w14:paraId="48F230ED"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投标报价中未填单价或合价的部分，将被视为该费用已包括在其他有价款的单价或合价内，招标人将不另行支付。</w:t>
      </w:r>
    </w:p>
    <w:p w14:paraId="0E4BCAF1"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投标人应按工程量清单中列出的工程项目填报综合单价和合价。任何有选择的报价将</w:t>
      </w:r>
      <w:r>
        <w:rPr>
          <w:rFonts w:ascii="Times New Roman" w:hAnsi="Times New Roman"/>
          <w:color w:val="000000" w:themeColor="text1"/>
        </w:rPr>
        <w:lastRenderedPageBreak/>
        <w:t>不予接受，每一项目只允许有一个报价。投标人未填综合单价或合价的工程项目，将被视为该项费用已包括在其它有价款的综合单价或合价内，任何与此有关的工程价款，招标人将不另行支付（适用于施工类项目）。</w:t>
      </w:r>
    </w:p>
    <w:p w14:paraId="0CB54709"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投标人若是提供了可变动或包含价格调整要求投标，其投标将会被拒绝。</w:t>
      </w:r>
    </w:p>
    <w:p w14:paraId="2172E2B0"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投标人若是提供了两个以上（含两个）报价，且未明确哪个是有效报价，其投标将会被拒绝（除允许提供备选方案的）。</w:t>
      </w:r>
    </w:p>
    <w:p w14:paraId="4F6F392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工程建设标准和技术规范要求的费用应包括在报价中（适用于施工类项目）。</w:t>
      </w:r>
    </w:p>
    <w:p w14:paraId="78F158D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投标人应先到</w:t>
      </w:r>
      <w:r>
        <w:rPr>
          <w:rFonts w:ascii="Times New Roman" w:hAnsi="Times New Roman" w:hint="eastAsia"/>
          <w:color w:val="000000" w:themeColor="text1"/>
        </w:rPr>
        <w:t>实施地点</w:t>
      </w:r>
      <w:r>
        <w:rPr>
          <w:rFonts w:ascii="Times New Roman" w:hAnsi="Times New Roman"/>
          <w:color w:val="000000" w:themeColor="text1"/>
        </w:rPr>
        <w:t>踏勘以充分了解</w:t>
      </w:r>
      <w:r>
        <w:rPr>
          <w:rFonts w:ascii="Times New Roman" w:hAnsi="Times New Roman" w:hint="eastAsia"/>
          <w:color w:val="000000" w:themeColor="text1"/>
        </w:rPr>
        <w:t>项目</w:t>
      </w:r>
      <w:r>
        <w:rPr>
          <w:rFonts w:ascii="Times New Roman" w:hAnsi="Times New Roman"/>
          <w:color w:val="000000" w:themeColor="text1"/>
        </w:rPr>
        <w:t>位置、道路、储存空间、装卸限制及任何其它足以影响报价的情况，任何因忽视或误解</w:t>
      </w:r>
      <w:r>
        <w:rPr>
          <w:rFonts w:ascii="Times New Roman" w:hAnsi="Times New Roman" w:hint="eastAsia"/>
          <w:color w:val="000000" w:themeColor="text1"/>
        </w:rPr>
        <w:t>实施地点</w:t>
      </w:r>
      <w:r>
        <w:rPr>
          <w:rFonts w:ascii="Times New Roman" w:hAnsi="Times New Roman"/>
          <w:color w:val="000000" w:themeColor="text1"/>
        </w:rPr>
        <w:t>情况而导致的索赔或工期延长申请将不获批准。</w:t>
      </w:r>
    </w:p>
    <w:p w14:paraId="5DEB67E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除非招标人通过修改</w:t>
      </w:r>
      <w:r>
        <w:rPr>
          <w:rFonts w:ascii="Times New Roman" w:hAnsi="Times New Roman" w:hint="eastAsia"/>
          <w:color w:val="000000" w:themeColor="text1"/>
        </w:rPr>
        <w:t>招标</w:t>
      </w:r>
      <w:r>
        <w:rPr>
          <w:rFonts w:ascii="Times New Roman" w:hAnsi="Times New Roman"/>
          <w:color w:val="000000" w:themeColor="text1"/>
        </w:rPr>
        <w:t>文件予以更正，否则，投标人应按工程量清单中的项目和数量进行报价</w:t>
      </w:r>
      <w:r>
        <w:rPr>
          <w:rFonts w:ascii="Times New Roman" w:hAnsi="Times New Roman" w:hint="eastAsia"/>
          <w:color w:val="000000" w:themeColor="text1"/>
        </w:rPr>
        <w:t>（适用于施工类项目）</w:t>
      </w:r>
      <w:r>
        <w:rPr>
          <w:rFonts w:ascii="Times New Roman" w:hAnsi="Times New Roman"/>
          <w:color w:val="000000" w:themeColor="text1"/>
        </w:rPr>
        <w:t>。</w:t>
      </w:r>
    </w:p>
    <w:p w14:paraId="2AFF1EA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安全文明施工措施费</w:t>
      </w:r>
      <w:r>
        <w:rPr>
          <w:rFonts w:ascii="Times New Roman" w:hAnsi="Times New Roman"/>
          <w:color w:val="000000" w:themeColor="text1"/>
        </w:rPr>
        <w:t>”</w:t>
      </w:r>
      <w:r>
        <w:rPr>
          <w:rFonts w:ascii="Times New Roman" w:hAnsi="Times New Roman"/>
          <w:color w:val="000000" w:themeColor="text1"/>
        </w:rPr>
        <w:t>应当作为非竞争性费用，在报价中单列（但应计入总价）。</w:t>
      </w:r>
      <w:r>
        <w:rPr>
          <w:rFonts w:ascii="Times New Roman" w:hAnsi="Times New Roman"/>
          <w:color w:val="000000" w:themeColor="text1"/>
        </w:rPr>
        <w:t>“</w:t>
      </w:r>
      <w:r>
        <w:rPr>
          <w:rFonts w:ascii="Times New Roman" w:hAnsi="Times New Roman"/>
          <w:color w:val="000000" w:themeColor="text1"/>
        </w:rPr>
        <w:t>安全文明措施费</w:t>
      </w:r>
      <w:r>
        <w:rPr>
          <w:rFonts w:ascii="Times New Roman" w:hAnsi="Times New Roman"/>
          <w:color w:val="000000" w:themeColor="text1"/>
        </w:rPr>
        <w:t>”</w:t>
      </w:r>
      <w:r>
        <w:rPr>
          <w:rFonts w:ascii="Times New Roman" w:hAnsi="Times New Roman"/>
          <w:color w:val="000000" w:themeColor="text1"/>
        </w:rPr>
        <w:t>包括临时设施费、安全施工费、文明施工费、环境保护费</w:t>
      </w:r>
      <w:r>
        <w:rPr>
          <w:rFonts w:ascii="Times New Roman" w:hAnsi="Times New Roman" w:hint="eastAsia"/>
          <w:color w:val="000000" w:themeColor="text1"/>
        </w:rPr>
        <w:t>（适用于施工类项目）</w:t>
      </w:r>
      <w:r>
        <w:rPr>
          <w:rFonts w:ascii="Times New Roman" w:hAnsi="Times New Roman"/>
          <w:color w:val="000000" w:themeColor="text1"/>
        </w:rPr>
        <w:t>。</w:t>
      </w:r>
    </w:p>
    <w:p w14:paraId="1847DCE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招标人不接受任何免费赠送的服务。如有，将按缺漏项处理。</w:t>
      </w:r>
    </w:p>
    <w:p w14:paraId="17F2B43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最高投标限价：见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54F9104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有效的投标报价：见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71F158C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最低投标报价不得低于成本。</w:t>
      </w:r>
    </w:p>
    <w:p w14:paraId="52E73829"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投标担保</w:t>
      </w:r>
    </w:p>
    <w:p w14:paraId="0B62588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投标担保是为了避免招标人因投标人的行为而蒙受损失。招标人可根据本节规定的条件没收其投标担保。</w:t>
      </w:r>
    </w:p>
    <w:p w14:paraId="56EB38D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的规定提交投标担保。投标担保是投标文件的组成部分。</w:t>
      </w:r>
    </w:p>
    <w:p w14:paraId="18F15FDD"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联合体投标的，其投标担保由联合体牵头人提交。</w:t>
      </w:r>
    </w:p>
    <w:p w14:paraId="7EF75223"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提供投标担保的提供人必须与提交投标文件的投标人一致。</w:t>
      </w:r>
    </w:p>
    <w:p w14:paraId="7116F30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对于未按招标文件要求提交投标担保的，其投标将会被拒绝。</w:t>
      </w:r>
    </w:p>
    <w:p w14:paraId="187696E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投标担保的退还。出现下列情形之一时，招标人将在</w:t>
      </w:r>
      <w:r>
        <w:rPr>
          <w:rFonts w:ascii="Times New Roman" w:hAnsi="Times New Roman"/>
          <w:color w:val="000000" w:themeColor="text1"/>
        </w:rPr>
        <w:t>20</w:t>
      </w:r>
      <w:r>
        <w:rPr>
          <w:rFonts w:ascii="Times New Roman" w:hAnsi="Times New Roman"/>
          <w:color w:val="000000" w:themeColor="text1"/>
        </w:rPr>
        <w:t>个工作日内予以退还：</w:t>
      </w:r>
    </w:p>
    <w:p w14:paraId="18872443"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招标人与中标人签署了合同协议书；</w:t>
      </w:r>
    </w:p>
    <w:p w14:paraId="1386CEBF"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招标过程中因正当理由被招标人宣布终止；</w:t>
      </w:r>
    </w:p>
    <w:p w14:paraId="35B635E7"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需重新组织招标；</w:t>
      </w:r>
    </w:p>
    <w:p w14:paraId="2A3EA175"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投标有效期满而投标人不同意作出延长的。</w:t>
      </w:r>
    </w:p>
    <w:p w14:paraId="3FC4C45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投标担保的没收。出现下列情形之一时，投标担保将被没收：</w:t>
      </w:r>
    </w:p>
    <w:p w14:paraId="7AAE333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lastRenderedPageBreak/>
        <w:t>投标人</w:t>
      </w:r>
      <w:r>
        <w:rPr>
          <w:rFonts w:ascii="Times New Roman" w:hAnsi="Times New Roman"/>
          <w:color w:val="000000" w:themeColor="text1"/>
        </w:rPr>
        <w:t>在本项目招投标过程中有违法、违规行为并被查实，如围标、串标、陪标、资质或业绩造假等的；</w:t>
      </w:r>
    </w:p>
    <w:p w14:paraId="07EEF855"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故意捏造事实、伪造证明材料进行虚假恶意投诉；</w:t>
      </w:r>
    </w:p>
    <w:p w14:paraId="75B98F65"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对招标工作人员或其利益关系人行贿并被查实的；</w:t>
      </w:r>
    </w:p>
    <w:p w14:paraId="6ABF109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投标人对招标工作人员或其利益关系人进行威胁或恐吓且被查实的；</w:t>
      </w:r>
    </w:p>
    <w:p w14:paraId="3EEBAD0C"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w:t>
      </w:r>
      <w:r>
        <w:rPr>
          <w:rFonts w:ascii="Times New Roman" w:hAnsi="Times New Roman" w:hint="eastAsia"/>
          <w:color w:val="000000" w:themeColor="text1"/>
        </w:rPr>
        <w:t>在投标有效期内撤回其投标或放弃其投标的；</w:t>
      </w:r>
    </w:p>
    <w:p w14:paraId="725A706F"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中标人无正当理由不与招标人订立合同，在签订合同时向招标人提出附加条件；</w:t>
      </w:r>
    </w:p>
    <w:p w14:paraId="129852AE"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w:t>
      </w:r>
      <w:r>
        <w:rPr>
          <w:rFonts w:ascii="Times New Roman" w:hAnsi="Times New Roman" w:hint="eastAsia"/>
          <w:color w:val="000000" w:themeColor="text1"/>
        </w:rPr>
        <w:t>未按招标文件要求缴纳相关费用的；</w:t>
      </w:r>
    </w:p>
    <w:p w14:paraId="78A89687"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投标人有不真实投标或有违法违规行为的；</w:t>
      </w:r>
    </w:p>
    <w:p w14:paraId="76A3B785"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中标人未能在规定时间内提交履约担保或拒绝与招标人签订合同的；</w:t>
      </w:r>
    </w:p>
    <w:p w14:paraId="01C45A8A"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投标人资质证书或安全生产可证被暂扣或吊销，但仍参与投标的。</w:t>
      </w:r>
    </w:p>
    <w:p w14:paraId="64D1FEE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投标有效期</w:t>
      </w:r>
    </w:p>
    <w:p w14:paraId="672DBD0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投标有效期应符合</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的规定。在此期间，所有投标均保持有效。</w:t>
      </w:r>
    </w:p>
    <w:p w14:paraId="60BA0B8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原投标有效期结束前，出现特殊情况，招标人可要求投标人延长其投标有效期。相应的要求即回复均应以书面形式作出。投标人同意延长的，不得要求或被允许修改其投标文件的实质性内容，同时相应地延长其投标担保的有效期；投标人拒绝延长的，其投标失效，但投标人有权收回其投标担保。</w:t>
      </w:r>
    </w:p>
    <w:p w14:paraId="5C597DFB"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备选投标方案</w:t>
      </w:r>
    </w:p>
    <w:p w14:paraId="7042DFA5"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中有规定外，投标人不得提交备选投标方案。</w:t>
      </w:r>
    </w:p>
    <w:p w14:paraId="508AB87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如果招标人允许提交备选投标方案，只有中标人所递交的备选投标方案方可予以考虑。评标委员会认为中标人的备选投标方案优于其按照招标文件要求编制的投标方案的，招标人可以接受该备选投标方案。</w:t>
      </w:r>
    </w:p>
    <w:p w14:paraId="74D4CE34"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投标文件的编制</w:t>
      </w:r>
    </w:p>
    <w:p w14:paraId="22F79A9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认真阅读招标文件的全部内容（包括招标文件的补充、修改及澄清文件），并严格履行招标文件规定的各项规定、要求。如果投标人不能履行招标文件的规定和要求，或者随投标文件提供的证明材料不能对招标文件的要求作出实质性响应，可能导致其投标被拒绝。</w:t>
      </w:r>
    </w:p>
    <w:p w14:paraId="0FF1D2A5"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投标文件应按招标文件规定的格式进行编写，如有必要，可增加附页，作为投标文件的组成部分。其中投标函在满足招标文件实质性要求的基础上，可以提出比招标文件要求更有利于招标人的承诺。</w:t>
      </w:r>
    </w:p>
    <w:p w14:paraId="4B2AC43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投标文件应对招标文件有关服务期限、投标有效期、质量要求、技术标准等实质性内容作</w:t>
      </w:r>
      <w:r>
        <w:rPr>
          <w:rFonts w:ascii="Times New Roman" w:hAnsi="Times New Roman"/>
          <w:color w:val="000000" w:themeColor="text1"/>
        </w:rPr>
        <w:lastRenderedPageBreak/>
        <w:t>出响应。投标文件在满足招标文件实质性要求的基础上，可以提出比招标文件要求更有利于招标人的承诺。投标文件对招标文件未提出异议的条款，均被视为接受和同意。</w:t>
      </w:r>
    </w:p>
    <w:p w14:paraId="42B6DF6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投标文件应用不褪色的材料书写或打印，由投标人的法定代表人</w:t>
      </w:r>
      <w:r>
        <w:rPr>
          <w:rFonts w:ascii="Times New Roman" w:hAnsi="Times New Roman"/>
          <w:color w:val="000000" w:themeColor="text1"/>
        </w:rPr>
        <w:t>/</w:t>
      </w:r>
      <w:r>
        <w:rPr>
          <w:rFonts w:ascii="Times New Roman" w:hAnsi="Times New Roman"/>
          <w:color w:val="000000" w:themeColor="text1"/>
        </w:rPr>
        <w:t>负责人或授权代理人签字并盖投标人公章。由投标人的法定代表人</w:t>
      </w:r>
      <w:r>
        <w:rPr>
          <w:rFonts w:ascii="Times New Roman" w:hAnsi="Times New Roman"/>
          <w:color w:val="000000" w:themeColor="text1"/>
        </w:rPr>
        <w:t>/</w:t>
      </w:r>
      <w:r>
        <w:rPr>
          <w:rFonts w:ascii="Times New Roman" w:hAnsi="Times New Roman"/>
          <w:color w:val="000000" w:themeColor="text1"/>
        </w:rPr>
        <w:t>负责人签字的，应附法定代表人</w:t>
      </w:r>
      <w:r>
        <w:rPr>
          <w:rFonts w:ascii="Times New Roman" w:hAnsi="Times New Roman"/>
          <w:color w:val="000000" w:themeColor="text1"/>
        </w:rPr>
        <w:t>/</w:t>
      </w:r>
      <w:r>
        <w:rPr>
          <w:rFonts w:ascii="Times New Roman" w:hAnsi="Times New Roman"/>
          <w:color w:val="000000" w:themeColor="text1"/>
        </w:rPr>
        <w:t>负责人身份证明，由代理人签字的，应附法定代表人</w:t>
      </w:r>
      <w:r>
        <w:rPr>
          <w:rFonts w:ascii="Times New Roman" w:hAnsi="Times New Roman"/>
          <w:color w:val="000000" w:themeColor="text1"/>
        </w:rPr>
        <w:t>/</w:t>
      </w:r>
      <w:r>
        <w:rPr>
          <w:rFonts w:ascii="Times New Roman" w:hAnsi="Times New Roman"/>
          <w:color w:val="000000" w:themeColor="text1"/>
        </w:rPr>
        <w:t>负责人签署的授权委托书。签字及盖章的具体要求见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7CA64A3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投标文件正本和副本应分别装订成册，并编制目录，具体装订要求见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。投标文件封面应清楚地标记</w:t>
      </w:r>
      <w:r>
        <w:rPr>
          <w:rFonts w:ascii="Times New Roman" w:hAnsi="Times New Roman"/>
          <w:color w:val="000000" w:themeColor="text1"/>
        </w:rPr>
        <w:t>“</w:t>
      </w:r>
      <w:r>
        <w:rPr>
          <w:rFonts w:ascii="Times New Roman" w:hAnsi="Times New Roman"/>
          <w:color w:val="000000" w:themeColor="text1"/>
        </w:rPr>
        <w:t>正本</w:t>
      </w:r>
      <w:r>
        <w:rPr>
          <w:rFonts w:ascii="Times New Roman" w:hAnsi="Times New Roman"/>
          <w:color w:val="000000" w:themeColor="text1"/>
        </w:rPr>
        <w:t>”</w:t>
      </w:r>
      <w:r>
        <w:rPr>
          <w:rFonts w:ascii="Times New Roman" w:hAnsi="Times New Roman"/>
          <w:color w:val="000000" w:themeColor="text1"/>
        </w:rPr>
        <w:t>或</w:t>
      </w:r>
      <w:r>
        <w:rPr>
          <w:rFonts w:ascii="Times New Roman" w:hAnsi="Times New Roman"/>
          <w:color w:val="000000" w:themeColor="text1"/>
        </w:rPr>
        <w:t>“</w:t>
      </w:r>
      <w:r>
        <w:rPr>
          <w:rFonts w:ascii="Times New Roman" w:hAnsi="Times New Roman"/>
          <w:color w:val="000000" w:themeColor="text1"/>
        </w:rPr>
        <w:t>副本</w:t>
      </w:r>
      <w:r>
        <w:rPr>
          <w:rFonts w:ascii="Times New Roman" w:hAnsi="Times New Roman"/>
          <w:color w:val="000000" w:themeColor="text1"/>
        </w:rPr>
        <w:t>”</w:t>
      </w:r>
      <w:r>
        <w:rPr>
          <w:rFonts w:ascii="Times New Roman" w:hAnsi="Times New Roman"/>
          <w:color w:val="000000" w:themeColor="text1"/>
        </w:rPr>
        <w:t>的字样。若投标文件均未标记</w:t>
      </w:r>
      <w:r>
        <w:rPr>
          <w:rFonts w:ascii="Times New Roman" w:hAnsi="Times New Roman"/>
          <w:color w:val="000000" w:themeColor="text1"/>
        </w:rPr>
        <w:t>“</w:t>
      </w:r>
      <w:r>
        <w:rPr>
          <w:rFonts w:ascii="Times New Roman" w:hAnsi="Times New Roman"/>
          <w:color w:val="000000" w:themeColor="text1"/>
        </w:rPr>
        <w:t>正本</w:t>
      </w:r>
      <w:r>
        <w:rPr>
          <w:rFonts w:ascii="Times New Roman" w:hAnsi="Times New Roman"/>
          <w:color w:val="000000" w:themeColor="text1"/>
        </w:rPr>
        <w:t>”</w:t>
      </w:r>
      <w:r>
        <w:rPr>
          <w:rFonts w:ascii="Times New Roman" w:hAnsi="Times New Roman"/>
          <w:color w:val="000000" w:themeColor="text1"/>
        </w:rPr>
        <w:t>或</w:t>
      </w:r>
      <w:r>
        <w:rPr>
          <w:rFonts w:ascii="Times New Roman" w:hAnsi="Times New Roman"/>
          <w:color w:val="000000" w:themeColor="text1"/>
        </w:rPr>
        <w:t>“</w:t>
      </w:r>
      <w:r>
        <w:rPr>
          <w:rFonts w:ascii="Times New Roman" w:hAnsi="Times New Roman"/>
          <w:color w:val="000000" w:themeColor="text1"/>
        </w:rPr>
        <w:t>副本</w:t>
      </w:r>
      <w:r>
        <w:rPr>
          <w:rFonts w:ascii="Times New Roman" w:hAnsi="Times New Roman"/>
          <w:color w:val="000000" w:themeColor="text1"/>
        </w:rPr>
        <w:t>”</w:t>
      </w:r>
      <w:r>
        <w:rPr>
          <w:rFonts w:ascii="Times New Roman" w:hAnsi="Times New Roman"/>
          <w:color w:val="000000" w:themeColor="text1"/>
        </w:rPr>
        <w:t>，均视为正本。当正本与副本不一致时，以正本为准。</w:t>
      </w:r>
    </w:p>
    <w:p w14:paraId="1278FB5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投标文件的电子版本（光盘或</w:t>
      </w:r>
      <w:r>
        <w:rPr>
          <w:rFonts w:ascii="Times New Roman" w:hAnsi="Times New Roman"/>
          <w:color w:val="000000" w:themeColor="text1"/>
        </w:rPr>
        <w:t>U</w:t>
      </w:r>
      <w:r>
        <w:rPr>
          <w:rFonts w:ascii="Times New Roman" w:hAnsi="Times New Roman"/>
          <w:color w:val="000000" w:themeColor="text1"/>
        </w:rPr>
        <w:t>盘）内容应与纸质投标文件完全一致，应建立目录并分级保存，应保证目录清晰、内容完整。文件应为</w:t>
      </w:r>
      <w:r>
        <w:rPr>
          <w:rFonts w:ascii="Times New Roman" w:hAnsi="Times New Roman"/>
          <w:color w:val="000000" w:themeColor="text1"/>
        </w:rPr>
        <w:t>PDF</w:t>
      </w:r>
      <w:r>
        <w:rPr>
          <w:rFonts w:ascii="Times New Roman" w:hAnsi="Times New Roman"/>
          <w:color w:val="000000" w:themeColor="text1"/>
        </w:rPr>
        <w:t>和</w:t>
      </w:r>
      <w:r>
        <w:rPr>
          <w:rFonts w:ascii="Times New Roman" w:hAnsi="Times New Roman"/>
          <w:color w:val="000000" w:themeColor="text1"/>
        </w:rPr>
        <w:t>Word</w:t>
      </w:r>
      <w:r>
        <w:rPr>
          <w:rFonts w:ascii="Times New Roman" w:hAnsi="Times New Roman"/>
          <w:color w:val="000000" w:themeColor="text1"/>
        </w:rPr>
        <w:t>格式。当电子版本与纸质版存在不一致时，以纸质版为准。</w:t>
      </w:r>
    </w:p>
    <w:p w14:paraId="464FF63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除商务标以外，在其他标书内不得包含任何有关投标价格信息，否则，其投标将会被拒绝。（适用于二阶段开标的项目）</w:t>
      </w:r>
    </w:p>
    <w:p w14:paraId="04A5E7F0"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投标文件的密封和标记</w:t>
      </w:r>
    </w:p>
    <w:p w14:paraId="6BBFA5F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投标文件的密封和标记要求见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3250103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封套上应写明的内容见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448BBD8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未按本节要求密封和标记的投标文件，招标人不予受理。</w:t>
      </w:r>
    </w:p>
    <w:p w14:paraId="3FF2442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招标人不承担投标文件错放或提前开封的责任。错放、混放的投标文件，招标人不予受理。</w:t>
      </w:r>
    </w:p>
    <w:p w14:paraId="4C2C4AE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投标文件的递交</w:t>
      </w:r>
    </w:p>
    <w:p w14:paraId="5A4354F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规定的投标截止时间前递交投标文件。</w:t>
      </w:r>
    </w:p>
    <w:p w14:paraId="6420678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投标人递交投标文件的地址：见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4A302B9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另有规定，投标人所递交的投标文件不予退还。</w:t>
      </w:r>
    </w:p>
    <w:p w14:paraId="3505044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逾期送达的或者未送达指定地点的投标文件，招标人不予受理。</w:t>
      </w:r>
    </w:p>
    <w:p w14:paraId="1C817853"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投标文件的修改和撤回</w:t>
      </w:r>
    </w:p>
    <w:p w14:paraId="2DF1D6E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投标人已提交投标文件，在</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规定的投标截止时间前，投标人可修改或撤回已递交的投标文件，但应以书面形式通知招标人。</w:t>
      </w:r>
    </w:p>
    <w:p w14:paraId="31CE321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投标人修改或撤回已递交的投标文件的书面通知应按照本章规定的签字或盖章要求签字或盖章。</w:t>
      </w:r>
    </w:p>
    <w:p w14:paraId="4E644B7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修改的内容为投标文件的组成部分。修改的投标文件应按照本章的规定进行编制、密封、</w:t>
      </w:r>
      <w:r>
        <w:rPr>
          <w:rFonts w:ascii="Times New Roman" w:hAnsi="Times New Roman"/>
          <w:color w:val="000000" w:themeColor="text1"/>
        </w:rPr>
        <w:lastRenderedPageBreak/>
        <w:t>标记和递交，并标明</w:t>
      </w:r>
      <w:r>
        <w:rPr>
          <w:rFonts w:ascii="Times New Roman" w:hAnsi="Times New Roman"/>
          <w:color w:val="000000" w:themeColor="text1"/>
        </w:rPr>
        <w:t>“</w:t>
      </w:r>
      <w:r>
        <w:rPr>
          <w:rFonts w:ascii="Times New Roman" w:hAnsi="Times New Roman"/>
          <w:color w:val="000000" w:themeColor="text1"/>
        </w:rPr>
        <w:t>修改</w:t>
      </w:r>
      <w:r>
        <w:rPr>
          <w:rFonts w:ascii="Times New Roman" w:hAnsi="Times New Roman"/>
          <w:color w:val="000000" w:themeColor="text1"/>
        </w:rPr>
        <w:t>”</w:t>
      </w:r>
      <w:r>
        <w:rPr>
          <w:rFonts w:ascii="Times New Roman" w:hAnsi="Times New Roman"/>
          <w:color w:val="000000" w:themeColor="text1"/>
        </w:rPr>
        <w:t>字样。</w:t>
      </w:r>
    </w:p>
    <w:p w14:paraId="78B0B78C"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截标时投标文件的数量要求</w:t>
      </w:r>
    </w:p>
    <w:p w14:paraId="2E7E7E74"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截标时递交投标文件的投标人数量不满足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的规定的，招标人将按照法律法规的规定暂停开标和评标程序。如果导致招标失败，招标人将不负担因此给投标人造成的损失。</w:t>
      </w:r>
    </w:p>
    <w:p w14:paraId="45C60713" w14:textId="77777777" w:rsidR="000B30C0" w:rsidRDefault="00FE23F5">
      <w:pPr>
        <w:jc w:val="center"/>
        <w:outlineLvl w:val="2"/>
        <w:rPr>
          <w:rFonts w:ascii="Times New Roman" w:eastAsia="黑体" w:hAnsi="Times New Roman" w:cs="Times New Roman"/>
          <w:sz w:val="30"/>
          <w:szCs w:val="30"/>
        </w:rPr>
      </w:pPr>
      <w:bookmarkStart w:id="46" w:name="_Toc132882862"/>
      <w:bookmarkStart w:id="47" w:name="_Toc96595613"/>
      <w:r>
        <w:rPr>
          <w:rFonts w:ascii="Times New Roman" w:eastAsia="黑体" w:hAnsi="Times New Roman" w:cs="Times New Roman"/>
          <w:sz w:val="30"/>
          <w:szCs w:val="30"/>
        </w:rPr>
        <w:t>四、开标</w:t>
      </w:r>
      <w:bookmarkEnd w:id="46"/>
      <w:bookmarkEnd w:id="47"/>
    </w:p>
    <w:p w14:paraId="590A430F"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开标时间和地点</w:t>
      </w:r>
    </w:p>
    <w:p w14:paraId="79BB8A8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开标时间和地点见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2ABDAB4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开标会由招标人主持，投标人自愿参加开标会，未参加开标会的，视为其认可开标程序和结果。参加开标会的投标人只可委托一名代表参加。参加开标会的投标人代表，须提供法定代表人</w:t>
      </w:r>
      <w:r>
        <w:rPr>
          <w:rFonts w:ascii="Times New Roman" w:hAnsi="Times New Roman"/>
          <w:color w:val="000000" w:themeColor="text1"/>
        </w:rPr>
        <w:t>/</w:t>
      </w:r>
      <w:r>
        <w:rPr>
          <w:rFonts w:ascii="Times New Roman" w:hAnsi="Times New Roman"/>
          <w:color w:val="000000" w:themeColor="text1"/>
        </w:rPr>
        <w:t>负责人证明书、授权委托书（法定代表人</w:t>
      </w:r>
      <w:r>
        <w:rPr>
          <w:rFonts w:ascii="Times New Roman" w:hAnsi="Times New Roman"/>
          <w:color w:val="000000" w:themeColor="text1"/>
        </w:rPr>
        <w:t>/</w:t>
      </w:r>
      <w:r>
        <w:rPr>
          <w:rFonts w:ascii="Times New Roman" w:hAnsi="Times New Roman"/>
          <w:color w:val="000000" w:themeColor="text1"/>
        </w:rPr>
        <w:t>负责人须签字）、委托代理人的身份证原件，以便招标人现场查验。</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另有规定的，从其规定。</w:t>
      </w:r>
    </w:p>
    <w:p w14:paraId="49611EB5"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开标程序</w:t>
      </w:r>
    </w:p>
    <w:p w14:paraId="2DE3E404"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主持人按下列程序进行开标：</w:t>
      </w:r>
    </w:p>
    <w:p w14:paraId="1AAF3443"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）宣布开标纪律；</w:t>
      </w:r>
    </w:p>
    <w:p w14:paraId="4E74BAC4"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2</w:t>
      </w:r>
      <w:r>
        <w:rPr>
          <w:rFonts w:ascii="Times New Roman" w:hAnsi="Times New Roman"/>
          <w:color w:val="000000" w:themeColor="text1"/>
        </w:rPr>
        <w:t>）公布在投标截止时间前递交投标文件的投标人名称，并点名确认投标人是否派人到场；</w:t>
      </w:r>
    </w:p>
    <w:p w14:paraId="6F2DD588"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3</w:t>
      </w:r>
      <w:r>
        <w:rPr>
          <w:rFonts w:ascii="Times New Roman" w:hAnsi="Times New Roman"/>
          <w:color w:val="000000" w:themeColor="text1"/>
        </w:rPr>
        <w:t>）宣布唱标人、招标人代表、监标人等有关人员姓名；</w:t>
      </w:r>
    </w:p>
    <w:p w14:paraId="4C65A490"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4</w:t>
      </w:r>
      <w:r>
        <w:rPr>
          <w:rFonts w:ascii="Times New Roman" w:hAnsi="Times New Roman"/>
          <w:color w:val="000000" w:themeColor="text1"/>
        </w:rPr>
        <w:t>）由投标人或其推选的代表检查投标文件的密封情况；</w:t>
      </w:r>
    </w:p>
    <w:p w14:paraId="7267005A"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5</w:t>
      </w:r>
      <w:r>
        <w:rPr>
          <w:rFonts w:ascii="Times New Roman" w:hAnsi="Times New Roman"/>
          <w:color w:val="000000" w:themeColor="text1"/>
        </w:rPr>
        <w:t>）按照递交投标文件的先后顺序确定并宣布投标文件开标顺序；</w:t>
      </w:r>
    </w:p>
    <w:p w14:paraId="748566F1"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6</w:t>
      </w:r>
      <w:r>
        <w:rPr>
          <w:rFonts w:ascii="Times New Roman" w:hAnsi="Times New Roman"/>
          <w:color w:val="000000" w:themeColor="text1"/>
        </w:rPr>
        <w:t>）按照宣布的开标顺序当众开标，公布投标人名称、项目名称、投标报价，以及投标函中的其他主要内容，并由投标人代表进行述标和答辩；</w:t>
      </w:r>
    </w:p>
    <w:p w14:paraId="3CCB1B45"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7</w:t>
      </w:r>
      <w:r>
        <w:rPr>
          <w:rFonts w:ascii="Times New Roman" w:hAnsi="Times New Roman"/>
          <w:color w:val="000000" w:themeColor="text1"/>
        </w:rPr>
        <w:t>）投标人代表、招标人代表、监察代表、记录人等有关人员在开标记录表上签字确认；</w:t>
      </w:r>
    </w:p>
    <w:p w14:paraId="56E1F950"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8</w:t>
      </w:r>
      <w:r>
        <w:rPr>
          <w:rFonts w:ascii="Times New Roman" w:hAnsi="Times New Roman"/>
          <w:color w:val="000000" w:themeColor="text1"/>
        </w:rPr>
        <w:t>）开标结束。</w:t>
      </w:r>
    </w:p>
    <w:p w14:paraId="36264456"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投标人对开标程序和结果有异议的，须在开标结束前当场提出。</w:t>
      </w:r>
    </w:p>
    <w:p w14:paraId="75185BA6"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不予受理的投标文件</w:t>
      </w:r>
    </w:p>
    <w:p w14:paraId="4280E94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投标文件不予受理的情形：详见投标文件否决性条款摘要。</w:t>
      </w:r>
    </w:p>
    <w:p w14:paraId="66828AA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按本章相关规定判定为不予受理的投标文件，不予送交评标委员会。</w:t>
      </w:r>
    </w:p>
    <w:p w14:paraId="390D3F05"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开标异常情况处理</w:t>
      </w:r>
    </w:p>
    <w:p w14:paraId="4C37784F" w14:textId="77777777" w:rsidR="000B30C0" w:rsidRDefault="00FE23F5">
      <w:pPr>
        <w:pStyle w:val="a5"/>
        <w:spacing w:line="360" w:lineRule="auto"/>
        <w:ind w:firstLineChars="200" w:firstLine="420"/>
        <w:rPr>
          <w:rFonts w:ascii="Times New Roman" w:hAnsi="Times New Roman"/>
          <w:color w:val="000000"/>
        </w:rPr>
      </w:pPr>
      <w:r>
        <w:rPr>
          <w:rFonts w:ascii="Times New Roman" w:hAnsi="Times New Roman" w:hint="eastAsia"/>
          <w:color w:val="000000"/>
        </w:rPr>
        <w:t>开标结果如有疑似串通投标等异常情况，招标人可以宣布报价程序无效或拒绝所有报价，不进入评审程序，重新组织招标。对受影响的投标人不承担任何责任。</w:t>
      </w:r>
    </w:p>
    <w:p w14:paraId="070F5235" w14:textId="77777777" w:rsidR="000B30C0" w:rsidRDefault="00FE23F5">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highlight w:val="lightGray"/>
        </w:rPr>
        <w:lastRenderedPageBreak/>
        <w:t>五、</w:t>
      </w:r>
      <w:r>
        <w:rPr>
          <w:rFonts w:ascii="Times New Roman" w:eastAsia="黑体" w:hAnsi="Times New Roman" w:cs="Times New Roman" w:hint="eastAsia"/>
          <w:sz w:val="30"/>
          <w:szCs w:val="30"/>
        </w:rPr>
        <w:t>资格要求及审查</w:t>
      </w:r>
    </w:p>
    <w:p w14:paraId="71D1771E"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hint="eastAsia"/>
          <w:b/>
          <w:color w:val="000000" w:themeColor="text1"/>
        </w:rPr>
        <w:t>投标人</w:t>
      </w:r>
      <w:r>
        <w:rPr>
          <w:rFonts w:ascii="Times New Roman" w:hAnsi="Times New Roman"/>
          <w:b/>
          <w:color w:val="000000" w:themeColor="text1"/>
        </w:rPr>
        <w:t>资格要求</w:t>
      </w:r>
    </w:p>
    <w:p w14:paraId="0BD3BF2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投标人应具备承担本次招标项目的资质条件、能力和信誉。</w:t>
      </w:r>
    </w:p>
    <w:p w14:paraId="5557E09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拟派项目经理要求：见</w:t>
      </w:r>
      <w:r>
        <w:rPr>
          <w:rFonts w:ascii="Times New Roman" w:hAnsi="Times New Roman" w:hint="eastAsia"/>
          <w:color w:val="000000" w:themeColor="text1"/>
        </w:rPr>
        <w:t>投标人</w:t>
      </w:r>
      <w:r>
        <w:rPr>
          <w:rFonts w:ascii="Times New Roman" w:hAnsi="Times New Roman"/>
          <w:color w:val="000000" w:themeColor="text1"/>
        </w:rPr>
        <w:t>须知前附表。</w:t>
      </w:r>
    </w:p>
    <w:p w14:paraId="275053B5"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其他要求：见</w:t>
      </w:r>
      <w:r>
        <w:rPr>
          <w:rFonts w:ascii="Times New Roman" w:hAnsi="Times New Roman" w:hint="eastAsia"/>
          <w:color w:val="000000" w:themeColor="text1"/>
        </w:rPr>
        <w:t>投标人</w:t>
      </w:r>
      <w:r>
        <w:rPr>
          <w:rFonts w:ascii="Times New Roman" w:hAnsi="Times New Roman"/>
          <w:color w:val="000000" w:themeColor="text1"/>
        </w:rPr>
        <w:t>须知前附表。</w:t>
      </w:r>
    </w:p>
    <w:p w14:paraId="4FA7FF7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投标人</w:t>
      </w:r>
      <w:r>
        <w:rPr>
          <w:rFonts w:ascii="Times New Roman" w:hAnsi="Times New Roman"/>
          <w:color w:val="000000" w:themeColor="text1"/>
        </w:rPr>
        <w:t>须知前附表规定接受联合体投标的，除应符合本章第</w:t>
      </w:r>
      <w:r>
        <w:rPr>
          <w:rFonts w:ascii="Times New Roman" w:hAnsi="Times New Roman"/>
          <w:color w:val="000000" w:themeColor="text1"/>
        </w:rPr>
        <w:t>27.1</w:t>
      </w:r>
      <w:r>
        <w:rPr>
          <w:rFonts w:ascii="Times New Roman" w:hAnsi="Times New Roman"/>
          <w:color w:val="000000" w:themeColor="text1"/>
        </w:rPr>
        <w:t>项和</w:t>
      </w:r>
      <w:r>
        <w:rPr>
          <w:rFonts w:ascii="Times New Roman" w:hAnsi="Times New Roman" w:hint="eastAsia"/>
          <w:color w:val="000000" w:themeColor="text1"/>
        </w:rPr>
        <w:t>投标人</w:t>
      </w:r>
      <w:r>
        <w:rPr>
          <w:rFonts w:ascii="Times New Roman" w:hAnsi="Times New Roman"/>
          <w:color w:val="000000" w:themeColor="text1"/>
        </w:rPr>
        <w:t>须知前附表的要求外，还应遵守以下规定：</w:t>
      </w:r>
    </w:p>
    <w:p w14:paraId="7B00B20D"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联合体各方应按</w:t>
      </w:r>
      <w:r>
        <w:rPr>
          <w:rFonts w:ascii="Times New Roman" w:hAnsi="Times New Roman" w:hint="eastAsia"/>
          <w:color w:val="000000" w:themeColor="text1"/>
        </w:rPr>
        <w:t>招标</w:t>
      </w:r>
      <w:r>
        <w:rPr>
          <w:rFonts w:ascii="Times New Roman" w:hAnsi="Times New Roman"/>
          <w:color w:val="000000" w:themeColor="text1"/>
        </w:rPr>
        <w:t>文件提供的格式签订联合体协议书，明确联合体牵头人和各方权利义务，并承诺就</w:t>
      </w:r>
      <w:r>
        <w:rPr>
          <w:rFonts w:ascii="Times New Roman" w:hAnsi="Times New Roman" w:hint="eastAsia"/>
          <w:color w:val="000000" w:themeColor="text1"/>
        </w:rPr>
        <w:t>中标</w:t>
      </w:r>
      <w:r>
        <w:rPr>
          <w:rFonts w:ascii="Times New Roman" w:hAnsi="Times New Roman"/>
          <w:color w:val="000000" w:themeColor="text1"/>
        </w:rPr>
        <w:t>项目向</w:t>
      </w:r>
      <w:r>
        <w:rPr>
          <w:rFonts w:ascii="Times New Roman" w:hAnsi="Times New Roman" w:hint="eastAsia"/>
          <w:color w:val="000000" w:themeColor="text1"/>
        </w:rPr>
        <w:t>招标</w:t>
      </w:r>
      <w:r>
        <w:rPr>
          <w:rFonts w:ascii="Times New Roman" w:hAnsi="Times New Roman"/>
          <w:color w:val="000000" w:themeColor="text1"/>
        </w:rPr>
        <w:t>人承担连带责任；</w:t>
      </w:r>
    </w:p>
    <w:p w14:paraId="64BB888B"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由同一专业的单位组成的联合体，按照资质等级较低的单位确定资质等级；</w:t>
      </w:r>
    </w:p>
    <w:p w14:paraId="09722506"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联合体各方不得再以自己名义单独或参加其他联合体在本次</w:t>
      </w:r>
      <w:r>
        <w:rPr>
          <w:rFonts w:ascii="Times New Roman" w:hAnsi="Times New Roman" w:hint="eastAsia"/>
          <w:color w:val="000000" w:themeColor="text1"/>
        </w:rPr>
        <w:t>招标</w:t>
      </w:r>
      <w:r>
        <w:rPr>
          <w:rFonts w:ascii="Times New Roman" w:hAnsi="Times New Roman"/>
          <w:color w:val="000000" w:themeColor="text1"/>
        </w:rPr>
        <w:t>项目中</w:t>
      </w:r>
      <w:r>
        <w:rPr>
          <w:rFonts w:ascii="Times New Roman" w:hAnsi="Times New Roman" w:hint="eastAsia"/>
          <w:color w:val="000000" w:themeColor="text1"/>
        </w:rPr>
        <w:t>投标</w:t>
      </w:r>
      <w:r>
        <w:rPr>
          <w:rFonts w:ascii="Times New Roman" w:hAnsi="Times New Roman"/>
          <w:color w:val="000000" w:themeColor="text1"/>
        </w:rPr>
        <w:t>，否则各相关</w:t>
      </w:r>
      <w:r>
        <w:rPr>
          <w:rFonts w:ascii="Times New Roman" w:hAnsi="Times New Roman" w:hint="eastAsia"/>
          <w:color w:val="000000" w:themeColor="text1"/>
        </w:rPr>
        <w:t>投标文件</w:t>
      </w:r>
      <w:r>
        <w:rPr>
          <w:rFonts w:ascii="Times New Roman" w:hAnsi="Times New Roman"/>
          <w:color w:val="000000" w:themeColor="text1"/>
        </w:rPr>
        <w:t>均无效。</w:t>
      </w:r>
    </w:p>
    <w:p w14:paraId="7B031990"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hint="eastAsia"/>
          <w:b/>
          <w:color w:val="000000" w:themeColor="text1"/>
        </w:rPr>
        <w:t>资格审查</w:t>
      </w:r>
    </w:p>
    <w:p w14:paraId="40F8A6F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资格审查由资格审查委员会负责，资格审查委员会可由评标委员会担任或招标人自行组建，在开标后对各投标人资格进行审查。</w:t>
      </w:r>
    </w:p>
    <w:p w14:paraId="1E2A431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资格审查委员会由</w:t>
      </w:r>
      <w:r>
        <w:rPr>
          <w:rFonts w:ascii="Times New Roman" w:hAnsi="Times New Roman"/>
          <w:color w:val="000000" w:themeColor="text1"/>
        </w:rPr>
        <w:t>3</w:t>
      </w:r>
      <w:r>
        <w:rPr>
          <w:rFonts w:ascii="Times New Roman" w:hAnsi="Times New Roman"/>
          <w:color w:val="000000" w:themeColor="text1"/>
        </w:rPr>
        <w:t>名以上单数组成，招标代理人员参与资格审查的，其人员不得超过总人数的</w:t>
      </w:r>
      <w:r>
        <w:rPr>
          <w:rFonts w:ascii="Times New Roman" w:hAnsi="Times New Roman"/>
          <w:color w:val="000000" w:themeColor="text1"/>
        </w:rPr>
        <w:t>1/3</w:t>
      </w:r>
      <w:r>
        <w:rPr>
          <w:rFonts w:ascii="Times New Roman" w:hAnsi="Times New Roman"/>
          <w:color w:val="000000" w:themeColor="text1"/>
        </w:rPr>
        <w:t>。</w:t>
      </w:r>
    </w:p>
    <w:p w14:paraId="565CE91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资格审查委员严格对照招标文件中要求的投标人资格条件，逐个审查投标人递交的资格审查文件，审核判断投标人是否满足该资格条件。</w:t>
      </w:r>
    </w:p>
    <w:p w14:paraId="45676E2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审查过程中如出现疑问，资格审查委员可要求投标人进行澄清说明，并根据招标文件设置的条件要求进行判断；如出现投标人资格不符合招标文件设置条件的，应当向投标人说明情况，并允许投标人答辩，记录有关情况。</w:t>
      </w:r>
    </w:p>
    <w:p w14:paraId="2BFA851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拟进行资格审查澄清、答辩的代表由资格审查委员会核对身份。</w:t>
      </w:r>
    </w:p>
    <w:p w14:paraId="44D1C8C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资格审查委员会要求投标人进行澄清、答辩，但投标人在</w:t>
      </w:r>
      <w:r>
        <w:rPr>
          <w:rFonts w:ascii="Times New Roman" w:hAnsi="Times New Roman"/>
          <w:color w:val="000000" w:themeColor="text1"/>
        </w:rPr>
        <w:t>资格审查委员会</w:t>
      </w:r>
      <w:r>
        <w:rPr>
          <w:rFonts w:ascii="Times New Roman" w:hAnsi="Times New Roman" w:hint="eastAsia"/>
          <w:color w:val="000000" w:themeColor="text1"/>
        </w:rPr>
        <w:t>规定时间内未派出人员及时作出澄清、答辩的，资格审查委员会将可能作出不利于投标人的判定。</w:t>
      </w:r>
    </w:p>
    <w:p w14:paraId="3F0F93C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全部投标人的资格审查材料审查完毕后，资格审查委员会出具资格审查报告。资格审查合格投标人少于</w:t>
      </w:r>
      <w:r>
        <w:rPr>
          <w:rFonts w:ascii="Times New Roman" w:hAnsi="Times New Roman"/>
          <w:color w:val="000000" w:themeColor="text1"/>
        </w:rPr>
        <w:t>3</w:t>
      </w:r>
      <w:r>
        <w:rPr>
          <w:rFonts w:ascii="Times New Roman" w:hAnsi="Times New Roman"/>
          <w:color w:val="000000" w:themeColor="text1"/>
        </w:rPr>
        <w:t>家的，</w:t>
      </w:r>
      <w:r>
        <w:rPr>
          <w:rFonts w:ascii="Times New Roman" w:hAnsi="Times New Roman" w:hint="eastAsia"/>
          <w:color w:val="000000" w:themeColor="text1"/>
        </w:rPr>
        <w:t>由采购人根据投标人不足有关规定执行</w:t>
      </w:r>
      <w:r>
        <w:rPr>
          <w:rFonts w:ascii="Times New Roman" w:hAnsi="Times New Roman"/>
          <w:color w:val="000000" w:themeColor="text1"/>
        </w:rPr>
        <w:t>。</w:t>
      </w:r>
    </w:p>
    <w:p w14:paraId="53A59A01" w14:textId="77777777" w:rsidR="000B30C0" w:rsidRDefault="00FE23F5">
      <w:pPr>
        <w:jc w:val="center"/>
        <w:outlineLvl w:val="2"/>
        <w:rPr>
          <w:rFonts w:ascii="Times New Roman" w:eastAsia="黑体" w:hAnsi="Times New Roman" w:cs="Times New Roman"/>
          <w:sz w:val="30"/>
          <w:szCs w:val="30"/>
        </w:rPr>
      </w:pPr>
      <w:bookmarkStart w:id="48" w:name="_Toc132882863"/>
      <w:bookmarkStart w:id="49" w:name="_Toc96595614"/>
      <w:r>
        <w:rPr>
          <w:rFonts w:ascii="Times New Roman" w:eastAsia="黑体" w:hAnsi="Times New Roman" w:cs="Times New Roman" w:hint="eastAsia"/>
          <w:sz w:val="30"/>
          <w:szCs w:val="30"/>
        </w:rPr>
        <w:t>六</w:t>
      </w:r>
      <w:r>
        <w:rPr>
          <w:rFonts w:ascii="Times New Roman" w:eastAsia="黑体" w:hAnsi="Times New Roman" w:cs="Times New Roman"/>
          <w:sz w:val="30"/>
          <w:szCs w:val="30"/>
        </w:rPr>
        <w:t>、评标</w:t>
      </w:r>
      <w:bookmarkEnd w:id="48"/>
      <w:bookmarkEnd w:id="49"/>
    </w:p>
    <w:p w14:paraId="1311E83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评标委员会</w:t>
      </w:r>
    </w:p>
    <w:p w14:paraId="310737C4"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评标由招标人依法组建的评标委员会负责。评标委员会由招标人或其委托的招标代理机构熟悉相关业务的代表，以及有关技术、经济等方面的专家</w:t>
      </w:r>
      <w:r>
        <w:rPr>
          <w:rFonts w:ascii="Times New Roman" w:hAnsi="Times New Roman"/>
          <w:color w:val="000000" w:themeColor="text1"/>
        </w:rPr>
        <w:t>5</w:t>
      </w:r>
      <w:r>
        <w:rPr>
          <w:rFonts w:ascii="Times New Roman" w:hAnsi="Times New Roman"/>
          <w:color w:val="000000" w:themeColor="text1"/>
        </w:rPr>
        <w:t>人或以上单数组成。</w:t>
      </w:r>
    </w:p>
    <w:p w14:paraId="7CF3183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评标委员会成员有下列情形之一的，应当回避：</w:t>
      </w:r>
    </w:p>
    <w:p w14:paraId="14F5EBA7"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1</w:t>
      </w:r>
      <w:r>
        <w:rPr>
          <w:rFonts w:ascii="Times New Roman" w:hAnsi="Times New Roman"/>
          <w:color w:val="000000" w:themeColor="text1"/>
        </w:rPr>
        <w:t>）投标人或投标人的主要负责人的近亲属；</w:t>
      </w:r>
    </w:p>
    <w:p w14:paraId="395E1326"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2</w:t>
      </w:r>
      <w:r>
        <w:rPr>
          <w:rFonts w:ascii="Times New Roman" w:hAnsi="Times New Roman"/>
          <w:color w:val="000000" w:themeColor="text1"/>
        </w:rPr>
        <w:t>）项目主管部门或者行政监督部门的人员；</w:t>
      </w:r>
    </w:p>
    <w:p w14:paraId="69117C75"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3</w:t>
      </w:r>
      <w:r>
        <w:rPr>
          <w:rFonts w:ascii="Times New Roman" w:hAnsi="Times New Roman"/>
          <w:color w:val="000000" w:themeColor="text1"/>
        </w:rPr>
        <w:t>）与投标人有经济利益关系，可能影响对投标公正评审的；</w:t>
      </w:r>
    </w:p>
    <w:p w14:paraId="5EE084AC"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4</w:t>
      </w:r>
      <w:r>
        <w:rPr>
          <w:rFonts w:ascii="Times New Roman" w:hAnsi="Times New Roman"/>
          <w:color w:val="000000" w:themeColor="text1"/>
        </w:rPr>
        <w:t>）曾因在投标、评标以及其他于招标投标有关活动中从事违法行为而受过行政处罚或刑事处罚的；</w:t>
      </w:r>
    </w:p>
    <w:p w14:paraId="664E9119"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w:t>
      </w:r>
      <w:r>
        <w:rPr>
          <w:rFonts w:ascii="Times New Roman" w:hAnsi="Times New Roman"/>
          <w:color w:val="000000" w:themeColor="text1"/>
        </w:rPr>
        <w:t>5</w:t>
      </w:r>
      <w:r>
        <w:rPr>
          <w:rFonts w:ascii="Times New Roman" w:hAnsi="Times New Roman"/>
          <w:color w:val="000000" w:themeColor="text1"/>
        </w:rPr>
        <w:t>）与投标人有其他利害关系的。</w:t>
      </w:r>
    </w:p>
    <w:p w14:paraId="6F216B6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评标过程中，评标委员会成员有回避事由、擅离职守或者因健康等原因不能继续评标的，招标人有权更换。被更换的评标委员会成员作出的评审结论无效，由更换后的评标委员会成员重新进行评审。</w:t>
      </w:r>
    </w:p>
    <w:p w14:paraId="70217FB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评标委员会的职责：评标委员会应根据招标文件规定的方法和标准，对投标文件进行系统地评审。评标委员会根据招标文件的规定向招标人推荐合格投标人，或根据招标人的授权直接确定中标人。</w:t>
      </w:r>
    </w:p>
    <w:p w14:paraId="502E80A7"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评标原则</w:t>
      </w:r>
    </w:p>
    <w:p w14:paraId="230A5E69"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评标活动遵循公平、公正、科学和择优的原则。评标委员会的评审实行少数服从多数的原则，经评标委员会成员表决半数以上通过的评标结果有效。</w:t>
      </w:r>
    </w:p>
    <w:p w14:paraId="5FD4B085"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投标文件的初步评审</w:t>
      </w:r>
    </w:p>
    <w:p w14:paraId="7D84B80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由评标委员会进行投标文件的初步评审。</w:t>
      </w:r>
    </w:p>
    <w:p w14:paraId="6793E87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投标文件有下列情形之一的，初步评审不通过，应作废标处理：</w:t>
      </w:r>
    </w:p>
    <w:p w14:paraId="3049D880"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《投标函》未按招标文件规定填写、漏填或内容填写错误且拒绝澄清的；</w:t>
      </w:r>
    </w:p>
    <w:p w14:paraId="1C0373FA"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投标人的报价是可变动价格的，或包含了价格调整要求的，或投标报价中提供两个（含两个）以上的报价且未声明哪个有效的（招标文件规定提交备选投标方案的除外）；</w:t>
      </w:r>
    </w:p>
    <w:p w14:paraId="4B85109E"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两个（或多个）投标人相互间存在直接控股和被控股关系，或者同隶属于同一法定代表人</w:t>
      </w:r>
      <w:r>
        <w:rPr>
          <w:rFonts w:ascii="Times New Roman" w:hAnsi="Times New Roman"/>
          <w:color w:val="000000" w:themeColor="text1"/>
        </w:rPr>
        <w:t>/</w:t>
      </w:r>
      <w:r>
        <w:rPr>
          <w:rFonts w:ascii="Times New Roman" w:hAnsi="Times New Roman"/>
          <w:color w:val="000000" w:themeColor="text1"/>
        </w:rPr>
        <w:t>负责人的；</w:t>
      </w:r>
    </w:p>
    <w:p w14:paraId="4ADB4C39"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采用暗标形式的，投标人在暗标部分投标文件内标注名称、印章、商标等标记符号，使得能够辨认出投标人或其专业技术人员身份的；</w:t>
      </w:r>
    </w:p>
    <w:p w14:paraId="5A0803D7"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评标委员会根据招标文件的规定对投标文件的投标报价进行调整，投标人不接受调整方式、调整后价格，或调整后价格超出招标控制价的；</w:t>
      </w:r>
    </w:p>
    <w:p w14:paraId="008846D8"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投标人资格条件不符合国家有关规定和招标文件要求的（适用于资格后审的项目）。</w:t>
      </w:r>
    </w:p>
    <w:p w14:paraId="071289F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投标文件的详细评审</w:t>
      </w:r>
    </w:p>
    <w:p w14:paraId="6D446741"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评标委员会根据招标文件规定的评标方法和标准，对个投标人的投标文件分别进行详细评审。</w:t>
      </w:r>
    </w:p>
    <w:p w14:paraId="743A24BB"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投标文件的重大偏离</w:t>
      </w:r>
    </w:p>
    <w:p w14:paraId="75A002C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投标文件存在重大偏离的，应作废标处理。下列情况属于重大偏离：</w:t>
      </w:r>
    </w:p>
    <w:p w14:paraId="1696AAD0"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投标人以他人名义投标或者出现下列串通投标、弄虚作假投标情形</w:t>
      </w:r>
    </w:p>
    <w:p w14:paraId="2D23BB6A"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不同投标人的投标文件内容存在非正常一致的；</w:t>
      </w:r>
    </w:p>
    <w:p w14:paraId="4ED9A0C8"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不同投标人的投标文件错漏之处一致的；</w:t>
      </w:r>
    </w:p>
    <w:p w14:paraId="0DF9F93E"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不同投标人的投标报价或者报价组成异常一致或呈规律性变化的；</w:t>
      </w:r>
    </w:p>
    <w:p w14:paraId="49DB782B"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不同投标人的投标文件由同一单位或者同一个人编制的；</w:t>
      </w:r>
    </w:p>
    <w:p w14:paraId="039DEFC1"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不同投标人的投标文件载明的项目负责人与主要技术人员出现同一人的；</w:t>
      </w:r>
    </w:p>
    <w:p w14:paraId="5D036254"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不同投标人的投标文件相互混装的；</w:t>
      </w:r>
    </w:p>
    <w:p w14:paraId="65E01897"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不同投标人委托同一人投标的；</w:t>
      </w:r>
    </w:p>
    <w:p w14:paraId="611C3E28"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不同投标人聘请同一人为其投标提供技术或经济咨询服务的，但招标项目本身要求采用专有技术的除外；</w:t>
      </w:r>
    </w:p>
    <w:p w14:paraId="1389748D"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不同</w:t>
      </w:r>
      <w:r>
        <w:rPr>
          <w:rFonts w:ascii="Times New Roman" w:hAnsi="Times New Roman" w:hint="eastAsia"/>
          <w:color w:val="000000" w:themeColor="text1"/>
        </w:rPr>
        <w:t>投标人</w:t>
      </w:r>
      <w:r>
        <w:rPr>
          <w:rFonts w:ascii="Times New Roman" w:hAnsi="Times New Roman"/>
          <w:color w:val="000000" w:themeColor="text1"/>
        </w:rPr>
        <w:t>的投标保证金从同一单位或者个人的账户转出</w:t>
      </w:r>
      <w:r>
        <w:rPr>
          <w:rFonts w:ascii="Times New Roman" w:hAnsi="Times New Roman" w:hint="eastAsia"/>
          <w:color w:val="000000" w:themeColor="text1"/>
        </w:rPr>
        <w:t>的</w:t>
      </w:r>
      <w:r>
        <w:rPr>
          <w:rFonts w:ascii="Times New Roman" w:hAnsi="Times New Roman"/>
          <w:color w:val="000000" w:themeColor="text1"/>
        </w:rPr>
        <w:t>；</w:t>
      </w:r>
    </w:p>
    <w:p w14:paraId="1B490DE8" w14:textId="77777777" w:rsidR="000B30C0" w:rsidRDefault="00FE23F5">
      <w:pPr>
        <w:pStyle w:val="a5"/>
        <w:numPr>
          <w:ilvl w:val="3"/>
          <w:numId w:val="5"/>
        </w:numPr>
        <w:spacing w:line="360" w:lineRule="auto"/>
        <w:ind w:left="0" w:firstLineChars="200" w:firstLine="420"/>
        <w:rPr>
          <w:rFonts w:ascii="Times New Roman" w:hAnsi="Times New Roman"/>
          <w:color w:val="000000" w:themeColor="text1"/>
        </w:rPr>
      </w:pPr>
      <w:r>
        <w:rPr>
          <w:rFonts w:ascii="Times New Roman" w:hAnsi="Times New Roman" w:hint="eastAsia"/>
          <w:color w:val="000000" w:themeColor="text1"/>
        </w:rPr>
        <w:t>评</w:t>
      </w:r>
      <w:r>
        <w:rPr>
          <w:rFonts w:ascii="Times New Roman" w:hAnsi="Times New Roman"/>
          <w:color w:val="000000" w:themeColor="text1"/>
        </w:rPr>
        <w:t>标委员会认定的其他串通投标情形。</w:t>
      </w:r>
    </w:p>
    <w:p w14:paraId="5CA73819"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投标文件不满足招标文件规定的任何一项实质性要求的；</w:t>
      </w:r>
    </w:p>
    <w:p w14:paraId="1620077A"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投标文件对招标文件规定的非实质性要求的偏离超出允许偏离的最大范围或最高项数的；</w:t>
      </w:r>
    </w:p>
    <w:p w14:paraId="65CB987A"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投标人拒不按评标委员会要求对投标文件进行澄清、说明、补正的。</w:t>
      </w:r>
    </w:p>
    <w:p w14:paraId="4EA57342"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投标文件的细微偏离</w:t>
      </w:r>
    </w:p>
    <w:p w14:paraId="3C439D3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细微偏离是指投标文件在实质上响应招标文件要求，但在个别地方存在漏项或者提供了不完整的技术信息和数据等情况，并且补正这些漏项或者不完整不会对其他投标人造成不公平的结果。细微偏离不影响投标文件的有效性。</w:t>
      </w:r>
    </w:p>
    <w:p w14:paraId="08F42D7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评标委员会可以要求投标人对存在细微偏离进行补正并提供相关材料，投标人拒不改正的，在详细评审时可以对细微偏离按照不利于该投标人的原则进行调整，且投标人不得因此提出任何异议。</w:t>
      </w:r>
    </w:p>
    <w:p w14:paraId="1A7FFA55"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投标报价的调整方法</w:t>
      </w:r>
    </w:p>
    <w:p w14:paraId="3AB33DC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投标人的投标报价如出现算术错误，</w:t>
      </w:r>
      <w:r>
        <w:rPr>
          <w:rFonts w:ascii="Times New Roman" w:hAnsi="Times New Roman" w:hint="eastAsia"/>
          <w:color w:val="000000" w:themeColor="text1"/>
        </w:rPr>
        <w:t>评标委员会认为需要投标人作出必要澄清、说明的，</w:t>
      </w:r>
      <w:r>
        <w:rPr>
          <w:rFonts w:ascii="Times New Roman" w:hAnsi="Times New Roman" w:hint="eastAsia"/>
          <w:color w:val="000000" w:themeColor="text1"/>
        </w:rPr>
        <w:lastRenderedPageBreak/>
        <w:t>应当通知该投标人。投标人的澄清、说明应当采用书面形式，并不得超出投标文件的范围或者改变投标文件的实质性内容。评标委员会不得暗示或者诱导投标人作出澄清、说明，不得接受投标人主动提出的澄清、说明。评标委员会按以下原则进行调整</w:t>
      </w:r>
      <w:r>
        <w:rPr>
          <w:rFonts w:ascii="Times New Roman" w:hAnsi="Times New Roman"/>
          <w:color w:val="000000" w:themeColor="text1"/>
        </w:rPr>
        <w:t>：</w:t>
      </w:r>
    </w:p>
    <w:p w14:paraId="0956169F"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投标文件中大写金额与小写金额不一致的，以大写金额为准；</w:t>
      </w:r>
    </w:p>
    <w:p w14:paraId="46AE99FE"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总金额与按单价金额计算的总金额不一致的，以单价计算的总金额为准，但单价金额小数点有明显错误的除外</w:t>
      </w:r>
      <w:r>
        <w:rPr>
          <w:rFonts w:ascii="Times New Roman" w:hAnsi="Times New Roman" w:hint="eastAsia"/>
          <w:color w:val="000000" w:themeColor="text1"/>
        </w:rPr>
        <w:t>。</w:t>
      </w:r>
    </w:p>
    <w:p w14:paraId="3356830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投标人的投标报价如果出现缺项、漏项或是修改了本招标项目第五章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hint="eastAsia"/>
          <w:color w:val="000000" w:themeColor="text1"/>
        </w:rPr>
        <w:t>、“工程量清单”（适用于施工类项目）</w:t>
      </w:r>
      <w:r>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14:paraId="18ECC67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按照本节规定的调整方法确定的调整后报价，须取得投标人同意并确认。如果投标人拒不接受调整方法以及调整后的报价，其投标将被拒绝。</w:t>
      </w:r>
    </w:p>
    <w:p w14:paraId="4E8745F5"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如果出现多报或超出本招标项目第五章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hint="eastAsia"/>
          <w:color w:val="000000" w:themeColor="text1"/>
        </w:rPr>
        <w:t>、“工程量清单”（适用于施工类项目）</w:t>
      </w:r>
      <w:r>
        <w:rPr>
          <w:rFonts w:ascii="Times New Roman" w:hAnsi="Times New Roman"/>
          <w:color w:val="000000" w:themeColor="text1"/>
        </w:rPr>
        <w:t>中列明项目的数量情况的，评标委员会应根据具体评标方法和评审标准，按照不利于该投标人的原则进行调整，且投标人不得因此提出任何异议。</w:t>
      </w:r>
    </w:p>
    <w:p w14:paraId="3693A9B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的投标报价是按照本节规定进行了调整的，其中标价按就低不就高的原则确定。如果投标人拒不接受的，其投标将被拒绝。投标人的投标报价的总价小于调整后的报价，中标价即为投标人的投标报价的总价；投标报价的总价大于调整后的报价，中标价即为调整后的报价。</w:t>
      </w:r>
    </w:p>
    <w:p w14:paraId="59E27F8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按照上述规定的调整方法确定的调整后报价，须取得</w:t>
      </w:r>
      <w:r>
        <w:rPr>
          <w:rFonts w:ascii="Times New Roman" w:hAnsi="Times New Roman" w:hint="eastAsia"/>
          <w:color w:val="000000" w:themeColor="text1"/>
        </w:rPr>
        <w:t>投标人</w:t>
      </w:r>
      <w:r>
        <w:rPr>
          <w:rFonts w:ascii="Times New Roman" w:hAnsi="Times New Roman"/>
          <w:color w:val="000000" w:themeColor="text1"/>
        </w:rPr>
        <w:t>同意并确认。如果</w:t>
      </w:r>
      <w:r>
        <w:rPr>
          <w:rFonts w:ascii="Times New Roman" w:hAnsi="Times New Roman" w:hint="eastAsia"/>
          <w:color w:val="000000" w:themeColor="text1"/>
        </w:rPr>
        <w:t>投标人</w:t>
      </w:r>
      <w:r>
        <w:rPr>
          <w:rFonts w:ascii="Times New Roman" w:hAnsi="Times New Roman"/>
          <w:color w:val="000000" w:themeColor="text1"/>
        </w:rPr>
        <w:t>拒不接受调整方法以及调整后的报价，其报价将被拒绝。</w:t>
      </w:r>
    </w:p>
    <w:p w14:paraId="614485FC"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投标文件的澄清和答辩人的要求</w:t>
      </w:r>
    </w:p>
    <w:p w14:paraId="1CD50A1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评标委员会可以要求投标人对投标文件含义不明确的内容作必要的澄清、说明，投标人应当进行澄清、说明，但不得超出投标文件的范围或改变投标文件的实质性内容。澄清答辩可采用电话或现场两种方式进行。</w:t>
      </w:r>
    </w:p>
    <w:p w14:paraId="33F1ADC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评标委员会要求投标人进行答辩，但投标人在评标委员会规定的时间内未派出代表及时作出答辩的，评标委员会将根据招标文件规定作出不利于投标人的判定，投标人不得因此提出任何异议。</w:t>
      </w:r>
    </w:p>
    <w:p w14:paraId="59A4DB26"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无效标和废标的处理</w:t>
      </w:r>
    </w:p>
    <w:p w14:paraId="2478268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除法律、法规、规章、规范性文件规定以及本招标文件否决性条款单列的无效标或者废标情形外，评标委员会不得对投标文件作无效标或者废标处理。评标委员会对投标文件应坚持谨慎确定无效标和废标的原则。</w:t>
      </w:r>
    </w:p>
    <w:p w14:paraId="306C090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评标委员会在作出任何一项无效标和废标决定前，都应当严格遵循以下程序：</w:t>
      </w:r>
    </w:p>
    <w:p w14:paraId="3BA40E0A"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评标委员会应当要求当事投标人作相应的答辩；</w:t>
      </w:r>
    </w:p>
    <w:p w14:paraId="1FBB7911"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评标委员会应将答辩记录表送当事投标人委派答辩人签字确认。投标人拒绝在答辩记录表上签字确认的，视为同意答辩记录；</w:t>
      </w:r>
    </w:p>
    <w:p w14:paraId="7620361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评标委员会应在充分讨论的基础上，通过记名的集体表决方式作出决定；</w:t>
      </w:r>
    </w:p>
    <w:p w14:paraId="4CC759E2"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若表决通过无效标或废标决定，应在评标报告中详细载明无效标或废标的理由、依据、答辩的情况和集体表决的情况。</w:t>
      </w:r>
    </w:p>
    <w:p w14:paraId="16D00AFF"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评标委员会在否决所有投标文件前，应当向招标人核实有关情况，听取招标人意见。</w:t>
      </w:r>
    </w:p>
    <w:p w14:paraId="46428E96"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投标人的推荐</w:t>
      </w:r>
    </w:p>
    <w:p w14:paraId="0264E1F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完成评标后，应向招标人提出书面评标报告。评标报告由评标委员会全体成员签字。对评标结论持有异议的评委，可采用书面方式阐述其不同意见和理由。评标委员会成员拒绝签字的，视为同意评标结论。评标委员会应对此作出书面记录。</w:t>
      </w:r>
    </w:p>
    <w:p w14:paraId="733C9F0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采用评定分离方式的，所有递交的投标文件不被判定为无效标或废标的投标人均推荐进入定标程序。本次招标如果评标委员会已推荐投标人，无论随后出现何种情况，招标人在本次招标中不再接受另外的投标人，除非重新组织招标投标。</w:t>
      </w:r>
    </w:p>
    <w:p w14:paraId="77ADF6D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评标委员会作出无效标或者废标处理后，合格投标人数量不满足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规定的最低要求的，招标人应当宣布本次招标失败，重新招标。</w:t>
      </w:r>
    </w:p>
    <w:p w14:paraId="67E4378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评标过程中，若评标委员会认为本次招标缺乏竞争性，可以不推荐投标人，由招标人重新组织招标。</w:t>
      </w:r>
    </w:p>
    <w:p w14:paraId="39341023"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招标过程的保密性</w:t>
      </w:r>
    </w:p>
    <w:p w14:paraId="1D5BE87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招标人和有关工作人员不得向他人透露已获取招标文件的潜在投标人的名称、数量。</w:t>
      </w:r>
    </w:p>
    <w:p w14:paraId="69F2816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在投标文件的评审和比较、投标人推荐以及授予合同的过程中，投标人不得有向招标人和评标委员会施加影响的任何行为。</w:t>
      </w:r>
    </w:p>
    <w:p w14:paraId="175A907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评标委员会成员和参与评标的有关工作人员不得透露对投标文件的评审、中标候选人的推荐情况以及与评标有关的其他任何情况。</w:t>
      </w:r>
    </w:p>
    <w:p w14:paraId="0865662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中标人确定后，招标人无需向未中标人就评标过程以及未能中标作出任何解释。评标委员会成员或其他有关人员不得向未中标人透露评标过程的情况和材料。</w:t>
      </w:r>
    </w:p>
    <w:p w14:paraId="350D754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评标委员会在向招标人提交评标报告后即解散。评标过程中使用的文件、资料等，都不得带离评标室。</w:t>
      </w:r>
    </w:p>
    <w:p w14:paraId="6058458F"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重新招标</w:t>
      </w:r>
    </w:p>
    <w:p w14:paraId="35715DF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有下列情形之一的，招标人将重新招标：</w:t>
      </w:r>
    </w:p>
    <w:p w14:paraId="592E6621"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在投标截止时间前提交投标文件的投标人数量不满足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w:t>
      </w:r>
    </w:p>
    <w:p w14:paraId="6410EFEE"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经评标委员会评审后合格投标人数量不满足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w:t>
      </w:r>
      <w:r>
        <w:rPr>
          <w:rFonts w:ascii="Times New Roman" w:hAnsi="Times New Roman" w:hint="eastAsia"/>
          <w:color w:val="000000" w:themeColor="text1"/>
        </w:rPr>
        <w:t>。</w:t>
      </w:r>
    </w:p>
    <w:p w14:paraId="78D1658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重新招标的项目，在投标截止时间前提交投标文件的投标人数量不满足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规定的最低要求的，或在评标委员会作出无效标或者废标处理后，合格投标人数量仍不满足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规定的最低要求的，招标人可以进行后续招标程序。</w:t>
      </w:r>
    </w:p>
    <w:p w14:paraId="14311E13"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评标方法</w:t>
      </w:r>
    </w:p>
    <w:p w14:paraId="3B5B888F"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评标委员会按照第四章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规定的评审办法、评审内容对投标文件进行评审。第四章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没有规定的评审方法、评审内容不作为评审依据。在评标过程中，个评委均以专家身份进行评标，不代表其所在单位。</w:t>
      </w:r>
    </w:p>
    <w:p w14:paraId="41929EA1" w14:textId="77777777" w:rsidR="000B30C0" w:rsidRDefault="00FE23F5">
      <w:pPr>
        <w:jc w:val="center"/>
        <w:outlineLvl w:val="2"/>
        <w:rPr>
          <w:rFonts w:ascii="Times New Roman" w:eastAsia="黑体" w:hAnsi="Times New Roman" w:cs="Times New Roman"/>
          <w:sz w:val="30"/>
          <w:szCs w:val="30"/>
        </w:rPr>
      </w:pPr>
      <w:bookmarkStart w:id="50" w:name="_Toc96595615"/>
      <w:bookmarkStart w:id="51" w:name="_Toc132882864"/>
      <w:r>
        <w:rPr>
          <w:rFonts w:ascii="Times New Roman" w:eastAsia="黑体" w:hAnsi="Times New Roman" w:cs="Times New Roman" w:hint="eastAsia"/>
          <w:sz w:val="30"/>
          <w:szCs w:val="30"/>
        </w:rPr>
        <w:t>七</w:t>
      </w:r>
      <w:r>
        <w:rPr>
          <w:rFonts w:ascii="Times New Roman" w:eastAsia="黑体" w:hAnsi="Times New Roman" w:cs="Times New Roman"/>
          <w:sz w:val="30"/>
          <w:szCs w:val="30"/>
        </w:rPr>
        <w:t>、定标</w:t>
      </w:r>
      <w:bookmarkEnd w:id="50"/>
      <w:bookmarkEnd w:id="51"/>
    </w:p>
    <w:p w14:paraId="30DC67AC" w14:textId="77777777" w:rsidR="000B30C0" w:rsidRDefault="00FE23F5">
      <w:pPr>
        <w:pStyle w:val="a5"/>
        <w:spacing w:line="360" w:lineRule="auto"/>
        <w:jc w:val="center"/>
        <w:rPr>
          <w:rFonts w:ascii="Times New Roman" w:hAnsi="Times New Roman"/>
          <w:color w:val="000000" w:themeColor="text1"/>
        </w:rPr>
      </w:pPr>
      <w:r>
        <w:rPr>
          <w:rFonts w:ascii="Times New Roman" w:hAnsi="Times New Roman"/>
          <w:color w:val="000000" w:themeColor="text1"/>
        </w:rPr>
        <w:t>（仅适用于使用定性评审法评定分离的项目）</w:t>
      </w:r>
    </w:p>
    <w:p w14:paraId="1281FB84"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定标程序</w:t>
      </w:r>
    </w:p>
    <w:p w14:paraId="1F9ABC1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定标委员会由招标人依法组建。定标委员会成员原则上从招标人、项目业主或者使用单位的领导班子成员、经营管理人员中产生，成员数量为</w:t>
      </w:r>
      <w:r>
        <w:rPr>
          <w:rFonts w:ascii="Times New Roman" w:hAnsi="Times New Roman"/>
          <w:color w:val="000000" w:themeColor="text1"/>
        </w:rPr>
        <w:t>7</w:t>
      </w:r>
      <w:r>
        <w:rPr>
          <w:rFonts w:ascii="Times New Roman" w:hAnsi="Times New Roman"/>
          <w:color w:val="000000" w:themeColor="text1"/>
        </w:rPr>
        <w:t>人或以上单数。确有需要的，财政性资金投资工程的招标人可以从本系统上下级主管部门或者系统外相关部门工作人员中确定成员</w:t>
      </w:r>
      <w:r>
        <w:rPr>
          <w:rFonts w:ascii="Times New Roman" w:hAnsi="Times New Roman"/>
          <w:color w:val="000000" w:themeColor="text1"/>
        </w:rPr>
        <w:t>;</w:t>
      </w:r>
      <w:r>
        <w:rPr>
          <w:rFonts w:ascii="Times New Roman" w:hAnsi="Times New Roman"/>
          <w:color w:val="000000" w:themeColor="text1"/>
        </w:rPr>
        <w:t>非财政性国有资金投资工程的招标人可以从与其有利益关系的母公司、子公司人员中确定成员。</w:t>
      </w:r>
    </w:p>
    <w:p w14:paraId="0E2F711E"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定标委员会成员由招标人从定标委员会人数</w:t>
      </w:r>
      <w:r>
        <w:rPr>
          <w:rFonts w:ascii="Times New Roman" w:hAnsi="Times New Roman"/>
          <w:color w:val="000000" w:themeColor="text1"/>
        </w:rPr>
        <w:t>2</w:t>
      </w:r>
      <w:r>
        <w:rPr>
          <w:rFonts w:ascii="Times New Roman" w:hAnsi="Times New Roman"/>
          <w:color w:val="000000" w:themeColor="text1"/>
        </w:rPr>
        <w:t>倍以上备选人员名单中随机抽取确定。招标人法定代表人可以从本单位直接指定部分定标委员会成员，但总数不得超过定标委员会总数的三分之一。</w:t>
      </w:r>
    </w:p>
    <w:p w14:paraId="4D133170"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招标人应同时组建由本单位监事会或纪检等部门人员或招标人上一级管理部门人员组成的监督小组，对定标全过程进行监督。</w:t>
      </w:r>
    </w:p>
    <w:p w14:paraId="745C6F99"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定标其他规定</w:t>
      </w:r>
    </w:p>
    <w:p w14:paraId="19323F9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进入最终定标程序的投标人数量不满足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规定的最低要求的，招标人应重新组织招标。采用票决抽签法定标的项目，重新招标时，评标委员会推荐进入定标程序的投标人数量仍不满足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规定的最低要求的，可不进行票决程序，直接进入定标程序。</w:t>
      </w:r>
    </w:p>
    <w:p w14:paraId="37BE32D6"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定标后出现下列情况之一的，招标人可以从评审合格的其他投标人中采用原招标文件规定的定标办法，由原定标委员会确定中标人。原采用票决抽签定标法的项目，票决进入抽签环节的其他投标人数量不满足</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规定的最低要求的，应当票决补足：</w:t>
      </w:r>
    </w:p>
    <w:p w14:paraId="16B11150"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中标人放弃中标资格或者拒不签订合同的；</w:t>
      </w:r>
    </w:p>
    <w:p w14:paraId="21F1EE2D"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中标人不按照招标文件要求提交履约担保的；、</w:t>
      </w:r>
    </w:p>
    <w:p w14:paraId="594AEC18" w14:textId="77777777" w:rsidR="000B30C0" w:rsidRDefault="00FE23F5">
      <w:pPr>
        <w:pStyle w:val="a5"/>
        <w:numPr>
          <w:ilvl w:val="2"/>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被查实存在影响中标结果的违法行为的。</w:t>
      </w:r>
    </w:p>
    <w:p w14:paraId="2A5033F4"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定标办法</w:t>
      </w:r>
    </w:p>
    <w:p w14:paraId="61E5EC4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定标办法包括票决定标法、票决抽签法、集体议事法和价格竞争定标法。</w:t>
      </w:r>
    </w:p>
    <w:p w14:paraId="4CA7764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定标委员会应当根据</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规定的定标办法，对进入定标环节的投标文件进行评审和比较。招标文件中没有规定的标准和方法不得作为定标的依据。</w:t>
      </w:r>
    </w:p>
    <w:p w14:paraId="4F716AF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具体定标办法见第四章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w:t>
      </w:r>
    </w:p>
    <w:p w14:paraId="4D226D03" w14:textId="77777777" w:rsidR="000B30C0" w:rsidRDefault="00FE23F5">
      <w:pPr>
        <w:jc w:val="center"/>
        <w:outlineLvl w:val="2"/>
        <w:rPr>
          <w:rFonts w:ascii="Times New Roman" w:eastAsia="黑体" w:hAnsi="Times New Roman" w:cs="Times New Roman"/>
          <w:sz w:val="30"/>
          <w:szCs w:val="30"/>
        </w:rPr>
      </w:pPr>
      <w:bookmarkStart w:id="52" w:name="_Toc132882865"/>
      <w:bookmarkStart w:id="53" w:name="_Toc96595616"/>
      <w:r>
        <w:rPr>
          <w:rFonts w:ascii="Times New Roman" w:eastAsia="黑体" w:hAnsi="Times New Roman" w:cs="Times New Roman" w:hint="eastAsia"/>
          <w:sz w:val="30"/>
          <w:szCs w:val="30"/>
        </w:rPr>
        <w:t>八</w:t>
      </w:r>
      <w:r>
        <w:rPr>
          <w:rFonts w:ascii="Times New Roman" w:eastAsia="黑体" w:hAnsi="Times New Roman" w:cs="Times New Roman"/>
          <w:sz w:val="30"/>
          <w:szCs w:val="30"/>
        </w:rPr>
        <w:t>、中标通知书</w:t>
      </w:r>
      <w:bookmarkEnd w:id="52"/>
      <w:bookmarkEnd w:id="53"/>
    </w:p>
    <w:p w14:paraId="3CBCE4A8"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确定中标人</w:t>
      </w:r>
    </w:p>
    <w:p w14:paraId="359CCF55"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招标人将按照第四章</w:t>
      </w:r>
      <w:r>
        <w:rPr>
          <w:rFonts w:ascii="Times New Roman" w:hAnsi="Times New Roman"/>
          <w:color w:val="000000" w:themeColor="text1"/>
        </w:rPr>
        <w:t>“</w:t>
      </w:r>
      <w:r>
        <w:rPr>
          <w:rFonts w:ascii="Times New Roman" w:hAnsi="Times New Roman"/>
          <w:color w:val="000000" w:themeColor="text1"/>
        </w:rPr>
        <w:t>评标定标办法</w:t>
      </w:r>
      <w:r>
        <w:rPr>
          <w:rFonts w:ascii="Times New Roman" w:hAnsi="Times New Roman"/>
          <w:color w:val="000000" w:themeColor="text1"/>
        </w:rPr>
        <w:t>”</w:t>
      </w:r>
      <w:r>
        <w:rPr>
          <w:rFonts w:ascii="Times New Roman" w:hAnsi="Times New Roman"/>
          <w:color w:val="000000" w:themeColor="text1"/>
        </w:rPr>
        <w:t>之规定确定本招标项目中标人。</w:t>
      </w:r>
    </w:p>
    <w:p w14:paraId="5BCAC299"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中标通知书</w:t>
      </w:r>
    </w:p>
    <w:p w14:paraId="0C9855C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招标人在确定中标人后，将发出中标通知书。中标通知书是本招标项目合同的组成部分。如接到有关投诉的，招标人将可能暂停发出中标通知书。</w:t>
      </w:r>
    </w:p>
    <w:p w14:paraId="4B207AB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招标人发出中标通知书，同时将中标结果通知所有未中标的投标人。</w:t>
      </w:r>
    </w:p>
    <w:p w14:paraId="381128EF" w14:textId="3090C00B"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招标人的权利</w:t>
      </w:r>
    </w:p>
    <w:p w14:paraId="055C19D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招标人在发出中标通知书之前因正当理由，有权接受或拒绝投标、宣布投标程序无效或拒绝所有投标。对受影响的投标人不承担任何责任。</w:t>
      </w:r>
    </w:p>
    <w:p w14:paraId="3959003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招标人在授予合同或实际供货时，有权对第五章</w:t>
      </w:r>
      <w:r>
        <w:rPr>
          <w:rFonts w:ascii="Times New Roman" w:hAnsi="Times New Roman"/>
          <w:color w:val="000000" w:themeColor="text1"/>
        </w:rPr>
        <w:t>“</w:t>
      </w:r>
      <w:r>
        <w:rPr>
          <w:rFonts w:ascii="Times New Roman" w:hAnsi="Times New Roman"/>
          <w:color w:val="000000" w:themeColor="text1"/>
        </w:rPr>
        <w:t>项目需求书</w:t>
      </w:r>
      <w:r>
        <w:rPr>
          <w:rFonts w:ascii="Times New Roman" w:hAnsi="Times New Roman"/>
          <w:color w:val="000000" w:themeColor="text1"/>
        </w:rPr>
        <w:t>”</w:t>
      </w:r>
      <w:r>
        <w:rPr>
          <w:rFonts w:ascii="Times New Roman" w:hAnsi="Times New Roman"/>
          <w:color w:val="000000" w:themeColor="text1"/>
        </w:rPr>
        <w:t>规定的货物数量或服务在合理范围内予以增加或减少，但中标人不得对单价或其他条件做任何改变。</w:t>
      </w:r>
    </w:p>
    <w:p w14:paraId="266AEC8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招标人追加货物或服务的，在不改变合同其他条件的前提下，应与中标人协商签订补充合同，但所有补充合同的累计金额不得超过原合同总价的百分之二十。</w:t>
      </w:r>
    </w:p>
    <w:p w14:paraId="6F0155CD" w14:textId="77777777" w:rsidR="000B30C0" w:rsidRDefault="00FE23F5">
      <w:pPr>
        <w:jc w:val="center"/>
        <w:outlineLvl w:val="2"/>
        <w:rPr>
          <w:rFonts w:ascii="Times New Roman" w:eastAsia="黑体" w:hAnsi="Times New Roman" w:cs="Times New Roman"/>
          <w:sz w:val="30"/>
          <w:szCs w:val="30"/>
        </w:rPr>
      </w:pPr>
      <w:bookmarkStart w:id="54" w:name="_Toc96595617"/>
      <w:bookmarkStart w:id="55" w:name="_Toc132882866"/>
      <w:r>
        <w:rPr>
          <w:rFonts w:ascii="Times New Roman" w:eastAsia="黑体" w:hAnsi="Times New Roman" w:cs="Times New Roman" w:hint="eastAsia"/>
          <w:sz w:val="30"/>
          <w:szCs w:val="30"/>
        </w:rPr>
        <w:t>九</w:t>
      </w:r>
      <w:r>
        <w:rPr>
          <w:rFonts w:ascii="Times New Roman" w:eastAsia="黑体" w:hAnsi="Times New Roman" w:cs="Times New Roman"/>
          <w:sz w:val="30"/>
          <w:szCs w:val="30"/>
        </w:rPr>
        <w:t>、合同授予</w:t>
      </w:r>
      <w:bookmarkEnd w:id="54"/>
      <w:bookmarkEnd w:id="55"/>
    </w:p>
    <w:p w14:paraId="21459A5A"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履约能力的审查：</w:t>
      </w:r>
    </w:p>
    <w:p w14:paraId="063F325C" w14:textId="77777777" w:rsidR="000B30C0" w:rsidRDefault="00FE23F5">
      <w:pPr>
        <w:pStyle w:val="a5"/>
        <w:spacing w:line="360" w:lineRule="auto"/>
        <w:ind w:firstLineChars="200" w:firstLine="420"/>
        <w:rPr>
          <w:rFonts w:ascii="Times New Roman" w:hAnsi="Times New Roman"/>
          <w:color w:val="000000" w:themeColor="text1"/>
        </w:rPr>
      </w:pPr>
      <w:r>
        <w:rPr>
          <w:rFonts w:ascii="Times New Roman" w:hAnsi="Times New Roman"/>
          <w:color w:val="000000" w:themeColor="text1"/>
        </w:rPr>
        <w:t>招标人在发出中标通知书之前的任何时候，均有对中标候选人履约能力进行审查的权利，包括审查中标候选人资信情况的有关原件、经营状况等招标人认为可能影响投标人履约的相关材料，投标人须积极配合招标人的相关审查工作。审查不合格的或不配合审查的，招标人有权重新组织招标或由排名第二的中标候选人获得合同授予资格，以此类推，直至排名第三的中标候选人获得合同授予资格。如果排名前三的中标候选人均放弃或被招标人取消合同授予资格，招标人则应重新组织招标。</w:t>
      </w:r>
    </w:p>
    <w:p w14:paraId="417BA7B9"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lastRenderedPageBreak/>
        <w:t>履约担保</w:t>
      </w:r>
    </w:p>
    <w:p w14:paraId="3FDE35CE"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本招标项目履约担保的金额和形式：见</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w:t>
      </w:r>
    </w:p>
    <w:p w14:paraId="4AC2F24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 xml:space="preserve"> “</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规定收取履约担保的，中标人应在中标通知书发出后</w:t>
      </w:r>
      <w:r>
        <w:rPr>
          <w:rFonts w:ascii="Times New Roman" w:hAnsi="Times New Roman"/>
          <w:color w:val="000000" w:themeColor="text1"/>
        </w:rPr>
        <w:t>30</w:t>
      </w:r>
      <w:r>
        <w:rPr>
          <w:rFonts w:ascii="Times New Roman" w:hAnsi="Times New Roman"/>
          <w:color w:val="000000" w:themeColor="text1"/>
        </w:rPr>
        <w:t>天内，并在签订合同前提交。</w:t>
      </w:r>
    </w:p>
    <w:p w14:paraId="33D4A05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如果中标人拒不按本节规定提交履约担保的，招标人可取消其中标资格，并没收其投标担保。</w:t>
      </w:r>
    </w:p>
    <w:p w14:paraId="7F175B87"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签订合同</w:t>
      </w:r>
    </w:p>
    <w:p w14:paraId="3E1F3FE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招标人和中标人应按</w:t>
      </w:r>
      <w:r>
        <w:rPr>
          <w:rFonts w:ascii="Times New Roman" w:hAnsi="Times New Roman"/>
          <w:color w:val="000000" w:themeColor="text1"/>
        </w:rPr>
        <w:t>“</w:t>
      </w:r>
      <w:r>
        <w:rPr>
          <w:rFonts w:ascii="Times New Roman" w:hAnsi="Times New Roman"/>
          <w:color w:val="000000" w:themeColor="text1"/>
        </w:rPr>
        <w:t>投标人须知前附表</w:t>
      </w:r>
      <w:r>
        <w:rPr>
          <w:rFonts w:ascii="Times New Roman" w:hAnsi="Times New Roman"/>
          <w:color w:val="000000" w:themeColor="text1"/>
        </w:rPr>
        <w:t>”</w:t>
      </w:r>
      <w:r>
        <w:rPr>
          <w:rFonts w:ascii="Times New Roman" w:hAnsi="Times New Roman"/>
          <w:color w:val="000000" w:themeColor="text1"/>
        </w:rPr>
        <w:t>的规定，依据招标文件和中标人的投标文件订立书面合同。</w:t>
      </w:r>
    </w:p>
    <w:p w14:paraId="4FE3767B"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人无正当理由拒签合同的，或者在签订合同时向招标人提出附加条件或者更改合同实质性内容的，招标人可取消其中标资格，并没收其投标担保；给招标人的损失超过其投标担保数额的，招标人可就超过部分向中标人对索赔，中标人应当予以赔偿；没有提交履约担保的，中标人应当对招标人的损失承担赔偿责任。</w:t>
      </w:r>
    </w:p>
    <w:p w14:paraId="6445264C" w14:textId="77777777" w:rsidR="000B30C0" w:rsidRDefault="00FE23F5">
      <w:pPr>
        <w:jc w:val="center"/>
        <w:outlineLvl w:val="2"/>
        <w:rPr>
          <w:rFonts w:ascii="Times New Roman" w:eastAsia="黑体" w:hAnsi="Times New Roman" w:cs="Times New Roman"/>
          <w:sz w:val="30"/>
          <w:szCs w:val="30"/>
        </w:rPr>
      </w:pPr>
      <w:bookmarkStart w:id="56" w:name="_Toc132882867"/>
      <w:bookmarkStart w:id="57" w:name="_Toc96595618"/>
      <w:r>
        <w:rPr>
          <w:rFonts w:ascii="Times New Roman" w:eastAsia="黑体" w:hAnsi="Times New Roman" w:cs="Times New Roman" w:hint="eastAsia"/>
          <w:sz w:val="30"/>
          <w:szCs w:val="30"/>
        </w:rPr>
        <w:t>十</w:t>
      </w:r>
      <w:r>
        <w:rPr>
          <w:rFonts w:ascii="Times New Roman" w:eastAsia="黑体" w:hAnsi="Times New Roman" w:cs="Times New Roman"/>
          <w:sz w:val="30"/>
          <w:szCs w:val="30"/>
        </w:rPr>
        <w:t>、其他</w:t>
      </w:r>
      <w:bookmarkEnd w:id="56"/>
      <w:bookmarkEnd w:id="57"/>
    </w:p>
    <w:p w14:paraId="4BDB14BD"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纪律和监督</w:t>
      </w:r>
    </w:p>
    <w:p w14:paraId="2EB77C6A"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对招标人的纪律要求</w:t>
      </w:r>
    </w:p>
    <w:p w14:paraId="502CBB9C" w14:textId="77777777" w:rsidR="000B30C0" w:rsidRDefault="00FE23F5">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招标人不得泄漏招标投标活动中应当保密的情况和资料，不得与投标人串通损害国家利益、社会公共利益或者他人合法权益。</w:t>
      </w:r>
    </w:p>
    <w:p w14:paraId="5F2625F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对投标人的纪律要求</w:t>
      </w:r>
    </w:p>
    <w:p w14:paraId="558C3E57" w14:textId="77777777" w:rsidR="000B30C0" w:rsidRDefault="00FE23F5">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0406AD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对评标委员会成员的纪律要求</w:t>
      </w:r>
    </w:p>
    <w:p w14:paraId="4250A9A1" w14:textId="77777777" w:rsidR="000B30C0" w:rsidRDefault="00FE23F5">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评标定标办法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没有规定的评审因素和标准进行评标。</w:t>
      </w:r>
    </w:p>
    <w:p w14:paraId="2B885D4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对与评标活动有关人员的工作人员的纪律要求</w:t>
      </w:r>
    </w:p>
    <w:p w14:paraId="29705D11" w14:textId="77777777" w:rsidR="000B30C0" w:rsidRDefault="00FE23F5">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p>
    <w:p w14:paraId="56AF25F3"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lastRenderedPageBreak/>
        <w:t>投诉</w:t>
      </w:r>
    </w:p>
    <w:p w14:paraId="184FADC7" w14:textId="77777777" w:rsidR="000B30C0" w:rsidRDefault="00FE23F5">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投标人或者其他利害关系人认为招标投标活动不符合法律、行政法规规定的，可以自知道或者应当知道之日起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43CA5E3F" w14:textId="77777777" w:rsidR="000B30C0" w:rsidRDefault="00FE23F5">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投标人或者其他利害关系人对招标文件、开标和评标结果提出投诉的，应当按照投标人须知的规定先向招标人提出异议，异议答复期间不计算在前述规定的期限内。</w:t>
      </w:r>
    </w:p>
    <w:p w14:paraId="458E5E25" w14:textId="7777777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廉洁</w:t>
      </w:r>
      <w:r>
        <w:rPr>
          <w:rFonts w:ascii="Times New Roman" w:hAnsi="Times New Roman" w:hint="eastAsia"/>
          <w:b/>
          <w:color w:val="000000" w:themeColor="text1"/>
        </w:rPr>
        <w:t>、</w:t>
      </w:r>
      <w:r>
        <w:rPr>
          <w:rFonts w:ascii="Times New Roman" w:hAnsi="Times New Roman"/>
          <w:b/>
          <w:color w:val="000000" w:themeColor="text1"/>
        </w:rPr>
        <w:t>诚信</w:t>
      </w:r>
      <w:r>
        <w:rPr>
          <w:rFonts w:ascii="Times New Roman" w:hAnsi="Times New Roman" w:hint="eastAsia"/>
          <w:b/>
          <w:color w:val="000000" w:themeColor="text1"/>
        </w:rPr>
        <w:t>与保密</w:t>
      </w:r>
    </w:p>
    <w:p w14:paraId="01BE815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招标人、招标服务单位、评标委员会成员、投标人等参加招投标活动的各方，均应在招标、评标、合同执行过程中保持廉洁、诚信的道德水准。</w:t>
      </w:r>
    </w:p>
    <w:p w14:paraId="0473CC08"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投标人应仔细阅读《投标人廉洁承诺书》条款内容，清楚悉知该承诺书的条款并承诺遵守。</w:t>
      </w:r>
    </w:p>
    <w:p w14:paraId="69670CF2"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投标人（包括投标人的委托人、代理人或与投标人有销售、劳务或服务等关系的其他主体）在参加深圳前海蛇口自贸区供电有限公司及深圳招商供电有限公司的招投标活动或经济往来等过程中曾经存在违法事件的，自发文公布违法事件之日起，在规定时间内不接受该投标人参与公司的招投标活动。</w:t>
      </w:r>
    </w:p>
    <w:p w14:paraId="3168A009" w14:textId="38335627" w:rsidR="000B30C0" w:rsidRDefault="00FE23F5">
      <w:pPr>
        <w:pStyle w:val="a5"/>
        <w:numPr>
          <w:ilvl w:val="0"/>
          <w:numId w:val="5"/>
        </w:numPr>
        <w:spacing w:line="360" w:lineRule="auto"/>
        <w:ind w:left="0" w:firstLine="0"/>
        <w:outlineLvl w:val="3"/>
        <w:rPr>
          <w:rFonts w:ascii="Times New Roman" w:hAnsi="Times New Roman"/>
          <w:b/>
          <w:color w:val="000000" w:themeColor="text1"/>
        </w:rPr>
      </w:pPr>
      <w:r>
        <w:rPr>
          <w:rFonts w:ascii="Times New Roman" w:hAnsi="Times New Roman"/>
          <w:b/>
          <w:color w:val="000000" w:themeColor="text1"/>
        </w:rPr>
        <w:t>其他</w:t>
      </w:r>
    </w:p>
    <w:p w14:paraId="15D034B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本招标文件的解释权归招标人所有，招标人有权在法律允许范围内调整本次招标活动的细节既保留最终解释权。</w:t>
      </w:r>
    </w:p>
    <w:p w14:paraId="6F821F59"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若投标人的投标行为出现《深圳市建筑市场主体不良行为记录公示及处理办法（试行）》（深建字</w:t>
      </w:r>
      <w:r>
        <w:rPr>
          <w:rFonts w:ascii="Times New Roman" w:hAnsi="Times New Roman"/>
          <w:color w:val="000000" w:themeColor="text1"/>
        </w:rPr>
        <w:t>[2005]159</w:t>
      </w:r>
      <w:r>
        <w:rPr>
          <w:rFonts w:ascii="Times New Roman" w:hAnsi="Times New Roman"/>
          <w:color w:val="000000" w:themeColor="text1"/>
        </w:rPr>
        <w:t>号）列明的各种情形的，招标人或评标委员会可提请主管部门对相应投标人作不良记录。</w:t>
      </w:r>
    </w:p>
    <w:p w14:paraId="6DF98A3F"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评标委员会经评审，认为所有投标都不符合招标文件要求的，可以否决所有投标。所有投标被否决的，招标人应重新招标。招标人</w:t>
      </w:r>
      <w:r>
        <w:rPr>
          <w:rFonts w:ascii="Times New Roman" w:hAnsi="Times New Roman" w:hint="eastAsia"/>
          <w:color w:val="000000" w:themeColor="text1"/>
        </w:rPr>
        <w:t>不</w:t>
      </w:r>
      <w:r>
        <w:rPr>
          <w:rFonts w:ascii="Times New Roman" w:hAnsi="Times New Roman"/>
          <w:color w:val="000000" w:themeColor="text1"/>
        </w:rPr>
        <w:t>负担因招标失败给投标人造成的损失。</w:t>
      </w:r>
    </w:p>
    <w:p w14:paraId="193988E7"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招标人向投标人提供的资料和数据，是招标人现有的能使投标人利用的资料，招标人对投标人由此作出的推论、理解和结论概不负责。</w:t>
      </w:r>
    </w:p>
    <w:p w14:paraId="4F45BCB1"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如果投标人实质上不符合投标资格，即使参加投标并交纳各种费用，招标人可以随时取消其投标或中标资格，招标人对该投标人的一切损失概不负责。</w:t>
      </w:r>
    </w:p>
    <w:p w14:paraId="4164A3AC"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中标无效的，发出的中标通知书和签订的合同自始没有法律约束力，但不影响合同中存在的有关解决争议方法的条款的效力。</w:t>
      </w:r>
    </w:p>
    <w:p w14:paraId="4CE7E15D" w14:textId="77777777" w:rsidR="000B30C0" w:rsidRDefault="00FE23F5">
      <w:pPr>
        <w:pStyle w:val="a5"/>
        <w:numPr>
          <w:ilvl w:val="1"/>
          <w:numId w:val="5"/>
        </w:numPr>
        <w:spacing w:line="360" w:lineRule="auto"/>
        <w:ind w:left="0" w:firstLineChars="200" w:firstLine="420"/>
        <w:rPr>
          <w:rFonts w:ascii="Times New Roman" w:hAnsi="Times New Roman"/>
          <w:color w:val="000000" w:themeColor="text1"/>
        </w:rPr>
      </w:pPr>
      <w:r>
        <w:rPr>
          <w:rFonts w:ascii="Times New Roman" w:hAnsi="Times New Roman"/>
          <w:color w:val="000000" w:themeColor="text1"/>
        </w:rPr>
        <w:t>本招标文件所有的附件与本招标文件具有同等效力。</w:t>
      </w:r>
    </w:p>
    <w:p w14:paraId="76BD8B7E" w14:textId="77777777" w:rsidR="000B30C0" w:rsidRDefault="00FE23F5">
      <w:pPr>
        <w:widowControl/>
        <w:jc w:val="left"/>
        <w:rPr>
          <w:rFonts w:ascii="Times New Roman" w:eastAsia="宋体" w:hAnsi="Times New Roman" w:cs="Times New Roman"/>
        </w:rPr>
      </w:pPr>
      <w:r>
        <w:rPr>
          <w:rFonts w:ascii="Times New Roman" w:eastAsia="宋体" w:hAnsi="Times New Roman" w:cs="Times New Roman"/>
        </w:rPr>
        <w:br w:type="page"/>
      </w:r>
    </w:p>
    <w:p w14:paraId="609D5164" w14:textId="77777777" w:rsidR="000B30C0" w:rsidRDefault="00FE23F5">
      <w:pPr>
        <w:jc w:val="center"/>
        <w:outlineLvl w:val="0"/>
        <w:rPr>
          <w:rFonts w:ascii="黑体" w:eastAsia="黑体" w:hAnsi="黑体"/>
          <w:b/>
          <w:bCs/>
          <w:sz w:val="44"/>
          <w:szCs w:val="44"/>
        </w:rPr>
      </w:pPr>
      <w:bookmarkStart w:id="58" w:name="_Toc47887126"/>
      <w:bookmarkStart w:id="59" w:name="_Toc239757529"/>
      <w:r>
        <w:rPr>
          <w:rFonts w:ascii="黑体" w:eastAsia="黑体" w:hAnsi="黑体" w:hint="eastAsia"/>
          <w:b/>
          <w:bCs/>
          <w:sz w:val="44"/>
          <w:szCs w:val="44"/>
        </w:rPr>
        <w:lastRenderedPageBreak/>
        <w:t>第二章 投标</w:t>
      </w:r>
      <w:r>
        <w:rPr>
          <w:rFonts w:ascii="黑体" w:eastAsia="黑体" w:hAnsi="黑体"/>
          <w:b/>
          <w:bCs/>
          <w:sz w:val="44"/>
          <w:szCs w:val="44"/>
        </w:rPr>
        <w:t>文件格式</w:t>
      </w:r>
      <w:bookmarkEnd w:id="58"/>
      <w:bookmarkEnd w:id="59"/>
    </w:p>
    <w:p w14:paraId="0E484378" w14:textId="77777777" w:rsidR="000B30C0" w:rsidRDefault="00FE23F5">
      <w:pPr>
        <w:widowControl/>
        <w:jc w:val="left"/>
        <w:rPr>
          <w:rFonts w:ascii="宋体" w:eastAsia="宋体" w:hAnsi="宋体"/>
        </w:rPr>
      </w:pPr>
      <w:r>
        <w:rPr>
          <w:rFonts w:ascii="宋体" w:eastAsia="宋体" w:hAnsi="宋体"/>
        </w:rPr>
        <w:br w:type="page"/>
      </w:r>
    </w:p>
    <w:p w14:paraId="055119C8" w14:textId="77777777" w:rsidR="000B30C0" w:rsidRDefault="00FE23F5">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1356B034" w14:textId="77777777" w:rsidR="000B30C0" w:rsidRDefault="000B30C0">
      <w:pPr>
        <w:spacing w:line="360" w:lineRule="auto"/>
        <w:rPr>
          <w:rFonts w:ascii="宋体" w:eastAsia="宋体" w:hAnsi="宋体" w:cs="Times New Roman"/>
          <w:sz w:val="24"/>
          <w:szCs w:val="24"/>
        </w:rPr>
      </w:pPr>
    </w:p>
    <w:p w14:paraId="7FB2643F" w14:textId="77777777" w:rsidR="000B30C0" w:rsidRDefault="000B30C0">
      <w:pPr>
        <w:spacing w:line="360" w:lineRule="auto"/>
        <w:rPr>
          <w:rFonts w:ascii="宋体" w:eastAsia="宋体" w:hAnsi="宋体" w:cs="Times New Roman"/>
          <w:sz w:val="24"/>
          <w:szCs w:val="24"/>
        </w:rPr>
      </w:pPr>
    </w:p>
    <w:p w14:paraId="79BCCF47" w14:textId="77777777" w:rsidR="000B30C0" w:rsidRDefault="00FE23F5">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5B68C383" w14:textId="77777777" w:rsidR="000B30C0" w:rsidRDefault="000B30C0">
      <w:pPr>
        <w:spacing w:line="360" w:lineRule="auto"/>
        <w:rPr>
          <w:rFonts w:ascii="宋体" w:eastAsia="宋体" w:hAnsi="宋体" w:cs="Times New Roman"/>
          <w:sz w:val="24"/>
          <w:szCs w:val="24"/>
        </w:rPr>
      </w:pPr>
    </w:p>
    <w:p w14:paraId="5D216802" w14:textId="77777777" w:rsidR="000B30C0" w:rsidRDefault="000B30C0">
      <w:pPr>
        <w:spacing w:line="360" w:lineRule="auto"/>
        <w:rPr>
          <w:rFonts w:ascii="宋体" w:eastAsia="宋体" w:hAnsi="宋体" w:cs="Times New Roman"/>
          <w:sz w:val="24"/>
          <w:szCs w:val="24"/>
        </w:rPr>
      </w:pPr>
    </w:p>
    <w:p w14:paraId="659FF263" w14:textId="77777777" w:rsidR="000B30C0" w:rsidRDefault="000B30C0">
      <w:pPr>
        <w:spacing w:line="360" w:lineRule="auto"/>
        <w:rPr>
          <w:rFonts w:ascii="宋体" w:eastAsia="宋体" w:hAnsi="宋体" w:cs="Times New Roman"/>
          <w:sz w:val="24"/>
          <w:szCs w:val="24"/>
        </w:rPr>
      </w:pPr>
    </w:p>
    <w:p w14:paraId="44229BC1" w14:textId="77777777" w:rsidR="000B30C0" w:rsidRDefault="000B30C0">
      <w:pPr>
        <w:spacing w:line="360" w:lineRule="auto"/>
        <w:rPr>
          <w:rFonts w:ascii="宋体" w:eastAsia="宋体" w:hAnsi="宋体" w:cs="Times New Roman"/>
          <w:sz w:val="24"/>
          <w:szCs w:val="24"/>
        </w:rPr>
      </w:pPr>
    </w:p>
    <w:p w14:paraId="7EBE0224" w14:textId="77777777" w:rsidR="000B30C0" w:rsidRDefault="00FE23F5">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5A6526C6" w14:textId="77777777" w:rsidR="000B30C0" w:rsidRDefault="000B30C0">
      <w:pPr>
        <w:spacing w:line="360" w:lineRule="auto"/>
        <w:rPr>
          <w:rFonts w:ascii="宋体" w:eastAsia="宋体" w:hAnsi="宋体" w:cs="Times New Roman"/>
          <w:sz w:val="24"/>
          <w:szCs w:val="24"/>
        </w:rPr>
      </w:pPr>
    </w:p>
    <w:p w14:paraId="758D51F8" w14:textId="77777777" w:rsidR="000B30C0" w:rsidRDefault="00FE23F5">
      <w:pPr>
        <w:spacing w:line="360" w:lineRule="auto"/>
        <w:jc w:val="center"/>
        <w:outlineLvl w:val="1"/>
        <w:rPr>
          <w:rFonts w:ascii="宋体" w:eastAsia="宋体" w:hAnsi="宋体" w:cs="Times New Roman"/>
          <w:b/>
          <w:bCs/>
          <w:sz w:val="28"/>
          <w:szCs w:val="28"/>
        </w:rPr>
      </w:pPr>
      <w:bookmarkStart w:id="60" w:name="_Toc239757530"/>
      <w:r>
        <w:rPr>
          <w:rFonts w:ascii="宋体" w:eastAsia="宋体" w:hAnsi="宋体" w:cs="Times New Roman" w:hint="eastAsia"/>
          <w:b/>
          <w:bCs/>
          <w:sz w:val="28"/>
          <w:szCs w:val="28"/>
        </w:rPr>
        <w:t>投标函及报价书</w:t>
      </w:r>
      <w:bookmarkEnd w:id="60"/>
    </w:p>
    <w:p w14:paraId="498E8158" w14:textId="77777777" w:rsidR="000B30C0" w:rsidRDefault="000B30C0">
      <w:pPr>
        <w:spacing w:line="360" w:lineRule="auto"/>
        <w:rPr>
          <w:rFonts w:ascii="宋体" w:eastAsia="宋体" w:hAnsi="宋体" w:cs="Times New Roman"/>
          <w:sz w:val="24"/>
          <w:szCs w:val="24"/>
        </w:rPr>
      </w:pPr>
    </w:p>
    <w:p w14:paraId="7B04D652" w14:textId="77777777" w:rsidR="000B30C0" w:rsidRDefault="000B30C0">
      <w:pPr>
        <w:spacing w:line="360" w:lineRule="auto"/>
        <w:rPr>
          <w:rFonts w:ascii="宋体" w:eastAsia="宋体" w:hAnsi="宋体" w:cs="Times New Roman"/>
          <w:sz w:val="24"/>
          <w:szCs w:val="24"/>
        </w:rPr>
      </w:pPr>
    </w:p>
    <w:p w14:paraId="039F0154" w14:textId="77777777" w:rsidR="000B30C0" w:rsidRDefault="000B30C0">
      <w:pPr>
        <w:spacing w:line="360" w:lineRule="auto"/>
        <w:rPr>
          <w:rFonts w:ascii="宋体" w:eastAsia="宋体" w:hAnsi="宋体" w:cs="Times New Roman"/>
          <w:sz w:val="24"/>
          <w:szCs w:val="24"/>
        </w:rPr>
      </w:pPr>
    </w:p>
    <w:p w14:paraId="0602989C" w14:textId="77777777" w:rsidR="000B30C0" w:rsidRDefault="000B30C0">
      <w:pPr>
        <w:spacing w:line="360" w:lineRule="auto"/>
        <w:rPr>
          <w:rFonts w:ascii="宋体" w:eastAsia="宋体" w:hAnsi="宋体" w:cs="Times New Roman"/>
          <w:sz w:val="24"/>
          <w:szCs w:val="24"/>
        </w:rPr>
      </w:pPr>
    </w:p>
    <w:p w14:paraId="2CA548C7" w14:textId="77777777" w:rsidR="000B30C0" w:rsidRDefault="000B30C0">
      <w:pPr>
        <w:spacing w:line="360" w:lineRule="auto"/>
        <w:rPr>
          <w:rFonts w:ascii="宋体" w:eastAsia="宋体" w:hAnsi="宋体" w:cs="Times New Roman"/>
          <w:sz w:val="24"/>
          <w:szCs w:val="24"/>
        </w:rPr>
      </w:pPr>
    </w:p>
    <w:p w14:paraId="5BE5C54B" w14:textId="77777777" w:rsidR="000B30C0" w:rsidRDefault="000B30C0">
      <w:pPr>
        <w:spacing w:line="360" w:lineRule="auto"/>
        <w:rPr>
          <w:rFonts w:ascii="宋体" w:eastAsia="宋体" w:hAnsi="宋体" w:cs="Times New Roman"/>
          <w:sz w:val="24"/>
          <w:szCs w:val="24"/>
        </w:rPr>
      </w:pPr>
    </w:p>
    <w:p w14:paraId="18CEC7A2" w14:textId="77777777" w:rsidR="000B30C0" w:rsidRDefault="000B30C0">
      <w:pPr>
        <w:spacing w:line="360" w:lineRule="auto"/>
        <w:rPr>
          <w:rFonts w:ascii="宋体" w:eastAsia="宋体" w:hAnsi="宋体" w:cs="Times New Roman"/>
          <w:sz w:val="24"/>
          <w:szCs w:val="24"/>
        </w:rPr>
      </w:pPr>
    </w:p>
    <w:p w14:paraId="4FCD4F38" w14:textId="77777777" w:rsidR="000B30C0" w:rsidRDefault="000B30C0">
      <w:pPr>
        <w:spacing w:line="360" w:lineRule="auto"/>
        <w:rPr>
          <w:rFonts w:ascii="宋体" w:eastAsia="宋体" w:hAnsi="宋体" w:cs="Times New Roman"/>
          <w:sz w:val="24"/>
          <w:szCs w:val="24"/>
        </w:rPr>
      </w:pPr>
    </w:p>
    <w:p w14:paraId="1264E81F" w14:textId="77777777" w:rsidR="000B30C0" w:rsidRDefault="000B30C0">
      <w:pPr>
        <w:spacing w:line="360" w:lineRule="auto"/>
        <w:rPr>
          <w:rFonts w:ascii="宋体" w:eastAsia="宋体" w:hAnsi="宋体" w:cs="Times New Roman"/>
          <w:sz w:val="24"/>
          <w:szCs w:val="24"/>
        </w:rPr>
      </w:pPr>
    </w:p>
    <w:p w14:paraId="44299965" w14:textId="77777777" w:rsidR="000B30C0" w:rsidRDefault="000B30C0">
      <w:pPr>
        <w:spacing w:line="360" w:lineRule="auto"/>
        <w:rPr>
          <w:rFonts w:ascii="宋体" w:eastAsia="宋体" w:hAnsi="宋体" w:cs="Times New Roman"/>
          <w:sz w:val="24"/>
          <w:szCs w:val="24"/>
        </w:rPr>
      </w:pPr>
    </w:p>
    <w:p w14:paraId="0AEE9102" w14:textId="77777777" w:rsidR="000B30C0" w:rsidRDefault="000B30C0">
      <w:pPr>
        <w:spacing w:line="360" w:lineRule="auto"/>
        <w:rPr>
          <w:rFonts w:ascii="宋体" w:eastAsia="宋体" w:hAnsi="宋体" w:cs="Times New Roman"/>
          <w:sz w:val="24"/>
          <w:szCs w:val="24"/>
        </w:rPr>
      </w:pPr>
    </w:p>
    <w:p w14:paraId="7D3DC0FB"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4521536C"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2A8A21FD"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1046B2E4" w14:textId="77777777" w:rsidR="000B30C0" w:rsidRDefault="00FE23F5">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03498F5A" w14:textId="77777777" w:rsidR="000B30C0" w:rsidRDefault="00FE23F5">
      <w:pPr>
        <w:spacing w:line="360" w:lineRule="auto"/>
        <w:jc w:val="center"/>
        <w:outlineLvl w:val="2"/>
        <w:rPr>
          <w:rFonts w:ascii="Times New Roman" w:eastAsia="宋体" w:hAnsi="Times New Roman" w:cs="Times New Roman"/>
          <w:b/>
          <w:sz w:val="32"/>
          <w:szCs w:val="32"/>
        </w:rPr>
      </w:pPr>
      <w:bookmarkStart w:id="61" w:name="_Toc132882870"/>
      <w:r>
        <w:rPr>
          <w:rFonts w:ascii="Times New Roman" w:eastAsia="宋体" w:hAnsi="Times New Roman" w:cs="Times New Roman"/>
          <w:b/>
          <w:sz w:val="32"/>
          <w:szCs w:val="32"/>
        </w:rPr>
        <w:lastRenderedPageBreak/>
        <w:t>投标函</w:t>
      </w:r>
      <w:bookmarkEnd w:id="61"/>
    </w:p>
    <w:p w14:paraId="380D1DDA" w14:textId="77777777" w:rsidR="000B30C0" w:rsidRDefault="00FE23F5">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6A3F09D7"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项目的招标文件及本次招标的补遗文件，我方已详细审核了全部招标文件及有关附件。我方完全理解并同意放弃对这方面有不明及误解的权利。</w:t>
      </w:r>
    </w:p>
    <w:p w14:paraId="0F695F31"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我方保证遵守中华人民共和国、深圳市有关招标投标的法律、法规和与招标投标有关的规定；保证服从招标有关议程事项安排，服从招标有关会议现场纪律。若有违反，同意被废除投标资料并接受处罚。</w:t>
      </w:r>
    </w:p>
    <w:p w14:paraId="5875855C"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招标文件规定的形式和金额提交投标担保，并且保证所提交的保证金是从我方基本账户汇出，银行保函是由我方基本账户开户银行所在网点或其上级银行机构出具，如不按上述原则提交投标担保，贵方有权取消我方的中标资格或单方面终止合同，由此造成的责任由我方承担。</w:t>
      </w:r>
    </w:p>
    <w:p w14:paraId="2F89FADB"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投标文件在招标文件规定的有效期内有效，在此期间，若我方中标，我方将受此约束。如果我方在投标有效期内撤回投标或放弃中标资格，或在中标后未能在规定时间内提交履约担保或拒绝与招标人签订合同，我方的投标担保将全额没收，贵方可取消我方中标资格，另选中标单位，给贵方造成的损失超过我方投标担保金额的，贵方还有权要求我方对超过部分进行赔偿。</w:t>
      </w:r>
    </w:p>
    <w:p w14:paraId="5B6974A1"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若我方中标，我方将按规定提交招标人认可的，并在招标文件中规定金额的履约担保。</w:t>
      </w:r>
    </w:p>
    <w:p w14:paraId="77AC32DB"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我方同意按照贵方要求提供与本投标有关的一切数据或资料，完全理解贵方不一定接受最低的投标价或收到的任何投标。</w:t>
      </w:r>
    </w:p>
    <w:p w14:paraId="2427EAC1"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我方保证投标文件内容无任何虚假。若评标过程中查有虚假，同意作无效标或废标处理，并被没收投标担保；若中标后查有虚假，同意被废除授标并被没收投标担保。</w:t>
      </w:r>
    </w:p>
    <w:p w14:paraId="2A65B6DF"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投标人名称：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1B254ACD"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投标人代表：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00B36063"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7C855522"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221FE8C6" w14:textId="77777777" w:rsidR="000B30C0" w:rsidRDefault="00FE23F5">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3D31B6D7" w14:textId="77777777" w:rsidR="000B30C0" w:rsidRDefault="00FE23F5">
      <w:pPr>
        <w:tabs>
          <w:tab w:val="left" w:pos="7560"/>
        </w:tabs>
        <w:spacing w:line="360" w:lineRule="auto"/>
        <w:jc w:val="center"/>
        <w:outlineLvl w:val="2"/>
        <w:rPr>
          <w:rFonts w:ascii="Times New Roman" w:eastAsia="宋体" w:hAnsi="Times New Roman" w:cs="Times New Roman"/>
          <w:b/>
          <w:sz w:val="30"/>
          <w:szCs w:val="30"/>
        </w:rPr>
      </w:pPr>
      <w:r>
        <w:rPr>
          <w:rFonts w:ascii="Times New Roman" w:eastAsia="宋体" w:hAnsi="Times New Roman" w:cs="Times New Roman" w:hint="eastAsia"/>
          <w:b/>
          <w:sz w:val="32"/>
          <w:szCs w:val="32"/>
        </w:rPr>
        <w:lastRenderedPageBreak/>
        <w:t>开标一览表</w:t>
      </w:r>
    </w:p>
    <w:p w14:paraId="374037D0"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招标人：</w:t>
      </w:r>
    </w:p>
    <w:p w14:paraId="35A9FB02" w14:textId="77777777" w:rsidR="000B30C0" w:rsidRDefault="000B30C0">
      <w:pPr>
        <w:tabs>
          <w:tab w:val="left" w:pos="7560"/>
        </w:tabs>
        <w:spacing w:line="360" w:lineRule="auto"/>
        <w:ind w:firstLineChars="200" w:firstLine="560"/>
        <w:rPr>
          <w:rFonts w:ascii="宋体" w:eastAsia="宋体" w:hAnsi="宋体" w:cs="Times New Roman"/>
          <w:sz w:val="28"/>
        </w:rPr>
      </w:pPr>
    </w:p>
    <w:p w14:paraId="550F4A66"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项目名称：</w:t>
      </w:r>
    </w:p>
    <w:p w14:paraId="46A6209E" w14:textId="77777777" w:rsidR="000B30C0" w:rsidRDefault="000B30C0">
      <w:pPr>
        <w:tabs>
          <w:tab w:val="left" w:pos="7560"/>
        </w:tabs>
        <w:spacing w:line="360" w:lineRule="auto"/>
        <w:ind w:firstLineChars="200" w:firstLine="560"/>
        <w:rPr>
          <w:rFonts w:ascii="宋体" w:eastAsia="宋体" w:hAnsi="宋体" w:cs="Times New Roman"/>
          <w:sz w:val="28"/>
        </w:rPr>
      </w:pPr>
    </w:p>
    <w:p w14:paraId="6E3E2703"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总价（小写）：</w:t>
      </w:r>
    </w:p>
    <w:p w14:paraId="616B8138" w14:textId="77777777" w:rsidR="000B30C0" w:rsidRDefault="000B30C0">
      <w:pPr>
        <w:tabs>
          <w:tab w:val="left" w:pos="7560"/>
        </w:tabs>
        <w:spacing w:line="360" w:lineRule="auto"/>
        <w:ind w:firstLineChars="200" w:firstLine="560"/>
        <w:rPr>
          <w:rFonts w:ascii="宋体" w:eastAsia="宋体" w:hAnsi="宋体" w:cs="Times New Roman"/>
          <w:sz w:val="28"/>
        </w:rPr>
      </w:pPr>
    </w:p>
    <w:p w14:paraId="7449272B"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 xml:space="preserve">    （大写）：</w:t>
      </w:r>
    </w:p>
    <w:p w14:paraId="3570970E" w14:textId="77777777" w:rsidR="000B30C0" w:rsidRDefault="000B30C0">
      <w:pPr>
        <w:tabs>
          <w:tab w:val="left" w:pos="7560"/>
        </w:tabs>
        <w:spacing w:line="360" w:lineRule="auto"/>
        <w:ind w:firstLineChars="200" w:firstLine="560"/>
        <w:rPr>
          <w:rFonts w:ascii="宋体" w:eastAsia="宋体" w:hAnsi="宋体" w:cs="Times New Roman"/>
          <w:sz w:val="28"/>
        </w:rPr>
      </w:pPr>
    </w:p>
    <w:p w14:paraId="3B5FC66F"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hint="eastAsia"/>
          <w:sz w:val="28"/>
        </w:rPr>
        <w:t>发票税率：</w:t>
      </w:r>
    </w:p>
    <w:p w14:paraId="644C5BB3" w14:textId="77777777" w:rsidR="000B30C0" w:rsidRDefault="000B30C0">
      <w:pPr>
        <w:tabs>
          <w:tab w:val="left" w:pos="7560"/>
        </w:tabs>
        <w:spacing w:line="360" w:lineRule="auto"/>
        <w:ind w:firstLineChars="200" w:firstLine="560"/>
        <w:rPr>
          <w:rFonts w:ascii="宋体" w:eastAsia="宋体" w:hAnsi="宋体" w:cs="Times New Roman"/>
          <w:sz w:val="28"/>
        </w:rPr>
      </w:pPr>
    </w:p>
    <w:p w14:paraId="0C6B82C6"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sz w:val="28"/>
        </w:rPr>
        <w:t>交货期</w:t>
      </w:r>
      <w:r>
        <w:rPr>
          <w:rFonts w:ascii="宋体" w:eastAsia="宋体" w:hAnsi="宋体" w:hint="eastAsia"/>
          <w:sz w:val="28"/>
        </w:rPr>
        <w:t>：</w:t>
      </w:r>
    </w:p>
    <w:p w14:paraId="1384A519" w14:textId="77777777" w:rsidR="000B30C0" w:rsidRDefault="000B30C0">
      <w:pPr>
        <w:tabs>
          <w:tab w:val="left" w:pos="7560"/>
        </w:tabs>
        <w:spacing w:line="360" w:lineRule="auto"/>
        <w:ind w:firstLineChars="200" w:firstLine="560"/>
        <w:rPr>
          <w:rFonts w:ascii="宋体" w:eastAsia="宋体" w:hAnsi="宋体" w:cs="Times New Roman"/>
          <w:sz w:val="28"/>
        </w:rPr>
      </w:pPr>
    </w:p>
    <w:p w14:paraId="62BE6847"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投标人（盖章）：</w:t>
      </w:r>
    </w:p>
    <w:p w14:paraId="3DB34E79" w14:textId="77777777" w:rsidR="000B30C0" w:rsidRDefault="000B30C0">
      <w:pPr>
        <w:tabs>
          <w:tab w:val="left" w:pos="7560"/>
        </w:tabs>
        <w:spacing w:line="360" w:lineRule="auto"/>
        <w:ind w:firstLineChars="200" w:firstLine="560"/>
        <w:rPr>
          <w:rFonts w:ascii="宋体" w:eastAsia="宋体" w:hAnsi="宋体" w:cs="Times New Roman"/>
          <w:sz w:val="28"/>
        </w:rPr>
      </w:pPr>
    </w:p>
    <w:p w14:paraId="22D65A44" w14:textId="77777777" w:rsidR="000B30C0" w:rsidRDefault="00FE23F5">
      <w:pPr>
        <w:tabs>
          <w:tab w:val="left" w:pos="7560"/>
        </w:tabs>
        <w:spacing w:line="360" w:lineRule="auto"/>
        <w:ind w:firstLineChars="200" w:firstLine="560"/>
        <w:rPr>
          <w:rFonts w:ascii="宋体" w:eastAsia="宋体" w:hAnsi="宋体" w:cs="Times New Roman"/>
          <w:sz w:val="28"/>
          <w:u w:val="single"/>
        </w:rPr>
      </w:pPr>
      <w:r>
        <w:rPr>
          <w:rFonts w:ascii="宋体" w:eastAsia="宋体" w:hAnsi="宋体" w:cs="Times New Roman"/>
          <w:sz w:val="28"/>
        </w:rPr>
        <w:t>法定代表人/负责人委托代理人（签字或盖章）：</w:t>
      </w:r>
    </w:p>
    <w:p w14:paraId="1451A22C" w14:textId="77777777" w:rsidR="000B30C0" w:rsidRDefault="000B30C0">
      <w:pPr>
        <w:tabs>
          <w:tab w:val="left" w:pos="7560"/>
        </w:tabs>
        <w:spacing w:line="360" w:lineRule="auto"/>
        <w:ind w:firstLineChars="200" w:firstLine="560"/>
        <w:rPr>
          <w:rFonts w:ascii="宋体" w:eastAsia="宋体" w:hAnsi="宋体" w:cs="Times New Roman"/>
          <w:sz w:val="28"/>
          <w:u w:val="single"/>
        </w:rPr>
      </w:pPr>
    </w:p>
    <w:p w14:paraId="1AC71FB1" w14:textId="77777777" w:rsidR="000B30C0" w:rsidRDefault="00FE23F5">
      <w:pPr>
        <w:tabs>
          <w:tab w:val="left" w:pos="7560"/>
        </w:tabs>
        <w:spacing w:line="360" w:lineRule="auto"/>
        <w:ind w:firstLineChars="200" w:firstLine="560"/>
        <w:rPr>
          <w:rFonts w:ascii="宋体" w:eastAsia="宋体" w:hAnsi="宋体" w:cs="Times New Roman"/>
          <w:sz w:val="28"/>
        </w:rPr>
      </w:pPr>
      <w:r>
        <w:rPr>
          <w:rFonts w:ascii="宋体" w:eastAsia="宋体" w:hAnsi="宋体" w:cs="Times New Roman"/>
          <w:sz w:val="28"/>
        </w:rPr>
        <w:t>编制时间：</w:t>
      </w:r>
    </w:p>
    <w:p w14:paraId="185B96B3" w14:textId="77777777" w:rsidR="000B30C0" w:rsidRDefault="00FE23F5">
      <w:pPr>
        <w:widowControl/>
        <w:jc w:val="left"/>
        <w:rPr>
          <w:rFonts w:ascii="宋体" w:eastAsia="宋体" w:hAnsi="宋体"/>
        </w:rPr>
        <w:sectPr w:rsidR="000B30C0">
          <w:footerReference w:type="even" r:id="rId12"/>
          <w:pgSz w:w="11906" w:h="16838"/>
          <w:pgMar w:top="1304" w:right="1469" w:bottom="1304" w:left="1469" w:header="851" w:footer="992" w:gutter="0"/>
          <w:cols w:space="425"/>
          <w:titlePg/>
          <w:docGrid w:type="lines" w:linePitch="312"/>
        </w:sectPr>
      </w:pPr>
      <w:r>
        <w:rPr>
          <w:rFonts w:ascii="宋体" w:eastAsia="宋体" w:hAnsi="宋体"/>
        </w:rPr>
        <w:br w:type="page"/>
      </w:r>
    </w:p>
    <w:p w14:paraId="7F0C2EC3" w14:textId="77777777" w:rsidR="000B30C0" w:rsidRDefault="00FE23F5">
      <w:pPr>
        <w:tabs>
          <w:tab w:val="left" w:pos="7560"/>
        </w:tabs>
        <w:spacing w:line="360" w:lineRule="auto"/>
        <w:jc w:val="center"/>
        <w:outlineLvl w:val="2"/>
        <w:rPr>
          <w:rFonts w:ascii="宋体" w:eastAsia="宋体" w:hAnsi="宋体"/>
          <w:b/>
          <w:sz w:val="32"/>
          <w:szCs w:val="32"/>
        </w:rPr>
      </w:pPr>
      <w:bookmarkStart w:id="62" w:name="_Toc132882872"/>
      <w:r>
        <w:rPr>
          <w:rFonts w:ascii="宋体" w:eastAsia="宋体" w:hAnsi="宋体" w:hint="eastAsia"/>
          <w:b/>
          <w:sz w:val="32"/>
          <w:szCs w:val="32"/>
        </w:rPr>
        <w:lastRenderedPageBreak/>
        <w:t>分项</w:t>
      </w:r>
      <w:r>
        <w:rPr>
          <w:rFonts w:ascii="宋体" w:eastAsia="宋体" w:hAnsi="宋体"/>
          <w:b/>
          <w:sz w:val="32"/>
          <w:szCs w:val="32"/>
        </w:rPr>
        <w:t>报价一览表</w:t>
      </w:r>
      <w:bookmarkEnd w:id="62"/>
    </w:p>
    <w:tbl>
      <w:tblPr>
        <w:tblW w:w="5000" w:type="pct"/>
        <w:tblLayout w:type="fixed"/>
        <w:tblLook w:val="04A0" w:firstRow="1" w:lastRow="0" w:firstColumn="1" w:lastColumn="0" w:noHBand="0" w:noVBand="1"/>
      </w:tblPr>
      <w:tblGrid>
        <w:gridCol w:w="669"/>
        <w:gridCol w:w="1005"/>
        <w:gridCol w:w="6704"/>
        <w:gridCol w:w="515"/>
        <w:gridCol w:w="603"/>
        <w:gridCol w:w="1109"/>
        <w:gridCol w:w="1254"/>
        <w:gridCol w:w="1388"/>
        <w:gridCol w:w="973"/>
      </w:tblGrid>
      <w:tr w:rsidR="000B30C0" w14:paraId="7F741499" w14:textId="77777777" w:rsidTr="00531EDB">
        <w:trPr>
          <w:trHeight w:val="737"/>
          <w:tblHeader/>
        </w:trPr>
        <w:tc>
          <w:tcPr>
            <w:tcW w:w="235" w:type="pct"/>
            <w:tcBorders>
              <w:top w:val="single" w:sz="4" w:space="0" w:color="auto"/>
              <w:left w:val="single" w:sz="4" w:space="0" w:color="auto"/>
              <w:bottom w:val="single" w:sz="4" w:space="0" w:color="auto"/>
              <w:right w:val="single" w:sz="4" w:space="0" w:color="auto"/>
            </w:tcBorders>
            <w:shd w:val="clear" w:color="auto" w:fill="auto"/>
            <w:vAlign w:val="center"/>
          </w:tcPr>
          <w:p w14:paraId="116AF736"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序号</w:t>
            </w:r>
          </w:p>
        </w:tc>
        <w:tc>
          <w:tcPr>
            <w:tcW w:w="353" w:type="pct"/>
            <w:tcBorders>
              <w:top w:val="single" w:sz="4" w:space="0" w:color="auto"/>
              <w:left w:val="nil"/>
              <w:bottom w:val="single" w:sz="4" w:space="0" w:color="auto"/>
              <w:right w:val="single" w:sz="4" w:space="0" w:color="auto"/>
            </w:tcBorders>
            <w:shd w:val="clear" w:color="auto" w:fill="auto"/>
            <w:vAlign w:val="center"/>
          </w:tcPr>
          <w:p w14:paraId="4F9A9C92" w14:textId="485C73E5" w:rsidR="000B30C0" w:rsidRPr="00531EDB" w:rsidRDefault="00FE23F5" w:rsidP="00531EDB">
            <w:pPr>
              <w:tabs>
                <w:tab w:val="left" w:pos="7560"/>
              </w:tabs>
              <w:jc w:val="center"/>
              <w:outlineLvl w:val="2"/>
              <w:rPr>
                <w:rFonts w:ascii="宋体" w:eastAsia="宋体" w:hAnsi="宋体"/>
                <w:b/>
                <w:bCs/>
              </w:rPr>
            </w:pPr>
            <w:r>
              <w:rPr>
                <w:rFonts w:ascii="宋体" w:eastAsia="宋体" w:hAnsi="宋体" w:hint="eastAsia"/>
                <w:b/>
                <w:bCs/>
              </w:rPr>
              <w:t>货物名称</w:t>
            </w:r>
          </w:p>
        </w:tc>
        <w:tc>
          <w:tcPr>
            <w:tcW w:w="2357" w:type="pct"/>
            <w:tcBorders>
              <w:top w:val="single" w:sz="4" w:space="0" w:color="auto"/>
              <w:left w:val="nil"/>
              <w:bottom w:val="single" w:sz="4" w:space="0" w:color="auto"/>
              <w:right w:val="single" w:sz="4" w:space="0" w:color="auto"/>
            </w:tcBorders>
            <w:shd w:val="clear" w:color="auto" w:fill="auto"/>
            <w:vAlign w:val="center"/>
          </w:tcPr>
          <w:p w14:paraId="79757197"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设备参数</w:t>
            </w:r>
          </w:p>
        </w:tc>
        <w:tc>
          <w:tcPr>
            <w:tcW w:w="181" w:type="pct"/>
            <w:tcBorders>
              <w:top w:val="single" w:sz="4" w:space="0" w:color="auto"/>
              <w:left w:val="nil"/>
              <w:bottom w:val="single" w:sz="4" w:space="0" w:color="auto"/>
              <w:right w:val="single" w:sz="4" w:space="0" w:color="auto"/>
            </w:tcBorders>
            <w:shd w:val="clear" w:color="auto" w:fill="auto"/>
            <w:vAlign w:val="center"/>
          </w:tcPr>
          <w:p w14:paraId="2993A4EB"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数量</w:t>
            </w:r>
          </w:p>
        </w:tc>
        <w:tc>
          <w:tcPr>
            <w:tcW w:w="212" w:type="pct"/>
            <w:tcBorders>
              <w:top w:val="single" w:sz="4" w:space="0" w:color="auto"/>
              <w:left w:val="nil"/>
              <w:bottom w:val="single" w:sz="4" w:space="0" w:color="auto"/>
              <w:right w:val="single" w:sz="4" w:space="0" w:color="auto"/>
            </w:tcBorders>
            <w:shd w:val="clear" w:color="auto" w:fill="auto"/>
            <w:vAlign w:val="center"/>
          </w:tcPr>
          <w:p w14:paraId="202A96FA"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单位</w:t>
            </w:r>
          </w:p>
        </w:tc>
        <w:tc>
          <w:tcPr>
            <w:tcW w:w="387" w:type="pct"/>
            <w:tcBorders>
              <w:top w:val="single" w:sz="4" w:space="0" w:color="auto"/>
              <w:left w:val="nil"/>
              <w:bottom w:val="single" w:sz="4" w:space="0" w:color="auto"/>
              <w:right w:val="single" w:sz="4" w:space="0" w:color="auto"/>
            </w:tcBorders>
            <w:vAlign w:val="center"/>
          </w:tcPr>
          <w:p w14:paraId="1CEEB2DD"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品牌</w:t>
            </w:r>
          </w:p>
        </w:tc>
        <w:tc>
          <w:tcPr>
            <w:tcW w:w="441" w:type="pct"/>
            <w:tcBorders>
              <w:top w:val="single" w:sz="4" w:space="0" w:color="auto"/>
              <w:left w:val="single" w:sz="4" w:space="0" w:color="auto"/>
              <w:bottom w:val="single" w:sz="4" w:space="0" w:color="auto"/>
              <w:right w:val="single" w:sz="4" w:space="0" w:color="auto"/>
            </w:tcBorders>
            <w:vAlign w:val="center"/>
          </w:tcPr>
          <w:p w14:paraId="71FE11AC" w14:textId="1DD6F81A"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含税单价</w:t>
            </w:r>
          </w:p>
          <w:p w14:paraId="3AF8E7C6"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（元）</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1C90D72" w14:textId="5AF8C41A"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含税合价</w:t>
            </w:r>
          </w:p>
          <w:p w14:paraId="0915ADF4"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（元）</w:t>
            </w:r>
          </w:p>
        </w:tc>
        <w:tc>
          <w:tcPr>
            <w:tcW w:w="342" w:type="pct"/>
            <w:tcBorders>
              <w:top w:val="single" w:sz="4" w:space="0" w:color="auto"/>
              <w:left w:val="single" w:sz="4" w:space="0" w:color="auto"/>
              <w:bottom w:val="single" w:sz="4" w:space="0" w:color="auto"/>
              <w:right w:val="single" w:sz="4" w:space="0" w:color="auto"/>
            </w:tcBorders>
            <w:vAlign w:val="center"/>
          </w:tcPr>
          <w:p w14:paraId="1FBF0D75" w14:textId="77777777" w:rsidR="000B30C0" w:rsidRPr="00531EDB" w:rsidRDefault="00FE23F5" w:rsidP="00531EDB">
            <w:pPr>
              <w:tabs>
                <w:tab w:val="left" w:pos="7560"/>
              </w:tabs>
              <w:jc w:val="center"/>
              <w:outlineLvl w:val="2"/>
              <w:rPr>
                <w:rFonts w:ascii="宋体" w:eastAsia="宋体" w:hAnsi="宋体"/>
                <w:b/>
                <w:bCs/>
              </w:rPr>
            </w:pPr>
            <w:r w:rsidRPr="00531EDB">
              <w:rPr>
                <w:rFonts w:ascii="宋体" w:eastAsia="宋体" w:hAnsi="宋体" w:hint="eastAsia"/>
                <w:b/>
                <w:bCs/>
              </w:rPr>
              <w:t>备注</w:t>
            </w:r>
          </w:p>
        </w:tc>
      </w:tr>
      <w:tr w:rsidR="000B30C0" w14:paraId="2B933FB0" w14:textId="77777777" w:rsidTr="00531EDB">
        <w:trPr>
          <w:trHeight w:val="90"/>
        </w:trPr>
        <w:tc>
          <w:tcPr>
            <w:tcW w:w="235" w:type="pct"/>
            <w:tcBorders>
              <w:top w:val="nil"/>
              <w:left w:val="single" w:sz="4" w:space="0" w:color="auto"/>
              <w:bottom w:val="single" w:sz="4" w:space="0" w:color="auto"/>
              <w:right w:val="single" w:sz="4" w:space="0" w:color="auto"/>
            </w:tcBorders>
            <w:shd w:val="clear" w:color="auto" w:fill="auto"/>
            <w:vAlign w:val="center"/>
          </w:tcPr>
          <w:p w14:paraId="23471C48"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w:t>
            </w:r>
          </w:p>
        </w:tc>
        <w:tc>
          <w:tcPr>
            <w:tcW w:w="353" w:type="pct"/>
            <w:tcBorders>
              <w:top w:val="nil"/>
              <w:left w:val="nil"/>
              <w:bottom w:val="single" w:sz="4" w:space="0" w:color="auto"/>
              <w:right w:val="single" w:sz="4" w:space="0" w:color="auto"/>
            </w:tcBorders>
            <w:shd w:val="clear" w:color="auto" w:fill="auto"/>
            <w:vAlign w:val="center"/>
          </w:tcPr>
          <w:p w14:paraId="7A14C2CE"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二区核心交换机</w:t>
            </w:r>
          </w:p>
        </w:tc>
        <w:tc>
          <w:tcPr>
            <w:tcW w:w="2357" w:type="pct"/>
            <w:tcBorders>
              <w:top w:val="nil"/>
              <w:left w:val="nil"/>
              <w:bottom w:val="single" w:sz="4" w:space="0" w:color="auto"/>
              <w:right w:val="single" w:sz="4" w:space="0" w:color="auto"/>
            </w:tcBorders>
            <w:shd w:val="clear" w:color="auto" w:fill="auto"/>
            <w:vAlign w:val="center"/>
          </w:tcPr>
          <w:p w14:paraId="09825213"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包转发率：不低于</w:t>
            </w:r>
            <w:r w:rsidRPr="00531EDB">
              <w:rPr>
                <w:rFonts w:ascii="宋体" w:eastAsia="宋体" w:hAnsi="宋体"/>
                <w:sz w:val="20"/>
                <w:szCs w:val="21"/>
              </w:rPr>
              <w:t>75000Mpps</w:t>
            </w:r>
            <w:r w:rsidRPr="00531EDB">
              <w:rPr>
                <w:rFonts w:ascii="宋体" w:eastAsia="宋体" w:hAnsi="宋体"/>
                <w:sz w:val="20"/>
                <w:szCs w:val="21"/>
              </w:rPr>
              <w:br/>
            </w:r>
            <w:r w:rsidRPr="00531EDB">
              <w:rPr>
                <w:rFonts w:ascii="宋体" w:eastAsia="宋体" w:hAnsi="宋体" w:hint="eastAsia"/>
                <w:sz w:val="20"/>
                <w:szCs w:val="21"/>
              </w:rPr>
              <w:t>交换容量：不低于</w:t>
            </w:r>
            <w:r w:rsidRPr="00531EDB">
              <w:rPr>
                <w:rFonts w:ascii="宋体" w:eastAsia="宋体" w:hAnsi="宋体"/>
                <w:sz w:val="20"/>
                <w:szCs w:val="21"/>
              </w:rPr>
              <w:t>102.4T/460.8Tbps</w:t>
            </w:r>
            <w:r w:rsidRPr="00531EDB">
              <w:rPr>
                <w:rFonts w:ascii="宋体" w:eastAsia="宋体" w:hAnsi="宋体"/>
                <w:sz w:val="20"/>
                <w:szCs w:val="21"/>
              </w:rPr>
              <w:br/>
            </w:r>
            <w:r w:rsidRPr="00531EDB">
              <w:rPr>
                <w:rFonts w:ascii="宋体" w:eastAsia="宋体" w:hAnsi="宋体" w:hint="eastAsia"/>
                <w:sz w:val="20"/>
                <w:szCs w:val="21"/>
              </w:rPr>
              <w:t>业务卡槽位：不小于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主控板槽位：不小于</w:t>
            </w:r>
            <w:r w:rsidRPr="00531EDB">
              <w:rPr>
                <w:rFonts w:ascii="宋体" w:eastAsia="宋体" w:hAnsi="宋体"/>
                <w:sz w:val="20"/>
                <w:szCs w:val="21"/>
              </w:rPr>
              <w:t>2个</w:t>
            </w:r>
            <w:r w:rsidRPr="00531EDB">
              <w:rPr>
                <w:rFonts w:ascii="宋体" w:eastAsia="宋体" w:hAnsi="宋体"/>
                <w:sz w:val="20"/>
                <w:szCs w:val="21"/>
              </w:rPr>
              <w:br/>
            </w:r>
            <w:r w:rsidRPr="00531EDB">
              <w:rPr>
                <w:rFonts w:ascii="宋体" w:eastAsia="宋体" w:hAnsi="宋体" w:hint="eastAsia"/>
                <w:sz w:val="20"/>
                <w:szCs w:val="21"/>
              </w:rPr>
              <w:t>电源槽位：不小于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满配风扇模块</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2个，支持电源冗余</w:t>
            </w:r>
            <w:r w:rsidRPr="00531EDB">
              <w:rPr>
                <w:rFonts w:ascii="宋体" w:eastAsia="宋体" w:hAnsi="宋体"/>
                <w:sz w:val="20"/>
                <w:szCs w:val="21"/>
              </w:rPr>
              <w:br/>
            </w:r>
            <w:r w:rsidRPr="00531EDB">
              <w:rPr>
                <w:rFonts w:ascii="宋体" w:eastAsia="宋体" w:hAnsi="宋体" w:hint="eastAsia"/>
                <w:sz w:val="20"/>
                <w:szCs w:val="21"/>
              </w:rPr>
              <w:t>万兆光口：不小于</w:t>
            </w:r>
            <w:r w:rsidRPr="00531EDB">
              <w:rPr>
                <w:rFonts w:ascii="宋体" w:eastAsia="宋体" w:hAnsi="宋体"/>
                <w:sz w:val="20"/>
                <w:szCs w:val="21"/>
              </w:rPr>
              <w:t>24个，万兆光模块数量不少于12个（20KM）</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24个</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r w:rsidRPr="00531EDB">
              <w:rPr>
                <w:rFonts w:ascii="宋体" w:eastAsia="宋体" w:hAnsi="宋体"/>
                <w:sz w:val="20"/>
                <w:szCs w:val="21"/>
              </w:rPr>
              <w:br/>
            </w:r>
            <w:r w:rsidRPr="00531EDB">
              <w:rPr>
                <w:rFonts w:ascii="宋体" w:eastAsia="宋体" w:hAnsi="宋体" w:hint="eastAsia"/>
                <w:sz w:val="20"/>
                <w:szCs w:val="21"/>
              </w:rPr>
              <w:t>建议采用国产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交换机层数：</w:t>
            </w:r>
            <w:r w:rsidRPr="00531EDB">
              <w:rPr>
                <w:rFonts w:ascii="宋体" w:eastAsia="宋体" w:hAnsi="宋体"/>
                <w:sz w:val="20"/>
                <w:szCs w:val="21"/>
              </w:rPr>
              <w:t>3层</w:t>
            </w:r>
            <w:r w:rsidRPr="00531EDB">
              <w:rPr>
                <w:rFonts w:ascii="宋体" w:eastAsia="宋体" w:hAnsi="宋体"/>
                <w:sz w:val="20"/>
                <w:szCs w:val="21"/>
              </w:rPr>
              <w:br/>
            </w:r>
            <w:r w:rsidRPr="00531EDB">
              <w:rPr>
                <w:rFonts w:ascii="宋体" w:eastAsia="宋体" w:hAnsi="宋体" w:hint="eastAsia"/>
                <w:sz w:val="20"/>
                <w:szCs w:val="21"/>
              </w:rPr>
              <w:t>支持</w:t>
            </w:r>
            <w:r w:rsidRPr="00531EDB">
              <w:rPr>
                <w:rFonts w:ascii="宋体" w:eastAsia="宋体" w:hAnsi="宋体"/>
                <w:sz w:val="20"/>
                <w:szCs w:val="21"/>
              </w:rPr>
              <w:t>Web\SSH\TELNET管理</w:t>
            </w:r>
            <w:r w:rsidRPr="00531EDB">
              <w:rPr>
                <w:rFonts w:ascii="宋体" w:eastAsia="宋体" w:hAnsi="宋体"/>
                <w:sz w:val="20"/>
                <w:szCs w:val="21"/>
              </w:rPr>
              <w:br/>
            </w:r>
            <w:r w:rsidRPr="00531EDB">
              <w:rPr>
                <w:rFonts w:ascii="宋体" w:eastAsia="宋体" w:hAnsi="宋体" w:hint="eastAsia"/>
                <w:sz w:val="20"/>
                <w:szCs w:val="21"/>
              </w:rPr>
              <w:t>建议品牌：华为、</w:t>
            </w:r>
            <w:r w:rsidRPr="00531EDB">
              <w:rPr>
                <w:rFonts w:ascii="宋体" w:eastAsia="宋体" w:hAnsi="宋体"/>
                <w:sz w:val="20"/>
                <w:szCs w:val="21"/>
              </w:rPr>
              <w:t>H3C</w:t>
            </w:r>
          </w:p>
        </w:tc>
        <w:tc>
          <w:tcPr>
            <w:tcW w:w="181" w:type="pct"/>
            <w:tcBorders>
              <w:top w:val="nil"/>
              <w:left w:val="nil"/>
              <w:bottom w:val="single" w:sz="4" w:space="0" w:color="auto"/>
              <w:right w:val="single" w:sz="4" w:space="0" w:color="auto"/>
            </w:tcBorders>
            <w:shd w:val="clear" w:color="auto" w:fill="auto"/>
            <w:vAlign w:val="center"/>
          </w:tcPr>
          <w:p w14:paraId="6793527B"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19D01FA3"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605A79B8"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09FC68F4"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3531BB4"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165A91AC"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4ACA376A" w14:textId="77777777" w:rsidTr="00531EDB">
        <w:trPr>
          <w:trHeight w:val="638"/>
        </w:trPr>
        <w:tc>
          <w:tcPr>
            <w:tcW w:w="235" w:type="pct"/>
            <w:tcBorders>
              <w:top w:val="nil"/>
              <w:left w:val="single" w:sz="4" w:space="0" w:color="auto"/>
              <w:bottom w:val="single" w:sz="4" w:space="0" w:color="auto"/>
              <w:right w:val="single" w:sz="4" w:space="0" w:color="auto"/>
            </w:tcBorders>
            <w:shd w:val="clear" w:color="auto" w:fill="auto"/>
            <w:vAlign w:val="center"/>
          </w:tcPr>
          <w:p w14:paraId="4AFF125C"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353" w:type="pct"/>
            <w:tcBorders>
              <w:top w:val="nil"/>
              <w:left w:val="nil"/>
              <w:bottom w:val="single" w:sz="4" w:space="0" w:color="auto"/>
              <w:right w:val="single" w:sz="4" w:space="0" w:color="auto"/>
            </w:tcBorders>
            <w:shd w:val="clear" w:color="auto" w:fill="auto"/>
            <w:vAlign w:val="center"/>
          </w:tcPr>
          <w:p w14:paraId="367041F1"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接入交换机</w:t>
            </w:r>
          </w:p>
        </w:tc>
        <w:tc>
          <w:tcPr>
            <w:tcW w:w="2357" w:type="pct"/>
            <w:tcBorders>
              <w:top w:val="nil"/>
              <w:left w:val="nil"/>
              <w:bottom w:val="single" w:sz="4" w:space="0" w:color="auto"/>
              <w:right w:val="single" w:sz="4" w:space="0" w:color="auto"/>
            </w:tcBorders>
            <w:shd w:val="clear" w:color="auto" w:fill="auto"/>
            <w:vAlign w:val="center"/>
          </w:tcPr>
          <w:p w14:paraId="0B9E9152"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包转发率：不低于</w:t>
            </w:r>
            <w:r w:rsidRPr="00531EDB">
              <w:rPr>
                <w:rFonts w:ascii="宋体" w:eastAsia="宋体" w:hAnsi="宋体"/>
                <w:sz w:val="20"/>
                <w:szCs w:val="21"/>
              </w:rPr>
              <w:t>200Mpps</w:t>
            </w:r>
            <w:r w:rsidRPr="00531EDB">
              <w:rPr>
                <w:rFonts w:ascii="宋体" w:eastAsia="宋体" w:hAnsi="宋体"/>
                <w:sz w:val="20"/>
                <w:szCs w:val="21"/>
              </w:rPr>
              <w:br/>
            </w:r>
            <w:r w:rsidRPr="00531EDB">
              <w:rPr>
                <w:rFonts w:ascii="宋体" w:eastAsia="宋体" w:hAnsi="宋体" w:hint="eastAsia"/>
                <w:sz w:val="20"/>
                <w:szCs w:val="21"/>
              </w:rPr>
              <w:t>交换容量：不低于</w:t>
            </w:r>
            <w:r w:rsidRPr="00531EDB">
              <w:rPr>
                <w:rFonts w:ascii="宋体" w:eastAsia="宋体" w:hAnsi="宋体"/>
                <w:sz w:val="20"/>
                <w:szCs w:val="21"/>
              </w:rPr>
              <w:t>1.36T</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万兆光口（上行）：不小于</w:t>
            </w:r>
            <w:r w:rsidRPr="00531EDB">
              <w:rPr>
                <w:rFonts w:ascii="宋体" w:eastAsia="宋体" w:hAnsi="宋体"/>
                <w:sz w:val="20"/>
                <w:szCs w:val="21"/>
              </w:rPr>
              <w:t>12个，万兆光模块数量不少于6个（20KM）</w:t>
            </w:r>
            <w:r w:rsidRPr="00531EDB">
              <w:rPr>
                <w:rFonts w:ascii="宋体" w:eastAsia="宋体" w:hAnsi="宋体"/>
                <w:sz w:val="20"/>
                <w:szCs w:val="21"/>
              </w:rPr>
              <w:br/>
            </w:r>
            <w:r w:rsidRPr="00531EDB">
              <w:rPr>
                <w:rFonts w:ascii="宋体" w:eastAsia="宋体" w:hAnsi="宋体" w:hint="eastAsia"/>
                <w:sz w:val="20"/>
                <w:szCs w:val="21"/>
              </w:rPr>
              <w:t>千兆电口（下行）：不小于</w:t>
            </w:r>
            <w:r w:rsidRPr="00531EDB">
              <w:rPr>
                <w:rFonts w:ascii="宋体" w:eastAsia="宋体" w:hAnsi="宋体"/>
                <w:sz w:val="20"/>
                <w:szCs w:val="21"/>
              </w:rPr>
              <w:t>24个</w:t>
            </w:r>
            <w:r w:rsidRPr="00531EDB">
              <w:rPr>
                <w:rFonts w:ascii="宋体" w:eastAsia="宋体" w:hAnsi="宋体"/>
                <w:sz w:val="20"/>
                <w:szCs w:val="21"/>
              </w:rPr>
              <w:br/>
              <w:t>VLAN：不小于4K</w:t>
            </w:r>
            <w:r w:rsidRPr="00531EDB">
              <w:rPr>
                <w:rFonts w:ascii="宋体" w:eastAsia="宋体" w:hAnsi="宋体"/>
                <w:sz w:val="20"/>
                <w:szCs w:val="21"/>
              </w:rPr>
              <w:br/>
              <w:t>MAC：不小于32K</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r w:rsidRPr="00531EDB">
              <w:rPr>
                <w:rFonts w:ascii="宋体" w:eastAsia="宋体" w:hAnsi="宋体"/>
                <w:sz w:val="20"/>
                <w:szCs w:val="21"/>
              </w:rPr>
              <w:br/>
            </w:r>
            <w:r w:rsidRPr="00531EDB">
              <w:rPr>
                <w:rFonts w:ascii="宋体" w:eastAsia="宋体" w:hAnsi="宋体" w:hint="eastAsia"/>
                <w:sz w:val="20"/>
                <w:szCs w:val="21"/>
              </w:rPr>
              <w:t>建议采用国产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交换机层数：</w:t>
            </w:r>
            <w:r w:rsidRPr="00531EDB">
              <w:rPr>
                <w:rFonts w:ascii="宋体" w:eastAsia="宋体" w:hAnsi="宋体"/>
                <w:sz w:val="20"/>
                <w:szCs w:val="21"/>
              </w:rPr>
              <w:t>3层</w:t>
            </w:r>
            <w:r w:rsidRPr="00531EDB">
              <w:rPr>
                <w:rFonts w:ascii="宋体" w:eastAsia="宋体" w:hAnsi="宋体"/>
                <w:sz w:val="20"/>
                <w:szCs w:val="21"/>
              </w:rPr>
              <w:br/>
            </w:r>
            <w:r w:rsidRPr="00531EDB">
              <w:rPr>
                <w:rFonts w:ascii="宋体" w:eastAsia="宋体" w:hAnsi="宋体" w:hint="eastAsia"/>
                <w:sz w:val="20"/>
                <w:szCs w:val="21"/>
              </w:rPr>
              <w:lastRenderedPageBreak/>
              <w:t>支持</w:t>
            </w:r>
            <w:r w:rsidRPr="00531EDB">
              <w:rPr>
                <w:rFonts w:ascii="宋体" w:eastAsia="宋体" w:hAnsi="宋体"/>
                <w:sz w:val="20"/>
                <w:szCs w:val="21"/>
              </w:rPr>
              <w:t>Web\SSH\TELNET管理</w:t>
            </w:r>
            <w:r w:rsidRPr="00531EDB">
              <w:rPr>
                <w:rFonts w:ascii="宋体" w:eastAsia="宋体" w:hAnsi="宋体"/>
                <w:sz w:val="20"/>
                <w:szCs w:val="21"/>
              </w:rPr>
              <w:br/>
            </w:r>
            <w:r w:rsidRPr="00531EDB">
              <w:rPr>
                <w:rFonts w:ascii="宋体" w:eastAsia="宋体" w:hAnsi="宋体" w:hint="eastAsia"/>
                <w:sz w:val="20"/>
                <w:szCs w:val="21"/>
              </w:rPr>
              <w:t>建议品牌：华为、</w:t>
            </w:r>
            <w:r w:rsidRPr="00531EDB">
              <w:rPr>
                <w:rFonts w:ascii="宋体" w:eastAsia="宋体" w:hAnsi="宋体"/>
                <w:sz w:val="20"/>
                <w:szCs w:val="21"/>
              </w:rPr>
              <w:t>H3C</w:t>
            </w:r>
          </w:p>
        </w:tc>
        <w:tc>
          <w:tcPr>
            <w:tcW w:w="181" w:type="pct"/>
            <w:tcBorders>
              <w:top w:val="nil"/>
              <w:left w:val="nil"/>
              <w:bottom w:val="single" w:sz="4" w:space="0" w:color="auto"/>
              <w:right w:val="single" w:sz="4" w:space="0" w:color="auto"/>
            </w:tcBorders>
            <w:shd w:val="clear" w:color="auto" w:fill="auto"/>
            <w:vAlign w:val="center"/>
          </w:tcPr>
          <w:p w14:paraId="5D39B74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1</w:t>
            </w:r>
          </w:p>
        </w:tc>
        <w:tc>
          <w:tcPr>
            <w:tcW w:w="212" w:type="pct"/>
            <w:tcBorders>
              <w:top w:val="nil"/>
              <w:left w:val="nil"/>
              <w:bottom w:val="single" w:sz="4" w:space="0" w:color="auto"/>
              <w:right w:val="single" w:sz="4" w:space="0" w:color="auto"/>
            </w:tcBorders>
            <w:shd w:val="clear" w:color="auto" w:fill="auto"/>
            <w:vAlign w:val="center"/>
          </w:tcPr>
          <w:p w14:paraId="0A39EDE0"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6B67693D"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793D3235"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BBC0E92"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3887BF7F"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02D5CCA3" w14:textId="77777777" w:rsidTr="00531EDB">
        <w:trPr>
          <w:trHeight w:val="4407"/>
        </w:trPr>
        <w:tc>
          <w:tcPr>
            <w:tcW w:w="235" w:type="pct"/>
            <w:tcBorders>
              <w:top w:val="nil"/>
              <w:left w:val="single" w:sz="4" w:space="0" w:color="auto"/>
              <w:bottom w:val="single" w:sz="4" w:space="0" w:color="auto"/>
              <w:right w:val="single" w:sz="4" w:space="0" w:color="auto"/>
            </w:tcBorders>
            <w:shd w:val="clear" w:color="auto" w:fill="auto"/>
            <w:vAlign w:val="center"/>
          </w:tcPr>
          <w:p w14:paraId="4ABCB3E6"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3</w:t>
            </w:r>
          </w:p>
        </w:tc>
        <w:tc>
          <w:tcPr>
            <w:tcW w:w="353" w:type="pct"/>
            <w:tcBorders>
              <w:top w:val="nil"/>
              <w:left w:val="nil"/>
              <w:bottom w:val="single" w:sz="4" w:space="0" w:color="auto"/>
              <w:right w:val="single" w:sz="4" w:space="0" w:color="auto"/>
            </w:tcBorders>
            <w:shd w:val="clear" w:color="auto" w:fill="auto"/>
            <w:vAlign w:val="center"/>
          </w:tcPr>
          <w:p w14:paraId="444E68F4"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漏洞扫描设备</w:t>
            </w:r>
          </w:p>
        </w:tc>
        <w:tc>
          <w:tcPr>
            <w:tcW w:w="2357" w:type="pct"/>
            <w:tcBorders>
              <w:top w:val="nil"/>
              <w:left w:val="nil"/>
              <w:bottom w:val="single" w:sz="4" w:space="0" w:color="auto"/>
              <w:right w:val="single" w:sz="4" w:space="0" w:color="auto"/>
            </w:tcBorders>
            <w:shd w:val="clear" w:color="auto" w:fill="auto"/>
            <w:vAlign w:val="center"/>
          </w:tcPr>
          <w:p w14:paraId="0F1D2FC9"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系统漏扫授权</w:t>
            </w:r>
            <w:r w:rsidRPr="00531EDB">
              <w:rPr>
                <w:rFonts w:ascii="宋体" w:eastAsia="宋体" w:hAnsi="宋体"/>
                <w:sz w:val="20"/>
                <w:szCs w:val="21"/>
              </w:rPr>
              <w:t>IP数：不小于1000个</w:t>
            </w:r>
            <w:r w:rsidRPr="00531EDB">
              <w:rPr>
                <w:rFonts w:ascii="宋体" w:eastAsia="宋体" w:hAnsi="宋体"/>
                <w:sz w:val="20"/>
                <w:szCs w:val="21"/>
              </w:rPr>
              <w:br/>
              <w:t>WEB漏扫授权URL数：不小于200个</w:t>
            </w:r>
            <w:r w:rsidRPr="00531EDB">
              <w:rPr>
                <w:rFonts w:ascii="宋体" w:eastAsia="宋体" w:hAnsi="宋体"/>
                <w:sz w:val="20"/>
                <w:szCs w:val="21"/>
              </w:rPr>
              <w:br/>
            </w:r>
            <w:r w:rsidRPr="00531EDB">
              <w:rPr>
                <w:rFonts w:ascii="宋体" w:eastAsia="宋体" w:hAnsi="宋体" w:hint="eastAsia"/>
                <w:sz w:val="20"/>
                <w:szCs w:val="21"/>
              </w:rPr>
              <w:t>主机漏扫最大并发</w:t>
            </w:r>
            <w:r w:rsidRPr="00531EDB">
              <w:rPr>
                <w:rFonts w:ascii="宋体" w:eastAsia="宋体" w:hAnsi="宋体"/>
                <w:sz w:val="20"/>
                <w:szCs w:val="21"/>
              </w:rPr>
              <w:t>IP数：不小于200个</w:t>
            </w:r>
            <w:r w:rsidRPr="00531EDB">
              <w:rPr>
                <w:rFonts w:ascii="宋体" w:eastAsia="宋体" w:hAnsi="宋体"/>
                <w:sz w:val="20"/>
                <w:szCs w:val="21"/>
              </w:rPr>
              <w:br/>
              <w:t>WEB漏扫最大并发URL数：不小于15个</w:t>
            </w:r>
            <w:r w:rsidRPr="00531EDB">
              <w:rPr>
                <w:rFonts w:ascii="宋体" w:eastAsia="宋体" w:hAnsi="宋体"/>
                <w:sz w:val="20"/>
                <w:szCs w:val="21"/>
              </w:rPr>
              <w:br/>
            </w:r>
            <w:r w:rsidRPr="00531EDB">
              <w:rPr>
                <w:rFonts w:ascii="宋体" w:eastAsia="宋体" w:hAnsi="宋体" w:hint="eastAsia"/>
                <w:sz w:val="20"/>
                <w:szCs w:val="21"/>
              </w:rPr>
              <w:t>内存大小：不小于</w:t>
            </w:r>
            <w:r w:rsidRPr="00531EDB">
              <w:rPr>
                <w:rFonts w:ascii="宋体" w:eastAsia="宋体" w:hAnsi="宋体"/>
                <w:sz w:val="20"/>
                <w:szCs w:val="21"/>
              </w:rPr>
              <w:t>16GB</w:t>
            </w:r>
            <w:r w:rsidRPr="00531EDB">
              <w:rPr>
                <w:rFonts w:ascii="宋体" w:eastAsia="宋体" w:hAnsi="宋体"/>
                <w:sz w:val="20"/>
                <w:szCs w:val="21"/>
              </w:rPr>
              <w:br/>
            </w:r>
            <w:r w:rsidRPr="00531EDB">
              <w:rPr>
                <w:rFonts w:ascii="宋体" w:eastAsia="宋体" w:hAnsi="宋体" w:hint="eastAsia"/>
                <w:sz w:val="20"/>
                <w:szCs w:val="21"/>
              </w:rPr>
              <w:t>硬盘容量：不小于</w:t>
            </w:r>
            <w:r w:rsidRPr="00531EDB">
              <w:rPr>
                <w:rFonts w:ascii="宋体" w:eastAsia="宋体" w:hAnsi="宋体"/>
                <w:sz w:val="20"/>
                <w:szCs w:val="21"/>
              </w:rPr>
              <w:t>1TB</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千兆光口：不小于</w:t>
            </w:r>
            <w:r w:rsidRPr="00531EDB">
              <w:rPr>
                <w:rFonts w:ascii="宋体" w:eastAsia="宋体" w:hAnsi="宋体"/>
                <w:sz w:val="20"/>
                <w:szCs w:val="21"/>
              </w:rPr>
              <w:t>4个，光模块数量不少于4个</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5年规则库免费升级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5年操作系统免费升级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5年必要软件升级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r w:rsidRPr="00531EDB">
              <w:rPr>
                <w:rFonts w:ascii="宋体" w:eastAsia="宋体" w:hAnsi="宋体"/>
                <w:sz w:val="20"/>
                <w:szCs w:val="21"/>
              </w:rPr>
              <w:br/>
            </w:r>
            <w:r w:rsidRPr="00531EDB">
              <w:rPr>
                <w:rFonts w:ascii="宋体" w:eastAsia="宋体" w:hAnsi="宋体" w:hint="eastAsia"/>
                <w:sz w:val="20"/>
                <w:szCs w:val="21"/>
              </w:rPr>
              <w:t>建议采用国产</w:t>
            </w:r>
            <w:r w:rsidRPr="00531EDB">
              <w:rPr>
                <w:rFonts w:ascii="宋体" w:eastAsia="宋体" w:hAnsi="宋体"/>
                <w:sz w:val="20"/>
                <w:szCs w:val="21"/>
              </w:rPr>
              <w:t>CPU、国产操作系统</w:t>
            </w:r>
          </w:p>
        </w:tc>
        <w:tc>
          <w:tcPr>
            <w:tcW w:w="181" w:type="pct"/>
            <w:tcBorders>
              <w:top w:val="nil"/>
              <w:left w:val="nil"/>
              <w:bottom w:val="single" w:sz="4" w:space="0" w:color="auto"/>
              <w:right w:val="single" w:sz="4" w:space="0" w:color="auto"/>
            </w:tcBorders>
            <w:shd w:val="clear" w:color="auto" w:fill="auto"/>
            <w:vAlign w:val="center"/>
          </w:tcPr>
          <w:p w14:paraId="6DBEEF02"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w:t>
            </w:r>
          </w:p>
        </w:tc>
        <w:tc>
          <w:tcPr>
            <w:tcW w:w="212" w:type="pct"/>
            <w:tcBorders>
              <w:top w:val="nil"/>
              <w:left w:val="nil"/>
              <w:bottom w:val="single" w:sz="4" w:space="0" w:color="auto"/>
              <w:right w:val="single" w:sz="4" w:space="0" w:color="auto"/>
            </w:tcBorders>
            <w:shd w:val="clear" w:color="auto" w:fill="auto"/>
            <w:vAlign w:val="center"/>
          </w:tcPr>
          <w:p w14:paraId="50E41A62"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59D508C7"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5CBE98B4"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16F50623"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50F930E6"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6FBD0293" w14:textId="77777777" w:rsidTr="00531EDB">
        <w:trPr>
          <w:trHeight w:val="2082"/>
        </w:trPr>
        <w:tc>
          <w:tcPr>
            <w:tcW w:w="235" w:type="pct"/>
            <w:tcBorders>
              <w:top w:val="nil"/>
              <w:left w:val="single" w:sz="4" w:space="0" w:color="auto"/>
              <w:bottom w:val="single" w:sz="4" w:space="0" w:color="auto"/>
              <w:right w:val="single" w:sz="4" w:space="0" w:color="auto"/>
            </w:tcBorders>
            <w:shd w:val="clear" w:color="auto" w:fill="auto"/>
            <w:vAlign w:val="center"/>
          </w:tcPr>
          <w:p w14:paraId="5F183DF6"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4</w:t>
            </w:r>
          </w:p>
        </w:tc>
        <w:tc>
          <w:tcPr>
            <w:tcW w:w="353" w:type="pct"/>
            <w:tcBorders>
              <w:top w:val="nil"/>
              <w:left w:val="nil"/>
              <w:bottom w:val="single" w:sz="4" w:space="0" w:color="auto"/>
              <w:right w:val="single" w:sz="4" w:space="0" w:color="auto"/>
            </w:tcBorders>
            <w:shd w:val="clear" w:color="auto" w:fill="auto"/>
            <w:vAlign w:val="center"/>
          </w:tcPr>
          <w:p w14:paraId="400E01C7"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二区天文钟</w:t>
            </w:r>
          </w:p>
        </w:tc>
        <w:tc>
          <w:tcPr>
            <w:tcW w:w="2357" w:type="pct"/>
            <w:tcBorders>
              <w:top w:val="nil"/>
              <w:left w:val="nil"/>
              <w:bottom w:val="single" w:sz="4" w:space="0" w:color="auto"/>
              <w:right w:val="single" w:sz="4" w:space="0" w:color="auto"/>
            </w:tcBorders>
            <w:shd w:val="clear" w:color="auto" w:fill="auto"/>
            <w:vAlign w:val="center"/>
          </w:tcPr>
          <w:p w14:paraId="7466FFFD"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接收：北斗，自主可控</w:t>
            </w:r>
            <w:r w:rsidRPr="00531EDB">
              <w:rPr>
                <w:rFonts w:ascii="宋体" w:eastAsia="宋体" w:hAnsi="宋体"/>
                <w:sz w:val="20"/>
                <w:szCs w:val="21"/>
              </w:rPr>
              <w:br/>
            </w:r>
            <w:r w:rsidRPr="00531EDB">
              <w:rPr>
                <w:rFonts w:ascii="宋体" w:eastAsia="宋体" w:hAnsi="宋体" w:hint="eastAsia"/>
                <w:sz w:val="20"/>
                <w:szCs w:val="21"/>
              </w:rPr>
              <w:t>万兆光口：不小于</w:t>
            </w:r>
            <w:r w:rsidRPr="00531EDB">
              <w:rPr>
                <w:rFonts w:ascii="宋体" w:eastAsia="宋体" w:hAnsi="宋体"/>
                <w:sz w:val="20"/>
                <w:szCs w:val="21"/>
              </w:rPr>
              <w:t>4个，万兆光模块数量不少于2个（20KM）</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保密要求：支持国密加密</w:t>
            </w:r>
            <w:r w:rsidRPr="00531EDB">
              <w:rPr>
                <w:rFonts w:ascii="宋体" w:eastAsia="宋体" w:hAnsi="宋体"/>
                <w:sz w:val="20"/>
                <w:szCs w:val="21"/>
              </w:rPr>
              <w:br/>
            </w:r>
            <w:r w:rsidRPr="00531EDB">
              <w:rPr>
                <w:rFonts w:ascii="宋体" w:eastAsia="宋体" w:hAnsi="宋体" w:hint="eastAsia"/>
                <w:sz w:val="20"/>
                <w:szCs w:val="21"/>
              </w:rPr>
              <w:t>辅材：含授时天线、避雷器</w:t>
            </w:r>
            <w:r w:rsidRPr="00531EDB">
              <w:rPr>
                <w:rFonts w:ascii="宋体" w:eastAsia="宋体" w:hAnsi="宋体"/>
                <w:sz w:val="20"/>
                <w:szCs w:val="21"/>
              </w:rPr>
              <w:br/>
            </w:r>
            <w:r w:rsidRPr="00531EDB">
              <w:rPr>
                <w:rFonts w:ascii="宋体" w:eastAsia="宋体" w:hAnsi="宋体" w:hint="eastAsia"/>
                <w:sz w:val="20"/>
                <w:szCs w:val="21"/>
              </w:rPr>
              <w:t>支持时钟双机冗余倒换联动线缆、双源天线分配器、双机同步调试</w:t>
            </w:r>
          </w:p>
        </w:tc>
        <w:tc>
          <w:tcPr>
            <w:tcW w:w="181" w:type="pct"/>
            <w:tcBorders>
              <w:top w:val="nil"/>
              <w:left w:val="nil"/>
              <w:bottom w:val="single" w:sz="4" w:space="0" w:color="auto"/>
              <w:right w:val="single" w:sz="4" w:space="0" w:color="auto"/>
            </w:tcBorders>
            <w:shd w:val="clear" w:color="auto" w:fill="auto"/>
            <w:vAlign w:val="center"/>
          </w:tcPr>
          <w:p w14:paraId="2E777EC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39485BE9"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27FAC087"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59B8CE70"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21D47EE6"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7014F9B8"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2388995F" w14:textId="77777777" w:rsidTr="00531EDB">
        <w:trPr>
          <w:trHeight w:val="5172"/>
        </w:trPr>
        <w:tc>
          <w:tcPr>
            <w:tcW w:w="235" w:type="pct"/>
            <w:tcBorders>
              <w:top w:val="nil"/>
              <w:left w:val="single" w:sz="4" w:space="0" w:color="auto"/>
              <w:bottom w:val="single" w:sz="4" w:space="0" w:color="auto"/>
              <w:right w:val="single" w:sz="4" w:space="0" w:color="auto"/>
            </w:tcBorders>
            <w:shd w:val="clear" w:color="auto" w:fill="auto"/>
            <w:vAlign w:val="center"/>
          </w:tcPr>
          <w:p w14:paraId="4118AF9F"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5</w:t>
            </w:r>
          </w:p>
        </w:tc>
        <w:tc>
          <w:tcPr>
            <w:tcW w:w="353" w:type="pct"/>
            <w:tcBorders>
              <w:top w:val="nil"/>
              <w:left w:val="nil"/>
              <w:bottom w:val="single" w:sz="4" w:space="0" w:color="auto"/>
              <w:right w:val="single" w:sz="4" w:space="0" w:color="auto"/>
            </w:tcBorders>
            <w:shd w:val="clear" w:color="auto" w:fill="auto"/>
            <w:vAlign w:val="center"/>
          </w:tcPr>
          <w:p w14:paraId="6B164817"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服务器防火墙</w:t>
            </w:r>
          </w:p>
        </w:tc>
        <w:tc>
          <w:tcPr>
            <w:tcW w:w="2357" w:type="pct"/>
            <w:tcBorders>
              <w:top w:val="nil"/>
              <w:left w:val="nil"/>
              <w:bottom w:val="single" w:sz="4" w:space="0" w:color="auto"/>
              <w:right w:val="single" w:sz="4" w:space="0" w:color="auto"/>
            </w:tcBorders>
            <w:shd w:val="clear" w:color="auto" w:fill="auto"/>
            <w:vAlign w:val="center"/>
          </w:tcPr>
          <w:p w14:paraId="50D898AF"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网络层大包吞吐量：不低于</w:t>
            </w:r>
            <w:r w:rsidRPr="00531EDB">
              <w:rPr>
                <w:rFonts w:ascii="宋体" w:eastAsia="宋体" w:hAnsi="宋体"/>
                <w:sz w:val="20"/>
                <w:szCs w:val="21"/>
              </w:rPr>
              <w:t>18GB</w:t>
            </w:r>
            <w:r w:rsidRPr="00531EDB">
              <w:rPr>
                <w:rFonts w:ascii="宋体" w:eastAsia="宋体" w:hAnsi="宋体"/>
                <w:sz w:val="20"/>
                <w:szCs w:val="21"/>
              </w:rPr>
              <w:br/>
              <w:t>IPS吞吐量：不低于3.5GB</w:t>
            </w:r>
            <w:r w:rsidRPr="00531EDB">
              <w:rPr>
                <w:rFonts w:ascii="宋体" w:eastAsia="宋体" w:hAnsi="宋体"/>
                <w:sz w:val="20"/>
                <w:szCs w:val="21"/>
              </w:rPr>
              <w:br/>
              <w:t>AV吞吐量：不低于3.5GB</w:t>
            </w:r>
            <w:r w:rsidRPr="00531EDB">
              <w:rPr>
                <w:rFonts w:ascii="宋体" w:eastAsia="宋体" w:hAnsi="宋体"/>
                <w:sz w:val="20"/>
                <w:szCs w:val="21"/>
              </w:rPr>
              <w:br/>
            </w:r>
            <w:r w:rsidRPr="00531EDB">
              <w:rPr>
                <w:rFonts w:ascii="宋体" w:eastAsia="宋体" w:hAnsi="宋体" w:hint="eastAsia"/>
                <w:sz w:val="20"/>
                <w:szCs w:val="21"/>
              </w:rPr>
              <w:t>最大并发连接数：不小于</w:t>
            </w:r>
            <w:r w:rsidRPr="00531EDB">
              <w:rPr>
                <w:rFonts w:ascii="宋体" w:eastAsia="宋体" w:hAnsi="宋体"/>
                <w:sz w:val="20"/>
                <w:szCs w:val="21"/>
              </w:rPr>
              <w:t>300万</w:t>
            </w:r>
            <w:r w:rsidRPr="00531EDB">
              <w:rPr>
                <w:rFonts w:ascii="宋体" w:eastAsia="宋体" w:hAnsi="宋体"/>
                <w:sz w:val="20"/>
                <w:szCs w:val="21"/>
              </w:rPr>
              <w:br/>
            </w:r>
            <w:r w:rsidRPr="00531EDB">
              <w:rPr>
                <w:rFonts w:ascii="宋体" w:eastAsia="宋体" w:hAnsi="宋体" w:hint="eastAsia"/>
                <w:sz w:val="20"/>
                <w:szCs w:val="21"/>
              </w:rPr>
              <w:t>最大新建连接数：不小于</w:t>
            </w:r>
            <w:r w:rsidRPr="00531EDB">
              <w:rPr>
                <w:rFonts w:ascii="宋体" w:eastAsia="宋体" w:hAnsi="宋体"/>
                <w:sz w:val="20"/>
                <w:szCs w:val="21"/>
              </w:rPr>
              <w:t>13万</w:t>
            </w:r>
            <w:r w:rsidRPr="00531EDB">
              <w:rPr>
                <w:rFonts w:ascii="宋体" w:eastAsia="宋体" w:hAnsi="宋体"/>
                <w:sz w:val="20"/>
                <w:szCs w:val="21"/>
              </w:rPr>
              <w:br/>
            </w:r>
            <w:r w:rsidRPr="00531EDB">
              <w:rPr>
                <w:rFonts w:ascii="宋体" w:eastAsia="宋体" w:hAnsi="宋体" w:hint="eastAsia"/>
                <w:sz w:val="20"/>
                <w:szCs w:val="21"/>
              </w:rPr>
              <w:t>全威胁吞吐量：不小于</w:t>
            </w:r>
            <w:r w:rsidRPr="00531EDB">
              <w:rPr>
                <w:rFonts w:ascii="宋体" w:eastAsia="宋体" w:hAnsi="宋体"/>
                <w:sz w:val="20"/>
                <w:szCs w:val="21"/>
              </w:rPr>
              <w:t>3GB</w:t>
            </w:r>
            <w:r w:rsidRPr="00531EDB">
              <w:rPr>
                <w:rFonts w:ascii="宋体" w:eastAsia="宋体" w:hAnsi="宋体"/>
                <w:sz w:val="20"/>
                <w:szCs w:val="21"/>
              </w:rPr>
              <w:br/>
              <w:t>VPN吞吐量：不小于1GB</w:t>
            </w:r>
            <w:r w:rsidRPr="00531EDB">
              <w:rPr>
                <w:rFonts w:ascii="宋体" w:eastAsia="宋体" w:hAnsi="宋体"/>
                <w:sz w:val="20"/>
                <w:szCs w:val="21"/>
              </w:rPr>
              <w:br/>
            </w:r>
            <w:r w:rsidRPr="00531EDB">
              <w:rPr>
                <w:rFonts w:ascii="宋体" w:eastAsia="宋体" w:hAnsi="宋体" w:hint="eastAsia"/>
                <w:sz w:val="20"/>
                <w:szCs w:val="21"/>
              </w:rPr>
              <w:t>内存大小：不小于</w:t>
            </w:r>
            <w:r w:rsidRPr="00531EDB">
              <w:rPr>
                <w:rFonts w:ascii="宋体" w:eastAsia="宋体" w:hAnsi="宋体"/>
                <w:sz w:val="20"/>
                <w:szCs w:val="21"/>
              </w:rPr>
              <w:t>8GB</w:t>
            </w:r>
            <w:r w:rsidRPr="00531EDB">
              <w:rPr>
                <w:rFonts w:ascii="宋体" w:eastAsia="宋体" w:hAnsi="宋体"/>
                <w:sz w:val="20"/>
                <w:szCs w:val="21"/>
              </w:rPr>
              <w:br/>
            </w:r>
            <w:r w:rsidRPr="00531EDB">
              <w:rPr>
                <w:rFonts w:ascii="宋体" w:eastAsia="宋体" w:hAnsi="宋体" w:hint="eastAsia"/>
                <w:sz w:val="20"/>
                <w:szCs w:val="21"/>
              </w:rPr>
              <w:t>硬盘容量：不小于</w:t>
            </w:r>
            <w:r w:rsidRPr="00531EDB">
              <w:rPr>
                <w:rFonts w:ascii="宋体" w:eastAsia="宋体" w:hAnsi="宋体"/>
                <w:sz w:val="20"/>
                <w:szCs w:val="21"/>
              </w:rPr>
              <w:t>128GBSSD</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千兆光口：不小于</w:t>
            </w:r>
            <w:r w:rsidRPr="00531EDB">
              <w:rPr>
                <w:rFonts w:ascii="宋体" w:eastAsia="宋体" w:hAnsi="宋体"/>
                <w:sz w:val="20"/>
                <w:szCs w:val="21"/>
              </w:rPr>
              <w:t>4个，光模块数量不少于4个</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5年规则库免费升级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5年操作系统免费升级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5年必要软件升级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p>
        </w:tc>
        <w:tc>
          <w:tcPr>
            <w:tcW w:w="181" w:type="pct"/>
            <w:tcBorders>
              <w:top w:val="nil"/>
              <w:left w:val="nil"/>
              <w:bottom w:val="single" w:sz="4" w:space="0" w:color="auto"/>
              <w:right w:val="single" w:sz="4" w:space="0" w:color="auto"/>
            </w:tcBorders>
            <w:shd w:val="clear" w:color="auto" w:fill="auto"/>
            <w:vAlign w:val="center"/>
          </w:tcPr>
          <w:p w14:paraId="20665502"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10D7E2A1"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451DF71B"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299D9EA0"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1EDB3578"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5A9F1229"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1EE71341" w14:textId="77777777" w:rsidTr="00531EDB">
        <w:trPr>
          <w:trHeight w:val="2117"/>
        </w:trPr>
        <w:tc>
          <w:tcPr>
            <w:tcW w:w="235" w:type="pct"/>
            <w:tcBorders>
              <w:top w:val="nil"/>
              <w:left w:val="single" w:sz="4" w:space="0" w:color="auto"/>
              <w:bottom w:val="single" w:sz="4" w:space="0" w:color="auto"/>
              <w:right w:val="single" w:sz="4" w:space="0" w:color="auto"/>
            </w:tcBorders>
            <w:shd w:val="clear" w:color="auto" w:fill="auto"/>
            <w:vAlign w:val="center"/>
          </w:tcPr>
          <w:p w14:paraId="4A708942"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6</w:t>
            </w:r>
          </w:p>
        </w:tc>
        <w:tc>
          <w:tcPr>
            <w:tcW w:w="353" w:type="pct"/>
            <w:tcBorders>
              <w:top w:val="nil"/>
              <w:left w:val="nil"/>
              <w:bottom w:val="single" w:sz="4" w:space="0" w:color="auto"/>
              <w:right w:val="single" w:sz="4" w:space="0" w:color="auto"/>
            </w:tcBorders>
            <w:shd w:val="clear" w:color="auto" w:fill="auto"/>
            <w:vAlign w:val="center"/>
          </w:tcPr>
          <w:p w14:paraId="5A4E8836"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接入防火墙</w:t>
            </w:r>
          </w:p>
        </w:tc>
        <w:tc>
          <w:tcPr>
            <w:tcW w:w="2357" w:type="pct"/>
            <w:tcBorders>
              <w:top w:val="nil"/>
              <w:left w:val="nil"/>
              <w:bottom w:val="single" w:sz="4" w:space="0" w:color="auto"/>
              <w:right w:val="single" w:sz="4" w:space="0" w:color="auto"/>
            </w:tcBorders>
            <w:shd w:val="clear" w:color="auto" w:fill="auto"/>
            <w:vAlign w:val="center"/>
          </w:tcPr>
          <w:p w14:paraId="11CC544A"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网络层大包吞吐量：不低于</w:t>
            </w:r>
            <w:r w:rsidRPr="00531EDB">
              <w:rPr>
                <w:rFonts w:ascii="宋体" w:eastAsia="宋体" w:hAnsi="宋体"/>
                <w:sz w:val="20"/>
                <w:szCs w:val="21"/>
              </w:rPr>
              <w:t>10GB</w:t>
            </w:r>
            <w:r w:rsidRPr="00531EDB">
              <w:rPr>
                <w:rFonts w:ascii="宋体" w:eastAsia="宋体" w:hAnsi="宋体"/>
                <w:sz w:val="20"/>
                <w:szCs w:val="21"/>
              </w:rPr>
              <w:br/>
              <w:t>IPS吞吐量：不低于2GB</w:t>
            </w:r>
            <w:r w:rsidRPr="00531EDB">
              <w:rPr>
                <w:rFonts w:ascii="宋体" w:eastAsia="宋体" w:hAnsi="宋体"/>
                <w:sz w:val="20"/>
                <w:szCs w:val="21"/>
              </w:rPr>
              <w:br/>
              <w:t>AV吞吐量：不低于2GB</w:t>
            </w:r>
            <w:r w:rsidRPr="00531EDB">
              <w:rPr>
                <w:rFonts w:ascii="宋体" w:eastAsia="宋体" w:hAnsi="宋体"/>
                <w:sz w:val="20"/>
                <w:szCs w:val="21"/>
              </w:rPr>
              <w:br/>
            </w:r>
            <w:r w:rsidRPr="00531EDB">
              <w:rPr>
                <w:rFonts w:ascii="宋体" w:eastAsia="宋体" w:hAnsi="宋体" w:hint="eastAsia"/>
                <w:sz w:val="20"/>
                <w:szCs w:val="21"/>
              </w:rPr>
              <w:t>最大并发连接数：不小于</w:t>
            </w:r>
            <w:r w:rsidRPr="00531EDB">
              <w:rPr>
                <w:rFonts w:ascii="宋体" w:eastAsia="宋体" w:hAnsi="宋体"/>
                <w:sz w:val="20"/>
                <w:szCs w:val="21"/>
              </w:rPr>
              <w:t>300万</w:t>
            </w:r>
            <w:r w:rsidRPr="00531EDB">
              <w:rPr>
                <w:rFonts w:ascii="宋体" w:eastAsia="宋体" w:hAnsi="宋体"/>
                <w:sz w:val="20"/>
                <w:szCs w:val="21"/>
              </w:rPr>
              <w:br/>
            </w:r>
            <w:r w:rsidRPr="00531EDB">
              <w:rPr>
                <w:rFonts w:ascii="宋体" w:eastAsia="宋体" w:hAnsi="宋体" w:hint="eastAsia"/>
                <w:sz w:val="20"/>
                <w:szCs w:val="21"/>
              </w:rPr>
              <w:t>最大新建连接数：不小于</w:t>
            </w:r>
            <w:r w:rsidRPr="00531EDB">
              <w:rPr>
                <w:rFonts w:ascii="宋体" w:eastAsia="宋体" w:hAnsi="宋体"/>
                <w:sz w:val="20"/>
                <w:szCs w:val="21"/>
              </w:rPr>
              <w:t>10万</w:t>
            </w:r>
            <w:r w:rsidRPr="00531EDB">
              <w:rPr>
                <w:rFonts w:ascii="宋体" w:eastAsia="宋体" w:hAnsi="宋体"/>
                <w:sz w:val="20"/>
                <w:szCs w:val="21"/>
              </w:rPr>
              <w:br/>
            </w:r>
            <w:r w:rsidRPr="00531EDB">
              <w:rPr>
                <w:rFonts w:ascii="宋体" w:eastAsia="宋体" w:hAnsi="宋体" w:hint="eastAsia"/>
                <w:sz w:val="20"/>
                <w:szCs w:val="21"/>
              </w:rPr>
              <w:t>全威胁吞吐量：不小于</w:t>
            </w:r>
            <w:r w:rsidRPr="00531EDB">
              <w:rPr>
                <w:rFonts w:ascii="宋体" w:eastAsia="宋体" w:hAnsi="宋体"/>
                <w:sz w:val="20"/>
                <w:szCs w:val="21"/>
              </w:rPr>
              <w:t>1.5GB</w:t>
            </w:r>
            <w:r w:rsidRPr="00531EDB">
              <w:rPr>
                <w:rFonts w:ascii="宋体" w:eastAsia="宋体" w:hAnsi="宋体"/>
                <w:sz w:val="20"/>
                <w:szCs w:val="21"/>
              </w:rPr>
              <w:br/>
              <w:t>VPN吞吐量：不小于800MB</w:t>
            </w:r>
            <w:r w:rsidRPr="00531EDB">
              <w:rPr>
                <w:rFonts w:ascii="宋体" w:eastAsia="宋体" w:hAnsi="宋体"/>
                <w:sz w:val="20"/>
                <w:szCs w:val="21"/>
              </w:rPr>
              <w:br/>
            </w:r>
            <w:r w:rsidRPr="00531EDB">
              <w:rPr>
                <w:rFonts w:ascii="宋体" w:eastAsia="宋体" w:hAnsi="宋体" w:hint="eastAsia"/>
                <w:sz w:val="20"/>
                <w:szCs w:val="21"/>
              </w:rPr>
              <w:t>内存大小：不小于</w:t>
            </w:r>
            <w:r w:rsidRPr="00531EDB">
              <w:rPr>
                <w:rFonts w:ascii="宋体" w:eastAsia="宋体" w:hAnsi="宋体"/>
                <w:sz w:val="20"/>
                <w:szCs w:val="21"/>
              </w:rPr>
              <w:t>8GB</w:t>
            </w:r>
            <w:r w:rsidRPr="00531EDB">
              <w:rPr>
                <w:rFonts w:ascii="宋体" w:eastAsia="宋体" w:hAnsi="宋体"/>
                <w:sz w:val="20"/>
                <w:szCs w:val="21"/>
              </w:rPr>
              <w:br/>
            </w:r>
            <w:r w:rsidRPr="00531EDB">
              <w:rPr>
                <w:rFonts w:ascii="宋体" w:eastAsia="宋体" w:hAnsi="宋体" w:hint="eastAsia"/>
                <w:sz w:val="20"/>
                <w:szCs w:val="21"/>
              </w:rPr>
              <w:t>硬盘容量：不小于</w:t>
            </w:r>
            <w:r w:rsidRPr="00531EDB">
              <w:rPr>
                <w:rFonts w:ascii="宋体" w:eastAsia="宋体" w:hAnsi="宋体"/>
                <w:sz w:val="20"/>
                <w:szCs w:val="21"/>
              </w:rPr>
              <w:t>128GBSSD</w:t>
            </w:r>
            <w:r w:rsidRPr="00531EDB">
              <w:rPr>
                <w:rFonts w:ascii="宋体" w:eastAsia="宋体" w:hAnsi="宋体"/>
                <w:sz w:val="20"/>
                <w:szCs w:val="21"/>
              </w:rPr>
              <w:br/>
            </w:r>
            <w:r w:rsidRPr="00531EDB">
              <w:rPr>
                <w:rFonts w:ascii="宋体" w:eastAsia="宋体" w:hAnsi="宋体" w:hint="eastAsia"/>
                <w:sz w:val="20"/>
                <w:szCs w:val="21"/>
              </w:rPr>
              <w:lastRenderedPageBreak/>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千兆光口：不小于</w:t>
            </w:r>
            <w:r w:rsidRPr="00531EDB">
              <w:rPr>
                <w:rFonts w:ascii="宋体" w:eastAsia="宋体" w:hAnsi="宋体"/>
                <w:sz w:val="20"/>
                <w:szCs w:val="21"/>
              </w:rPr>
              <w:t>4个，光模块数量不少于4个</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5年规则库免费升级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5年操作系统免费升级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5年必要软件升级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p>
        </w:tc>
        <w:tc>
          <w:tcPr>
            <w:tcW w:w="181" w:type="pct"/>
            <w:tcBorders>
              <w:top w:val="nil"/>
              <w:left w:val="nil"/>
              <w:bottom w:val="single" w:sz="4" w:space="0" w:color="auto"/>
              <w:right w:val="single" w:sz="4" w:space="0" w:color="auto"/>
            </w:tcBorders>
            <w:shd w:val="clear" w:color="auto" w:fill="auto"/>
            <w:vAlign w:val="center"/>
          </w:tcPr>
          <w:p w14:paraId="66CA5819"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1</w:t>
            </w:r>
          </w:p>
        </w:tc>
        <w:tc>
          <w:tcPr>
            <w:tcW w:w="212" w:type="pct"/>
            <w:tcBorders>
              <w:top w:val="nil"/>
              <w:left w:val="nil"/>
              <w:bottom w:val="single" w:sz="4" w:space="0" w:color="auto"/>
              <w:right w:val="single" w:sz="4" w:space="0" w:color="auto"/>
            </w:tcBorders>
            <w:shd w:val="clear" w:color="auto" w:fill="auto"/>
            <w:vAlign w:val="center"/>
          </w:tcPr>
          <w:p w14:paraId="7BA2A047"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28EBC4E5"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77ED5DD4"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683589A5"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68EE740D"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6B129FBE" w14:textId="77777777" w:rsidTr="00531EDB">
        <w:trPr>
          <w:trHeight w:val="4800"/>
        </w:trPr>
        <w:tc>
          <w:tcPr>
            <w:tcW w:w="235" w:type="pct"/>
            <w:tcBorders>
              <w:top w:val="nil"/>
              <w:left w:val="single" w:sz="4" w:space="0" w:color="auto"/>
              <w:bottom w:val="single" w:sz="4" w:space="0" w:color="auto"/>
              <w:right w:val="single" w:sz="4" w:space="0" w:color="auto"/>
            </w:tcBorders>
            <w:shd w:val="clear" w:color="auto" w:fill="auto"/>
            <w:vAlign w:val="center"/>
          </w:tcPr>
          <w:p w14:paraId="21DA7A1C"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7</w:t>
            </w:r>
          </w:p>
        </w:tc>
        <w:tc>
          <w:tcPr>
            <w:tcW w:w="353" w:type="pct"/>
            <w:tcBorders>
              <w:top w:val="nil"/>
              <w:left w:val="nil"/>
              <w:bottom w:val="single" w:sz="4" w:space="0" w:color="auto"/>
              <w:right w:val="single" w:sz="4" w:space="0" w:color="auto"/>
            </w:tcBorders>
            <w:shd w:val="clear" w:color="auto" w:fill="auto"/>
            <w:vAlign w:val="center"/>
          </w:tcPr>
          <w:p w14:paraId="558B4150"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横向防火墙</w:t>
            </w:r>
          </w:p>
        </w:tc>
        <w:tc>
          <w:tcPr>
            <w:tcW w:w="2357" w:type="pct"/>
            <w:tcBorders>
              <w:top w:val="nil"/>
              <w:left w:val="nil"/>
              <w:bottom w:val="single" w:sz="4" w:space="0" w:color="auto"/>
              <w:right w:val="single" w:sz="4" w:space="0" w:color="auto"/>
            </w:tcBorders>
            <w:shd w:val="clear" w:color="auto" w:fill="auto"/>
            <w:vAlign w:val="center"/>
          </w:tcPr>
          <w:p w14:paraId="5A557C4B"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网络层大包吞吐量：不低于</w:t>
            </w:r>
            <w:r w:rsidRPr="00531EDB">
              <w:rPr>
                <w:rFonts w:ascii="宋体" w:eastAsia="宋体" w:hAnsi="宋体"/>
                <w:sz w:val="20"/>
                <w:szCs w:val="21"/>
              </w:rPr>
              <w:t>10GB</w:t>
            </w:r>
            <w:r w:rsidRPr="00531EDB">
              <w:rPr>
                <w:rFonts w:ascii="宋体" w:eastAsia="宋体" w:hAnsi="宋体"/>
                <w:sz w:val="20"/>
                <w:szCs w:val="21"/>
              </w:rPr>
              <w:br/>
              <w:t>IPS吞吐量：不低于2GB</w:t>
            </w:r>
            <w:r w:rsidRPr="00531EDB">
              <w:rPr>
                <w:rFonts w:ascii="宋体" w:eastAsia="宋体" w:hAnsi="宋体"/>
                <w:sz w:val="20"/>
                <w:szCs w:val="21"/>
              </w:rPr>
              <w:br/>
              <w:t>AV吞吐量：不低于2GB</w:t>
            </w:r>
            <w:r w:rsidRPr="00531EDB">
              <w:rPr>
                <w:rFonts w:ascii="宋体" w:eastAsia="宋体" w:hAnsi="宋体"/>
                <w:sz w:val="20"/>
                <w:szCs w:val="21"/>
              </w:rPr>
              <w:br/>
            </w:r>
            <w:r w:rsidRPr="00531EDB">
              <w:rPr>
                <w:rFonts w:ascii="宋体" w:eastAsia="宋体" w:hAnsi="宋体" w:hint="eastAsia"/>
                <w:sz w:val="20"/>
                <w:szCs w:val="21"/>
              </w:rPr>
              <w:t>最大并发连接数：不小于</w:t>
            </w:r>
            <w:r w:rsidRPr="00531EDB">
              <w:rPr>
                <w:rFonts w:ascii="宋体" w:eastAsia="宋体" w:hAnsi="宋体"/>
                <w:sz w:val="20"/>
                <w:szCs w:val="21"/>
              </w:rPr>
              <w:t>300万</w:t>
            </w:r>
            <w:r w:rsidRPr="00531EDB">
              <w:rPr>
                <w:rFonts w:ascii="宋体" w:eastAsia="宋体" w:hAnsi="宋体"/>
                <w:sz w:val="20"/>
                <w:szCs w:val="21"/>
              </w:rPr>
              <w:br/>
            </w:r>
            <w:r w:rsidRPr="00531EDB">
              <w:rPr>
                <w:rFonts w:ascii="宋体" w:eastAsia="宋体" w:hAnsi="宋体" w:hint="eastAsia"/>
                <w:sz w:val="20"/>
                <w:szCs w:val="21"/>
              </w:rPr>
              <w:t>最大新建连接数：不小于</w:t>
            </w:r>
            <w:r w:rsidRPr="00531EDB">
              <w:rPr>
                <w:rFonts w:ascii="宋体" w:eastAsia="宋体" w:hAnsi="宋体"/>
                <w:sz w:val="20"/>
                <w:szCs w:val="21"/>
              </w:rPr>
              <w:t>10万</w:t>
            </w:r>
            <w:r w:rsidRPr="00531EDB">
              <w:rPr>
                <w:rFonts w:ascii="宋体" w:eastAsia="宋体" w:hAnsi="宋体"/>
                <w:sz w:val="20"/>
                <w:szCs w:val="21"/>
              </w:rPr>
              <w:br/>
            </w:r>
            <w:r w:rsidRPr="00531EDB">
              <w:rPr>
                <w:rFonts w:ascii="宋体" w:eastAsia="宋体" w:hAnsi="宋体" w:hint="eastAsia"/>
                <w:sz w:val="20"/>
                <w:szCs w:val="21"/>
              </w:rPr>
              <w:t>全威胁吞吐量：不小于</w:t>
            </w:r>
            <w:r w:rsidRPr="00531EDB">
              <w:rPr>
                <w:rFonts w:ascii="宋体" w:eastAsia="宋体" w:hAnsi="宋体"/>
                <w:sz w:val="20"/>
                <w:szCs w:val="21"/>
              </w:rPr>
              <w:t>1.5GB</w:t>
            </w:r>
            <w:r w:rsidRPr="00531EDB">
              <w:rPr>
                <w:rFonts w:ascii="宋体" w:eastAsia="宋体" w:hAnsi="宋体"/>
                <w:sz w:val="20"/>
                <w:szCs w:val="21"/>
              </w:rPr>
              <w:br/>
              <w:t>VPN吞吐量：不小于800MB</w:t>
            </w:r>
            <w:r w:rsidRPr="00531EDB">
              <w:rPr>
                <w:rFonts w:ascii="宋体" w:eastAsia="宋体" w:hAnsi="宋体"/>
                <w:sz w:val="20"/>
                <w:szCs w:val="21"/>
              </w:rPr>
              <w:br/>
            </w:r>
            <w:r w:rsidRPr="00531EDB">
              <w:rPr>
                <w:rFonts w:ascii="宋体" w:eastAsia="宋体" w:hAnsi="宋体" w:hint="eastAsia"/>
                <w:sz w:val="20"/>
                <w:szCs w:val="21"/>
              </w:rPr>
              <w:t>内存大小：不小于</w:t>
            </w:r>
            <w:r w:rsidRPr="00531EDB">
              <w:rPr>
                <w:rFonts w:ascii="宋体" w:eastAsia="宋体" w:hAnsi="宋体"/>
                <w:sz w:val="20"/>
                <w:szCs w:val="21"/>
              </w:rPr>
              <w:t>8GB</w:t>
            </w:r>
            <w:r w:rsidRPr="00531EDB">
              <w:rPr>
                <w:rFonts w:ascii="宋体" w:eastAsia="宋体" w:hAnsi="宋体"/>
                <w:sz w:val="20"/>
                <w:szCs w:val="21"/>
              </w:rPr>
              <w:br/>
            </w:r>
            <w:r w:rsidRPr="00531EDB">
              <w:rPr>
                <w:rFonts w:ascii="宋体" w:eastAsia="宋体" w:hAnsi="宋体" w:hint="eastAsia"/>
                <w:sz w:val="20"/>
                <w:szCs w:val="21"/>
              </w:rPr>
              <w:t>硬盘容量：不小于</w:t>
            </w:r>
            <w:r w:rsidRPr="00531EDB">
              <w:rPr>
                <w:rFonts w:ascii="宋体" w:eastAsia="宋体" w:hAnsi="宋体"/>
                <w:sz w:val="20"/>
                <w:szCs w:val="21"/>
              </w:rPr>
              <w:t>128GB</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千兆光口：不小于</w:t>
            </w:r>
            <w:r w:rsidRPr="00531EDB">
              <w:rPr>
                <w:rFonts w:ascii="宋体" w:eastAsia="宋体" w:hAnsi="宋体"/>
                <w:sz w:val="20"/>
                <w:szCs w:val="21"/>
              </w:rPr>
              <w:t>4个，光模块数量不少于4个</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5年规则库免费升级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5年操作系统免费升级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5年必要软件升级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p>
        </w:tc>
        <w:tc>
          <w:tcPr>
            <w:tcW w:w="181" w:type="pct"/>
            <w:tcBorders>
              <w:top w:val="nil"/>
              <w:left w:val="nil"/>
              <w:bottom w:val="single" w:sz="4" w:space="0" w:color="auto"/>
              <w:right w:val="single" w:sz="4" w:space="0" w:color="auto"/>
            </w:tcBorders>
            <w:shd w:val="clear" w:color="auto" w:fill="auto"/>
            <w:vAlign w:val="center"/>
          </w:tcPr>
          <w:p w14:paraId="1C8E281C"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14A56C01"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292D0DD3"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4078189E"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5A552B61"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106E1B1B"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54BFDA01" w14:textId="77777777" w:rsidTr="00531EDB">
        <w:trPr>
          <w:trHeight w:val="4602"/>
        </w:trPr>
        <w:tc>
          <w:tcPr>
            <w:tcW w:w="235" w:type="pct"/>
            <w:tcBorders>
              <w:top w:val="nil"/>
              <w:left w:val="single" w:sz="4" w:space="0" w:color="auto"/>
              <w:bottom w:val="single" w:sz="4" w:space="0" w:color="auto"/>
              <w:right w:val="single" w:sz="4" w:space="0" w:color="auto"/>
            </w:tcBorders>
            <w:shd w:val="clear" w:color="auto" w:fill="auto"/>
            <w:vAlign w:val="center"/>
          </w:tcPr>
          <w:p w14:paraId="44871A0F"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8</w:t>
            </w:r>
          </w:p>
        </w:tc>
        <w:tc>
          <w:tcPr>
            <w:tcW w:w="353" w:type="pct"/>
            <w:tcBorders>
              <w:top w:val="nil"/>
              <w:left w:val="nil"/>
              <w:bottom w:val="single" w:sz="4" w:space="0" w:color="auto"/>
              <w:right w:val="single" w:sz="4" w:space="0" w:color="auto"/>
            </w:tcBorders>
            <w:shd w:val="clear" w:color="auto" w:fill="auto"/>
            <w:vAlign w:val="center"/>
          </w:tcPr>
          <w:p w14:paraId="0DFF89CB"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上网行为管理</w:t>
            </w:r>
          </w:p>
        </w:tc>
        <w:tc>
          <w:tcPr>
            <w:tcW w:w="2357" w:type="pct"/>
            <w:tcBorders>
              <w:top w:val="nil"/>
              <w:left w:val="nil"/>
              <w:bottom w:val="single" w:sz="4" w:space="0" w:color="auto"/>
              <w:right w:val="single" w:sz="4" w:space="0" w:color="auto"/>
            </w:tcBorders>
            <w:shd w:val="clear" w:color="auto" w:fill="auto"/>
            <w:vAlign w:val="center"/>
          </w:tcPr>
          <w:p w14:paraId="1F55EA25"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每秒新建连接数：不小于</w:t>
            </w:r>
            <w:r w:rsidRPr="00531EDB">
              <w:rPr>
                <w:rFonts w:ascii="宋体" w:eastAsia="宋体" w:hAnsi="宋体"/>
                <w:sz w:val="20"/>
                <w:szCs w:val="21"/>
              </w:rPr>
              <w:t>10000</w:t>
            </w:r>
            <w:r w:rsidRPr="00531EDB">
              <w:rPr>
                <w:rFonts w:ascii="宋体" w:eastAsia="宋体" w:hAnsi="宋体"/>
                <w:sz w:val="20"/>
                <w:szCs w:val="21"/>
              </w:rPr>
              <w:br/>
            </w:r>
            <w:r w:rsidRPr="00531EDB">
              <w:rPr>
                <w:rFonts w:ascii="宋体" w:eastAsia="宋体" w:hAnsi="宋体" w:hint="eastAsia"/>
                <w:sz w:val="20"/>
                <w:szCs w:val="21"/>
              </w:rPr>
              <w:t>并发连接数：不小于</w:t>
            </w:r>
            <w:r w:rsidRPr="00531EDB">
              <w:rPr>
                <w:rFonts w:ascii="宋体" w:eastAsia="宋体" w:hAnsi="宋体"/>
                <w:sz w:val="20"/>
                <w:szCs w:val="21"/>
              </w:rPr>
              <w:t>500000</w:t>
            </w:r>
            <w:r w:rsidRPr="00531EDB">
              <w:rPr>
                <w:rFonts w:ascii="宋体" w:eastAsia="宋体" w:hAnsi="宋体"/>
                <w:sz w:val="20"/>
                <w:szCs w:val="21"/>
              </w:rPr>
              <w:br/>
            </w:r>
            <w:r w:rsidRPr="00531EDB">
              <w:rPr>
                <w:rFonts w:ascii="宋体" w:eastAsia="宋体" w:hAnsi="宋体" w:hint="eastAsia"/>
                <w:sz w:val="20"/>
                <w:szCs w:val="21"/>
              </w:rPr>
              <w:t>应用层吞吐：不低于</w:t>
            </w:r>
            <w:r w:rsidRPr="00531EDB">
              <w:rPr>
                <w:rFonts w:ascii="宋体" w:eastAsia="宋体" w:hAnsi="宋体"/>
                <w:sz w:val="20"/>
                <w:szCs w:val="21"/>
              </w:rPr>
              <w:t>750MB</w:t>
            </w:r>
            <w:r w:rsidRPr="00531EDB">
              <w:rPr>
                <w:rFonts w:ascii="宋体" w:eastAsia="宋体" w:hAnsi="宋体"/>
                <w:sz w:val="20"/>
                <w:szCs w:val="21"/>
              </w:rPr>
              <w:br/>
            </w:r>
            <w:r w:rsidRPr="00531EDB">
              <w:rPr>
                <w:rFonts w:ascii="宋体" w:eastAsia="宋体" w:hAnsi="宋体" w:hint="eastAsia"/>
                <w:sz w:val="20"/>
                <w:szCs w:val="21"/>
              </w:rPr>
              <w:t>千兆电口：不小于</w:t>
            </w:r>
            <w:r w:rsidRPr="00531EDB">
              <w:rPr>
                <w:rFonts w:ascii="宋体" w:eastAsia="宋体" w:hAnsi="宋体"/>
                <w:sz w:val="20"/>
                <w:szCs w:val="21"/>
              </w:rPr>
              <w:t>6个</w:t>
            </w:r>
            <w:r w:rsidRPr="00531EDB">
              <w:rPr>
                <w:rFonts w:ascii="宋体" w:eastAsia="宋体" w:hAnsi="宋体"/>
                <w:sz w:val="20"/>
                <w:szCs w:val="21"/>
              </w:rPr>
              <w:br/>
            </w:r>
            <w:r w:rsidRPr="00531EDB">
              <w:rPr>
                <w:rFonts w:ascii="宋体" w:eastAsia="宋体" w:hAnsi="宋体" w:hint="eastAsia"/>
                <w:sz w:val="20"/>
                <w:szCs w:val="21"/>
              </w:rPr>
              <w:t>千兆光口：不小于</w:t>
            </w:r>
            <w:r w:rsidRPr="00531EDB">
              <w:rPr>
                <w:rFonts w:ascii="宋体" w:eastAsia="宋体" w:hAnsi="宋体"/>
                <w:sz w:val="20"/>
                <w:szCs w:val="21"/>
              </w:rPr>
              <w:t>4个，光模块数量不少于4个</w:t>
            </w:r>
            <w:r w:rsidRPr="00531EDB">
              <w:rPr>
                <w:rFonts w:ascii="宋体" w:eastAsia="宋体" w:hAnsi="宋体"/>
                <w:sz w:val="20"/>
                <w:szCs w:val="21"/>
              </w:rPr>
              <w:br/>
              <w:t>Bypass口：不小于1对</w:t>
            </w:r>
            <w:r w:rsidRPr="00531EDB">
              <w:rPr>
                <w:rFonts w:ascii="宋体" w:eastAsia="宋体" w:hAnsi="宋体"/>
                <w:sz w:val="20"/>
                <w:szCs w:val="21"/>
              </w:rPr>
              <w:br/>
              <w:t>console接口：不小于1个</w:t>
            </w:r>
            <w:r w:rsidRPr="00531EDB">
              <w:rPr>
                <w:rFonts w:ascii="宋体" w:eastAsia="宋体" w:hAnsi="宋体"/>
                <w:sz w:val="20"/>
                <w:szCs w:val="21"/>
              </w:rPr>
              <w:br/>
              <w:t>USB接口：不小于1个</w:t>
            </w:r>
            <w:r w:rsidRPr="00531EDB">
              <w:rPr>
                <w:rFonts w:ascii="宋体" w:eastAsia="宋体" w:hAnsi="宋体"/>
                <w:sz w:val="20"/>
                <w:szCs w:val="21"/>
              </w:rPr>
              <w:br/>
            </w:r>
            <w:r w:rsidRPr="00531EDB">
              <w:rPr>
                <w:rFonts w:ascii="宋体" w:eastAsia="宋体" w:hAnsi="宋体" w:hint="eastAsia"/>
                <w:sz w:val="20"/>
                <w:szCs w:val="21"/>
              </w:rPr>
              <w:t>内存：不小于</w:t>
            </w:r>
            <w:r w:rsidRPr="00531EDB">
              <w:rPr>
                <w:rFonts w:ascii="宋体" w:eastAsia="宋体" w:hAnsi="宋体"/>
                <w:sz w:val="20"/>
                <w:szCs w:val="21"/>
              </w:rPr>
              <w:t>4GB</w:t>
            </w:r>
            <w:r w:rsidRPr="00531EDB">
              <w:rPr>
                <w:rFonts w:ascii="宋体" w:eastAsia="宋体" w:hAnsi="宋体"/>
                <w:sz w:val="20"/>
                <w:szCs w:val="21"/>
              </w:rPr>
              <w:br/>
            </w:r>
            <w:r w:rsidRPr="00531EDB">
              <w:rPr>
                <w:rFonts w:ascii="宋体" w:eastAsia="宋体" w:hAnsi="宋体" w:hint="eastAsia"/>
                <w:sz w:val="20"/>
                <w:szCs w:val="21"/>
              </w:rPr>
              <w:t>硬盘：不小于</w:t>
            </w:r>
            <w:r w:rsidRPr="00531EDB">
              <w:rPr>
                <w:rFonts w:ascii="宋体" w:eastAsia="宋体" w:hAnsi="宋体"/>
                <w:sz w:val="20"/>
                <w:szCs w:val="21"/>
              </w:rPr>
              <w:t>1TB</w:t>
            </w:r>
            <w:r w:rsidRPr="00531EDB">
              <w:rPr>
                <w:rFonts w:ascii="宋体" w:eastAsia="宋体" w:hAnsi="宋体"/>
                <w:sz w:val="20"/>
                <w:szCs w:val="21"/>
              </w:rPr>
              <w:br/>
            </w:r>
            <w:r w:rsidRPr="00531EDB">
              <w:rPr>
                <w:rFonts w:ascii="宋体" w:eastAsia="宋体" w:hAnsi="宋体" w:hint="eastAsia"/>
                <w:sz w:val="20"/>
                <w:szCs w:val="21"/>
              </w:rPr>
              <w:t>日志容量不少于</w:t>
            </w:r>
            <w:r w:rsidRPr="00531EDB">
              <w:rPr>
                <w:rFonts w:ascii="宋体" w:eastAsia="宋体" w:hAnsi="宋体"/>
                <w:sz w:val="20"/>
                <w:szCs w:val="21"/>
              </w:rPr>
              <w:t>1T</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5年硬件免费维保</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5年应用识别特征库免费升级</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URL过滤特征库授权</w:t>
            </w:r>
          </w:p>
        </w:tc>
        <w:tc>
          <w:tcPr>
            <w:tcW w:w="181" w:type="pct"/>
            <w:tcBorders>
              <w:top w:val="nil"/>
              <w:left w:val="nil"/>
              <w:bottom w:val="single" w:sz="4" w:space="0" w:color="auto"/>
              <w:right w:val="single" w:sz="4" w:space="0" w:color="auto"/>
            </w:tcBorders>
            <w:shd w:val="clear" w:color="auto" w:fill="auto"/>
            <w:vAlign w:val="center"/>
          </w:tcPr>
          <w:p w14:paraId="3E04462A"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w:t>
            </w:r>
          </w:p>
        </w:tc>
        <w:tc>
          <w:tcPr>
            <w:tcW w:w="212" w:type="pct"/>
            <w:tcBorders>
              <w:top w:val="nil"/>
              <w:left w:val="nil"/>
              <w:bottom w:val="single" w:sz="4" w:space="0" w:color="auto"/>
              <w:right w:val="single" w:sz="4" w:space="0" w:color="auto"/>
            </w:tcBorders>
            <w:shd w:val="clear" w:color="auto" w:fill="auto"/>
            <w:vAlign w:val="center"/>
          </w:tcPr>
          <w:p w14:paraId="45047FF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58AEF8BB"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4B890662"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62C6BF62"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7DA8EE03"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52450AD2" w14:textId="77777777" w:rsidTr="00531EDB">
        <w:trPr>
          <w:trHeight w:val="90"/>
        </w:trPr>
        <w:tc>
          <w:tcPr>
            <w:tcW w:w="235" w:type="pct"/>
            <w:tcBorders>
              <w:top w:val="nil"/>
              <w:left w:val="single" w:sz="4" w:space="0" w:color="auto"/>
              <w:bottom w:val="single" w:sz="4" w:space="0" w:color="auto"/>
              <w:right w:val="single" w:sz="4" w:space="0" w:color="auto"/>
            </w:tcBorders>
            <w:shd w:val="clear" w:color="auto" w:fill="auto"/>
            <w:vAlign w:val="center"/>
          </w:tcPr>
          <w:p w14:paraId="5F1B4E60"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9</w:t>
            </w:r>
          </w:p>
        </w:tc>
        <w:tc>
          <w:tcPr>
            <w:tcW w:w="353" w:type="pct"/>
            <w:tcBorders>
              <w:top w:val="nil"/>
              <w:left w:val="nil"/>
              <w:bottom w:val="single" w:sz="4" w:space="0" w:color="auto"/>
              <w:right w:val="single" w:sz="4" w:space="0" w:color="auto"/>
            </w:tcBorders>
            <w:shd w:val="clear" w:color="auto" w:fill="auto"/>
            <w:vAlign w:val="center"/>
          </w:tcPr>
          <w:p w14:paraId="359A95F0"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日志审计</w:t>
            </w:r>
          </w:p>
        </w:tc>
        <w:tc>
          <w:tcPr>
            <w:tcW w:w="2357" w:type="pct"/>
            <w:tcBorders>
              <w:top w:val="nil"/>
              <w:left w:val="nil"/>
              <w:bottom w:val="single" w:sz="4" w:space="0" w:color="auto"/>
              <w:right w:val="single" w:sz="4" w:space="0" w:color="auto"/>
            </w:tcBorders>
            <w:shd w:val="clear" w:color="auto" w:fill="auto"/>
            <w:vAlign w:val="center"/>
          </w:tcPr>
          <w:p w14:paraId="0676E298"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日志接入性能：</w:t>
            </w:r>
            <w:r w:rsidRPr="00531EDB">
              <w:rPr>
                <w:rFonts w:ascii="宋体" w:eastAsia="宋体" w:hAnsi="宋体"/>
                <w:sz w:val="20"/>
                <w:szCs w:val="21"/>
              </w:rPr>
              <w:t>syslog文本日志5000EPS，二进制日志1W EPS</w:t>
            </w:r>
            <w:r w:rsidRPr="00531EDB">
              <w:rPr>
                <w:rFonts w:ascii="宋体" w:eastAsia="宋体" w:hAnsi="宋体"/>
                <w:sz w:val="20"/>
                <w:szCs w:val="21"/>
              </w:rPr>
              <w:br/>
            </w:r>
            <w:r w:rsidRPr="00531EDB">
              <w:rPr>
                <w:rFonts w:ascii="宋体" w:eastAsia="宋体" w:hAnsi="宋体" w:hint="eastAsia"/>
                <w:sz w:val="20"/>
                <w:szCs w:val="21"/>
              </w:rPr>
              <w:t>内存：不低于</w:t>
            </w:r>
            <w:r w:rsidRPr="00531EDB">
              <w:rPr>
                <w:rFonts w:ascii="宋体" w:eastAsia="宋体" w:hAnsi="宋体"/>
                <w:sz w:val="20"/>
                <w:szCs w:val="21"/>
              </w:rPr>
              <w:t>16GB</w:t>
            </w:r>
            <w:r w:rsidRPr="00531EDB">
              <w:rPr>
                <w:rFonts w:ascii="宋体" w:eastAsia="宋体" w:hAnsi="宋体"/>
                <w:sz w:val="20"/>
                <w:szCs w:val="21"/>
              </w:rPr>
              <w:br/>
            </w:r>
            <w:r w:rsidRPr="00531EDB">
              <w:rPr>
                <w:rFonts w:ascii="宋体" w:eastAsia="宋体" w:hAnsi="宋体" w:hint="eastAsia"/>
                <w:sz w:val="20"/>
                <w:szCs w:val="21"/>
              </w:rPr>
              <w:t>硬盘：不低于</w:t>
            </w:r>
            <w:r w:rsidRPr="00531EDB">
              <w:rPr>
                <w:rFonts w:ascii="宋体" w:eastAsia="宋体" w:hAnsi="宋体"/>
                <w:sz w:val="20"/>
                <w:szCs w:val="21"/>
              </w:rPr>
              <w:t>128GB SSD、4TB HDD</w:t>
            </w:r>
            <w:r w:rsidRPr="00531EDB">
              <w:rPr>
                <w:rFonts w:ascii="宋体" w:eastAsia="宋体" w:hAnsi="宋体"/>
                <w:sz w:val="20"/>
                <w:szCs w:val="21"/>
              </w:rPr>
              <w:br/>
            </w:r>
            <w:r w:rsidRPr="00531EDB">
              <w:rPr>
                <w:rFonts w:ascii="宋体" w:eastAsia="宋体" w:hAnsi="宋体" w:hint="eastAsia"/>
                <w:sz w:val="20"/>
                <w:szCs w:val="21"/>
              </w:rPr>
              <w:t>接口：不低于</w:t>
            </w:r>
            <w:r w:rsidRPr="00531EDB">
              <w:rPr>
                <w:rFonts w:ascii="宋体" w:eastAsia="宋体" w:hAnsi="宋体"/>
                <w:sz w:val="20"/>
                <w:szCs w:val="21"/>
              </w:rPr>
              <w:t>4个千兆电口、4个千兆光口</w:t>
            </w:r>
            <w:r w:rsidRPr="00531EDB">
              <w:rPr>
                <w:rFonts w:ascii="宋体" w:eastAsia="宋体" w:hAnsi="宋体"/>
                <w:sz w:val="20"/>
                <w:szCs w:val="21"/>
              </w:rPr>
              <w:br/>
            </w:r>
            <w:r w:rsidRPr="00531EDB">
              <w:rPr>
                <w:rFonts w:ascii="宋体" w:eastAsia="宋体" w:hAnsi="宋体" w:hint="eastAsia"/>
                <w:sz w:val="20"/>
                <w:szCs w:val="21"/>
              </w:rPr>
              <w:t>扩展槽位：预留</w:t>
            </w:r>
            <w:r w:rsidRPr="00531EDB">
              <w:rPr>
                <w:rFonts w:ascii="宋体" w:eastAsia="宋体" w:hAnsi="宋体"/>
                <w:sz w:val="20"/>
                <w:szCs w:val="21"/>
              </w:rPr>
              <w:t>2个硬盘扩展槽位，4个接口扩展槽位</w:t>
            </w:r>
            <w:r w:rsidRPr="00531EDB">
              <w:rPr>
                <w:rFonts w:ascii="宋体" w:eastAsia="宋体" w:hAnsi="宋体"/>
                <w:sz w:val="20"/>
                <w:szCs w:val="21"/>
              </w:rPr>
              <w:br/>
            </w:r>
            <w:r w:rsidRPr="00531EDB">
              <w:rPr>
                <w:rFonts w:ascii="宋体" w:eastAsia="宋体" w:hAnsi="宋体" w:hint="eastAsia"/>
                <w:sz w:val="20"/>
                <w:szCs w:val="21"/>
              </w:rPr>
              <w:t>电源：实配双电源</w:t>
            </w:r>
            <w:r w:rsidRPr="00531EDB">
              <w:rPr>
                <w:rFonts w:ascii="宋体" w:eastAsia="宋体" w:hAnsi="宋体"/>
                <w:sz w:val="20"/>
                <w:szCs w:val="21"/>
              </w:rPr>
              <w:br/>
            </w:r>
            <w:r w:rsidRPr="00531EDB">
              <w:rPr>
                <w:rFonts w:ascii="宋体" w:eastAsia="宋体" w:hAnsi="宋体" w:hint="eastAsia"/>
                <w:sz w:val="20"/>
                <w:szCs w:val="21"/>
              </w:rPr>
              <w:t>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5年硬件免费维保</w:t>
            </w:r>
            <w:r w:rsidRPr="00531EDB">
              <w:rPr>
                <w:rFonts w:ascii="宋体" w:eastAsia="宋体" w:hAnsi="宋体"/>
                <w:sz w:val="20"/>
                <w:szCs w:val="21"/>
              </w:rPr>
              <w:br/>
            </w:r>
            <w:r w:rsidRPr="00531EDB">
              <w:rPr>
                <w:rFonts w:ascii="宋体" w:eastAsia="宋体" w:hAnsi="宋体" w:hint="eastAsia"/>
                <w:sz w:val="20"/>
                <w:szCs w:val="21"/>
              </w:rPr>
              <w:t>接入授权：实配</w:t>
            </w:r>
            <w:r w:rsidRPr="00531EDB">
              <w:rPr>
                <w:rFonts w:ascii="宋体" w:eastAsia="宋体" w:hAnsi="宋体"/>
                <w:sz w:val="20"/>
                <w:szCs w:val="21"/>
              </w:rPr>
              <w:t>128日志源授权</w:t>
            </w:r>
          </w:p>
        </w:tc>
        <w:tc>
          <w:tcPr>
            <w:tcW w:w="181" w:type="pct"/>
            <w:tcBorders>
              <w:top w:val="nil"/>
              <w:left w:val="nil"/>
              <w:bottom w:val="single" w:sz="4" w:space="0" w:color="auto"/>
              <w:right w:val="single" w:sz="4" w:space="0" w:color="auto"/>
            </w:tcBorders>
            <w:shd w:val="clear" w:color="auto" w:fill="auto"/>
            <w:vAlign w:val="center"/>
          </w:tcPr>
          <w:p w14:paraId="19DFA2DC"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w:t>
            </w:r>
          </w:p>
        </w:tc>
        <w:tc>
          <w:tcPr>
            <w:tcW w:w="212" w:type="pct"/>
            <w:tcBorders>
              <w:top w:val="nil"/>
              <w:left w:val="nil"/>
              <w:bottom w:val="single" w:sz="4" w:space="0" w:color="auto"/>
              <w:right w:val="single" w:sz="4" w:space="0" w:color="auto"/>
            </w:tcBorders>
            <w:shd w:val="clear" w:color="auto" w:fill="auto"/>
            <w:vAlign w:val="center"/>
          </w:tcPr>
          <w:p w14:paraId="337789E5"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0BF1E3F8"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59C36966"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8AF52C2"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3906BB1D"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0192DE42" w14:textId="77777777" w:rsidTr="00531EDB">
        <w:trPr>
          <w:trHeight w:val="90"/>
        </w:trPr>
        <w:tc>
          <w:tcPr>
            <w:tcW w:w="235" w:type="pct"/>
            <w:tcBorders>
              <w:top w:val="nil"/>
              <w:left w:val="single" w:sz="4" w:space="0" w:color="auto"/>
              <w:bottom w:val="single" w:sz="4" w:space="0" w:color="auto"/>
              <w:right w:val="single" w:sz="4" w:space="0" w:color="auto"/>
            </w:tcBorders>
            <w:shd w:val="clear" w:color="auto" w:fill="auto"/>
            <w:vAlign w:val="center"/>
          </w:tcPr>
          <w:p w14:paraId="3DBCF879"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10</w:t>
            </w:r>
          </w:p>
        </w:tc>
        <w:tc>
          <w:tcPr>
            <w:tcW w:w="353" w:type="pct"/>
            <w:tcBorders>
              <w:top w:val="nil"/>
              <w:left w:val="nil"/>
              <w:bottom w:val="single" w:sz="4" w:space="0" w:color="auto"/>
              <w:right w:val="single" w:sz="4" w:space="0" w:color="auto"/>
            </w:tcBorders>
            <w:shd w:val="clear" w:color="auto" w:fill="auto"/>
            <w:vAlign w:val="center"/>
          </w:tcPr>
          <w:p w14:paraId="1595202A"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数据库审计</w:t>
            </w:r>
          </w:p>
        </w:tc>
        <w:tc>
          <w:tcPr>
            <w:tcW w:w="2357" w:type="pct"/>
            <w:tcBorders>
              <w:top w:val="nil"/>
              <w:left w:val="nil"/>
              <w:bottom w:val="single" w:sz="4" w:space="0" w:color="auto"/>
              <w:right w:val="single" w:sz="4" w:space="0" w:color="auto"/>
            </w:tcBorders>
            <w:shd w:val="clear" w:color="auto" w:fill="auto"/>
            <w:vAlign w:val="center"/>
          </w:tcPr>
          <w:p w14:paraId="14FF9572"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最大吞吐量：</w:t>
            </w:r>
            <w:r w:rsidRPr="00531EDB">
              <w:rPr>
                <w:rFonts w:ascii="宋体" w:eastAsia="宋体" w:hAnsi="宋体"/>
                <w:sz w:val="20"/>
                <w:szCs w:val="21"/>
              </w:rPr>
              <w:t>900Mbps</w:t>
            </w:r>
            <w:r w:rsidRPr="00531EDB">
              <w:rPr>
                <w:rFonts w:ascii="宋体" w:eastAsia="宋体" w:hAnsi="宋体"/>
                <w:sz w:val="20"/>
                <w:szCs w:val="21"/>
              </w:rPr>
              <w:br/>
            </w:r>
            <w:r w:rsidRPr="00531EDB">
              <w:rPr>
                <w:rFonts w:ascii="宋体" w:eastAsia="宋体" w:hAnsi="宋体" w:hint="eastAsia"/>
                <w:sz w:val="20"/>
                <w:szCs w:val="21"/>
              </w:rPr>
              <w:t>峰值</w:t>
            </w:r>
            <w:r w:rsidRPr="00531EDB">
              <w:rPr>
                <w:rFonts w:ascii="宋体" w:eastAsia="宋体" w:hAnsi="宋体"/>
                <w:sz w:val="20"/>
                <w:szCs w:val="21"/>
              </w:rPr>
              <w:t>SQL事务处理能力：2Wqps</w:t>
            </w:r>
            <w:r w:rsidRPr="00531EDB">
              <w:rPr>
                <w:rFonts w:ascii="宋体" w:eastAsia="宋体" w:hAnsi="宋体"/>
                <w:sz w:val="20"/>
                <w:szCs w:val="21"/>
              </w:rPr>
              <w:br/>
            </w:r>
            <w:r w:rsidRPr="00531EDB">
              <w:rPr>
                <w:rFonts w:ascii="宋体" w:eastAsia="宋体" w:hAnsi="宋体" w:hint="eastAsia"/>
                <w:sz w:val="20"/>
                <w:szCs w:val="21"/>
              </w:rPr>
              <w:lastRenderedPageBreak/>
              <w:t>接口：实配</w:t>
            </w:r>
            <w:r w:rsidRPr="00531EDB">
              <w:rPr>
                <w:rFonts w:ascii="宋体" w:eastAsia="宋体" w:hAnsi="宋体"/>
                <w:sz w:val="20"/>
                <w:szCs w:val="21"/>
              </w:rPr>
              <w:t>4个千兆电口、4个千兆光口</w:t>
            </w:r>
            <w:r w:rsidRPr="00531EDB">
              <w:rPr>
                <w:rFonts w:ascii="宋体" w:eastAsia="宋体" w:hAnsi="宋体"/>
                <w:sz w:val="20"/>
                <w:szCs w:val="21"/>
              </w:rPr>
              <w:br/>
            </w:r>
            <w:r w:rsidRPr="00531EDB">
              <w:rPr>
                <w:rFonts w:ascii="宋体" w:eastAsia="宋体" w:hAnsi="宋体" w:hint="eastAsia"/>
                <w:sz w:val="20"/>
                <w:szCs w:val="21"/>
              </w:rPr>
              <w:t>内存：不低于</w:t>
            </w:r>
            <w:r w:rsidRPr="00531EDB">
              <w:rPr>
                <w:rFonts w:ascii="宋体" w:eastAsia="宋体" w:hAnsi="宋体"/>
                <w:sz w:val="20"/>
                <w:szCs w:val="21"/>
              </w:rPr>
              <w:t>8GB</w:t>
            </w:r>
            <w:r w:rsidRPr="00531EDB">
              <w:rPr>
                <w:rFonts w:ascii="宋体" w:eastAsia="宋体" w:hAnsi="宋体"/>
                <w:sz w:val="20"/>
                <w:szCs w:val="21"/>
              </w:rPr>
              <w:br/>
            </w:r>
            <w:r w:rsidRPr="00531EDB">
              <w:rPr>
                <w:rFonts w:ascii="宋体" w:eastAsia="宋体" w:hAnsi="宋体" w:hint="eastAsia"/>
                <w:sz w:val="20"/>
                <w:szCs w:val="21"/>
              </w:rPr>
              <w:t>硬盘：实配</w:t>
            </w:r>
            <w:r w:rsidRPr="00531EDB">
              <w:rPr>
                <w:rFonts w:ascii="宋体" w:eastAsia="宋体" w:hAnsi="宋体"/>
                <w:sz w:val="20"/>
                <w:szCs w:val="21"/>
              </w:rPr>
              <w:t>4TB HDD</w:t>
            </w:r>
            <w:r w:rsidRPr="00531EDB">
              <w:rPr>
                <w:rFonts w:ascii="宋体" w:eastAsia="宋体" w:hAnsi="宋体"/>
                <w:sz w:val="20"/>
                <w:szCs w:val="21"/>
              </w:rPr>
              <w:br/>
            </w:r>
            <w:r w:rsidRPr="00531EDB">
              <w:rPr>
                <w:rFonts w:ascii="宋体" w:eastAsia="宋体" w:hAnsi="宋体" w:hint="eastAsia"/>
                <w:sz w:val="20"/>
                <w:szCs w:val="21"/>
              </w:rPr>
              <w:t>扩展槽位：预留</w:t>
            </w:r>
            <w:r w:rsidRPr="00531EDB">
              <w:rPr>
                <w:rFonts w:ascii="宋体" w:eastAsia="宋体" w:hAnsi="宋体"/>
                <w:sz w:val="20"/>
                <w:szCs w:val="21"/>
              </w:rPr>
              <w:t>1个硬盘扩展槽位，2个接口扩展槽位</w:t>
            </w:r>
            <w:r w:rsidRPr="00531EDB">
              <w:rPr>
                <w:rFonts w:ascii="宋体" w:eastAsia="宋体" w:hAnsi="宋体"/>
                <w:sz w:val="20"/>
                <w:szCs w:val="21"/>
              </w:rPr>
              <w:br/>
            </w:r>
            <w:r w:rsidRPr="00531EDB">
              <w:rPr>
                <w:rFonts w:ascii="宋体" w:eastAsia="宋体" w:hAnsi="宋体" w:hint="eastAsia"/>
                <w:sz w:val="20"/>
                <w:szCs w:val="21"/>
              </w:rPr>
              <w:t>电源：实配双电源</w:t>
            </w:r>
            <w:r w:rsidRPr="00531EDB">
              <w:rPr>
                <w:rFonts w:ascii="宋体" w:eastAsia="宋体" w:hAnsi="宋体"/>
                <w:sz w:val="20"/>
                <w:szCs w:val="21"/>
              </w:rPr>
              <w:br/>
            </w:r>
            <w:r w:rsidRPr="00531EDB">
              <w:rPr>
                <w:rFonts w:ascii="宋体" w:eastAsia="宋体" w:hAnsi="宋体" w:hint="eastAsia"/>
                <w:sz w:val="20"/>
                <w:szCs w:val="21"/>
              </w:rPr>
              <w:t>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5年硬件免费维保</w:t>
            </w:r>
            <w:r w:rsidRPr="00531EDB">
              <w:rPr>
                <w:rFonts w:ascii="宋体" w:eastAsia="宋体" w:hAnsi="宋体"/>
                <w:sz w:val="20"/>
                <w:szCs w:val="21"/>
              </w:rPr>
              <w:br/>
            </w:r>
            <w:r w:rsidRPr="00531EDB">
              <w:rPr>
                <w:rFonts w:ascii="宋体" w:eastAsia="宋体" w:hAnsi="宋体" w:hint="eastAsia"/>
                <w:sz w:val="20"/>
                <w:szCs w:val="21"/>
              </w:rPr>
              <w:t>可审计数据库实例数：实配</w:t>
            </w:r>
            <w:r w:rsidRPr="00531EDB">
              <w:rPr>
                <w:rFonts w:ascii="宋体" w:eastAsia="宋体" w:hAnsi="宋体"/>
                <w:sz w:val="20"/>
                <w:szCs w:val="21"/>
              </w:rPr>
              <w:t>80个</w:t>
            </w:r>
          </w:p>
        </w:tc>
        <w:tc>
          <w:tcPr>
            <w:tcW w:w="181" w:type="pct"/>
            <w:tcBorders>
              <w:top w:val="nil"/>
              <w:left w:val="nil"/>
              <w:bottom w:val="single" w:sz="4" w:space="0" w:color="auto"/>
              <w:right w:val="single" w:sz="4" w:space="0" w:color="auto"/>
            </w:tcBorders>
            <w:shd w:val="clear" w:color="auto" w:fill="auto"/>
            <w:vAlign w:val="center"/>
          </w:tcPr>
          <w:p w14:paraId="2C14F402"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1</w:t>
            </w:r>
          </w:p>
        </w:tc>
        <w:tc>
          <w:tcPr>
            <w:tcW w:w="212" w:type="pct"/>
            <w:tcBorders>
              <w:top w:val="nil"/>
              <w:left w:val="nil"/>
              <w:bottom w:val="single" w:sz="4" w:space="0" w:color="auto"/>
              <w:right w:val="single" w:sz="4" w:space="0" w:color="auto"/>
            </w:tcBorders>
            <w:shd w:val="clear" w:color="auto" w:fill="auto"/>
            <w:vAlign w:val="center"/>
          </w:tcPr>
          <w:p w14:paraId="3AE1B00B"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7F2B5C20"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3D7A386D"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14D390BB"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13641553"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686FC8F1" w14:textId="77777777" w:rsidTr="00531EDB">
        <w:trPr>
          <w:trHeight w:val="3267"/>
        </w:trPr>
        <w:tc>
          <w:tcPr>
            <w:tcW w:w="235" w:type="pct"/>
            <w:tcBorders>
              <w:top w:val="nil"/>
              <w:left w:val="single" w:sz="4" w:space="0" w:color="auto"/>
              <w:bottom w:val="single" w:sz="4" w:space="0" w:color="auto"/>
              <w:right w:val="single" w:sz="4" w:space="0" w:color="auto"/>
            </w:tcBorders>
            <w:shd w:val="clear" w:color="auto" w:fill="auto"/>
            <w:vAlign w:val="center"/>
          </w:tcPr>
          <w:p w14:paraId="7A6539E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11</w:t>
            </w:r>
          </w:p>
        </w:tc>
        <w:tc>
          <w:tcPr>
            <w:tcW w:w="353" w:type="pct"/>
            <w:tcBorders>
              <w:top w:val="nil"/>
              <w:left w:val="nil"/>
              <w:bottom w:val="single" w:sz="4" w:space="0" w:color="auto"/>
              <w:right w:val="single" w:sz="4" w:space="0" w:color="auto"/>
            </w:tcBorders>
            <w:shd w:val="clear" w:color="auto" w:fill="auto"/>
            <w:vAlign w:val="center"/>
          </w:tcPr>
          <w:p w14:paraId="186C42E5"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堡垒机</w:t>
            </w:r>
          </w:p>
        </w:tc>
        <w:tc>
          <w:tcPr>
            <w:tcW w:w="2357" w:type="pct"/>
            <w:tcBorders>
              <w:top w:val="nil"/>
              <w:left w:val="nil"/>
              <w:bottom w:val="single" w:sz="4" w:space="0" w:color="auto"/>
              <w:right w:val="single" w:sz="4" w:space="0" w:color="auto"/>
            </w:tcBorders>
            <w:shd w:val="clear" w:color="auto" w:fill="auto"/>
            <w:vAlign w:val="center"/>
          </w:tcPr>
          <w:p w14:paraId="0C4F0BB5"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最大图形并发连接数：</w:t>
            </w:r>
            <w:r w:rsidRPr="00531EDB">
              <w:rPr>
                <w:rFonts w:ascii="宋体" w:eastAsia="宋体" w:hAnsi="宋体"/>
                <w:sz w:val="20"/>
                <w:szCs w:val="21"/>
              </w:rPr>
              <w:t>50</w:t>
            </w:r>
            <w:r w:rsidRPr="00531EDB">
              <w:rPr>
                <w:rFonts w:ascii="宋体" w:eastAsia="宋体" w:hAnsi="宋体"/>
                <w:sz w:val="20"/>
                <w:szCs w:val="21"/>
              </w:rPr>
              <w:br/>
            </w:r>
            <w:r w:rsidRPr="00531EDB">
              <w:rPr>
                <w:rFonts w:ascii="宋体" w:eastAsia="宋体" w:hAnsi="宋体" w:hint="eastAsia"/>
                <w:sz w:val="20"/>
                <w:szCs w:val="21"/>
              </w:rPr>
              <w:t>最大字符并发连接数：</w:t>
            </w:r>
            <w:r w:rsidRPr="00531EDB">
              <w:rPr>
                <w:rFonts w:ascii="宋体" w:eastAsia="宋体" w:hAnsi="宋体"/>
                <w:sz w:val="20"/>
                <w:szCs w:val="21"/>
              </w:rPr>
              <w:t>200</w:t>
            </w:r>
            <w:r w:rsidRPr="00531EDB">
              <w:rPr>
                <w:rFonts w:ascii="宋体" w:eastAsia="宋体" w:hAnsi="宋体"/>
                <w:sz w:val="20"/>
                <w:szCs w:val="21"/>
              </w:rPr>
              <w:br/>
            </w:r>
            <w:r w:rsidRPr="00531EDB">
              <w:rPr>
                <w:rFonts w:ascii="宋体" w:eastAsia="宋体" w:hAnsi="宋体" w:hint="eastAsia"/>
                <w:sz w:val="20"/>
                <w:szCs w:val="21"/>
              </w:rPr>
              <w:t>接口：适配</w:t>
            </w:r>
            <w:r w:rsidRPr="00531EDB">
              <w:rPr>
                <w:rFonts w:ascii="宋体" w:eastAsia="宋体" w:hAnsi="宋体"/>
                <w:sz w:val="20"/>
                <w:szCs w:val="21"/>
              </w:rPr>
              <w:t>8个千兆电口、4个千兆光口</w:t>
            </w:r>
            <w:r w:rsidRPr="00531EDB">
              <w:rPr>
                <w:rFonts w:ascii="宋体" w:eastAsia="宋体" w:hAnsi="宋体"/>
                <w:sz w:val="20"/>
                <w:szCs w:val="21"/>
              </w:rPr>
              <w:br/>
            </w:r>
            <w:r w:rsidRPr="00531EDB">
              <w:rPr>
                <w:rFonts w:ascii="宋体" w:eastAsia="宋体" w:hAnsi="宋体" w:hint="eastAsia"/>
                <w:sz w:val="20"/>
                <w:szCs w:val="21"/>
              </w:rPr>
              <w:t>内存：实配</w:t>
            </w:r>
            <w:r w:rsidRPr="00531EDB">
              <w:rPr>
                <w:rFonts w:ascii="宋体" w:eastAsia="宋体" w:hAnsi="宋体"/>
                <w:sz w:val="20"/>
                <w:szCs w:val="21"/>
              </w:rPr>
              <w:t>16GB</w:t>
            </w:r>
            <w:r w:rsidRPr="00531EDB">
              <w:rPr>
                <w:rFonts w:ascii="宋体" w:eastAsia="宋体" w:hAnsi="宋体"/>
                <w:sz w:val="20"/>
                <w:szCs w:val="21"/>
              </w:rPr>
              <w:br/>
            </w:r>
            <w:r w:rsidRPr="00531EDB">
              <w:rPr>
                <w:rFonts w:ascii="宋体" w:eastAsia="宋体" w:hAnsi="宋体" w:hint="eastAsia"/>
                <w:sz w:val="20"/>
                <w:szCs w:val="21"/>
              </w:rPr>
              <w:t>硬盘：实配</w:t>
            </w:r>
            <w:r w:rsidRPr="00531EDB">
              <w:rPr>
                <w:rFonts w:ascii="宋体" w:eastAsia="宋体" w:hAnsi="宋体"/>
                <w:sz w:val="20"/>
                <w:szCs w:val="21"/>
              </w:rPr>
              <w:t>4TB HDD</w:t>
            </w:r>
            <w:r w:rsidRPr="00531EDB">
              <w:rPr>
                <w:rFonts w:ascii="宋体" w:eastAsia="宋体" w:hAnsi="宋体"/>
                <w:sz w:val="20"/>
                <w:szCs w:val="21"/>
              </w:rPr>
              <w:br/>
            </w:r>
            <w:r w:rsidRPr="00531EDB">
              <w:rPr>
                <w:rFonts w:ascii="宋体" w:eastAsia="宋体" w:hAnsi="宋体" w:hint="eastAsia"/>
                <w:sz w:val="20"/>
                <w:szCs w:val="21"/>
              </w:rPr>
              <w:t>扩展槽位：预留</w:t>
            </w:r>
            <w:r w:rsidRPr="00531EDB">
              <w:rPr>
                <w:rFonts w:ascii="宋体" w:eastAsia="宋体" w:hAnsi="宋体"/>
                <w:sz w:val="20"/>
                <w:szCs w:val="21"/>
              </w:rPr>
              <w:t>1个硬盘扩展槽位，2个接口扩展槽位</w:t>
            </w:r>
            <w:r w:rsidRPr="00531EDB">
              <w:rPr>
                <w:rFonts w:ascii="宋体" w:eastAsia="宋体" w:hAnsi="宋体"/>
                <w:sz w:val="20"/>
                <w:szCs w:val="21"/>
              </w:rPr>
              <w:br/>
            </w:r>
            <w:r w:rsidRPr="00531EDB">
              <w:rPr>
                <w:rFonts w:ascii="宋体" w:eastAsia="宋体" w:hAnsi="宋体" w:hint="eastAsia"/>
                <w:sz w:val="20"/>
                <w:szCs w:val="21"/>
              </w:rPr>
              <w:t>电源：实配双电源</w:t>
            </w:r>
            <w:r w:rsidRPr="00531EDB">
              <w:rPr>
                <w:rFonts w:ascii="宋体" w:eastAsia="宋体" w:hAnsi="宋体"/>
                <w:sz w:val="20"/>
                <w:szCs w:val="21"/>
              </w:rPr>
              <w:br/>
            </w:r>
            <w:r w:rsidRPr="00531EDB">
              <w:rPr>
                <w:rFonts w:ascii="宋体" w:eastAsia="宋体" w:hAnsi="宋体" w:hint="eastAsia"/>
                <w:sz w:val="20"/>
                <w:szCs w:val="21"/>
              </w:rPr>
              <w:t>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5年硬件免费维保</w:t>
            </w:r>
            <w:r w:rsidRPr="00531EDB">
              <w:rPr>
                <w:rFonts w:ascii="宋体" w:eastAsia="宋体" w:hAnsi="宋体"/>
                <w:sz w:val="20"/>
                <w:szCs w:val="21"/>
              </w:rPr>
              <w:br/>
            </w:r>
            <w:r w:rsidRPr="00531EDB">
              <w:rPr>
                <w:rFonts w:ascii="宋体" w:eastAsia="宋体" w:hAnsi="宋体" w:hint="eastAsia"/>
                <w:sz w:val="20"/>
                <w:szCs w:val="21"/>
              </w:rPr>
              <w:t>可管理资产数：实配</w:t>
            </w:r>
            <w:r w:rsidRPr="00531EDB">
              <w:rPr>
                <w:rFonts w:ascii="宋体" w:eastAsia="宋体" w:hAnsi="宋体"/>
                <w:sz w:val="20"/>
                <w:szCs w:val="21"/>
              </w:rPr>
              <w:t>300个</w:t>
            </w:r>
          </w:p>
        </w:tc>
        <w:tc>
          <w:tcPr>
            <w:tcW w:w="181" w:type="pct"/>
            <w:tcBorders>
              <w:top w:val="nil"/>
              <w:left w:val="nil"/>
              <w:bottom w:val="single" w:sz="4" w:space="0" w:color="auto"/>
              <w:right w:val="single" w:sz="4" w:space="0" w:color="auto"/>
            </w:tcBorders>
            <w:shd w:val="clear" w:color="auto" w:fill="auto"/>
            <w:vAlign w:val="center"/>
          </w:tcPr>
          <w:p w14:paraId="4F80E14A"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w:t>
            </w:r>
          </w:p>
        </w:tc>
        <w:tc>
          <w:tcPr>
            <w:tcW w:w="212" w:type="pct"/>
            <w:tcBorders>
              <w:top w:val="nil"/>
              <w:left w:val="nil"/>
              <w:bottom w:val="single" w:sz="4" w:space="0" w:color="auto"/>
              <w:right w:val="single" w:sz="4" w:space="0" w:color="auto"/>
            </w:tcBorders>
            <w:shd w:val="clear" w:color="auto" w:fill="auto"/>
            <w:vAlign w:val="center"/>
          </w:tcPr>
          <w:p w14:paraId="1E4FB91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737D5038"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297B6783"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7E3EC71B"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496951B1"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0F828CCA" w14:textId="77777777" w:rsidTr="00531EDB">
        <w:trPr>
          <w:trHeight w:val="3615"/>
        </w:trPr>
        <w:tc>
          <w:tcPr>
            <w:tcW w:w="235" w:type="pct"/>
            <w:tcBorders>
              <w:top w:val="nil"/>
              <w:left w:val="single" w:sz="4" w:space="0" w:color="auto"/>
              <w:bottom w:val="single" w:sz="4" w:space="0" w:color="auto"/>
              <w:right w:val="single" w:sz="4" w:space="0" w:color="auto"/>
            </w:tcBorders>
            <w:shd w:val="clear" w:color="auto" w:fill="auto"/>
            <w:vAlign w:val="center"/>
          </w:tcPr>
          <w:p w14:paraId="237CB6FF"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12</w:t>
            </w:r>
          </w:p>
        </w:tc>
        <w:tc>
          <w:tcPr>
            <w:tcW w:w="353" w:type="pct"/>
            <w:tcBorders>
              <w:top w:val="nil"/>
              <w:left w:val="nil"/>
              <w:bottom w:val="single" w:sz="4" w:space="0" w:color="auto"/>
              <w:right w:val="single" w:sz="4" w:space="0" w:color="auto"/>
            </w:tcBorders>
            <w:shd w:val="clear" w:color="auto" w:fill="auto"/>
            <w:vAlign w:val="center"/>
          </w:tcPr>
          <w:p w14:paraId="02850844"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探针</w:t>
            </w:r>
          </w:p>
        </w:tc>
        <w:tc>
          <w:tcPr>
            <w:tcW w:w="2357" w:type="pct"/>
            <w:tcBorders>
              <w:top w:val="nil"/>
              <w:left w:val="nil"/>
              <w:bottom w:val="single" w:sz="4" w:space="0" w:color="auto"/>
              <w:right w:val="single" w:sz="4" w:space="0" w:color="auto"/>
            </w:tcBorders>
            <w:shd w:val="clear" w:color="auto" w:fill="auto"/>
            <w:vAlign w:val="center"/>
          </w:tcPr>
          <w:p w14:paraId="449AD1F3"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应用层吞吐量：</w:t>
            </w:r>
            <w:r w:rsidRPr="00531EDB">
              <w:rPr>
                <w:rFonts w:ascii="宋体" w:eastAsia="宋体" w:hAnsi="宋体"/>
                <w:sz w:val="20"/>
                <w:szCs w:val="21"/>
              </w:rPr>
              <w:t>2Gbps</w:t>
            </w:r>
            <w:r w:rsidRPr="00531EDB">
              <w:rPr>
                <w:rFonts w:ascii="宋体" w:eastAsia="宋体" w:hAnsi="宋体"/>
                <w:sz w:val="20"/>
                <w:szCs w:val="21"/>
              </w:rPr>
              <w:br/>
            </w:r>
            <w:r w:rsidRPr="00531EDB">
              <w:rPr>
                <w:rFonts w:ascii="宋体" w:eastAsia="宋体" w:hAnsi="宋体" w:hint="eastAsia"/>
                <w:sz w:val="20"/>
                <w:szCs w:val="21"/>
              </w:rPr>
              <w:t>最大事件入库性能：</w:t>
            </w:r>
            <w:r w:rsidRPr="00531EDB">
              <w:rPr>
                <w:rFonts w:ascii="宋体" w:eastAsia="宋体" w:hAnsi="宋体"/>
                <w:sz w:val="20"/>
                <w:szCs w:val="21"/>
              </w:rPr>
              <w:t>5000 EPS</w:t>
            </w:r>
            <w:r w:rsidRPr="00531EDB">
              <w:rPr>
                <w:rFonts w:ascii="宋体" w:eastAsia="宋体" w:hAnsi="宋体"/>
                <w:sz w:val="20"/>
                <w:szCs w:val="21"/>
              </w:rPr>
              <w:br/>
            </w:r>
            <w:r w:rsidRPr="00531EDB">
              <w:rPr>
                <w:rFonts w:ascii="宋体" w:eastAsia="宋体" w:hAnsi="宋体" w:hint="eastAsia"/>
                <w:sz w:val="20"/>
                <w:szCs w:val="21"/>
              </w:rPr>
              <w:t>接口：实配</w:t>
            </w:r>
            <w:r w:rsidRPr="00531EDB">
              <w:rPr>
                <w:rFonts w:ascii="宋体" w:eastAsia="宋体" w:hAnsi="宋体"/>
                <w:sz w:val="20"/>
                <w:szCs w:val="21"/>
              </w:rPr>
              <w:t>2个千兆电口、4个千兆光口</w:t>
            </w:r>
            <w:r w:rsidRPr="00531EDB">
              <w:rPr>
                <w:rFonts w:ascii="宋体" w:eastAsia="宋体" w:hAnsi="宋体"/>
                <w:sz w:val="20"/>
                <w:szCs w:val="21"/>
              </w:rPr>
              <w:br/>
              <w:t>CPU：适配C86 16核</w:t>
            </w:r>
            <w:r w:rsidRPr="00531EDB">
              <w:rPr>
                <w:rFonts w:ascii="宋体" w:eastAsia="宋体" w:hAnsi="宋体"/>
                <w:sz w:val="20"/>
                <w:szCs w:val="21"/>
              </w:rPr>
              <w:br/>
            </w:r>
            <w:r w:rsidRPr="00531EDB">
              <w:rPr>
                <w:rFonts w:ascii="宋体" w:eastAsia="宋体" w:hAnsi="宋体" w:hint="eastAsia"/>
                <w:sz w:val="20"/>
                <w:szCs w:val="21"/>
              </w:rPr>
              <w:t>内存：实配</w:t>
            </w:r>
            <w:r w:rsidRPr="00531EDB">
              <w:rPr>
                <w:rFonts w:ascii="宋体" w:eastAsia="宋体" w:hAnsi="宋体"/>
                <w:sz w:val="20"/>
                <w:szCs w:val="21"/>
              </w:rPr>
              <w:t>32GB</w:t>
            </w:r>
            <w:r w:rsidRPr="00531EDB">
              <w:rPr>
                <w:rFonts w:ascii="宋体" w:eastAsia="宋体" w:hAnsi="宋体"/>
                <w:sz w:val="20"/>
                <w:szCs w:val="21"/>
              </w:rPr>
              <w:br/>
            </w:r>
            <w:r w:rsidRPr="00531EDB">
              <w:rPr>
                <w:rFonts w:ascii="宋体" w:eastAsia="宋体" w:hAnsi="宋体" w:hint="eastAsia"/>
                <w:sz w:val="20"/>
                <w:szCs w:val="21"/>
              </w:rPr>
              <w:t>硬盘：实配</w:t>
            </w:r>
            <w:r w:rsidRPr="00531EDB">
              <w:rPr>
                <w:rFonts w:ascii="宋体" w:eastAsia="宋体" w:hAnsi="宋体"/>
                <w:sz w:val="20"/>
                <w:szCs w:val="21"/>
              </w:rPr>
              <w:t>2TB HDD</w:t>
            </w:r>
            <w:r w:rsidRPr="00531EDB">
              <w:rPr>
                <w:rFonts w:ascii="宋体" w:eastAsia="宋体" w:hAnsi="宋体"/>
                <w:sz w:val="20"/>
                <w:szCs w:val="21"/>
              </w:rPr>
              <w:br/>
            </w:r>
            <w:r w:rsidRPr="00531EDB">
              <w:rPr>
                <w:rFonts w:ascii="宋体" w:eastAsia="宋体" w:hAnsi="宋体" w:hint="eastAsia"/>
                <w:sz w:val="20"/>
                <w:szCs w:val="21"/>
              </w:rPr>
              <w:t>扩展槽位：预留</w:t>
            </w:r>
            <w:r w:rsidRPr="00531EDB">
              <w:rPr>
                <w:rFonts w:ascii="宋体" w:eastAsia="宋体" w:hAnsi="宋体"/>
                <w:sz w:val="20"/>
                <w:szCs w:val="21"/>
              </w:rPr>
              <w:t>2个硬盘扩展槽位，6个接口扩展槽位</w:t>
            </w:r>
            <w:r w:rsidRPr="00531EDB">
              <w:rPr>
                <w:rFonts w:ascii="宋体" w:eastAsia="宋体" w:hAnsi="宋体"/>
                <w:sz w:val="20"/>
                <w:szCs w:val="21"/>
              </w:rPr>
              <w:br/>
            </w:r>
            <w:r w:rsidRPr="00531EDB">
              <w:rPr>
                <w:rFonts w:ascii="宋体" w:eastAsia="宋体" w:hAnsi="宋体" w:hint="eastAsia"/>
                <w:sz w:val="20"/>
                <w:szCs w:val="21"/>
              </w:rPr>
              <w:t>电源：实配双电源</w:t>
            </w:r>
            <w:r w:rsidRPr="00531EDB">
              <w:rPr>
                <w:rFonts w:ascii="宋体" w:eastAsia="宋体" w:hAnsi="宋体"/>
                <w:sz w:val="20"/>
                <w:szCs w:val="21"/>
              </w:rPr>
              <w:br/>
            </w:r>
            <w:r w:rsidRPr="00531EDB">
              <w:rPr>
                <w:rFonts w:ascii="宋体" w:eastAsia="宋体" w:hAnsi="宋体" w:hint="eastAsia"/>
                <w:sz w:val="20"/>
                <w:szCs w:val="21"/>
              </w:rPr>
              <w:t>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5年硬件免费维保</w:t>
            </w:r>
            <w:r w:rsidRPr="00531EDB">
              <w:rPr>
                <w:rFonts w:ascii="宋体" w:eastAsia="宋体" w:hAnsi="宋体"/>
                <w:sz w:val="20"/>
                <w:szCs w:val="21"/>
              </w:rPr>
              <w:br/>
            </w:r>
            <w:r w:rsidRPr="00531EDB">
              <w:rPr>
                <w:rFonts w:ascii="宋体" w:eastAsia="宋体" w:hAnsi="宋体" w:hint="eastAsia"/>
                <w:sz w:val="20"/>
                <w:szCs w:val="21"/>
              </w:rPr>
              <w:t>实配</w:t>
            </w:r>
            <w:r w:rsidRPr="00531EDB">
              <w:rPr>
                <w:rFonts w:ascii="宋体" w:eastAsia="宋体" w:hAnsi="宋体"/>
                <w:sz w:val="20"/>
                <w:szCs w:val="21"/>
              </w:rPr>
              <w:t>5年流量威胁探针特征库升级授权、5年威胁情报升级授权</w:t>
            </w:r>
          </w:p>
        </w:tc>
        <w:tc>
          <w:tcPr>
            <w:tcW w:w="181" w:type="pct"/>
            <w:tcBorders>
              <w:top w:val="nil"/>
              <w:left w:val="nil"/>
              <w:bottom w:val="single" w:sz="4" w:space="0" w:color="auto"/>
              <w:right w:val="single" w:sz="4" w:space="0" w:color="auto"/>
            </w:tcBorders>
            <w:shd w:val="clear" w:color="auto" w:fill="auto"/>
            <w:vAlign w:val="center"/>
          </w:tcPr>
          <w:p w14:paraId="0275286E"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w:t>
            </w:r>
          </w:p>
        </w:tc>
        <w:tc>
          <w:tcPr>
            <w:tcW w:w="212" w:type="pct"/>
            <w:tcBorders>
              <w:top w:val="nil"/>
              <w:left w:val="nil"/>
              <w:bottom w:val="single" w:sz="4" w:space="0" w:color="auto"/>
              <w:right w:val="single" w:sz="4" w:space="0" w:color="auto"/>
            </w:tcBorders>
            <w:shd w:val="clear" w:color="auto" w:fill="auto"/>
            <w:vAlign w:val="center"/>
          </w:tcPr>
          <w:p w14:paraId="639CC393"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1007C06A"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146D5D1B"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429989EF"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174D6759"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72AAF1A4" w14:textId="77777777" w:rsidTr="00531EDB">
        <w:trPr>
          <w:trHeight w:val="1004"/>
        </w:trPr>
        <w:tc>
          <w:tcPr>
            <w:tcW w:w="235" w:type="pct"/>
            <w:tcBorders>
              <w:top w:val="nil"/>
              <w:left w:val="single" w:sz="4" w:space="0" w:color="auto"/>
              <w:bottom w:val="single" w:sz="4" w:space="0" w:color="auto"/>
              <w:right w:val="single" w:sz="4" w:space="0" w:color="auto"/>
            </w:tcBorders>
            <w:shd w:val="clear" w:color="auto" w:fill="auto"/>
            <w:vAlign w:val="center"/>
          </w:tcPr>
          <w:p w14:paraId="1E5FD17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13</w:t>
            </w:r>
          </w:p>
        </w:tc>
        <w:tc>
          <w:tcPr>
            <w:tcW w:w="353" w:type="pct"/>
            <w:tcBorders>
              <w:top w:val="nil"/>
              <w:left w:val="nil"/>
              <w:bottom w:val="single" w:sz="4" w:space="0" w:color="auto"/>
              <w:right w:val="single" w:sz="4" w:space="0" w:color="auto"/>
            </w:tcBorders>
            <w:shd w:val="clear" w:color="auto" w:fill="auto"/>
            <w:vAlign w:val="center"/>
          </w:tcPr>
          <w:p w14:paraId="5CF47369"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物理隔离装置（正向）</w:t>
            </w:r>
          </w:p>
        </w:tc>
        <w:tc>
          <w:tcPr>
            <w:tcW w:w="2357" w:type="pct"/>
            <w:tcBorders>
              <w:top w:val="nil"/>
              <w:left w:val="nil"/>
              <w:bottom w:val="single" w:sz="4" w:space="0" w:color="auto"/>
              <w:right w:val="single" w:sz="4" w:space="0" w:color="auto"/>
            </w:tcBorders>
            <w:shd w:val="clear" w:color="auto" w:fill="auto"/>
            <w:vAlign w:val="center"/>
          </w:tcPr>
          <w:p w14:paraId="28FC7C88"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具有自主知识产权的国产设备；</w:t>
            </w:r>
            <w:r w:rsidRPr="00531EDB">
              <w:rPr>
                <w:rFonts w:ascii="宋体" w:eastAsia="宋体" w:hAnsi="宋体"/>
                <w:sz w:val="20"/>
                <w:szCs w:val="21"/>
              </w:rPr>
              <w:br/>
            </w:r>
            <w:r w:rsidRPr="00531EDB">
              <w:rPr>
                <w:rFonts w:ascii="宋体" w:eastAsia="宋体" w:hAnsi="宋体" w:hint="eastAsia"/>
                <w:sz w:val="20"/>
                <w:szCs w:val="21"/>
              </w:rPr>
              <w:t>千兆物理隔离；</w:t>
            </w:r>
            <w:r w:rsidRPr="00531EDB">
              <w:rPr>
                <w:rFonts w:ascii="宋体" w:eastAsia="宋体" w:hAnsi="宋体"/>
                <w:sz w:val="20"/>
                <w:szCs w:val="21"/>
              </w:rPr>
              <w:t xml:space="preserve"> </w:t>
            </w:r>
            <w:r w:rsidRPr="00531EDB">
              <w:rPr>
                <w:rFonts w:ascii="宋体" w:eastAsia="宋体" w:hAnsi="宋体"/>
                <w:sz w:val="20"/>
                <w:szCs w:val="21"/>
              </w:rPr>
              <w:br/>
            </w:r>
            <w:r w:rsidRPr="00531EDB">
              <w:rPr>
                <w:rFonts w:ascii="宋体" w:eastAsia="宋体" w:hAnsi="宋体" w:hint="eastAsia"/>
                <w:sz w:val="20"/>
                <w:szCs w:val="21"/>
              </w:rPr>
              <w:t>机架式安装；</w:t>
            </w:r>
            <w:r w:rsidRPr="00531EDB">
              <w:rPr>
                <w:rFonts w:ascii="宋体" w:eastAsia="宋体" w:hAnsi="宋体"/>
                <w:sz w:val="20"/>
                <w:szCs w:val="21"/>
              </w:rPr>
              <w:br/>
              <w:t xml:space="preserve"> 具备电力专用安全防护设备的检测证明；</w:t>
            </w:r>
            <w:r w:rsidRPr="00531EDB">
              <w:rPr>
                <w:rFonts w:ascii="宋体" w:eastAsia="宋体" w:hAnsi="宋体"/>
                <w:sz w:val="20"/>
                <w:szCs w:val="21"/>
              </w:rPr>
              <w:br/>
              <w:t xml:space="preserve"> 具备公安部颁发的《计算机信息系统安全专用产品销售许可证》；</w:t>
            </w:r>
            <w:r w:rsidRPr="00531EDB">
              <w:rPr>
                <w:rFonts w:ascii="宋体" w:eastAsia="宋体" w:hAnsi="宋体"/>
                <w:sz w:val="20"/>
                <w:szCs w:val="21"/>
              </w:rPr>
              <w:br/>
              <w:t xml:space="preserve"> 采用非INTE指令系统（及兼容）的龙芯微处理器构筑内外网隔离系统；</w:t>
            </w:r>
            <w:r w:rsidRPr="00531EDB">
              <w:rPr>
                <w:rFonts w:ascii="宋体" w:eastAsia="宋体" w:hAnsi="宋体"/>
                <w:sz w:val="20"/>
                <w:szCs w:val="21"/>
              </w:rPr>
              <w:br/>
              <w:t xml:space="preserve"> 嵌入式安全操作系统，去除TCP/IP协议栈及其他不需要的系统服务；</w:t>
            </w:r>
            <w:r w:rsidRPr="00531EDB">
              <w:rPr>
                <w:rFonts w:ascii="宋体" w:eastAsia="宋体" w:hAnsi="宋体"/>
                <w:sz w:val="20"/>
                <w:szCs w:val="21"/>
              </w:rPr>
              <w:br/>
              <w:t xml:space="preserve"> 能抵御除DoS以外的已知的网络攻击；</w:t>
            </w:r>
            <w:r w:rsidRPr="00531EDB">
              <w:rPr>
                <w:rFonts w:ascii="宋体" w:eastAsia="宋体" w:hAnsi="宋体"/>
                <w:sz w:val="20"/>
                <w:szCs w:val="21"/>
              </w:rPr>
              <w:br/>
              <w:t xml:space="preserve"> 数据单向传输，1bit返回信息；</w:t>
            </w:r>
            <w:r w:rsidRPr="00531EDB">
              <w:rPr>
                <w:rFonts w:ascii="宋体" w:eastAsia="宋体" w:hAnsi="宋体"/>
                <w:sz w:val="20"/>
                <w:szCs w:val="21"/>
              </w:rPr>
              <w:br/>
              <w:t xml:space="preserve"> 透明工作方式：虚拟主机IP地址、隐藏MAC地址；</w:t>
            </w:r>
            <w:r w:rsidRPr="00531EDB">
              <w:rPr>
                <w:rFonts w:ascii="宋体" w:eastAsia="宋体" w:hAnsi="宋体"/>
                <w:sz w:val="20"/>
                <w:szCs w:val="21"/>
              </w:rPr>
              <w:br/>
              <w:t xml:space="preserve"> 基于MAC、IP、传输协议、传输端口及通信方向的综合报文过滤与访问控制；</w:t>
            </w:r>
            <w:r w:rsidRPr="00531EDB">
              <w:rPr>
                <w:rFonts w:ascii="宋体" w:eastAsia="宋体" w:hAnsi="宋体"/>
                <w:sz w:val="20"/>
                <w:szCs w:val="21"/>
              </w:rPr>
              <w:br/>
              <w:t xml:space="preserve"> 支持NAT；</w:t>
            </w:r>
            <w:r w:rsidRPr="00531EDB">
              <w:rPr>
                <w:rFonts w:ascii="宋体" w:eastAsia="宋体" w:hAnsi="宋体"/>
                <w:sz w:val="20"/>
                <w:szCs w:val="21"/>
              </w:rPr>
              <w:br/>
              <w:t xml:space="preserve"> 防止穿透性TCP联接；</w:t>
            </w:r>
            <w:r w:rsidRPr="00531EDB">
              <w:rPr>
                <w:rFonts w:ascii="宋体" w:eastAsia="宋体" w:hAnsi="宋体"/>
                <w:sz w:val="20"/>
                <w:szCs w:val="21"/>
              </w:rPr>
              <w:br/>
            </w:r>
            <w:r w:rsidRPr="00531EDB">
              <w:rPr>
                <w:rFonts w:ascii="宋体" w:eastAsia="宋体" w:hAnsi="宋体"/>
                <w:sz w:val="20"/>
                <w:szCs w:val="21"/>
              </w:rPr>
              <w:lastRenderedPageBreak/>
              <w:t xml:space="preserve"> 具有可定制的应用层解析功能，支持应用层特殊标记识别；</w:t>
            </w:r>
            <w:r w:rsidRPr="00531EDB">
              <w:rPr>
                <w:rFonts w:ascii="宋体" w:eastAsia="宋体" w:hAnsi="宋体"/>
                <w:sz w:val="20"/>
                <w:szCs w:val="21"/>
              </w:rPr>
              <w:br/>
              <w:t xml:space="preserve"> 配置冗余电源，支持双机热备；</w:t>
            </w:r>
            <w:r w:rsidRPr="00531EDB">
              <w:rPr>
                <w:rFonts w:ascii="宋体" w:eastAsia="宋体" w:hAnsi="宋体"/>
                <w:sz w:val="20"/>
                <w:szCs w:val="21"/>
              </w:rPr>
              <w:br/>
              <w:t xml:space="preserve"> 支持“单进单出”、“双进单出”、“双进双出”等多种连接方式；</w:t>
            </w:r>
            <w:r w:rsidRPr="00531EDB">
              <w:rPr>
                <w:rFonts w:ascii="宋体" w:eastAsia="宋体" w:hAnsi="宋体"/>
                <w:sz w:val="20"/>
                <w:szCs w:val="21"/>
              </w:rPr>
              <w:br/>
              <w:t>CPU主频350MHz；</w:t>
            </w:r>
            <w:r w:rsidRPr="00531EDB">
              <w:rPr>
                <w:rFonts w:ascii="宋体" w:eastAsia="宋体" w:hAnsi="宋体"/>
                <w:sz w:val="20"/>
                <w:szCs w:val="21"/>
              </w:rPr>
              <w:br/>
            </w:r>
            <w:r w:rsidRPr="00531EDB">
              <w:rPr>
                <w:rFonts w:ascii="宋体" w:eastAsia="宋体" w:hAnsi="宋体" w:hint="eastAsia"/>
                <w:sz w:val="20"/>
                <w:szCs w:val="21"/>
              </w:rPr>
              <w:t>并发联接数≥</w:t>
            </w:r>
            <w:r w:rsidRPr="00531EDB">
              <w:rPr>
                <w:rFonts w:ascii="宋体" w:eastAsia="宋体" w:hAnsi="宋体"/>
                <w:sz w:val="20"/>
                <w:szCs w:val="21"/>
              </w:rPr>
              <w:t>3000；</w:t>
            </w:r>
            <w:r w:rsidRPr="00531EDB">
              <w:rPr>
                <w:rFonts w:ascii="宋体" w:eastAsia="宋体" w:hAnsi="宋体"/>
                <w:sz w:val="20"/>
                <w:szCs w:val="21"/>
              </w:rPr>
              <w:br/>
            </w:r>
            <w:r w:rsidRPr="00531EDB">
              <w:rPr>
                <w:rFonts w:ascii="宋体" w:eastAsia="宋体" w:hAnsi="宋体" w:hint="eastAsia"/>
                <w:sz w:val="20"/>
                <w:szCs w:val="21"/>
              </w:rPr>
              <w:t>数据传输率≥</w:t>
            </w:r>
            <w:r w:rsidRPr="00531EDB">
              <w:rPr>
                <w:rFonts w:ascii="宋体" w:eastAsia="宋体" w:hAnsi="宋体"/>
                <w:sz w:val="20"/>
                <w:szCs w:val="21"/>
              </w:rPr>
              <w:t>300Mbps；</w:t>
            </w:r>
            <w:r w:rsidRPr="00531EDB">
              <w:rPr>
                <w:rFonts w:ascii="宋体" w:eastAsia="宋体" w:hAnsi="宋体"/>
                <w:sz w:val="20"/>
                <w:szCs w:val="21"/>
              </w:rPr>
              <w:br/>
              <w:t xml:space="preserve"> 网络接口：1000M接口2个（内网）＋1000M接口2个（外网）＋1000M双机热备接口1个；</w:t>
            </w:r>
            <w:r w:rsidRPr="00531EDB">
              <w:rPr>
                <w:rFonts w:ascii="宋体" w:eastAsia="宋体" w:hAnsi="宋体"/>
                <w:sz w:val="20"/>
                <w:szCs w:val="21"/>
              </w:rPr>
              <w:br/>
              <w:t xml:space="preserve"> 外设接口：2个RS232接口</w:t>
            </w:r>
            <w:r w:rsidRPr="00531EDB">
              <w:rPr>
                <w:rFonts w:ascii="宋体" w:eastAsia="宋体" w:hAnsi="宋体"/>
                <w:sz w:val="20"/>
                <w:szCs w:val="21"/>
              </w:rPr>
              <w:br/>
              <w:t xml:space="preserve"> 数据包转发延迟小于10ms(100%负荷)；</w:t>
            </w:r>
            <w:r w:rsidRPr="00531EDB">
              <w:rPr>
                <w:rFonts w:ascii="宋体" w:eastAsia="宋体" w:hAnsi="宋体"/>
                <w:sz w:val="20"/>
                <w:szCs w:val="21"/>
              </w:rPr>
              <w:br/>
              <w:t xml:space="preserve"> 满负荷数据包丢弃率为0；</w:t>
            </w:r>
            <w:r w:rsidRPr="00531EDB">
              <w:rPr>
                <w:rFonts w:ascii="宋体" w:eastAsia="宋体" w:hAnsi="宋体"/>
                <w:sz w:val="20"/>
                <w:szCs w:val="21"/>
              </w:rPr>
              <w:br/>
            </w:r>
            <w:r w:rsidRPr="00531EDB">
              <w:rPr>
                <w:rFonts w:ascii="宋体" w:eastAsia="宋体" w:hAnsi="宋体" w:hint="eastAsia"/>
                <w:sz w:val="20"/>
                <w:szCs w:val="21"/>
              </w:rPr>
              <w:t>平均无故障时间大于</w:t>
            </w:r>
            <w:r w:rsidRPr="00531EDB">
              <w:rPr>
                <w:rFonts w:ascii="宋体" w:eastAsia="宋体" w:hAnsi="宋体"/>
                <w:sz w:val="20"/>
                <w:szCs w:val="21"/>
              </w:rPr>
              <w:t>60000小时（100％负荷）；</w:t>
            </w:r>
            <w:r w:rsidRPr="00531EDB">
              <w:rPr>
                <w:rFonts w:ascii="宋体" w:eastAsia="宋体" w:hAnsi="宋体"/>
                <w:sz w:val="20"/>
                <w:szCs w:val="21"/>
              </w:rPr>
              <w:br/>
            </w:r>
            <w:r w:rsidRPr="00531EDB">
              <w:rPr>
                <w:rFonts w:ascii="宋体" w:eastAsia="宋体" w:hAnsi="宋体" w:hint="eastAsia"/>
                <w:sz w:val="20"/>
                <w:szCs w:val="21"/>
              </w:rPr>
              <w:t>电源：</w:t>
            </w:r>
            <w:r w:rsidRPr="00531EDB">
              <w:rPr>
                <w:rFonts w:ascii="宋体" w:eastAsia="宋体" w:hAnsi="宋体"/>
                <w:sz w:val="20"/>
                <w:szCs w:val="21"/>
              </w:rPr>
              <w:t>220V±30% 50HZ±0.5%；</w:t>
            </w:r>
            <w:r w:rsidRPr="00531EDB">
              <w:rPr>
                <w:rFonts w:ascii="宋体" w:eastAsia="宋体" w:hAnsi="宋体"/>
                <w:sz w:val="20"/>
                <w:szCs w:val="21"/>
              </w:rPr>
              <w:br/>
              <w:t xml:space="preserve"> 维护管理方便、安全</w:t>
            </w:r>
            <w:r w:rsidRPr="00531EDB">
              <w:rPr>
                <w:rFonts w:ascii="宋体" w:eastAsia="宋体" w:hAnsi="宋体"/>
                <w:sz w:val="20"/>
                <w:szCs w:val="21"/>
              </w:rPr>
              <w:br/>
            </w:r>
            <w:r w:rsidRPr="00531EDB">
              <w:rPr>
                <w:rFonts w:ascii="宋体" w:eastAsia="宋体" w:hAnsi="宋体" w:hint="eastAsia"/>
                <w:sz w:val="20"/>
                <w:szCs w:val="21"/>
              </w:rPr>
              <w:t>质保要求：含五年原厂保修和软件升级。</w:t>
            </w:r>
          </w:p>
        </w:tc>
        <w:tc>
          <w:tcPr>
            <w:tcW w:w="181" w:type="pct"/>
            <w:tcBorders>
              <w:top w:val="nil"/>
              <w:left w:val="nil"/>
              <w:bottom w:val="single" w:sz="4" w:space="0" w:color="auto"/>
              <w:right w:val="single" w:sz="4" w:space="0" w:color="auto"/>
            </w:tcBorders>
            <w:shd w:val="clear" w:color="auto" w:fill="auto"/>
            <w:vAlign w:val="center"/>
          </w:tcPr>
          <w:p w14:paraId="79422AC5"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2</w:t>
            </w:r>
          </w:p>
        </w:tc>
        <w:tc>
          <w:tcPr>
            <w:tcW w:w="212" w:type="pct"/>
            <w:tcBorders>
              <w:top w:val="nil"/>
              <w:left w:val="nil"/>
              <w:bottom w:val="single" w:sz="4" w:space="0" w:color="auto"/>
              <w:right w:val="single" w:sz="4" w:space="0" w:color="auto"/>
            </w:tcBorders>
            <w:shd w:val="clear" w:color="auto" w:fill="auto"/>
            <w:vAlign w:val="center"/>
          </w:tcPr>
          <w:p w14:paraId="7A6FBEB3"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2BF3D20A"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43CD8A99"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F4AD591"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34EFE82E"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3BB270D9" w14:textId="77777777" w:rsidTr="00531EDB">
        <w:trPr>
          <w:trHeight w:val="1408"/>
        </w:trPr>
        <w:tc>
          <w:tcPr>
            <w:tcW w:w="235" w:type="pct"/>
            <w:tcBorders>
              <w:top w:val="nil"/>
              <w:left w:val="single" w:sz="4" w:space="0" w:color="auto"/>
              <w:bottom w:val="single" w:sz="4" w:space="0" w:color="auto"/>
              <w:right w:val="single" w:sz="4" w:space="0" w:color="auto"/>
            </w:tcBorders>
            <w:shd w:val="clear" w:color="auto" w:fill="auto"/>
            <w:vAlign w:val="center"/>
          </w:tcPr>
          <w:p w14:paraId="230524FA"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14</w:t>
            </w:r>
          </w:p>
        </w:tc>
        <w:tc>
          <w:tcPr>
            <w:tcW w:w="353" w:type="pct"/>
            <w:tcBorders>
              <w:top w:val="nil"/>
              <w:left w:val="nil"/>
              <w:bottom w:val="single" w:sz="4" w:space="0" w:color="auto"/>
              <w:right w:val="single" w:sz="4" w:space="0" w:color="auto"/>
            </w:tcBorders>
            <w:shd w:val="clear" w:color="auto" w:fill="auto"/>
            <w:vAlign w:val="center"/>
          </w:tcPr>
          <w:p w14:paraId="1768632A"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物理隔离装置（反向）</w:t>
            </w:r>
          </w:p>
        </w:tc>
        <w:tc>
          <w:tcPr>
            <w:tcW w:w="2357" w:type="pct"/>
            <w:tcBorders>
              <w:top w:val="nil"/>
              <w:left w:val="nil"/>
              <w:bottom w:val="single" w:sz="4" w:space="0" w:color="auto"/>
              <w:right w:val="single" w:sz="4" w:space="0" w:color="auto"/>
            </w:tcBorders>
            <w:shd w:val="clear" w:color="auto" w:fill="auto"/>
            <w:vAlign w:val="center"/>
          </w:tcPr>
          <w:p w14:paraId="1AB0FBA8"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具有自主知识产权的国产设备</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机架式安装</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具备电力专用安全防护设备的检测证明</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具备公安部颁发的《计算机信息系统安全专用产品销售许证》</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反向隔离装置必须通过国家密码管理委员会办公室组织的安全性审查和技术鉴定</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采用非</w:t>
            </w:r>
            <w:r w:rsidRPr="00531EDB">
              <w:rPr>
                <w:rFonts w:ascii="宋体" w:eastAsia="宋体" w:hAnsi="宋体"/>
                <w:sz w:val="20"/>
                <w:szCs w:val="21"/>
              </w:rPr>
              <w:t>INTEL指令系统(及兼容)的RISC微处理器构筑内外网隔离系统;</w:t>
            </w:r>
            <w:r w:rsidRPr="00531EDB">
              <w:rPr>
                <w:rFonts w:ascii="宋体" w:eastAsia="宋体" w:hAnsi="宋体"/>
                <w:sz w:val="20"/>
                <w:szCs w:val="21"/>
              </w:rPr>
              <w:br/>
            </w:r>
            <w:r w:rsidRPr="00531EDB">
              <w:rPr>
                <w:rFonts w:ascii="宋体" w:eastAsia="宋体" w:hAnsi="宋体" w:hint="eastAsia"/>
                <w:sz w:val="20"/>
                <w:szCs w:val="21"/>
              </w:rPr>
              <w:t>嵌入式安全操作系统，去除</w:t>
            </w:r>
            <w:r w:rsidRPr="00531EDB">
              <w:rPr>
                <w:rFonts w:ascii="宋体" w:eastAsia="宋体" w:hAnsi="宋体"/>
                <w:sz w:val="20"/>
                <w:szCs w:val="21"/>
              </w:rPr>
              <w:t>TCP/IP协议栈及其他不需要的系统服务;能抵御除DoS以外的已知的网络攻击;</w:t>
            </w:r>
            <w:r w:rsidRPr="00531EDB">
              <w:rPr>
                <w:rFonts w:ascii="宋体" w:eastAsia="宋体" w:hAnsi="宋体"/>
                <w:sz w:val="20"/>
                <w:szCs w:val="21"/>
              </w:rPr>
              <w:br/>
            </w:r>
            <w:r w:rsidRPr="00531EDB">
              <w:rPr>
                <w:rFonts w:ascii="宋体" w:eastAsia="宋体" w:hAnsi="宋体" w:hint="eastAsia"/>
                <w:sz w:val="20"/>
                <w:szCs w:val="21"/>
              </w:rPr>
              <w:t>具有应用网关功能，实现应用数据的接收与转发</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具有基于数字证书的数据签名</w:t>
            </w:r>
            <w:r w:rsidRPr="00531EDB">
              <w:rPr>
                <w:rFonts w:ascii="宋体" w:eastAsia="宋体" w:hAnsi="宋体"/>
                <w:sz w:val="20"/>
                <w:szCs w:val="21"/>
              </w:rPr>
              <w:t>/解签名功能，具有电力加密算法进行数字加</w:t>
            </w:r>
            <w:r w:rsidRPr="00531EDB">
              <w:rPr>
                <w:rFonts w:ascii="宋体" w:eastAsia="宋体" w:hAnsi="宋体"/>
                <w:sz w:val="20"/>
                <w:szCs w:val="21"/>
              </w:rPr>
              <w:lastRenderedPageBreak/>
              <w:t xml:space="preserve">密功能;        </w:t>
            </w:r>
            <w:r w:rsidRPr="00531EDB">
              <w:rPr>
                <w:rFonts w:ascii="宋体" w:eastAsia="宋体" w:hAnsi="宋体"/>
                <w:sz w:val="20"/>
                <w:szCs w:val="21"/>
              </w:rPr>
              <w:br/>
            </w:r>
            <w:r w:rsidRPr="00531EDB">
              <w:rPr>
                <w:rFonts w:ascii="宋体" w:eastAsia="宋体" w:hAnsi="宋体" w:hint="eastAsia"/>
                <w:sz w:val="20"/>
                <w:szCs w:val="21"/>
              </w:rPr>
              <w:t>具有应用数据内容有效性检查功能</w:t>
            </w:r>
            <w:r w:rsidRPr="00531EDB">
              <w:rPr>
                <w:rFonts w:ascii="宋体" w:eastAsia="宋体" w:hAnsi="宋体"/>
                <w:sz w:val="20"/>
                <w:szCs w:val="21"/>
              </w:rPr>
              <w:t xml:space="preserve">;        </w:t>
            </w:r>
            <w:r w:rsidRPr="00531EDB">
              <w:rPr>
                <w:rFonts w:ascii="宋体" w:eastAsia="宋体" w:hAnsi="宋体"/>
                <w:sz w:val="20"/>
                <w:szCs w:val="21"/>
              </w:rPr>
              <w:br/>
            </w:r>
            <w:r w:rsidRPr="00531EDB">
              <w:rPr>
                <w:rFonts w:ascii="宋体" w:eastAsia="宋体" w:hAnsi="宋体" w:hint="eastAsia"/>
                <w:sz w:val="20"/>
                <w:szCs w:val="21"/>
              </w:rPr>
              <w:t>具有纯文本编码检查功能</w:t>
            </w:r>
            <w:r w:rsidRPr="00531EDB">
              <w:rPr>
                <w:rFonts w:ascii="宋体" w:eastAsia="宋体" w:hAnsi="宋体"/>
                <w:sz w:val="20"/>
                <w:szCs w:val="21"/>
              </w:rPr>
              <w:t xml:space="preserve">;        </w:t>
            </w:r>
            <w:r w:rsidRPr="00531EDB">
              <w:rPr>
                <w:rFonts w:ascii="宋体" w:eastAsia="宋体" w:hAnsi="宋体"/>
                <w:sz w:val="20"/>
                <w:szCs w:val="21"/>
              </w:rPr>
              <w:br/>
            </w:r>
            <w:r w:rsidRPr="00531EDB">
              <w:rPr>
                <w:rFonts w:ascii="宋体" w:eastAsia="宋体" w:hAnsi="宋体" w:hint="eastAsia"/>
                <w:sz w:val="20"/>
                <w:szCs w:val="21"/>
              </w:rPr>
              <w:t>实现两个安全区之间的非网络方式的安全的数据传递</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透明工作方式</w:t>
            </w:r>
            <w:r w:rsidRPr="00531EDB">
              <w:rPr>
                <w:rFonts w:ascii="宋体" w:eastAsia="宋体" w:hAnsi="宋体"/>
                <w:sz w:val="20"/>
                <w:szCs w:val="21"/>
              </w:rPr>
              <w:t>:虚拟主机IP地址、隐藏MAC地址;</w:t>
            </w:r>
            <w:r w:rsidRPr="00531EDB">
              <w:rPr>
                <w:rFonts w:ascii="宋体" w:eastAsia="宋体" w:hAnsi="宋体"/>
                <w:sz w:val="20"/>
                <w:szCs w:val="21"/>
              </w:rPr>
              <w:br/>
            </w:r>
            <w:r w:rsidRPr="00531EDB">
              <w:rPr>
                <w:rFonts w:ascii="宋体" w:eastAsia="宋体" w:hAnsi="宋体" w:hint="eastAsia"/>
                <w:sz w:val="20"/>
                <w:szCs w:val="21"/>
              </w:rPr>
              <w:t>支持</w:t>
            </w:r>
            <w:r w:rsidRPr="00531EDB">
              <w:rPr>
                <w:rFonts w:ascii="宋体" w:eastAsia="宋体" w:hAnsi="宋体"/>
                <w:sz w:val="20"/>
                <w:szCs w:val="21"/>
              </w:rPr>
              <w:t>NAT;</w:t>
            </w:r>
            <w:r w:rsidRPr="00531EDB">
              <w:rPr>
                <w:rFonts w:ascii="宋体" w:eastAsia="宋体" w:hAnsi="宋体"/>
                <w:sz w:val="20"/>
                <w:szCs w:val="21"/>
              </w:rPr>
              <w:br/>
            </w:r>
            <w:r w:rsidRPr="00531EDB">
              <w:rPr>
                <w:rFonts w:ascii="宋体" w:eastAsia="宋体" w:hAnsi="宋体" w:hint="eastAsia"/>
                <w:sz w:val="20"/>
                <w:szCs w:val="21"/>
              </w:rPr>
              <w:t>基于</w:t>
            </w:r>
            <w:r w:rsidRPr="00531EDB">
              <w:rPr>
                <w:rFonts w:ascii="宋体" w:eastAsia="宋体" w:hAnsi="宋体"/>
                <w:sz w:val="20"/>
                <w:szCs w:val="21"/>
              </w:rPr>
              <w:t>MAC、IP、传输协议、传输端口及通信方向的综合报文过滤与访问控制；</w:t>
            </w:r>
            <w:r w:rsidRPr="00531EDB">
              <w:rPr>
                <w:rFonts w:ascii="宋体" w:eastAsia="宋体" w:hAnsi="宋体"/>
                <w:sz w:val="20"/>
                <w:szCs w:val="21"/>
              </w:rPr>
              <w:br/>
            </w:r>
            <w:r w:rsidRPr="00531EDB">
              <w:rPr>
                <w:rFonts w:ascii="宋体" w:eastAsia="宋体" w:hAnsi="宋体" w:hint="eastAsia"/>
                <w:sz w:val="20"/>
                <w:szCs w:val="21"/>
              </w:rPr>
              <w:t>防止穿透性</w:t>
            </w:r>
            <w:r w:rsidRPr="00531EDB">
              <w:rPr>
                <w:rFonts w:ascii="宋体" w:eastAsia="宋体" w:hAnsi="宋体"/>
                <w:sz w:val="20"/>
                <w:szCs w:val="21"/>
              </w:rPr>
              <w:t>TCP联接;</w:t>
            </w:r>
            <w:r w:rsidRPr="00531EDB">
              <w:rPr>
                <w:rFonts w:ascii="宋体" w:eastAsia="宋体" w:hAnsi="宋体"/>
                <w:sz w:val="20"/>
                <w:szCs w:val="21"/>
              </w:rPr>
              <w:br/>
            </w:r>
            <w:r w:rsidRPr="00531EDB">
              <w:rPr>
                <w:rFonts w:ascii="宋体" w:eastAsia="宋体" w:hAnsi="宋体" w:hint="eastAsia"/>
                <w:sz w:val="20"/>
                <w:szCs w:val="21"/>
              </w:rPr>
              <w:t>数据单向传输，</w:t>
            </w:r>
            <w:r w:rsidRPr="00531EDB">
              <w:rPr>
                <w:rFonts w:ascii="宋体" w:eastAsia="宋体" w:hAnsi="宋体"/>
                <w:sz w:val="20"/>
                <w:szCs w:val="21"/>
              </w:rPr>
              <w:t>1bit返回信息;</w:t>
            </w:r>
            <w:r w:rsidRPr="00531EDB">
              <w:rPr>
                <w:rFonts w:ascii="宋体" w:eastAsia="宋体" w:hAnsi="宋体"/>
                <w:sz w:val="20"/>
                <w:szCs w:val="21"/>
              </w:rPr>
              <w:br/>
            </w:r>
            <w:r w:rsidRPr="00531EDB">
              <w:rPr>
                <w:rFonts w:ascii="宋体" w:eastAsia="宋体" w:hAnsi="宋体" w:hint="eastAsia"/>
                <w:sz w:val="20"/>
                <w:szCs w:val="21"/>
              </w:rPr>
              <w:t>配置冗余电源，支持双机热备</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支持“单进单出”、“双进单出”、“双进双出”等多种连接方式</w:t>
            </w:r>
            <w:r w:rsidRPr="00531EDB">
              <w:rPr>
                <w:rFonts w:ascii="宋体" w:eastAsia="宋体" w:hAnsi="宋体"/>
                <w:sz w:val="20"/>
                <w:szCs w:val="21"/>
              </w:rPr>
              <w:t>;</w:t>
            </w:r>
            <w:r w:rsidRPr="00531EDB">
              <w:rPr>
                <w:rFonts w:ascii="宋体" w:eastAsia="宋体" w:hAnsi="宋体"/>
                <w:sz w:val="20"/>
                <w:szCs w:val="21"/>
              </w:rPr>
              <w:br/>
            </w:r>
            <w:r w:rsidRPr="00531EDB">
              <w:rPr>
                <w:rFonts w:ascii="宋体" w:eastAsia="宋体" w:hAnsi="宋体" w:hint="eastAsia"/>
                <w:sz w:val="20"/>
                <w:szCs w:val="21"/>
              </w:rPr>
              <w:t>网络接口</w:t>
            </w:r>
            <w:r w:rsidRPr="00531EDB">
              <w:rPr>
                <w:rFonts w:ascii="宋体" w:eastAsia="宋体" w:hAnsi="宋体"/>
                <w:sz w:val="20"/>
                <w:szCs w:val="21"/>
              </w:rPr>
              <w:t>:10/100M接口2个(内网)+10/100M接口2个(外网)+10/100M双机热备接口1个;</w:t>
            </w:r>
            <w:r w:rsidRPr="00531EDB">
              <w:rPr>
                <w:rFonts w:ascii="宋体" w:eastAsia="宋体" w:hAnsi="宋体"/>
                <w:sz w:val="20"/>
                <w:szCs w:val="21"/>
              </w:rPr>
              <w:br/>
            </w:r>
            <w:r w:rsidRPr="00531EDB">
              <w:rPr>
                <w:rFonts w:ascii="宋体" w:eastAsia="宋体" w:hAnsi="宋体" w:hint="eastAsia"/>
                <w:sz w:val="20"/>
                <w:szCs w:val="21"/>
              </w:rPr>
              <w:t>外设接口</w:t>
            </w:r>
            <w:r w:rsidRPr="00531EDB">
              <w:rPr>
                <w:rFonts w:ascii="宋体" w:eastAsia="宋体" w:hAnsi="宋体"/>
                <w:sz w:val="20"/>
                <w:szCs w:val="21"/>
              </w:rPr>
              <w:t>:2个RS232接口+读写器接口;</w:t>
            </w:r>
            <w:r w:rsidRPr="00531EDB">
              <w:rPr>
                <w:rFonts w:ascii="宋体" w:eastAsia="宋体" w:hAnsi="宋体"/>
                <w:sz w:val="20"/>
                <w:szCs w:val="21"/>
              </w:rPr>
              <w:br/>
            </w:r>
            <w:r w:rsidRPr="00531EDB">
              <w:rPr>
                <w:rFonts w:ascii="宋体" w:eastAsia="宋体" w:hAnsi="宋体" w:hint="eastAsia"/>
                <w:sz w:val="20"/>
                <w:szCs w:val="21"/>
              </w:rPr>
              <w:t>密文有效网络吞吐率大于</w:t>
            </w:r>
            <w:r w:rsidRPr="00531EDB">
              <w:rPr>
                <w:rFonts w:ascii="宋体" w:eastAsia="宋体" w:hAnsi="宋体"/>
                <w:sz w:val="20"/>
                <w:szCs w:val="21"/>
              </w:rPr>
              <w:t>20Mbps;</w:t>
            </w:r>
            <w:r w:rsidRPr="00531EDB">
              <w:rPr>
                <w:rFonts w:ascii="宋体" w:eastAsia="宋体" w:hAnsi="宋体"/>
                <w:sz w:val="20"/>
                <w:szCs w:val="21"/>
              </w:rPr>
              <w:br/>
            </w:r>
            <w:r w:rsidRPr="00531EDB">
              <w:rPr>
                <w:rFonts w:ascii="宋体" w:eastAsia="宋体" w:hAnsi="宋体" w:hint="eastAsia"/>
                <w:sz w:val="20"/>
                <w:szCs w:val="21"/>
              </w:rPr>
              <w:t>数字签名速率大于</w:t>
            </w:r>
            <w:r w:rsidRPr="00531EDB">
              <w:rPr>
                <w:rFonts w:ascii="宋体" w:eastAsia="宋体" w:hAnsi="宋体"/>
                <w:sz w:val="20"/>
                <w:szCs w:val="21"/>
              </w:rPr>
              <w:t>60次/秒;</w:t>
            </w:r>
            <w:r w:rsidRPr="00531EDB">
              <w:rPr>
                <w:rFonts w:ascii="宋体" w:eastAsia="宋体" w:hAnsi="宋体"/>
                <w:sz w:val="20"/>
                <w:szCs w:val="21"/>
              </w:rPr>
              <w:br/>
            </w:r>
            <w:r w:rsidRPr="00531EDB">
              <w:rPr>
                <w:rFonts w:ascii="宋体" w:eastAsia="宋体" w:hAnsi="宋体" w:hint="eastAsia"/>
                <w:sz w:val="20"/>
                <w:szCs w:val="21"/>
              </w:rPr>
              <w:t>数据包转发延迟小于</w:t>
            </w:r>
            <w:r w:rsidRPr="00531EDB">
              <w:rPr>
                <w:rFonts w:ascii="宋体" w:eastAsia="宋体" w:hAnsi="宋体"/>
                <w:sz w:val="20"/>
                <w:szCs w:val="21"/>
              </w:rPr>
              <w:t>30ms;</w:t>
            </w:r>
            <w:r w:rsidRPr="00531EDB">
              <w:rPr>
                <w:rFonts w:ascii="宋体" w:eastAsia="宋体" w:hAnsi="宋体"/>
                <w:sz w:val="20"/>
                <w:szCs w:val="21"/>
              </w:rPr>
              <w:br/>
            </w:r>
            <w:r w:rsidRPr="00531EDB">
              <w:rPr>
                <w:rFonts w:ascii="宋体" w:eastAsia="宋体" w:hAnsi="宋体" w:hint="eastAsia"/>
                <w:sz w:val="20"/>
                <w:szCs w:val="21"/>
              </w:rPr>
              <w:t>满负荷数据包丢弃率为</w:t>
            </w:r>
            <w:r w:rsidRPr="00531EDB">
              <w:rPr>
                <w:rFonts w:ascii="宋体" w:eastAsia="宋体" w:hAnsi="宋体"/>
                <w:sz w:val="20"/>
                <w:szCs w:val="21"/>
              </w:rPr>
              <w:t>0;</w:t>
            </w:r>
            <w:r w:rsidRPr="00531EDB">
              <w:rPr>
                <w:rFonts w:ascii="宋体" w:eastAsia="宋体" w:hAnsi="宋体"/>
                <w:sz w:val="20"/>
                <w:szCs w:val="21"/>
              </w:rPr>
              <w:br/>
            </w:r>
            <w:r w:rsidRPr="00531EDB">
              <w:rPr>
                <w:rFonts w:ascii="宋体" w:eastAsia="宋体" w:hAnsi="宋体" w:hint="eastAsia"/>
                <w:sz w:val="20"/>
                <w:szCs w:val="21"/>
              </w:rPr>
              <w:t>平均无故障时间大于</w:t>
            </w:r>
            <w:r w:rsidRPr="00531EDB">
              <w:rPr>
                <w:rFonts w:ascii="宋体" w:eastAsia="宋体" w:hAnsi="宋体"/>
                <w:sz w:val="20"/>
                <w:szCs w:val="21"/>
              </w:rPr>
              <w:t>60000小时(100%负荷);</w:t>
            </w:r>
            <w:r w:rsidRPr="00531EDB">
              <w:rPr>
                <w:rFonts w:ascii="宋体" w:eastAsia="宋体" w:hAnsi="宋体"/>
                <w:sz w:val="20"/>
                <w:szCs w:val="21"/>
              </w:rPr>
              <w:br/>
            </w:r>
            <w:r w:rsidRPr="00531EDB">
              <w:rPr>
                <w:rFonts w:ascii="宋体" w:eastAsia="宋体" w:hAnsi="宋体" w:hint="eastAsia"/>
                <w:sz w:val="20"/>
                <w:szCs w:val="21"/>
              </w:rPr>
              <w:t>维护管理方便、安全。</w:t>
            </w:r>
            <w:r w:rsidRPr="00531EDB">
              <w:rPr>
                <w:rFonts w:ascii="宋体" w:eastAsia="宋体" w:hAnsi="宋体"/>
                <w:sz w:val="20"/>
                <w:szCs w:val="21"/>
              </w:rPr>
              <w:br/>
            </w:r>
            <w:r w:rsidRPr="00531EDB">
              <w:rPr>
                <w:rFonts w:ascii="宋体" w:eastAsia="宋体" w:hAnsi="宋体" w:hint="eastAsia"/>
                <w:sz w:val="20"/>
                <w:szCs w:val="21"/>
              </w:rPr>
              <w:t>质保要求</w:t>
            </w:r>
            <w:r w:rsidRPr="00531EDB">
              <w:rPr>
                <w:rFonts w:ascii="宋体" w:eastAsia="宋体" w:hAnsi="宋体"/>
                <w:sz w:val="20"/>
                <w:szCs w:val="21"/>
              </w:rPr>
              <w:t>:含五年原厂保修和软件升级。</w:t>
            </w:r>
          </w:p>
        </w:tc>
        <w:tc>
          <w:tcPr>
            <w:tcW w:w="181" w:type="pct"/>
            <w:tcBorders>
              <w:top w:val="nil"/>
              <w:left w:val="nil"/>
              <w:bottom w:val="single" w:sz="4" w:space="0" w:color="auto"/>
              <w:right w:val="single" w:sz="4" w:space="0" w:color="auto"/>
            </w:tcBorders>
            <w:shd w:val="clear" w:color="auto" w:fill="auto"/>
            <w:vAlign w:val="center"/>
          </w:tcPr>
          <w:p w14:paraId="12B314C1"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2</w:t>
            </w:r>
          </w:p>
        </w:tc>
        <w:tc>
          <w:tcPr>
            <w:tcW w:w="212" w:type="pct"/>
            <w:tcBorders>
              <w:top w:val="nil"/>
              <w:left w:val="nil"/>
              <w:bottom w:val="single" w:sz="4" w:space="0" w:color="auto"/>
              <w:right w:val="single" w:sz="4" w:space="0" w:color="auto"/>
            </w:tcBorders>
            <w:shd w:val="clear" w:color="auto" w:fill="auto"/>
            <w:vAlign w:val="center"/>
          </w:tcPr>
          <w:p w14:paraId="7B2FF6D8"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7A1DA84A"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5ECE0768"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20FF099C"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73205D91"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2F8B720A" w14:textId="77777777" w:rsidTr="00531EDB">
        <w:trPr>
          <w:trHeight w:val="909"/>
        </w:trPr>
        <w:tc>
          <w:tcPr>
            <w:tcW w:w="235" w:type="pct"/>
            <w:tcBorders>
              <w:top w:val="nil"/>
              <w:left w:val="single" w:sz="4" w:space="0" w:color="auto"/>
              <w:bottom w:val="single" w:sz="4" w:space="0" w:color="auto"/>
              <w:right w:val="single" w:sz="4" w:space="0" w:color="auto"/>
            </w:tcBorders>
            <w:shd w:val="clear" w:color="auto" w:fill="auto"/>
            <w:vAlign w:val="center"/>
          </w:tcPr>
          <w:p w14:paraId="47A00155"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15</w:t>
            </w:r>
          </w:p>
        </w:tc>
        <w:tc>
          <w:tcPr>
            <w:tcW w:w="353" w:type="pct"/>
            <w:tcBorders>
              <w:top w:val="nil"/>
              <w:left w:val="nil"/>
              <w:bottom w:val="single" w:sz="4" w:space="0" w:color="auto"/>
              <w:right w:val="single" w:sz="4" w:space="0" w:color="auto"/>
            </w:tcBorders>
            <w:shd w:val="clear" w:color="auto" w:fill="auto"/>
            <w:vAlign w:val="center"/>
          </w:tcPr>
          <w:p w14:paraId="6060052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前置服务器</w:t>
            </w:r>
          </w:p>
        </w:tc>
        <w:tc>
          <w:tcPr>
            <w:tcW w:w="2357" w:type="pct"/>
            <w:tcBorders>
              <w:top w:val="nil"/>
              <w:left w:val="nil"/>
              <w:bottom w:val="single" w:sz="4" w:space="0" w:color="auto"/>
              <w:right w:val="single" w:sz="4" w:space="0" w:color="auto"/>
            </w:tcBorders>
            <w:shd w:val="clear" w:color="auto" w:fill="auto"/>
            <w:vAlign w:val="center"/>
          </w:tcPr>
          <w:p w14:paraId="5EB36D62"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自主可控：</w:t>
            </w:r>
            <w:r w:rsidRPr="00531EDB">
              <w:rPr>
                <w:rFonts w:ascii="宋体" w:eastAsia="宋体" w:hAnsi="宋体"/>
                <w:sz w:val="20"/>
                <w:szCs w:val="21"/>
              </w:rPr>
              <w:t>2.5GHz 16C *4 / 32G DDR5-5600MHz*2 / 2.4T SAS*2 / raid卡*1 / 10Gbps 2Port(带模块)*1 / 1Gbps 2Port RJ45*1</w:t>
            </w:r>
          </w:p>
        </w:tc>
        <w:tc>
          <w:tcPr>
            <w:tcW w:w="181" w:type="pct"/>
            <w:tcBorders>
              <w:top w:val="nil"/>
              <w:left w:val="nil"/>
              <w:bottom w:val="single" w:sz="4" w:space="0" w:color="auto"/>
              <w:right w:val="single" w:sz="4" w:space="0" w:color="auto"/>
            </w:tcBorders>
            <w:shd w:val="clear" w:color="auto" w:fill="auto"/>
            <w:vAlign w:val="center"/>
          </w:tcPr>
          <w:p w14:paraId="247820DE"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2F91BD71"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051D54E5"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514E9B8C"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4FB23934"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03495696"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39820931" w14:textId="77777777" w:rsidTr="00531EDB">
        <w:trPr>
          <w:trHeight w:val="90"/>
        </w:trPr>
        <w:tc>
          <w:tcPr>
            <w:tcW w:w="235" w:type="pct"/>
            <w:tcBorders>
              <w:top w:val="nil"/>
              <w:left w:val="single" w:sz="4" w:space="0" w:color="auto"/>
              <w:bottom w:val="single" w:sz="4" w:space="0" w:color="auto"/>
              <w:right w:val="single" w:sz="4" w:space="0" w:color="auto"/>
            </w:tcBorders>
            <w:shd w:val="clear" w:color="auto" w:fill="auto"/>
            <w:vAlign w:val="center"/>
          </w:tcPr>
          <w:p w14:paraId="13A2B04C"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16</w:t>
            </w:r>
          </w:p>
        </w:tc>
        <w:tc>
          <w:tcPr>
            <w:tcW w:w="353" w:type="pct"/>
            <w:tcBorders>
              <w:top w:val="nil"/>
              <w:left w:val="nil"/>
              <w:bottom w:val="single" w:sz="4" w:space="0" w:color="auto"/>
              <w:right w:val="single" w:sz="4" w:space="0" w:color="auto"/>
            </w:tcBorders>
            <w:shd w:val="clear" w:color="auto" w:fill="auto"/>
            <w:vAlign w:val="center"/>
          </w:tcPr>
          <w:p w14:paraId="635202BD"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安全运维管理</w:t>
            </w:r>
            <w:r w:rsidRPr="00531EDB">
              <w:rPr>
                <w:rFonts w:ascii="宋体" w:eastAsia="宋体" w:hAnsi="宋体" w:hint="eastAsia"/>
                <w:sz w:val="20"/>
                <w:szCs w:val="21"/>
              </w:rPr>
              <w:lastRenderedPageBreak/>
              <w:t>区交换机</w:t>
            </w:r>
          </w:p>
        </w:tc>
        <w:tc>
          <w:tcPr>
            <w:tcW w:w="2357" w:type="pct"/>
            <w:tcBorders>
              <w:top w:val="nil"/>
              <w:left w:val="nil"/>
              <w:bottom w:val="single" w:sz="4" w:space="0" w:color="auto"/>
              <w:right w:val="single" w:sz="4" w:space="0" w:color="auto"/>
            </w:tcBorders>
            <w:shd w:val="clear" w:color="auto" w:fill="auto"/>
            <w:vAlign w:val="center"/>
          </w:tcPr>
          <w:p w14:paraId="5C3FF02A"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lastRenderedPageBreak/>
              <w:t>包转发率：不低于</w:t>
            </w:r>
            <w:r w:rsidRPr="00531EDB">
              <w:rPr>
                <w:rFonts w:ascii="宋体" w:eastAsia="宋体" w:hAnsi="宋体"/>
                <w:sz w:val="20"/>
                <w:szCs w:val="21"/>
              </w:rPr>
              <w:t>200Mpps</w:t>
            </w:r>
            <w:r w:rsidRPr="00531EDB">
              <w:rPr>
                <w:rFonts w:ascii="宋体" w:eastAsia="宋体" w:hAnsi="宋体"/>
                <w:sz w:val="20"/>
                <w:szCs w:val="21"/>
              </w:rPr>
              <w:br/>
            </w:r>
            <w:r w:rsidRPr="00531EDB">
              <w:rPr>
                <w:rFonts w:ascii="宋体" w:eastAsia="宋体" w:hAnsi="宋体" w:hint="eastAsia"/>
                <w:sz w:val="20"/>
                <w:szCs w:val="21"/>
              </w:rPr>
              <w:t>交换容量：不低于</w:t>
            </w:r>
            <w:r w:rsidRPr="00531EDB">
              <w:rPr>
                <w:rFonts w:ascii="宋体" w:eastAsia="宋体" w:hAnsi="宋体"/>
                <w:sz w:val="20"/>
                <w:szCs w:val="21"/>
              </w:rPr>
              <w:t>1.36T</w:t>
            </w:r>
            <w:r w:rsidRPr="00531EDB">
              <w:rPr>
                <w:rFonts w:ascii="宋体" w:eastAsia="宋体" w:hAnsi="宋体"/>
                <w:sz w:val="20"/>
                <w:szCs w:val="21"/>
              </w:rPr>
              <w:br/>
            </w:r>
            <w:r w:rsidRPr="00531EDB">
              <w:rPr>
                <w:rFonts w:ascii="宋体" w:eastAsia="宋体" w:hAnsi="宋体" w:hint="eastAsia"/>
                <w:sz w:val="20"/>
                <w:szCs w:val="21"/>
              </w:rPr>
              <w:lastRenderedPageBreak/>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万兆光口（上行）：不小于</w:t>
            </w:r>
            <w:r w:rsidRPr="00531EDB">
              <w:rPr>
                <w:rFonts w:ascii="宋体" w:eastAsia="宋体" w:hAnsi="宋体"/>
                <w:sz w:val="20"/>
                <w:szCs w:val="21"/>
              </w:rPr>
              <w:t>4个，兼容千兆模块，万兆光模块数量不少于2个（20KM）</w:t>
            </w:r>
            <w:r w:rsidRPr="00531EDB">
              <w:rPr>
                <w:rFonts w:ascii="宋体" w:eastAsia="宋体" w:hAnsi="宋体"/>
                <w:sz w:val="20"/>
                <w:szCs w:val="21"/>
              </w:rPr>
              <w:br/>
            </w:r>
            <w:r w:rsidRPr="00531EDB">
              <w:rPr>
                <w:rFonts w:ascii="宋体" w:eastAsia="宋体" w:hAnsi="宋体" w:hint="eastAsia"/>
                <w:sz w:val="20"/>
                <w:szCs w:val="21"/>
              </w:rPr>
              <w:t>千兆电口（下行）：不小于</w:t>
            </w:r>
            <w:r w:rsidRPr="00531EDB">
              <w:rPr>
                <w:rFonts w:ascii="宋体" w:eastAsia="宋体" w:hAnsi="宋体"/>
                <w:sz w:val="20"/>
                <w:szCs w:val="21"/>
              </w:rPr>
              <w:t>48个</w:t>
            </w:r>
            <w:r w:rsidRPr="00531EDB">
              <w:rPr>
                <w:rFonts w:ascii="宋体" w:eastAsia="宋体" w:hAnsi="宋体"/>
                <w:sz w:val="20"/>
                <w:szCs w:val="21"/>
              </w:rPr>
              <w:br/>
              <w:t>VLAN：不小于4K</w:t>
            </w:r>
            <w:r w:rsidRPr="00531EDB">
              <w:rPr>
                <w:rFonts w:ascii="宋体" w:eastAsia="宋体" w:hAnsi="宋体"/>
                <w:sz w:val="20"/>
                <w:szCs w:val="21"/>
              </w:rPr>
              <w:br/>
              <w:t>MAC：不小于32K</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r w:rsidRPr="00531EDB">
              <w:rPr>
                <w:rFonts w:ascii="宋体" w:eastAsia="宋体" w:hAnsi="宋体"/>
                <w:sz w:val="20"/>
                <w:szCs w:val="21"/>
              </w:rPr>
              <w:br/>
            </w:r>
            <w:r w:rsidRPr="00531EDB">
              <w:rPr>
                <w:rFonts w:ascii="宋体" w:eastAsia="宋体" w:hAnsi="宋体" w:hint="eastAsia"/>
                <w:sz w:val="20"/>
                <w:szCs w:val="21"/>
              </w:rPr>
              <w:t>建议采用国产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交换机层数：</w:t>
            </w:r>
            <w:r w:rsidRPr="00531EDB">
              <w:rPr>
                <w:rFonts w:ascii="宋体" w:eastAsia="宋体" w:hAnsi="宋体"/>
                <w:sz w:val="20"/>
                <w:szCs w:val="21"/>
              </w:rPr>
              <w:t>3层</w:t>
            </w:r>
            <w:r w:rsidRPr="00531EDB">
              <w:rPr>
                <w:rFonts w:ascii="宋体" w:eastAsia="宋体" w:hAnsi="宋体"/>
                <w:sz w:val="20"/>
                <w:szCs w:val="21"/>
              </w:rPr>
              <w:br/>
            </w:r>
            <w:r w:rsidRPr="00531EDB">
              <w:rPr>
                <w:rFonts w:ascii="宋体" w:eastAsia="宋体" w:hAnsi="宋体" w:hint="eastAsia"/>
                <w:sz w:val="20"/>
                <w:szCs w:val="21"/>
              </w:rPr>
              <w:t>支持</w:t>
            </w:r>
            <w:r w:rsidRPr="00531EDB">
              <w:rPr>
                <w:rFonts w:ascii="宋体" w:eastAsia="宋体" w:hAnsi="宋体"/>
                <w:sz w:val="20"/>
                <w:szCs w:val="21"/>
              </w:rPr>
              <w:t>Web\SSH\TELNET管理</w:t>
            </w:r>
            <w:r w:rsidRPr="00531EDB">
              <w:rPr>
                <w:rFonts w:ascii="宋体" w:eastAsia="宋体" w:hAnsi="宋体"/>
                <w:sz w:val="20"/>
                <w:szCs w:val="21"/>
              </w:rPr>
              <w:br/>
            </w:r>
            <w:r w:rsidRPr="00531EDB">
              <w:rPr>
                <w:rFonts w:ascii="宋体" w:eastAsia="宋体" w:hAnsi="宋体" w:hint="eastAsia"/>
                <w:sz w:val="20"/>
                <w:szCs w:val="21"/>
              </w:rPr>
              <w:t>建议品牌：华为、</w:t>
            </w:r>
            <w:r w:rsidRPr="00531EDB">
              <w:rPr>
                <w:rFonts w:ascii="宋体" w:eastAsia="宋体" w:hAnsi="宋体"/>
                <w:sz w:val="20"/>
                <w:szCs w:val="21"/>
              </w:rPr>
              <w:t>H3C</w:t>
            </w:r>
          </w:p>
        </w:tc>
        <w:tc>
          <w:tcPr>
            <w:tcW w:w="181" w:type="pct"/>
            <w:tcBorders>
              <w:top w:val="nil"/>
              <w:left w:val="nil"/>
              <w:bottom w:val="single" w:sz="4" w:space="0" w:color="auto"/>
              <w:right w:val="single" w:sz="4" w:space="0" w:color="auto"/>
            </w:tcBorders>
            <w:shd w:val="clear" w:color="auto" w:fill="auto"/>
            <w:vAlign w:val="center"/>
          </w:tcPr>
          <w:p w14:paraId="1BED5D7E"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1</w:t>
            </w:r>
          </w:p>
        </w:tc>
        <w:tc>
          <w:tcPr>
            <w:tcW w:w="212" w:type="pct"/>
            <w:tcBorders>
              <w:top w:val="nil"/>
              <w:left w:val="nil"/>
              <w:bottom w:val="single" w:sz="4" w:space="0" w:color="auto"/>
              <w:right w:val="single" w:sz="4" w:space="0" w:color="auto"/>
            </w:tcBorders>
            <w:shd w:val="clear" w:color="auto" w:fill="auto"/>
            <w:vAlign w:val="center"/>
          </w:tcPr>
          <w:p w14:paraId="7C286344"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34752642"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0D4983E0"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54F04E"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4D93C890"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0FE79CF5" w14:textId="77777777" w:rsidTr="00531EDB">
        <w:trPr>
          <w:trHeight w:val="4320"/>
        </w:trPr>
        <w:tc>
          <w:tcPr>
            <w:tcW w:w="235" w:type="pct"/>
            <w:tcBorders>
              <w:top w:val="nil"/>
              <w:left w:val="single" w:sz="4" w:space="0" w:color="auto"/>
              <w:bottom w:val="single" w:sz="4" w:space="0" w:color="auto"/>
              <w:right w:val="single" w:sz="4" w:space="0" w:color="auto"/>
            </w:tcBorders>
            <w:shd w:val="clear" w:color="auto" w:fill="auto"/>
            <w:vAlign w:val="center"/>
          </w:tcPr>
          <w:p w14:paraId="4CA75E36"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17</w:t>
            </w:r>
          </w:p>
        </w:tc>
        <w:tc>
          <w:tcPr>
            <w:tcW w:w="353" w:type="pct"/>
            <w:tcBorders>
              <w:top w:val="nil"/>
              <w:left w:val="nil"/>
              <w:bottom w:val="single" w:sz="4" w:space="0" w:color="auto"/>
              <w:right w:val="single" w:sz="4" w:space="0" w:color="auto"/>
            </w:tcBorders>
            <w:shd w:val="clear" w:color="auto" w:fill="auto"/>
            <w:vAlign w:val="center"/>
          </w:tcPr>
          <w:p w14:paraId="4BD62D69"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前置交换机</w:t>
            </w:r>
          </w:p>
        </w:tc>
        <w:tc>
          <w:tcPr>
            <w:tcW w:w="2357" w:type="pct"/>
            <w:tcBorders>
              <w:top w:val="nil"/>
              <w:left w:val="nil"/>
              <w:bottom w:val="single" w:sz="4" w:space="0" w:color="auto"/>
              <w:right w:val="single" w:sz="4" w:space="0" w:color="auto"/>
            </w:tcBorders>
            <w:shd w:val="clear" w:color="auto" w:fill="auto"/>
            <w:vAlign w:val="center"/>
          </w:tcPr>
          <w:p w14:paraId="7298EF48"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包转发率：不低于</w:t>
            </w:r>
            <w:r w:rsidRPr="00531EDB">
              <w:rPr>
                <w:rFonts w:ascii="宋体" w:eastAsia="宋体" w:hAnsi="宋体"/>
                <w:sz w:val="20"/>
                <w:szCs w:val="21"/>
              </w:rPr>
              <w:t>200Mpps</w:t>
            </w:r>
            <w:r w:rsidRPr="00531EDB">
              <w:rPr>
                <w:rFonts w:ascii="宋体" w:eastAsia="宋体" w:hAnsi="宋体"/>
                <w:sz w:val="20"/>
                <w:szCs w:val="21"/>
              </w:rPr>
              <w:br/>
            </w:r>
            <w:r w:rsidRPr="00531EDB">
              <w:rPr>
                <w:rFonts w:ascii="宋体" w:eastAsia="宋体" w:hAnsi="宋体" w:hint="eastAsia"/>
                <w:sz w:val="20"/>
                <w:szCs w:val="21"/>
              </w:rPr>
              <w:t>交换容量：不低于</w:t>
            </w:r>
            <w:r w:rsidRPr="00531EDB">
              <w:rPr>
                <w:rFonts w:ascii="宋体" w:eastAsia="宋体" w:hAnsi="宋体"/>
                <w:sz w:val="20"/>
                <w:szCs w:val="21"/>
              </w:rPr>
              <w:t>1.36T</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万兆光口（上行）：不小于</w:t>
            </w:r>
            <w:r w:rsidRPr="00531EDB">
              <w:rPr>
                <w:rFonts w:ascii="宋体" w:eastAsia="宋体" w:hAnsi="宋体"/>
                <w:sz w:val="20"/>
                <w:szCs w:val="21"/>
              </w:rPr>
              <w:t>4个，兼容千兆模块，万兆光模块数量不少于2个（20KM）</w:t>
            </w:r>
            <w:r w:rsidRPr="00531EDB">
              <w:rPr>
                <w:rFonts w:ascii="宋体" w:eastAsia="宋体" w:hAnsi="宋体"/>
                <w:sz w:val="20"/>
                <w:szCs w:val="21"/>
              </w:rPr>
              <w:br/>
            </w:r>
            <w:r w:rsidRPr="00531EDB">
              <w:rPr>
                <w:rFonts w:ascii="宋体" w:eastAsia="宋体" w:hAnsi="宋体" w:hint="eastAsia"/>
                <w:sz w:val="20"/>
                <w:szCs w:val="21"/>
              </w:rPr>
              <w:t>千兆电口（下行）：不小于</w:t>
            </w:r>
            <w:r w:rsidRPr="00531EDB">
              <w:rPr>
                <w:rFonts w:ascii="宋体" w:eastAsia="宋体" w:hAnsi="宋体"/>
                <w:sz w:val="20"/>
                <w:szCs w:val="21"/>
              </w:rPr>
              <w:t>48个</w:t>
            </w:r>
            <w:r w:rsidRPr="00531EDB">
              <w:rPr>
                <w:rFonts w:ascii="宋体" w:eastAsia="宋体" w:hAnsi="宋体"/>
                <w:sz w:val="20"/>
                <w:szCs w:val="21"/>
              </w:rPr>
              <w:br/>
              <w:t>VLAN：不小于4K</w:t>
            </w:r>
            <w:r w:rsidRPr="00531EDB">
              <w:rPr>
                <w:rFonts w:ascii="宋体" w:eastAsia="宋体" w:hAnsi="宋体"/>
                <w:sz w:val="20"/>
                <w:szCs w:val="21"/>
              </w:rPr>
              <w:br/>
              <w:t>MAC：不小于32K</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r w:rsidRPr="00531EDB">
              <w:rPr>
                <w:rFonts w:ascii="宋体" w:eastAsia="宋体" w:hAnsi="宋体"/>
                <w:sz w:val="20"/>
                <w:szCs w:val="21"/>
              </w:rPr>
              <w:br/>
            </w:r>
            <w:r w:rsidRPr="00531EDB">
              <w:rPr>
                <w:rFonts w:ascii="宋体" w:eastAsia="宋体" w:hAnsi="宋体" w:hint="eastAsia"/>
                <w:sz w:val="20"/>
                <w:szCs w:val="21"/>
              </w:rPr>
              <w:t>建议采用国产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支持堆叠</w:t>
            </w:r>
            <w:r w:rsidRPr="00531EDB">
              <w:rPr>
                <w:rFonts w:ascii="宋体" w:eastAsia="宋体" w:hAnsi="宋体"/>
                <w:sz w:val="20"/>
                <w:szCs w:val="21"/>
              </w:rPr>
              <w:br/>
            </w:r>
            <w:r w:rsidRPr="00531EDB">
              <w:rPr>
                <w:rFonts w:ascii="宋体" w:eastAsia="宋体" w:hAnsi="宋体" w:hint="eastAsia"/>
                <w:sz w:val="20"/>
                <w:szCs w:val="21"/>
              </w:rPr>
              <w:t>交换机层数：</w:t>
            </w:r>
            <w:r w:rsidRPr="00531EDB">
              <w:rPr>
                <w:rFonts w:ascii="宋体" w:eastAsia="宋体" w:hAnsi="宋体"/>
                <w:sz w:val="20"/>
                <w:szCs w:val="21"/>
              </w:rPr>
              <w:t>3层</w:t>
            </w:r>
            <w:r w:rsidRPr="00531EDB">
              <w:rPr>
                <w:rFonts w:ascii="宋体" w:eastAsia="宋体" w:hAnsi="宋体"/>
                <w:sz w:val="20"/>
                <w:szCs w:val="21"/>
              </w:rPr>
              <w:br/>
            </w:r>
            <w:r w:rsidRPr="00531EDB">
              <w:rPr>
                <w:rFonts w:ascii="宋体" w:eastAsia="宋体" w:hAnsi="宋体" w:hint="eastAsia"/>
                <w:sz w:val="20"/>
                <w:szCs w:val="21"/>
              </w:rPr>
              <w:t>支持</w:t>
            </w:r>
            <w:r w:rsidRPr="00531EDB">
              <w:rPr>
                <w:rFonts w:ascii="宋体" w:eastAsia="宋体" w:hAnsi="宋体"/>
                <w:sz w:val="20"/>
                <w:szCs w:val="21"/>
              </w:rPr>
              <w:t>Web\SSH\TELNET管理</w:t>
            </w:r>
            <w:r w:rsidRPr="00531EDB">
              <w:rPr>
                <w:rFonts w:ascii="宋体" w:eastAsia="宋体" w:hAnsi="宋体"/>
                <w:sz w:val="20"/>
                <w:szCs w:val="21"/>
              </w:rPr>
              <w:br/>
            </w:r>
            <w:r w:rsidRPr="00531EDB">
              <w:rPr>
                <w:rFonts w:ascii="宋体" w:eastAsia="宋体" w:hAnsi="宋体" w:hint="eastAsia"/>
                <w:sz w:val="20"/>
                <w:szCs w:val="21"/>
              </w:rPr>
              <w:t>建议品牌：华为、</w:t>
            </w:r>
            <w:r w:rsidRPr="00531EDB">
              <w:rPr>
                <w:rFonts w:ascii="宋体" w:eastAsia="宋体" w:hAnsi="宋体"/>
                <w:sz w:val="20"/>
                <w:szCs w:val="21"/>
              </w:rPr>
              <w:t>H3C</w:t>
            </w:r>
          </w:p>
        </w:tc>
        <w:tc>
          <w:tcPr>
            <w:tcW w:w="181" w:type="pct"/>
            <w:tcBorders>
              <w:top w:val="nil"/>
              <w:left w:val="nil"/>
              <w:bottom w:val="single" w:sz="4" w:space="0" w:color="auto"/>
              <w:right w:val="single" w:sz="4" w:space="0" w:color="auto"/>
            </w:tcBorders>
            <w:shd w:val="clear" w:color="auto" w:fill="auto"/>
            <w:vAlign w:val="center"/>
          </w:tcPr>
          <w:p w14:paraId="70208AB3"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2B75E473"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64C9C726"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2BE9DF90"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325A39"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14BC1E6B"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3F2933C5" w14:textId="77777777" w:rsidTr="00531EDB">
        <w:trPr>
          <w:trHeight w:val="3810"/>
        </w:trPr>
        <w:tc>
          <w:tcPr>
            <w:tcW w:w="235" w:type="pct"/>
            <w:tcBorders>
              <w:top w:val="nil"/>
              <w:left w:val="single" w:sz="4" w:space="0" w:color="auto"/>
              <w:bottom w:val="single" w:sz="4" w:space="0" w:color="auto"/>
              <w:right w:val="single" w:sz="4" w:space="0" w:color="auto"/>
            </w:tcBorders>
            <w:shd w:val="clear" w:color="auto" w:fill="auto"/>
            <w:vAlign w:val="center"/>
          </w:tcPr>
          <w:p w14:paraId="437D0B51"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lastRenderedPageBreak/>
              <w:t>18</w:t>
            </w:r>
          </w:p>
        </w:tc>
        <w:tc>
          <w:tcPr>
            <w:tcW w:w="353" w:type="pct"/>
            <w:tcBorders>
              <w:top w:val="nil"/>
              <w:left w:val="nil"/>
              <w:bottom w:val="single" w:sz="4" w:space="0" w:color="auto"/>
              <w:right w:val="single" w:sz="4" w:space="0" w:color="auto"/>
            </w:tcBorders>
            <w:shd w:val="clear" w:color="auto" w:fill="auto"/>
            <w:vAlign w:val="center"/>
          </w:tcPr>
          <w:p w14:paraId="2F27F1A0"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前置采集交换机</w:t>
            </w:r>
          </w:p>
        </w:tc>
        <w:tc>
          <w:tcPr>
            <w:tcW w:w="2357" w:type="pct"/>
            <w:tcBorders>
              <w:top w:val="nil"/>
              <w:left w:val="nil"/>
              <w:bottom w:val="single" w:sz="4" w:space="0" w:color="auto"/>
              <w:right w:val="single" w:sz="4" w:space="0" w:color="auto"/>
            </w:tcBorders>
            <w:shd w:val="clear" w:color="auto" w:fill="auto"/>
            <w:vAlign w:val="center"/>
          </w:tcPr>
          <w:p w14:paraId="2A6D60BE" w14:textId="77777777" w:rsidR="000B30C0" w:rsidRPr="00531EDB" w:rsidRDefault="00FE23F5" w:rsidP="00531EDB">
            <w:pPr>
              <w:tabs>
                <w:tab w:val="left" w:pos="7560"/>
              </w:tabs>
              <w:outlineLvl w:val="2"/>
              <w:rPr>
                <w:rFonts w:ascii="宋体" w:eastAsia="宋体" w:hAnsi="宋体"/>
                <w:sz w:val="20"/>
                <w:szCs w:val="21"/>
              </w:rPr>
            </w:pPr>
            <w:r w:rsidRPr="00531EDB">
              <w:rPr>
                <w:rFonts w:ascii="宋体" w:eastAsia="宋体" w:hAnsi="宋体" w:hint="eastAsia"/>
                <w:sz w:val="20"/>
                <w:szCs w:val="21"/>
              </w:rPr>
              <w:t>包转发率：不低于</w:t>
            </w:r>
            <w:r w:rsidRPr="00531EDB">
              <w:rPr>
                <w:rFonts w:ascii="宋体" w:eastAsia="宋体" w:hAnsi="宋体"/>
                <w:sz w:val="20"/>
                <w:szCs w:val="21"/>
              </w:rPr>
              <w:t>222Mpps</w:t>
            </w:r>
            <w:r w:rsidRPr="00531EDB">
              <w:rPr>
                <w:rFonts w:ascii="宋体" w:eastAsia="宋体" w:hAnsi="宋体"/>
                <w:sz w:val="20"/>
                <w:szCs w:val="21"/>
              </w:rPr>
              <w:br/>
            </w:r>
            <w:r w:rsidRPr="00531EDB">
              <w:rPr>
                <w:rFonts w:ascii="宋体" w:eastAsia="宋体" w:hAnsi="宋体" w:hint="eastAsia"/>
                <w:sz w:val="20"/>
                <w:szCs w:val="21"/>
              </w:rPr>
              <w:t>交换容量：不低于</w:t>
            </w:r>
            <w:r w:rsidRPr="00531EDB">
              <w:rPr>
                <w:rFonts w:ascii="宋体" w:eastAsia="宋体" w:hAnsi="宋体"/>
                <w:sz w:val="20"/>
                <w:szCs w:val="21"/>
              </w:rPr>
              <w:t>1.36T</w:t>
            </w:r>
            <w:r w:rsidRPr="00531EDB">
              <w:rPr>
                <w:rFonts w:ascii="宋体" w:eastAsia="宋体" w:hAnsi="宋体"/>
                <w:sz w:val="20"/>
                <w:szCs w:val="21"/>
              </w:rPr>
              <w:br/>
            </w:r>
            <w:r w:rsidRPr="00531EDB">
              <w:rPr>
                <w:rFonts w:ascii="宋体" w:eastAsia="宋体" w:hAnsi="宋体" w:hint="eastAsia"/>
                <w:sz w:val="20"/>
                <w:szCs w:val="21"/>
              </w:rPr>
              <w:t>电源：不小于</w:t>
            </w:r>
            <w:r w:rsidRPr="00531EDB">
              <w:rPr>
                <w:rFonts w:ascii="宋体" w:eastAsia="宋体" w:hAnsi="宋体"/>
                <w:sz w:val="20"/>
                <w:szCs w:val="21"/>
              </w:rPr>
              <w:t>1个，支持双电源</w:t>
            </w:r>
            <w:r w:rsidRPr="00531EDB">
              <w:rPr>
                <w:rFonts w:ascii="宋体" w:eastAsia="宋体" w:hAnsi="宋体"/>
                <w:sz w:val="20"/>
                <w:szCs w:val="21"/>
              </w:rPr>
              <w:br/>
            </w:r>
            <w:r w:rsidRPr="00531EDB">
              <w:rPr>
                <w:rFonts w:ascii="宋体" w:eastAsia="宋体" w:hAnsi="宋体" w:hint="eastAsia"/>
                <w:sz w:val="20"/>
                <w:szCs w:val="21"/>
              </w:rPr>
              <w:t>万兆光口（上行）：不小于</w:t>
            </w:r>
            <w:r w:rsidRPr="00531EDB">
              <w:rPr>
                <w:rFonts w:ascii="宋体" w:eastAsia="宋体" w:hAnsi="宋体"/>
                <w:sz w:val="20"/>
                <w:szCs w:val="21"/>
              </w:rPr>
              <w:t>8个，万兆光模块数量不少于4个（20KM）</w:t>
            </w:r>
            <w:r w:rsidRPr="00531EDB">
              <w:rPr>
                <w:rFonts w:ascii="宋体" w:eastAsia="宋体" w:hAnsi="宋体"/>
                <w:sz w:val="20"/>
                <w:szCs w:val="21"/>
              </w:rPr>
              <w:br/>
            </w:r>
            <w:r w:rsidRPr="00531EDB">
              <w:rPr>
                <w:rFonts w:ascii="宋体" w:eastAsia="宋体" w:hAnsi="宋体" w:hint="eastAsia"/>
                <w:sz w:val="20"/>
                <w:szCs w:val="21"/>
              </w:rPr>
              <w:t>千兆电口（下行）：不小于</w:t>
            </w:r>
            <w:r w:rsidRPr="00531EDB">
              <w:rPr>
                <w:rFonts w:ascii="宋体" w:eastAsia="宋体" w:hAnsi="宋体"/>
                <w:sz w:val="20"/>
                <w:szCs w:val="21"/>
              </w:rPr>
              <w:t>24个</w:t>
            </w:r>
            <w:r w:rsidRPr="00531EDB">
              <w:rPr>
                <w:rFonts w:ascii="宋体" w:eastAsia="宋体" w:hAnsi="宋体"/>
                <w:sz w:val="20"/>
                <w:szCs w:val="21"/>
              </w:rPr>
              <w:br/>
              <w:t>VLAN：不小于4K</w:t>
            </w:r>
            <w:r w:rsidRPr="00531EDB">
              <w:rPr>
                <w:rFonts w:ascii="宋体" w:eastAsia="宋体" w:hAnsi="宋体"/>
                <w:sz w:val="20"/>
                <w:szCs w:val="21"/>
              </w:rPr>
              <w:br/>
              <w:t>MAC：不小于32K</w:t>
            </w:r>
            <w:r w:rsidRPr="00531EDB">
              <w:rPr>
                <w:rFonts w:ascii="宋体" w:eastAsia="宋体" w:hAnsi="宋体"/>
                <w:sz w:val="20"/>
                <w:szCs w:val="21"/>
              </w:rPr>
              <w:br/>
            </w:r>
            <w:r w:rsidRPr="00531EDB">
              <w:rPr>
                <w:rFonts w:ascii="宋体" w:eastAsia="宋体" w:hAnsi="宋体" w:hint="eastAsia"/>
                <w:sz w:val="20"/>
                <w:szCs w:val="21"/>
              </w:rPr>
              <w:t>提供</w:t>
            </w:r>
            <w:r w:rsidRPr="00531EDB">
              <w:rPr>
                <w:rFonts w:ascii="宋体" w:eastAsia="宋体" w:hAnsi="宋体"/>
                <w:sz w:val="20"/>
                <w:szCs w:val="21"/>
              </w:rPr>
              <w:t>5年软硬件免费维保服务</w:t>
            </w:r>
            <w:r w:rsidRPr="00531EDB">
              <w:rPr>
                <w:rFonts w:ascii="宋体" w:eastAsia="宋体" w:hAnsi="宋体"/>
                <w:sz w:val="20"/>
                <w:szCs w:val="21"/>
              </w:rPr>
              <w:br/>
            </w:r>
            <w:r w:rsidRPr="00531EDB">
              <w:rPr>
                <w:rFonts w:ascii="宋体" w:eastAsia="宋体" w:hAnsi="宋体" w:hint="eastAsia"/>
                <w:sz w:val="20"/>
                <w:szCs w:val="21"/>
              </w:rPr>
              <w:t>建议采用国产</w:t>
            </w:r>
            <w:r w:rsidRPr="00531EDB">
              <w:rPr>
                <w:rFonts w:ascii="宋体" w:eastAsia="宋体" w:hAnsi="宋体"/>
                <w:sz w:val="20"/>
                <w:szCs w:val="21"/>
              </w:rPr>
              <w:t>CPU、国产操作系统</w:t>
            </w:r>
            <w:r w:rsidRPr="00531EDB">
              <w:rPr>
                <w:rFonts w:ascii="宋体" w:eastAsia="宋体" w:hAnsi="宋体"/>
                <w:sz w:val="20"/>
                <w:szCs w:val="21"/>
              </w:rPr>
              <w:br/>
            </w:r>
            <w:r w:rsidRPr="00531EDB">
              <w:rPr>
                <w:rFonts w:ascii="宋体" w:eastAsia="宋体" w:hAnsi="宋体" w:hint="eastAsia"/>
                <w:sz w:val="20"/>
                <w:szCs w:val="21"/>
              </w:rPr>
              <w:t>支持堆叠</w:t>
            </w:r>
            <w:r w:rsidRPr="00531EDB">
              <w:rPr>
                <w:rFonts w:ascii="宋体" w:eastAsia="宋体" w:hAnsi="宋体"/>
                <w:sz w:val="20"/>
                <w:szCs w:val="21"/>
              </w:rPr>
              <w:br/>
            </w:r>
            <w:r w:rsidRPr="00531EDB">
              <w:rPr>
                <w:rFonts w:ascii="宋体" w:eastAsia="宋体" w:hAnsi="宋体" w:hint="eastAsia"/>
                <w:sz w:val="20"/>
                <w:szCs w:val="21"/>
              </w:rPr>
              <w:t>交换机层数：</w:t>
            </w:r>
            <w:r w:rsidRPr="00531EDB">
              <w:rPr>
                <w:rFonts w:ascii="宋体" w:eastAsia="宋体" w:hAnsi="宋体"/>
                <w:sz w:val="20"/>
                <w:szCs w:val="21"/>
              </w:rPr>
              <w:t>3层</w:t>
            </w:r>
            <w:r w:rsidRPr="00531EDB">
              <w:rPr>
                <w:rFonts w:ascii="宋体" w:eastAsia="宋体" w:hAnsi="宋体"/>
                <w:sz w:val="20"/>
                <w:szCs w:val="21"/>
              </w:rPr>
              <w:br/>
            </w:r>
            <w:r w:rsidRPr="00531EDB">
              <w:rPr>
                <w:rFonts w:ascii="宋体" w:eastAsia="宋体" w:hAnsi="宋体" w:hint="eastAsia"/>
                <w:sz w:val="20"/>
                <w:szCs w:val="21"/>
              </w:rPr>
              <w:t>支持</w:t>
            </w:r>
            <w:r w:rsidRPr="00531EDB">
              <w:rPr>
                <w:rFonts w:ascii="宋体" w:eastAsia="宋体" w:hAnsi="宋体"/>
                <w:sz w:val="20"/>
                <w:szCs w:val="21"/>
              </w:rPr>
              <w:t>Web\SSH\TELNET管理</w:t>
            </w:r>
          </w:p>
        </w:tc>
        <w:tc>
          <w:tcPr>
            <w:tcW w:w="181" w:type="pct"/>
            <w:tcBorders>
              <w:top w:val="nil"/>
              <w:left w:val="nil"/>
              <w:bottom w:val="single" w:sz="4" w:space="0" w:color="auto"/>
              <w:right w:val="single" w:sz="4" w:space="0" w:color="auto"/>
            </w:tcBorders>
            <w:shd w:val="clear" w:color="auto" w:fill="auto"/>
            <w:vAlign w:val="center"/>
          </w:tcPr>
          <w:p w14:paraId="412515CA"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sz w:val="20"/>
                <w:szCs w:val="21"/>
              </w:rPr>
              <w:t>2</w:t>
            </w:r>
          </w:p>
        </w:tc>
        <w:tc>
          <w:tcPr>
            <w:tcW w:w="212" w:type="pct"/>
            <w:tcBorders>
              <w:top w:val="nil"/>
              <w:left w:val="nil"/>
              <w:bottom w:val="single" w:sz="4" w:space="0" w:color="auto"/>
              <w:right w:val="single" w:sz="4" w:space="0" w:color="auto"/>
            </w:tcBorders>
            <w:shd w:val="clear" w:color="auto" w:fill="auto"/>
            <w:vAlign w:val="center"/>
          </w:tcPr>
          <w:p w14:paraId="46C1CC23"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台</w:t>
            </w:r>
          </w:p>
        </w:tc>
        <w:tc>
          <w:tcPr>
            <w:tcW w:w="387" w:type="pct"/>
            <w:tcBorders>
              <w:top w:val="single" w:sz="4" w:space="0" w:color="auto"/>
              <w:left w:val="nil"/>
              <w:bottom w:val="single" w:sz="4" w:space="0" w:color="auto"/>
              <w:right w:val="single" w:sz="4" w:space="0" w:color="auto"/>
            </w:tcBorders>
            <w:vAlign w:val="center"/>
          </w:tcPr>
          <w:p w14:paraId="13C127D2" w14:textId="77777777" w:rsidR="000B30C0" w:rsidRPr="00531EDB" w:rsidRDefault="000B30C0" w:rsidP="00531EDB">
            <w:pPr>
              <w:tabs>
                <w:tab w:val="left" w:pos="7560"/>
              </w:tabs>
              <w:jc w:val="center"/>
              <w:outlineLvl w:val="2"/>
              <w:rPr>
                <w:rFonts w:ascii="宋体" w:eastAsia="宋体" w:hAnsi="宋体"/>
                <w:sz w:val="20"/>
                <w:szCs w:val="21"/>
              </w:rPr>
            </w:pPr>
          </w:p>
        </w:tc>
        <w:tc>
          <w:tcPr>
            <w:tcW w:w="441" w:type="pct"/>
            <w:tcBorders>
              <w:top w:val="single" w:sz="4" w:space="0" w:color="auto"/>
              <w:left w:val="single" w:sz="4" w:space="0" w:color="auto"/>
              <w:bottom w:val="single" w:sz="4" w:space="0" w:color="auto"/>
              <w:right w:val="single" w:sz="4" w:space="0" w:color="auto"/>
            </w:tcBorders>
            <w:vAlign w:val="center"/>
          </w:tcPr>
          <w:p w14:paraId="7421533E" w14:textId="77777777" w:rsidR="000B30C0" w:rsidRPr="00531EDB" w:rsidRDefault="000B30C0" w:rsidP="00531EDB">
            <w:pPr>
              <w:tabs>
                <w:tab w:val="left" w:pos="7560"/>
              </w:tabs>
              <w:jc w:val="center"/>
              <w:outlineLvl w:val="2"/>
              <w:rPr>
                <w:rFonts w:ascii="宋体" w:eastAsia="宋体" w:hAnsi="宋体"/>
                <w:sz w:val="20"/>
                <w:szCs w:val="21"/>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D8354F4"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725EEFFA"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7790EB68" w14:textId="77777777" w:rsidTr="00531EDB">
        <w:trPr>
          <w:trHeight w:val="480"/>
        </w:trPr>
        <w:tc>
          <w:tcPr>
            <w:tcW w:w="3728"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AB3E06A" w14:textId="77777777" w:rsidR="000B30C0" w:rsidRPr="00531EDB" w:rsidRDefault="00FE23F5" w:rsidP="00531EDB">
            <w:pPr>
              <w:tabs>
                <w:tab w:val="left" w:pos="7560"/>
              </w:tabs>
              <w:jc w:val="center"/>
              <w:outlineLvl w:val="2"/>
              <w:rPr>
                <w:rFonts w:ascii="宋体" w:eastAsia="宋体" w:hAnsi="宋体"/>
                <w:sz w:val="20"/>
                <w:szCs w:val="21"/>
              </w:rPr>
            </w:pPr>
            <w:r>
              <w:rPr>
                <w:rFonts w:ascii="宋体" w:eastAsia="宋体" w:hAnsi="宋体" w:hint="eastAsia"/>
                <w:sz w:val="20"/>
                <w:szCs w:val="21"/>
              </w:rPr>
              <w:t>含税</w:t>
            </w:r>
            <w:r w:rsidRPr="00531EDB">
              <w:rPr>
                <w:rFonts w:ascii="宋体" w:eastAsia="宋体" w:hAnsi="宋体" w:hint="eastAsia"/>
                <w:sz w:val="20"/>
                <w:szCs w:val="21"/>
              </w:rPr>
              <w:t>总价（元）</w:t>
            </w:r>
          </w:p>
        </w:tc>
        <w:tc>
          <w:tcPr>
            <w:tcW w:w="929" w:type="pct"/>
            <w:gridSpan w:val="2"/>
            <w:tcBorders>
              <w:top w:val="single" w:sz="4" w:space="0" w:color="auto"/>
              <w:left w:val="single" w:sz="4" w:space="0" w:color="auto"/>
              <w:bottom w:val="single" w:sz="4" w:space="0" w:color="auto"/>
              <w:right w:val="single" w:sz="4" w:space="0" w:color="auto"/>
            </w:tcBorders>
            <w:vAlign w:val="center"/>
          </w:tcPr>
          <w:p w14:paraId="51B4FFCC"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27C62547" w14:textId="77777777" w:rsidR="000B30C0" w:rsidRPr="00531EDB" w:rsidRDefault="000B30C0" w:rsidP="00531EDB">
            <w:pPr>
              <w:tabs>
                <w:tab w:val="left" w:pos="7560"/>
              </w:tabs>
              <w:jc w:val="center"/>
              <w:outlineLvl w:val="2"/>
              <w:rPr>
                <w:rFonts w:ascii="宋体" w:eastAsia="宋体" w:hAnsi="宋体"/>
                <w:sz w:val="20"/>
                <w:szCs w:val="21"/>
              </w:rPr>
            </w:pPr>
          </w:p>
        </w:tc>
      </w:tr>
      <w:tr w:rsidR="000B30C0" w14:paraId="342C8BFB" w14:textId="77777777" w:rsidTr="00531EDB">
        <w:trPr>
          <w:trHeight w:val="1284"/>
        </w:trPr>
        <w:tc>
          <w:tcPr>
            <w:tcW w:w="3728"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0DA3F416"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运维服务费（</w:t>
            </w:r>
            <w:r w:rsidRPr="00531EDB">
              <w:rPr>
                <w:rFonts w:ascii="宋体" w:eastAsia="宋体" w:hAnsi="宋体"/>
                <w:sz w:val="20"/>
                <w:szCs w:val="21"/>
              </w:rPr>
              <w:t>%）</w:t>
            </w:r>
          </w:p>
        </w:tc>
        <w:tc>
          <w:tcPr>
            <w:tcW w:w="929" w:type="pct"/>
            <w:gridSpan w:val="2"/>
            <w:tcBorders>
              <w:top w:val="single" w:sz="4" w:space="0" w:color="auto"/>
              <w:left w:val="single" w:sz="4" w:space="0" w:color="auto"/>
              <w:bottom w:val="single" w:sz="4" w:space="0" w:color="auto"/>
              <w:right w:val="single" w:sz="4" w:space="0" w:color="auto"/>
            </w:tcBorders>
            <w:vAlign w:val="center"/>
          </w:tcPr>
          <w:p w14:paraId="65D7BAD8" w14:textId="77777777" w:rsidR="000B30C0" w:rsidRPr="00531EDB" w:rsidRDefault="000B30C0" w:rsidP="00531EDB">
            <w:pPr>
              <w:tabs>
                <w:tab w:val="left" w:pos="7560"/>
              </w:tabs>
              <w:jc w:val="center"/>
              <w:outlineLvl w:val="2"/>
              <w:rPr>
                <w:rFonts w:ascii="宋体" w:eastAsia="宋体" w:hAnsi="宋体"/>
                <w:sz w:val="20"/>
                <w:szCs w:val="21"/>
              </w:rPr>
            </w:pPr>
          </w:p>
        </w:tc>
        <w:tc>
          <w:tcPr>
            <w:tcW w:w="342" w:type="pct"/>
            <w:tcBorders>
              <w:top w:val="single" w:sz="4" w:space="0" w:color="auto"/>
              <w:left w:val="single" w:sz="4" w:space="0" w:color="auto"/>
              <w:bottom w:val="single" w:sz="4" w:space="0" w:color="auto"/>
              <w:right w:val="single" w:sz="4" w:space="0" w:color="auto"/>
            </w:tcBorders>
            <w:vAlign w:val="center"/>
          </w:tcPr>
          <w:p w14:paraId="2027DBEB" w14:textId="77777777" w:rsidR="000B30C0" w:rsidRPr="00531EDB" w:rsidRDefault="00FE23F5" w:rsidP="00531EDB">
            <w:pPr>
              <w:tabs>
                <w:tab w:val="left" w:pos="7560"/>
              </w:tabs>
              <w:jc w:val="center"/>
              <w:outlineLvl w:val="2"/>
              <w:rPr>
                <w:rFonts w:ascii="宋体" w:eastAsia="宋体" w:hAnsi="宋体"/>
                <w:sz w:val="20"/>
                <w:szCs w:val="21"/>
              </w:rPr>
            </w:pPr>
            <w:r w:rsidRPr="00531EDB">
              <w:rPr>
                <w:rFonts w:ascii="宋体" w:eastAsia="宋体" w:hAnsi="宋体" w:hint="eastAsia"/>
                <w:sz w:val="20"/>
                <w:szCs w:val="21"/>
              </w:rPr>
              <w:t>此项不计入总价，仅作为招标人参考</w:t>
            </w:r>
          </w:p>
        </w:tc>
      </w:tr>
    </w:tbl>
    <w:p w14:paraId="2C02EC35" w14:textId="1615441F" w:rsidR="000B30C0" w:rsidRDefault="000B30C0">
      <w:pPr>
        <w:widowControl/>
        <w:spacing w:line="360" w:lineRule="auto"/>
        <w:ind w:firstLineChars="200" w:firstLine="420"/>
        <w:jc w:val="left"/>
        <w:rPr>
          <w:rFonts w:ascii="宋体" w:eastAsia="宋体" w:hAnsi="宋体"/>
        </w:rPr>
      </w:pPr>
    </w:p>
    <w:p w14:paraId="072C86CC" w14:textId="77777777" w:rsidR="000B30C0" w:rsidRDefault="00FE23F5">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5D7C170D"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投标商务总报价仅用于招标人商务评审，不作为招标人承诺采购金额和采购数量，招标人与中标人按各规格中标单价签订单价购销合同，实际采购金额和采购数量以期间招标人采购订单为准。</w:t>
      </w:r>
    </w:p>
    <w:p w14:paraId="7C8D43A8" w14:textId="17E8C063"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lastRenderedPageBreak/>
        <w:t>2.</w:t>
      </w:r>
      <w:r>
        <w:rPr>
          <w:rFonts w:ascii="Times New Roman" w:eastAsia="宋体" w:hAnsi="Times New Roman" w:cs="Times New Roman"/>
        </w:rPr>
        <w:t>投标报价为按照招标文件要求完成本项目所必须的一切成本和费用。包含但不限于所有成本、货物（含辅材）的加工制造、生产过程监造、制造、工厂检验和试验、出厂检验、包装、运输至</w:t>
      </w:r>
      <w:r>
        <w:rPr>
          <w:rFonts w:ascii="Times New Roman" w:eastAsia="宋体" w:hAnsi="Times New Roman" w:cs="Times New Roman" w:hint="eastAsia"/>
        </w:rPr>
        <w:t>甲方</w:t>
      </w:r>
      <w:r>
        <w:rPr>
          <w:rFonts w:ascii="Times New Roman" w:eastAsia="宋体" w:hAnsi="Times New Roman" w:cs="Times New Roman"/>
        </w:rPr>
        <w:t>指定地点、安装</w:t>
      </w:r>
      <w:r>
        <w:rPr>
          <w:rFonts w:ascii="Times New Roman" w:eastAsia="宋体" w:hAnsi="Times New Roman" w:cs="Times New Roman" w:hint="eastAsia"/>
        </w:rPr>
        <w:t>及</w:t>
      </w:r>
      <w:r>
        <w:rPr>
          <w:rFonts w:ascii="Times New Roman" w:eastAsia="宋体" w:hAnsi="Times New Roman" w:cs="Times New Roman"/>
        </w:rPr>
        <w:t>督导、培训、质保期、缺陷责任期的服务等全过程所产生的所有成本以及保险、管理费、利润、规费、税金（考虑国家最新税费政策）、原材料价格变化及供货期变化等风险。</w:t>
      </w:r>
    </w:p>
    <w:p w14:paraId="5269807D"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货物投标单价应包括货物必备的备品备件、专用工具和仪器仪表。</w:t>
      </w:r>
    </w:p>
    <w:p w14:paraId="34730A03"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本项目投标报价单位均为</w:t>
      </w:r>
      <w:r>
        <w:rPr>
          <w:rFonts w:ascii="Times New Roman" w:eastAsia="宋体" w:hAnsi="Times New Roman" w:cs="Times New Roman"/>
        </w:rPr>
        <w:t>“</w:t>
      </w:r>
      <w:r>
        <w:rPr>
          <w:rFonts w:ascii="Times New Roman" w:eastAsia="宋体" w:hAnsi="Times New Roman" w:cs="Times New Roman"/>
        </w:rPr>
        <w:t>元</w:t>
      </w:r>
      <w:r>
        <w:rPr>
          <w:rFonts w:ascii="Times New Roman" w:eastAsia="宋体" w:hAnsi="Times New Roman" w:cs="Times New Roman"/>
        </w:rPr>
        <w:t>”</w:t>
      </w:r>
      <w:r>
        <w:rPr>
          <w:rFonts w:ascii="Times New Roman" w:eastAsia="宋体" w:hAnsi="Times New Roman" w:cs="Times New Roman" w:hint="eastAsia"/>
        </w:rPr>
        <w:t>（报价文件另有约定的除外）</w:t>
      </w:r>
      <w:r>
        <w:rPr>
          <w:rFonts w:ascii="Times New Roman" w:eastAsia="宋体" w:hAnsi="Times New Roman" w:cs="Times New Roman"/>
        </w:rPr>
        <w:t>，</w:t>
      </w:r>
      <w:r>
        <w:rPr>
          <w:rFonts w:ascii="Times New Roman" w:eastAsia="宋体" w:hAnsi="Times New Roman" w:cs="Times New Roman" w:hint="eastAsia"/>
        </w:rPr>
        <w:t>投标人</w:t>
      </w:r>
      <w:r>
        <w:rPr>
          <w:rFonts w:ascii="Times New Roman" w:eastAsia="宋体" w:hAnsi="Times New Roman" w:cs="Times New Roman"/>
        </w:rPr>
        <w:t>所填报的投标报价均保留至小数点后两位。</w:t>
      </w:r>
    </w:p>
    <w:p w14:paraId="3C53DD52"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运维服务费用计取投标总报价的比率，此项不计入投标总报价，仅作为招标人参考。</w:t>
      </w:r>
    </w:p>
    <w:p w14:paraId="785E7085" w14:textId="77777777" w:rsidR="000B30C0" w:rsidRDefault="00FE23F5">
      <w:pPr>
        <w:spacing w:line="360" w:lineRule="auto"/>
        <w:ind w:firstLineChars="200" w:firstLine="420"/>
        <w:rPr>
          <w:rFonts w:ascii="Times New Roman" w:eastAsia="宋体" w:hAnsi="Times New Roman" w:cs="Times New Roman"/>
        </w:rPr>
      </w:pPr>
      <w:r>
        <w:rPr>
          <w:rFonts w:ascii="Times New Roman" w:eastAsia="宋体" w:hAnsi="Times New Roman" w:cs="Times New Roman" w:hint="eastAsia"/>
        </w:rPr>
        <w:t>6.</w:t>
      </w:r>
      <w:r>
        <w:rPr>
          <w:rFonts w:ascii="Times New Roman" w:eastAsia="宋体" w:hAnsi="Times New Roman" w:cs="Times New Roman" w:hint="eastAsia"/>
        </w:rPr>
        <w:t>投标人不得擅自修改分项报价表格式，包括货物名称、设备参数、数量、单位等。</w:t>
      </w:r>
    </w:p>
    <w:p w14:paraId="46B06B6D" w14:textId="77777777" w:rsidR="000B30C0" w:rsidRDefault="00FE23F5">
      <w:pPr>
        <w:widowControl/>
        <w:jc w:val="left"/>
        <w:rPr>
          <w:rFonts w:ascii="宋体" w:eastAsia="宋体" w:hAnsi="宋体"/>
        </w:rPr>
        <w:sectPr w:rsidR="000B30C0">
          <w:pgSz w:w="16838" w:h="11906" w:orient="landscape"/>
          <w:pgMar w:top="1469" w:right="1304" w:bottom="1469" w:left="1304" w:header="851" w:footer="992" w:gutter="0"/>
          <w:cols w:space="425"/>
          <w:titlePg/>
          <w:docGrid w:type="lines" w:linePitch="312"/>
        </w:sectPr>
      </w:pPr>
      <w:r>
        <w:rPr>
          <w:rFonts w:ascii="宋体" w:eastAsia="宋体" w:hAnsi="宋体"/>
        </w:rPr>
        <w:br w:type="page"/>
      </w:r>
    </w:p>
    <w:p w14:paraId="602E9999" w14:textId="77777777" w:rsidR="000B30C0" w:rsidRDefault="00FE23F5">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76C75FB7" w14:textId="77777777" w:rsidR="000B30C0" w:rsidRDefault="000B30C0">
      <w:pPr>
        <w:spacing w:line="360" w:lineRule="auto"/>
        <w:rPr>
          <w:rFonts w:ascii="宋体" w:eastAsia="宋体" w:hAnsi="宋体" w:cs="Times New Roman"/>
          <w:sz w:val="24"/>
          <w:szCs w:val="24"/>
        </w:rPr>
      </w:pPr>
    </w:p>
    <w:p w14:paraId="59AFE737" w14:textId="77777777" w:rsidR="000B30C0" w:rsidRDefault="000B30C0">
      <w:pPr>
        <w:spacing w:line="360" w:lineRule="auto"/>
        <w:rPr>
          <w:rFonts w:ascii="宋体" w:eastAsia="宋体" w:hAnsi="宋体" w:cs="Times New Roman"/>
          <w:sz w:val="24"/>
          <w:szCs w:val="24"/>
        </w:rPr>
      </w:pPr>
    </w:p>
    <w:p w14:paraId="4C460D02" w14:textId="77777777" w:rsidR="000B30C0" w:rsidRDefault="00FE23F5">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366DF260" w14:textId="77777777" w:rsidR="000B30C0" w:rsidRDefault="000B30C0">
      <w:pPr>
        <w:spacing w:line="360" w:lineRule="auto"/>
        <w:rPr>
          <w:rFonts w:ascii="宋体" w:eastAsia="宋体" w:hAnsi="宋体" w:cs="Times New Roman"/>
          <w:sz w:val="24"/>
          <w:szCs w:val="24"/>
        </w:rPr>
      </w:pPr>
    </w:p>
    <w:p w14:paraId="32F80EE3" w14:textId="77777777" w:rsidR="000B30C0" w:rsidRDefault="000B30C0">
      <w:pPr>
        <w:spacing w:line="360" w:lineRule="auto"/>
        <w:rPr>
          <w:rFonts w:ascii="宋体" w:eastAsia="宋体" w:hAnsi="宋体" w:cs="Times New Roman"/>
          <w:sz w:val="24"/>
          <w:szCs w:val="24"/>
        </w:rPr>
      </w:pPr>
    </w:p>
    <w:p w14:paraId="715FF546" w14:textId="77777777" w:rsidR="000B30C0" w:rsidRDefault="000B30C0">
      <w:pPr>
        <w:spacing w:line="360" w:lineRule="auto"/>
        <w:rPr>
          <w:rFonts w:ascii="宋体" w:eastAsia="宋体" w:hAnsi="宋体" w:cs="Times New Roman"/>
          <w:sz w:val="24"/>
          <w:szCs w:val="24"/>
        </w:rPr>
      </w:pPr>
    </w:p>
    <w:p w14:paraId="09518455" w14:textId="77777777" w:rsidR="000B30C0" w:rsidRDefault="000B30C0">
      <w:pPr>
        <w:spacing w:line="360" w:lineRule="auto"/>
        <w:rPr>
          <w:rFonts w:ascii="宋体" w:eastAsia="宋体" w:hAnsi="宋体" w:cs="Times New Roman"/>
          <w:sz w:val="24"/>
          <w:szCs w:val="24"/>
        </w:rPr>
      </w:pPr>
    </w:p>
    <w:p w14:paraId="174E54C6" w14:textId="77777777" w:rsidR="000B30C0" w:rsidRDefault="00FE23F5">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3316E3A2" w14:textId="77777777" w:rsidR="000B30C0" w:rsidRDefault="000B30C0">
      <w:pPr>
        <w:spacing w:line="360" w:lineRule="auto"/>
        <w:rPr>
          <w:rFonts w:ascii="宋体" w:eastAsia="宋体" w:hAnsi="宋体" w:cs="Times New Roman"/>
          <w:sz w:val="24"/>
          <w:szCs w:val="24"/>
        </w:rPr>
      </w:pPr>
    </w:p>
    <w:p w14:paraId="10277E11" w14:textId="77777777" w:rsidR="000B30C0" w:rsidRDefault="00FE23F5">
      <w:pPr>
        <w:spacing w:line="360" w:lineRule="auto"/>
        <w:jc w:val="center"/>
        <w:outlineLvl w:val="1"/>
        <w:rPr>
          <w:rFonts w:ascii="宋体" w:eastAsia="宋体" w:hAnsi="宋体" w:cs="Times New Roman"/>
          <w:b/>
          <w:bCs/>
          <w:sz w:val="28"/>
          <w:szCs w:val="28"/>
        </w:rPr>
      </w:pPr>
      <w:bookmarkStart w:id="63" w:name="_Toc96595624"/>
      <w:bookmarkStart w:id="64" w:name="_Toc239757531"/>
      <w:r>
        <w:rPr>
          <w:rFonts w:ascii="宋体" w:eastAsia="宋体" w:hAnsi="宋体" w:cs="Times New Roman" w:hint="eastAsia"/>
          <w:b/>
          <w:bCs/>
          <w:sz w:val="28"/>
          <w:szCs w:val="28"/>
        </w:rPr>
        <w:t>资格文件</w:t>
      </w:r>
      <w:bookmarkEnd w:id="63"/>
      <w:bookmarkEnd w:id="64"/>
    </w:p>
    <w:p w14:paraId="561C1F33" w14:textId="77777777" w:rsidR="000B30C0" w:rsidRDefault="000B30C0">
      <w:pPr>
        <w:spacing w:line="360" w:lineRule="auto"/>
        <w:rPr>
          <w:rFonts w:ascii="宋体" w:eastAsia="宋体" w:hAnsi="宋体" w:cs="Times New Roman"/>
          <w:sz w:val="24"/>
          <w:szCs w:val="24"/>
        </w:rPr>
      </w:pPr>
    </w:p>
    <w:p w14:paraId="0FE5DD3E" w14:textId="77777777" w:rsidR="000B30C0" w:rsidRDefault="000B30C0">
      <w:pPr>
        <w:spacing w:line="360" w:lineRule="auto"/>
        <w:rPr>
          <w:rFonts w:ascii="宋体" w:eastAsia="宋体" w:hAnsi="宋体" w:cs="Times New Roman"/>
          <w:sz w:val="24"/>
          <w:szCs w:val="24"/>
        </w:rPr>
      </w:pPr>
    </w:p>
    <w:p w14:paraId="006554B7" w14:textId="77777777" w:rsidR="000B30C0" w:rsidRDefault="000B30C0">
      <w:pPr>
        <w:spacing w:line="360" w:lineRule="auto"/>
        <w:rPr>
          <w:rFonts w:ascii="宋体" w:eastAsia="宋体" w:hAnsi="宋体" w:cs="Times New Roman"/>
          <w:sz w:val="24"/>
          <w:szCs w:val="24"/>
        </w:rPr>
      </w:pPr>
    </w:p>
    <w:p w14:paraId="4A6FA501" w14:textId="77777777" w:rsidR="000B30C0" w:rsidRDefault="000B30C0">
      <w:pPr>
        <w:spacing w:line="360" w:lineRule="auto"/>
        <w:rPr>
          <w:rFonts w:ascii="宋体" w:eastAsia="宋体" w:hAnsi="宋体" w:cs="Times New Roman"/>
          <w:sz w:val="24"/>
          <w:szCs w:val="24"/>
        </w:rPr>
      </w:pPr>
    </w:p>
    <w:p w14:paraId="3819FDDE" w14:textId="77777777" w:rsidR="000B30C0" w:rsidRDefault="000B30C0">
      <w:pPr>
        <w:spacing w:line="360" w:lineRule="auto"/>
        <w:rPr>
          <w:rFonts w:ascii="宋体" w:eastAsia="宋体" w:hAnsi="宋体" w:cs="Times New Roman"/>
          <w:sz w:val="24"/>
          <w:szCs w:val="24"/>
        </w:rPr>
      </w:pPr>
    </w:p>
    <w:p w14:paraId="582D0217" w14:textId="77777777" w:rsidR="000B30C0" w:rsidRDefault="000B30C0">
      <w:pPr>
        <w:spacing w:line="360" w:lineRule="auto"/>
        <w:rPr>
          <w:rFonts w:ascii="宋体" w:eastAsia="宋体" w:hAnsi="宋体" w:cs="Times New Roman"/>
          <w:sz w:val="24"/>
          <w:szCs w:val="24"/>
        </w:rPr>
      </w:pPr>
    </w:p>
    <w:p w14:paraId="51B62165" w14:textId="77777777" w:rsidR="000B30C0" w:rsidRDefault="000B30C0">
      <w:pPr>
        <w:spacing w:line="360" w:lineRule="auto"/>
        <w:rPr>
          <w:rFonts w:ascii="宋体" w:eastAsia="宋体" w:hAnsi="宋体" w:cs="Times New Roman"/>
          <w:sz w:val="24"/>
          <w:szCs w:val="24"/>
        </w:rPr>
      </w:pPr>
    </w:p>
    <w:p w14:paraId="532BEEE4" w14:textId="77777777" w:rsidR="000B30C0" w:rsidRDefault="000B30C0">
      <w:pPr>
        <w:spacing w:line="360" w:lineRule="auto"/>
        <w:rPr>
          <w:rFonts w:ascii="宋体" w:eastAsia="宋体" w:hAnsi="宋体" w:cs="Times New Roman"/>
          <w:sz w:val="24"/>
          <w:szCs w:val="24"/>
        </w:rPr>
      </w:pPr>
    </w:p>
    <w:p w14:paraId="57787A71" w14:textId="77777777" w:rsidR="000B30C0" w:rsidRDefault="000B30C0">
      <w:pPr>
        <w:spacing w:line="360" w:lineRule="auto"/>
        <w:rPr>
          <w:rFonts w:ascii="宋体" w:eastAsia="宋体" w:hAnsi="宋体" w:cs="Times New Roman"/>
          <w:sz w:val="24"/>
          <w:szCs w:val="24"/>
        </w:rPr>
      </w:pPr>
    </w:p>
    <w:p w14:paraId="43FE242E" w14:textId="77777777" w:rsidR="000B30C0" w:rsidRDefault="000B30C0">
      <w:pPr>
        <w:spacing w:line="360" w:lineRule="auto"/>
        <w:rPr>
          <w:rFonts w:ascii="宋体" w:eastAsia="宋体" w:hAnsi="宋体" w:cs="Times New Roman"/>
          <w:sz w:val="24"/>
          <w:szCs w:val="24"/>
        </w:rPr>
      </w:pPr>
    </w:p>
    <w:p w14:paraId="07BEDE78" w14:textId="77777777" w:rsidR="000B30C0" w:rsidRDefault="000B30C0">
      <w:pPr>
        <w:spacing w:line="360" w:lineRule="auto"/>
        <w:rPr>
          <w:rFonts w:ascii="宋体" w:eastAsia="宋体" w:hAnsi="宋体" w:cs="Times New Roman"/>
          <w:sz w:val="24"/>
          <w:szCs w:val="24"/>
        </w:rPr>
      </w:pPr>
    </w:p>
    <w:p w14:paraId="40694855"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2208BB33"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44025098"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27DAB27C" w14:textId="77777777" w:rsidR="000B30C0" w:rsidRDefault="00FE23F5">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0BFDFBAB" w14:textId="77777777" w:rsidR="000B30C0" w:rsidRDefault="00FE23F5">
      <w:pPr>
        <w:spacing w:line="360" w:lineRule="auto"/>
        <w:jc w:val="center"/>
        <w:outlineLvl w:val="2"/>
        <w:rPr>
          <w:rFonts w:ascii="宋体" w:eastAsia="宋体" w:hAnsi="宋体"/>
          <w:b/>
          <w:sz w:val="32"/>
          <w:szCs w:val="32"/>
        </w:rPr>
      </w:pPr>
      <w:bookmarkStart w:id="65" w:name="_Toc132882877"/>
      <w:bookmarkStart w:id="66" w:name="_Toc96595625"/>
      <w:r>
        <w:rPr>
          <w:rFonts w:ascii="宋体" w:eastAsia="宋体" w:hAnsi="宋体" w:hint="eastAsia"/>
          <w:b/>
          <w:sz w:val="32"/>
          <w:szCs w:val="32"/>
        </w:rPr>
        <w:lastRenderedPageBreak/>
        <w:t>目录</w:t>
      </w:r>
      <w:bookmarkEnd w:id="65"/>
      <w:bookmarkEnd w:id="66"/>
    </w:p>
    <w:p w14:paraId="29AC8093" w14:textId="77777777" w:rsidR="000B30C0" w:rsidRDefault="00FE23F5">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59CD5CBF" w14:textId="77777777" w:rsidR="000B30C0" w:rsidRDefault="00FE23F5">
      <w:pPr>
        <w:widowControl/>
        <w:jc w:val="left"/>
        <w:rPr>
          <w:rFonts w:ascii="宋体" w:eastAsia="宋体" w:hAnsi="宋体"/>
        </w:rPr>
      </w:pPr>
      <w:r>
        <w:rPr>
          <w:rFonts w:ascii="宋体" w:eastAsia="宋体" w:hAnsi="宋体"/>
        </w:rPr>
        <w:br w:type="page"/>
      </w:r>
    </w:p>
    <w:p w14:paraId="366BE0F5" w14:textId="77777777" w:rsidR="000B30C0" w:rsidRDefault="00FE23F5">
      <w:pPr>
        <w:spacing w:line="360" w:lineRule="auto"/>
        <w:jc w:val="center"/>
        <w:outlineLvl w:val="2"/>
        <w:rPr>
          <w:rFonts w:ascii="宋体" w:eastAsia="宋体" w:hAnsi="宋体"/>
          <w:b/>
          <w:sz w:val="32"/>
          <w:szCs w:val="32"/>
        </w:rPr>
      </w:pPr>
      <w:bookmarkStart w:id="67" w:name="_Toc132882879"/>
      <w:bookmarkStart w:id="68" w:name="_Toc96595628"/>
      <w:r>
        <w:rPr>
          <w:rFonts w:ascii="宋体" w:eastAsia="宋体" w:hAnsi="宋体" w:hint="eastAsia"/>
          <w:b/>
          <w:sz w:val="32"/>
          <w:szCs w:val="32"/>
        </w:rPr>
        <w:lastRenderedPageBreak/>
        <w:t>投标资格证明</w:t>
      </w:r>
      <w:r>
        <w:rPr>
          <w:rFonts w:ascii="宋体" w:eastAsia="宋体" w:hAnsi="宋体"/>
          <w:b/>
          <w:sz w:val="32"/>
          <w:szCs w:val="32"/>
        </w:rPr>
        <w:t>文件</w:t>
      </w:r>
      <w:bookmarkEnd w:id="67"/>
      <w:bookmarkEnd w:id="68"/>
    </w:p>
    <w:p w14:paraId="63A1DB1D" w14:textId="77777777" w:rsidR="000B30C0" w:rsidRDefault="00FE23F5">
      <w:pPr>
        <w:spacing w:line="360" w:lineRule="auto"/>
        <w:ind w:firstLineChars="200" w:firstLine="420"/>
        <w:rPr>
          <w:rFonts w:ascii="宋体" w:eastAsia="宋体" w:hAnsi="宋体"/>
        </w:rPr>
      </w:pPr>
      <w:r>
        <w:rPr>
          <w:rFonts w:ascii="宋体" w:eastAsia="宋体" w:hAnsi="宋体" w:hint="eastAsia"/>
        </w:rPr>
        <w:t>资格要求如下：</w:t>
      </w:r>
    </w:p>
    <w:p w14:paraId="535FC5A5" w14:textId="77777777" w:rsidR="000B30C0" w:rsidRDefault="00FE23F5">
      <w:pPr>
        <w:spacing w:line="360" w:lineRule="auto"/>
        <w:ind w:firstLineChars="200" w:firstLine="420"/>
        <w:rPr>
          <w:rFonts w:ascii="宋体" w:eastAsia="宋体" w:hAnsi="宋体"/>
        </w:rPr>
      </w:pPr>
      <w:r>
        <w:rPr>
          <w:rFonts w:ascii="宋体" w:eastAsia="宋体" w:hAnsi="宋体" w:hint="eastAsia"/>
        </w:rPr>
        <w:t>详见第一章第一节投标人须知前附表第14项。</w:t>
      </w:r>
    </w:p>
    <w:p w14:paraId="1C2E2A2E" w14:textId="77777777" w:rsidR="000B30C0" w:rsidRDefault="00FE23F5">
      <w:pPr>
        <w:spacing w:line="360" w:lineRule="auto"/>
        <w:ind w:firstLineChars="200" w:firstLine="420"/>
        <w:rPr>
          <w:rFonts w:ascii="宋体" w:eastAsia="宋体" w:hAnsi="宋体"/>
        </w:rPr>
      </w:pPr>
      <w:r>
        <w:rPr>
          <w:rFonts w:ascii="宋体" w:eastAsia="宋体" w:hAnsi="宋体" w:hint="eastAsia"/>
        </w:rPr>
        <w:t>提供符合投标资格的证明文件，包括：</w:t>
      </w:r>
    </w:p>
    <w:p w14:paraId="3214D505" w14:textId="74F9FB37" w:rsidR="000B30C0" w:rsidRDefault="00FE23F5">
      <w:pPr>
        <w:spacing w:line="360" w:lineRule="auto"/>
        <w:ind w:firstLineChars="200" w:firstLine="420"/>
        <w:rPr>
          <w:rFonts w:ascii="宋体" w:eastAsia="宋体" w:hAnsi="宋体"/>
        </w:rPr>
      </w:pPr>
      <w:r>
        <w:rPr>
          <w:rFonts w:ascii="宋体" w:eastAsia="宋体" w:hAnsi="宋体"/>
        </w:rPr>
        <w:t>1.营业执照或其他组织法人证书原件扫描件；</w:t>
      </w:r>
    </w:p>
    <w:p w14:paraId="03F52AE7" w14:textId="42CEF937" w:rsidR="000B30C0" w:rsidRDefault="00FE23F5">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.未被国家市场监督管理机关在国家企业信用信息公示系统（www.gsxt.gov.cn）中列入严重违法失信企业名单的截图；</w:t>
      </w:r>
    </w:p>
    <w:p w14:paraId="6F7B8C59" w14:textId="193B7C57" w:rsidR="000B30C0" w:rsidRDefault="00FE23F5">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.未被“信用中国”网站（www.creditchina.gov.cn）或“中国执行信息公开网”（http://zxgk.court.gov.cn/shixin）列入失信被执行人名单的截图。</w:t>
      </w:r>
    </w:p>
    <w:p w14:paraId="71C42784" w14:textId="77777777" w:rsidR="000B30C0" w:rsidRDefault="00FE23F5">
      <w:pPr>
        <w:widowControl/>
        <w:jc w:val="left"/>
        <w:rPr>
          <w:rFonts w:ascii="宋体" w:eastAsia="宋体" w:hAnsi="宋体"/>
        </w:rPr>
      </w:pPr>
      <w:r>
        <w:rPr>
          <w:rFonts w:ascii="宋体" w:eastAsia="宋体" w:hAnsi="宋体"/>
        </w:rPr>
        <w:br w:type="page"/>
      </w:r>
    </w:p>
    <w:p w14:paraId="0D2CF675"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10F79197" w14:textId="77777777" w:rsidR="000B30C0" w:rsidRDefault="00FE23F5">
      <w:pPr>
        <w:widowControl/>
        <w:jc w:val="left"/>
        <w:rPr>
          <w:rFonts w:ascii="宋体" w:eastAsia="宋体" w:hAnsi="宋体"/>
        </w:rPr>
      </w:pPr>
      <w:r>
        <w:rPr>
          <w:rFonts w:ascii="宋体" w:eastAsia="宋体" w:hAnsi="宋体"/>
        </w:rPr>
        <w:br w:type="page"/>
      </w:r>
    </w:p>
    <w:p w14:paraId="4AD997F1" w14:textId="77777777" w:rsidR="000B30C0" w:rsidRDefault="00FE23F5">
      <w:pPr>
        <w:widowControl/>
        <w:spacing w:line="360" w:lineRule="auto"/>
        <w:jc w:val="center"/>
        <w:outlineLvl w:val="2"/>
        <w:rPr>
          <w:rFonts w:ascii="宋体" w:eastAsia="宋体" w:hAnsi="宋体" w:cs="宋体"/>
          <w:b/>
          <w:bCs/>
          <w:color w:val="000000"/>
          <w:kern w:val="0"/>
          <w:sz w:val="32"/>
          <w:szCs w:val="32"/>
        </w:rPr>
      </w:pPr>
      <w:bookmarkStart w:id="69" w:name="_Toc96595632"/>
      <w:bookmarkStart w:id="70" w:name="_Toc132882880"/>
      <w:r>
        <w:rPr>
          <w:rFonts w:ascii="宋体" w:eastAsia="宋体" w:hAnsi="宋体" w:cs="宋体" w:hint="eastAsia"/>
          <w:b/>
          <w:bCs/>
          <w:color w:val="000000"/>
          <w:kern w:val="0"/>
          <w:sz w:val="32"/>
          <w:szCs w:val="32"/>
        </w:rPr>
        <w:lastRenderedPageBreak/>
        <w:t>国家企业信用信息公示系统截图</w:t>
      </w:r>
    </w:p>
    <w:p w14:paraId="18A6C7E7" w14:textId="77777777" w:rsidR="000B30C0" w:rsidRDefault="00FE23F5">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514FAA1B" w14:textId="77777777" w:rsidR="000B30C0" w:rsidRDefault="00FE23F5">
      <w:pPr>
        <w:widowControl/>
        <w:jc w:val="left"/>
        <w:rPr>
          <w:rFonts w:ascii="Times New Roman" w:eastAsia="宋体" w:hAnsi="Times New Roman" w:cs="Times New Roman"/>
        </w:rPr>
      </w:pPr>
      <w:r>
        <w:rPr>
          <w:rFonts w:ascii="Times New Roman" w:eastAsia="宋体" w:hAnsi="Times New Roman" w:cs="Times New Roman"/>
        </w:rPr>
        <w:br w:type="page"/>
      </w:r>
    </w:p>
    <w:p w14:paraId="783DA8B2" w14:textId="77777777" w:rsidR="000B30C0" w:rsidRDefault="00FE23F5">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707D9B2A" w14:textId="77777777" w:rsidR="000B30C0" w:rsidRDefault="00FE23F5">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1DB686AE" w14:textId="77777777" w:rsidR="000B30C0" w:rsidRDefault="00FE23F5">
      <w:pPr>
        <w:widowControl/>
        <w:jc w:val="left"/>
        <w:rPr>
          <w:rFonts w:ascii="Times New Roman" w:eastAsia="宋体" w:hAnsi="Times New Roman" w:cs="Times New Roman"/>
        </w:rPr>
      </w:pPr>
      <w:r>
        <w:rPr>
          <w:rFonts w:ascii="Times New Roman" w:eastAsia="宋体" w:hAnsi="Times New Roman" w:cs="Times New Roman"/>
        </w:rPr>
        <w:br w:type="page"/>
      </w:r>
    </w:p>
    <w:p w14:paraId="4420BDCD" w14:textId="77777777" w:rsidR="000B30C0" w:rsidRDefault="00FE23F5">
      <w:pPr>
        <w:spacing w:line="360" w:lineRule="auto"/>
        <w:rPr>
          <w:rFonts w:ascii="宋体" w:eastAsia="宋体" w:hAnsi="宋体" w:cs="Times New Roman"/>
          <w:sz w:val="24"/>
          <w:szCs w:val="24"/>
        </w:rPr>
      </w:pPr>
      <w:bookmarkStart w:id="71" w:name="_Toc96595634"/>
      <w:bookmarkEnd w:id="69"/>
      <w:bookmarkEnd w:id="70"/>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371E2D27" w14:textId="77777777" w:rsidR="000B30C0" w:rsidRDefault="000B30C0">
      <w:pPr>
        <w:spacing w:line="360" w:lineRule="auto"/>
        <w:rPr>
          <w:rFonts w:ascii="宋体" w:eastAsia="宋体" w:hAnsi="宋体" w:cs="Times New Roman"/>
          <w:sz w:val="24"/>
          <w:szCs w:val="24"/>
        </w:rPr>
      </w:pPr>
    </w:p>
    <w:p w14:paraId="1BB6F62E" w14:textId="77777777" w:rsidR="000B30C0" w:rsidRDefault="000B30C0">
      <w:pPr>
        <w:spacing w:line="360" w:lineRule="auto"/>
        <w:rPr>
          <w:rFonts w:ascii="宋体" w:eastAsia="宋体" w:hAnsi="宋体" w:cs="Times New Roman"/>
          <w:sz w:val="24"/>
          <w:szCs w:val="24"/>
        </w:rPr>
      </w:pPr>
    </w:p>
    <w:p w14:paraId="550F015A" w14:textId="77777777" w:rsidR="000B30C0" w:rsidRDefault="00FE23F5">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3BB3ADD7" w14:textId="77777777" w:rsidR="000B30C0" w:rsidRDefault="000B30C0">
      <w:pPr>
        <w:spacing w:line="360" w:lineRule="auto"/>
        <w:rPr>
          <w:rFonts w:ascii="宋体" w:eastAsia="宋体" w:hAnsi="宋体" w:cs="Times New Roman"/>
          <w:sz w:val="24"/>
          <w:szCs w:val="24"/>
        </w:rPr>
      </w:pPr>
    </w:p>
    <w:p w14:paraId="7720EA44" w14:textId="77777777" w:rsidR="000B30C0" w:rsidRDefault="000B30C0">
      <w:pPr>
        <w:spacing w:line="360" w:lineRule="auto"/>
        <w:rPr>
          <w:rFonts w:ascii="宋体" w:eastAsia="宋体" w:hAnsi="宋体" w:cs="Times New Roman"/>
          <w:sz w:val="24"/>
          <w:szCs w:val="24"/>
        </w:rPr>
      </w:pPr>
    </w:p>
    <w:p w14:paraId="44C838C0" w14:textId="77777777" w:rsidR="000B30C0" w:rsidRDefault="000B30C0">
      <w:pPr>
        <w:spacing w:line="360" w:lineRule="auto"/>
        <w:rPr>
          <w:rFonts w:ascii="宋体" w:eastAsia="宋体" w:hAnsi="宋体" w:cs="Times New Roman"/>
          <w:sz w:val="24"/>
          <w:szCs w:val="24"/>
        </w:rPr>
      </w:pPr>
    </w:p>
    <w:p w14:paraId="5035F5F1" w14:textId="77777777" w:rsidR="000B30C0" w:rsidRDefault="000B30C0">
      <w:pPr>
        <w:spacing w:line="360" w:lineRule="auto"/>
        <w:rPr>
          <w:rFonts w:ascii="宋体" w:eastAsia="宋体" w:hAnsi="宋体" w:cs="Times New Roman"/>
          <w:sz w:val="24"/>
          <w:szCs w:val="24"/>
        </w:rPr>
      </w:pPr>
    </w:p>
    <w:p w14:paraId="4128F05F" w14:textId="77777777" w:rsidR="000B30C0" w:rsidRDefault="00FE23F5">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5A9A53D6" w14:textId="77777777" w:rsidR="000B30C0" w:rsidRDefault="000B30C0">
      <w:pPr>
        <w:spacing w:line="360" w:lineRule="auto"/>
        <w:rPr>
          <w:rFonts w:ascii="宋体" w:eastAsia="宋体" w:hAnsi="宋体" w:cs="Times New Roman"/>
          <w:sz w:val="24"/>
          <w:szCs w:val="24"/>
        </w:rPr>
      </w:pPr>
    </w:p>
    <w:p w14:paraId="6D8F2516" w14:textId="77777777" w:rsidR="000B30C0" w:rsidRDefault="00FE23F5">
      <w:pPr>
        <w:spacing w:line="360" w:lineRule="auto"/>
        <w:jc w:val="center"/>
        <w:outlineLvl w:val="1"/>
        <w:rPr>
          <w:rFonts w:ascii="宋体" w:eastAsia="宋体" w:hAnsi="宋体" w:cs="Times New Roman"/>
          <w:b/>
          <w:bCs/>
          <w:sz w:val="28"/>
          <w:szCs w:val="28"/>
        </w:rPr>
      </w:pPr>
      <w:bookmarkStart w:id="72" w:name="_Toc239757532"/>
      <w:r>
        <w:rPr>
          <w:rFonts w:ascii="宋体" w:eastAsia="宋体" w:hAnsi="宋体" w:cs="Times New Roman" w:hint="eastAsia"/>
          <w:b/>
          <w:bCs/>
          <w:sz w:val="28"/>
          <w:szCs w:val="28"/>
        </w:rPr>
        <w:t>商务文件</w:t>
      </w:r>
      <w:bookmarkEnd w:id="72"/>
    </w:p>
    <w:p w14:paraId="278EAFDC" w14:textId="77777777" w:rsidR="000B30C0" w:rsidRDefault="000B30C0">
      <w:pPr>
        <w:spacing w:line="360" w:lineRule="auto"/>
        <w:rPr>
          <w:rFonts w:ascii="宋体" w:eastAsia="宋体" w:hAnsi="宋体" w:cs="Times New Roman"/>
          <w:sz w:val="24"/>
          <w:szCs w:val="24"/>
        </w:rPr>
      </w:pPr>
    </w:p>
    <w:p w14:paraId="27FD4FEF" w14:textId="77777777" w:rsidR="000B30C0" w:rsidRDefault="000B30C0">
      <w:pPr>
        <w:spacing w:line="360" w:lineRule="auto"/>
        <w:rPr>
          <w:rFonts w:ascii="宋体" w:eastAsia="宋体" w:hAnsi="宋体" w:cs="Times New Roman"/>
          <w:sz w:val="24"/>
          <w:szCs w:val="24"/>
        </w:rPr>
      </w:pPr>
    </w:p>
    <w:p w14:paraId="3BF04277" w14:textId="77777777" w:rsidR="000B30C0" w:rsidRDefault="000B30C0">
      <w:pPr>
        <w:spacing w:line="360" w:lineRule="auto"/>
        <w:rPr>
          <w:rFonts w:ascii="宋体" w:eastAsia="宋体" w:hAnsi="宋体" w:cs="Times New Roman"/>
          <w:sz w:val="24"/>
          <w:szCs w:val="24"/>
        </w:rPr>
      </w:pPr>
    </w:p>
    <w:p w14:paraId="0B32A361" w14:textId="77777777" w:rsidR="000B30C0" w:rsidRDefault="000B30C0">
      <w:pPr>
        <w:spacing w:line="360" w:lineRule="auto"/>
        <w:rPr>
          <w:rFonts w:ascii="宋体" w:eastAsia="宋体" w:hAnsi="宋体" w:cs="Times New Roman"/>
          <w:sz w:val="24"/>
          <w:szCs w:val="24"/>
        </w:rPr>
      </w:pPr>
    </w:p>
    <w:p w14:paraId="30B2730A" w14:textId="77777777" w:rsidR="000B30C0" w:rsidRDefault="000B30C0">
      <w:pPr>
        <w:spacing w:line="360" w:lineRule="auto"/>
        <w:rPr>
          <w:rFonts w:ascii="宋体" w:eastAsia="宋体" w:hAnsi="宋体" w:cs="Times New Roman"/>
          <w:sz w:val="24"/>
          <w:szCs w:val="24"/>
        </w:rPr>
      </w:pPr>
    </w:p>
    <w:p w14:paraId="48F42651" w14:textId="77777777" w:rsidR="000B30C0" w:rsidRDefault="000B30C0">
      <w:pPr>
        <w:spacing w:line="360" w:lineRule="auto"/>
        <w:rPr>
          <w:rFonts w:ascii="宋体" w:eastAsia="宋体" w:hAnsi="宋体" w:cs="Times New Roman"/>
          <w:sz w:val="24"/>
          <w:szCs w:val="24"/>
        </w:rPr>
      </w:pPr>
    </w:p>
    <w:p w14:paraId="596EC98A" w14:textId="77777777" w:rsidR="000B30C0" w:rsidRDefault="000B30C0">
      <w:pPr>
        <w:spacing w:line="360" w:lineRule="auto"/>
        <w:rPr>
          <w:rFonts w:ascii="宋体" w:eastAsia="宋体" w:hAnsi="宋体" w:cs="Times New Roman"/>
          <w:sz w:val="24"/>
          <w:szCs w:val="24"/>
        </w:rPr>
      </w:pPr>
    </w:p>
    <w:p w14:paraId="0A36A45A" w14:textId="77777777" w:rsidR="000B30C0" w:rsidRDefault="000B30C0">
      <w:pPr>
        <w:spacing w:line="360" w:lineRule="auto"/>
        <w:rPr>
          <w:rFonts w:ascii="宋体" w:eastAsia="宋体" w:hAnsi="宋体" w:cs="Times New Roman"/>
          <w:sz w:val="24"/>
          <w:szCs w:val="24"/>
        </w:rPr>
      </w:pPr>
    </w:p>
    <w:p w14:paraId="6D4BD5C7" w14:textId="77777777" w:rsidR="000B30C0" w:rsidRDefault="000B30C0">
      <w:pPr>
        <w:spacing w:line="360" w:lineRule="auto"/>
        <w:rPr>
          <w:rFonts w:ascii="宋体" w:eastAsia="宋体" w:hAnsi="宋体" w:cs="Times New Roman"/>
          <w:sz w:val="24"/>
          <w:szCs w:val="24"/>
        </w:rPr>
      </w:pPr>
    </w:p>
    <w:p w14:paraId="11551F45" w14:textId="77777777" w:rsidR="000B30C0" w:rsidRDefault="000B30C0">
      <w:pPr>
        <w:spacing w:line="360" w:lineRule="auto"/>
        <w:rPr>
          <w:rFonts w:ascii="宋体" w:eastAsia="宋体" w:hAnsi="宋体" w:cs="Times New Roman"/>
          <w:sz w:val="24"/>
          <w:szCs w:val="24"/>
        </w:rPr>
      </w:pPr>
    </w:p>
    <w:p w14:paraId="099D43CE" w14:textId="77777777" w:rsidR="000B30C0" w:rsidRDefault="000B30C0">
      <w:pPr>
        <w:spacing w:line="360" w:lineRule="auto"/>
        <w:rPr>
          <w:rFonts w:ascii="宋体" w:eastAsia="宋体" w:hAnsi="宋体" w:cs="Times New Roman"/>
          <w:sz w:val="24"/>
          <w:szCs w:val="24"/>
        </w:rPr>
      </w:pPr>
    </w:p>
    <w:p w14:paraId="713EEFFA"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1689483A"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2BA49D08"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65290C14" w14:textId="77777777" w:rsidR="000B30C0" w:rsidRDefault="00FE23F5">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650D5B29" w14:textId="77777777" w:rsidR="000B30C0" w:rsidRDefault="00FE23F5">
      <w:pPr>
        <w:spacing w:line="360" w:lineRule="auto"/>
        <w:jc w:val="center"/>
        <w:outlineLvl w:val="2"/>
        <w:rPr>
          <w:rFonts w:ascii="宋体" w:eastAsia="宋体" w:hAnsi="宋体"/>
          <w:b/>
          <w:sz w:val="32"/>
          <w:szCs w:val="32"/>
        </w:rPr>
      </w:pPr>
      <w:bookmarkStart w:id="73" w:name="_Toc96595635"/>
      <w:bookmarkStart w:id="74" w:name="_Toc132882882"/>
      <w:bookmarkEnd w:id="71"/>
      <w:r>
        <w:rPr>
          <w:rFonts w:ascii="宋体" w:eastAsia="宋体" w:hAnsi="宋体" w:hint="eastAsia"/>
          <w:b/>
          <w:sz w:val="32"/>
          <w:szCs w:val="32"/>
        </w:rPr>
        <w:lastRenderedPageBreak/>
        <w:t>目录</w:t>
      </w:r>
      <w:bookmarkEnd w:id="73"/>
      <w:bookmarkEnd w:id="74"/>
    </w:p>
    <w:p w14:paraId="4C6F2F73" w14:textId="77777777" w:rsidR="000B30C0" w:rsidRDefault="00FE23F5">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607C3CC5" w14:textId="77777777" w:rsidR="000B30C0" w:rsidRDefault="00FE23F5">
      <w:pPr>
        <w:widowControl/>
        <w:jc w:val="left"/>
        <w:rPr>
          <w:rFonts w:ascii="宋体" w:eastAsia="宋体" w:hAnsi="宋体"/>
        </w:rPr>
      </w:pPr>
      <w:r>
        <w:rPr>
          <w:rFonts w:ascii="宋体" w:eastAsia="宋体" w:hAnsi="宋体"/>
        </w:rPr>
        <w:br w:type="page"/>
      </w:r>
    </w:p>
    <w:p w14:paraId="19344449" w14:textId="77777777" w:rsidR="000B30C0" w:rsidRDefault="00FE23F5">
      <w:pPr>
        <w:spacing w:line="360" w:lineRule="auto"/>
        <w:jc w:val="center"/>
        <w:outlineLvl w:val="2"/>
        <w:rPr>
          <w:rFonts w:ascii="宋体" w:eastAsia="宋体" w:hAnsi="宋体"/>
          <w:b/>
          <w:sz w:val="32"/>
          <w:szCs w:val="32"/>
        </w:rPr>
      </w:pPr>
      <w:bookmarkStart w:id="75" w:name="_Toc96595636"/>
      <w:bookmarkStart w:id="76" w:name="_Toc132882883"/>
      <w:r>
        <w:rPr>
          <w:rFonts w:ascii="宋体" w:eastAsia="宋体" w:hAnsi="宋体" w:hint="eastAsia"/>
          <w:b/>
          <w:sz w:val="32"/>
          <w:szCs w:val="32"/>
        </w:rPr>
        <w:lastRenderedPageBreak/>
        <w:t>法定代表人/负责人</w:t>
      </w:r>
      <w:r>
        <w:rPr>
          <w:rFonts w:ascii="宋体" w:eastAsia="宋体" w:hAnsi="宋体"/>
          <w:b/>
          <w:sz w:val="32"/>
          <w:szCs w:val="32"/>
        </w:rPr>
        <w:t>证明</w:t>
      </w:r>
      <w:bookmarkEnd w:id="75"/>
      <w:bookmarkEnd w:id="76"/>
    </w:p>
    <w:p w14:paraId="052C5B85" w14:textId="77777777" w:rsidR="000B30C0" w:rsidRDefault="00FE23F5">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（招标人</w:t>
      </w:r>
      <w:r>
        <w:rPr>
          <w:rFonts w:ascii="宋体" w:eastAsia="宋体" w:hAnsi="宋体"/>
          <w:u w:val="single"/>
        </w:rPr>
        <w:t>名称</w:t>
      </w:r>
      <w:r>
        <w:rPr>
          <w:rFonts w:ascii="宋体" w:eastAsia="宋体" w:hAnsi="宋体" w:hint="eastAsia"/>
          <w:u w:val="single"/>
        </w:rPr>
        <w:t xml:space="preserve">）  </w:t>
      </w:r>
    </w:p>
    <w:p w14:paraId="11BFBD3C" w14:textId="77777777" w:rsidR="000B30C0" w:rsidRDefault="000B30C0">
      <w:pPr>
        <w:spacing w:line="360" w:lineRule="auto"/>
        <w:ind w:firstLineChars="200" w:firstLine="420"/>
        <w:rPr>
          <w:rFonts w:ascii="宋体" w:eastAsia="宋体" w:hAnsi="宋体"/>
          <w:u w:val="single"/>
        </w:rPr>
      </w:pPr>
    </w:p>
    <w:p w14:paraId="03CB57F4" w14:textId="77777777" w:rsidR="000B30C0" w:rsidRDefault="00FE23F5">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（投标</w:t>
      </w:r>
      <w:r>
        <w:rPr>
          <w:rFonts w:ascii="宋体" w:eastAsia="宋体" w:hAnsi="宋体"/>
          <w:u w:val="single"/>
        </w:rPr>
        <w:t>人名称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w:t>
      </w:r>
      <w:r>
        <w:rPr>
          <w:rFonts w:ascii="宋体" w:eastAsia="宋体" w:hAnsi="宋体"/>
        </w:rPr>
        <w:t>投标活动中，以我单位</w:t>
      </w:r>
      <w:r>
        <w:rPr>
          <w:rFonts w:ascii="宋体" w:eastAsia="宋体" w:hAnsi="宋体" w:hint="eastAsia"/>
        </w:rPr>
        <w:t>的</w:t>
      </w:r>
      <w:r>
        <w:rPr>
          <w:rFonts w:ascii="宋体" w:eastAsia="宋体" w:hAnsi="宋体"/>
        </w:rPr>
        <w:t>名义</w:t>
      </w:r>
      <w:r>
        <w:rPr>
          <w:rFonts w:ascii="宋体" w:eastAsia="宋体" w:hAnsi="宋体" w:hint="eastAsia"/>
        </w:rPr>
        <w:t>签署</w:t>
      </w:r>
      <w:r>
        <w:rPr>
          <w:rFonts w:ascii="宋体" w:eastAsia="宋体" w:hAnsi="宋体"/>
        </w:rPr>
        <w:t>投标函和投标文件、与招标人协商、谈判、签订合同协议书以及执行一切与此有关的事项。</w:t>
      </w:r>
    </w:p>
    <w:p w14:paraId="2AF9E51D" w14:textId="77777777" w:rsidR="000B30C0" w:rsidRDefault="000B30C0">
      <w:pPr>
        <w:spacing w:line="360" w:lineRule="auto"/>
        <w:ind w:firstLineChars="200" w:firstLine="420"/>
        <w:rPr>
          <w:rFonts w:ascii="宋体" w:eastAsia="宋体" w:hAnsi="宋体"/>
        </w:rPr>
      </w:pPr>
    </w:p>
    <w:p w14:paraId="4FD74939" w14:textId="77777777" w:rsidR="000B30C0" w:rsidRDefault="00FE23F5">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1120F8AF" w14:textId="77777777" w:rsidR="000B30C0" w:rsidRDefault="00FE23F5">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38F11768" w14:textId="77777777" w:rsidR="000B30C0" w:rsidRDefault="000B30C0">
      <w:pPr>
        <w:spacing w:line="360" w:lineRule="auto"/>
        <w:ind w:firstLineChars="200" w:firstLine="420"/>
        <w:rPr>
          <w:rFonts w:ascii="宋体" w:eastAsia="宋体" w:hAnsi="宋体"/>
        </w:rPr>
      </w:pPr>
    </w:p>
    <w:p w14:paraId="141BD5B6" w14:textId="77777777" w:rsidR="000B30C0" w:rsidRDefault="000B30C0">
      <w:pPr>
        <w:spacing w:line="360" w:lineRule="auto"/>
        <w:ind w:firstLineChars="200" w:firstLine="420"/>
        <w:rPr>
          <w:rFonts w:ascii="宋体" w:eastAsia="宋体" w:hAnsi="宋体"/>
        </w:rPr>
      </w:pPr>
    </w:p>
    <w:p w14:paraId="0AE2744C" w14:textId="77777777" w:rsidR="000B30C0" w:rsidRDefault="000B30C0">
      <w:pPr>
        <w:spacing w:line="360" w:lineRule="auto"/>
        <w:ind w:firstLineChars="200" w:firstLine="420"/>
        <w:rPr>
          <w:rFonts w:ascii="宋体" w:eastAsia="宋体" w:hAnsi="宋体"/>
        </w:rPr>
      </w:pPr>
    </w:p>
    <w:p w14:paraId="2C943E89" w14:textId="77777777" w:rsidR="000B30C0" w:rsidRDefault="000B30C0">
      <w:pPr>
        <w:spacing w:line="360" w:lineRule="auto"/>
        <w:ind w:firstLineChars="200" w:firstLine="420"/>
        <w:rPr>
          <w:rFonts w:ascii="宋体" w:eastAsia="宋体" w:hAnsi="宋体"/>
        </w:rPr>
      </w:pPr>
    </w:p>
    <w:p w14:paraId="4E2FC6B7" w14:textId="77777777" w:rsidR="000B30C0" w:rsidRDefault="00FE23F5">
      <w:pPr>
        <w:wordWrap w:val="0"/>
        <w:spacing w:line="360" w:lineRule="auto"/>
        <w:jc w:val="right"/>
        <w:rPr>
          <w:rFonts w:ascii="宋体" w:eastAsia="宋体" w:hAnsi="宋体"/>
        </w:rPr>
      </w:pPr>
      <w:r>
        <w:rPr>
          <w:rFonts w:ascii="宋体" w:eastAsia="宋体" w:hAnsi="宋体" w:hint="eastAsia"/>
        </w:rPr>
        <w:t xml:space="preserve">投  标  </w:t>
      </w:r>
      <w:r>
        <w:rPr>
          <w:rFonts w:ascii="宋体" w:eastAsia="宋体" w:hAnsi="宋体"/>
        </w:rPr>
        <w:t>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19E7361F" w14:textId="77777777" w:rsidR="000B30C0" w:rsidRDefault="00FE23F5">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5613FC5B" w14:textId="77777777" w:rsidR="000B30C0" w:rsidRDefault="00FE23F5">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57C518A2" w14:textId="77777777" w:rsidR="000B30C0" w:rsidRDefault="00FE23F5">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3F4ED612" w14:textId="77777777" w:rsidR="000B30C0" w:rsidRDefault="00FE23F5">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为法定代表人/负责人参加本次投标活动，填写此表，则不需要填写“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4E773480" w14:textId="77777777" w:rsidR="000B30C0" w:rsidRDefault="00FE23F5">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w:t>
      </w:r>
      <w:r>
        <w:rPr>
          <w:rFonts w:ascii="宋体" w:eastAsia="宋体" w:hAnsi="宋体"/>
        </w:rPr>
        <w:t>投标人单位公章。</w:t>
      </w:r>
    </w:p>
    <w:p w14:paraId="4E25E2AC" w14:textId="77777777" w:rsidR="000B30C0" w:rsidRDefault="00FE23F5">
      <w:pPr>
        <w:widowControl/>
        <w:jc w:val="left"/>
        <w:rPr>
          <w:rFonts w:ascii="宋体" w:eastAsia="宋体" w:hAnsi="宋体"/>
        </w:rPr>
      </w:pPr>
      <w:r>
        <w:rPr>
          <w:rFonts w:ascii="宋体" w:eastAsia="宋体" w:hAnsi="宋体"/>
        </w:rPr>
        <w:br w:type="page"/>
      </w:r>
    </w:p>
    <w:p w14:paraId="1E75C7F6" w14:textId="77777777" w:rsidR="000B30C0" w:rsidRDefault="00FE23F5">
      <w:pPr>
        <w:spacing w:line="360" w:lineRule="auto"/>
        <w:jc w:val="center"/>
        <w:outlineLvl w:val="2"/>
        <w:rPr>
          <w:rFonts w:ascii="宋体" w:eastAsia="宋体" w:hAnsi="宋体"/>
          <w:b/>
          <w:sz w:val="32"/>
          <w:szCs w:val="32"/>
        </w:rPr>
      </w:pPr>
      <w:bookmarkStart w:id="77" w:name="_Toc96595637"/>
      <w:bookmarkStart w:id="78" w:name="_Toc132882884"/>
      <w:r>
        <w:rPr>
          <w:rFonts w:ascii="宋体" w:eastAsia="宋体" w:hAnsi="宋体" w:hint="eastAsia"/>
          <w:b/>
          <w:sz w:val="32"/>
          <w:szCs w:val="32"/>
        </w:rPr>
        <w:lastRenderedPageBreak/>
        <w:t>授权</w:t>
      </w:r>
      <w:r>
        <w:rPr>
          <w:rFonts w:ascii="宋体" w:eastAsia="宋体" w:hAnsi="宋体"/>
          <w:b/>
          <w:sz w:val="32"/>
          <w:szCs w:val="32"/>
        </w:rPr>
        <w:t>委托书</w:t>
      </w:r>
      <w:bookmarkEnd w:id="77"/>
      <w:bookmarkEnd w:id="78"/>
    </w:p>
    <w:p w14:paraId="2784FC4A" w14:textId="77777777" w:rsidR="000B30C0" w:rsidRDefault="00FE23F5">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（招标人</w:t>
      </w:r>
      <w:r>
        <w:rPr>
          <w:rFonts w:ascii="宋体" w:eastAsia="宋体" w:hAnsi="宋体"/>
          <w:u w:val="single"/>
        </w:rPr>
        <w:t>名称</w:t>
      </w:r>
      <w:r>
        <w:rPr>
          <w:rFonts w:ascii="宋体" w:eastAsia="宋体" w:hAnsi="宋体" w:hint="eastAsia"/>
          <w:u w:val="single"/>
        </w:rPr>
        <w:t xml:space="preserve">）  </w:t>
      </w:r>
    </w:p>
    <w:p w14:paraId="33CF6725" w14:textId="77777777" w:rsidR="000B30C0" w:rsidRDefault="000B30C0">
      <w:pPr>
        <w:spacing w:line="360" w:lineRule="auto"/>
        <w:ind w:firstLineChars="200" w:firstLine="420"/>
        <w:rPr>
          <w:rFonts w:ascii="宋体" w:eastAsia="宋体" w:hAnsi="宋体"/>
        </w:rPr>
      </w:pPr>
    </w:p>
    <w:p w14:paraId="36B4BC20" w14:textId="77777777" w:rsidR="000B30C0" w:rsidRDefault="00FE23F5">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（投标人</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（投标人</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w:t>
      </w:r>
      <w:r>
        <w:rPr>
          <w:rFonts w:ascii="宋体" w:eastAsia="宋体" w:hAnsi="宋体"/>
        </w:rPr>
        <w:t>投标活动中，以我单位</w:t>
      </w:r>
      <w:r>
        <w:rPr>
          <w:rFonts w:ascii="宋体" w:eastAsia="宋体" w:hAnsi="宋体" w:hint="eastAsia"/>
        </w:rPr>
        <w:t>的</w:t>
      </w:r>
      <w:r>
        <w:rPr>
          <w:rFonts w:ascii="宋体" w:eastAsia="宋体" w:hAnsi="宋体"/>
        </w:rPr>
        <w:t>名义</w:t>
      </w:r>
      <w:r>
        <w:rPr>
          <w:rFonts w:ascii="宋体" w:eastAsia="宋体" w:hAnsi="宋体" w:hint="eastAsia"/>
        </w:rPr>
        <w:t>签署</w:t>
      </w:r>
      <w:r>
        <w:rPr>
          <w:rFonts w:ascii="宋体" w:eastAsia="宋体" w:hAnsi="宋体"/>
        </w:rPr>
        <w:t>投标函和投标文件、与招标人协商、谈判、签订合同协议书以及执行一切与此有关的事项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4EA1EE9E" w14:textId="77777777" w:rsidR="000B30C0" w:rsidRDefault="00FE23F5">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354BF8D1" w14:textId="77777777" w:rsidR="000B30C0" w:rsidRDefault="000B30C0">
      <w:pPr>
        <w:spacing w:line="360" w:lineRule="auto"/>
        <w:ind w:firstLineChars="200" w:firstLine="420"/>
        <w:rPr>
          <w:rFonts w:ascii="宋体" w:eastAsia="宋体" w:hAnsi="宋体"/>
        </w:rPr>
      </w:pPr>
    </w:p>
    <w:p w14:paraId="3E954676" w14:textId="77777777" w:rsidR="000B30C0" w:rsidRDefault="00FE23F5">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7FBD0337" w14:textId="77777777" w:rsidR="000B30C0" w:rsidRDefault="000B30C0">
      <w:pPr>
        <w:spacing w:line="360" w:lineRule="auto"/>
        <w:ind w:firstLineChars="200" w:firstLine="420"/>
        <w:rPr>
          <w:rFonts w:ascii="宋体" w:eastAsia="宋体" w:hAnsi="宋体"/>
        </w:rPr>
      </w:pPr>
    </w:p>
    <w:p w14:paraId="113159D5" w14:textId="77777777" w:rsidR="000B30C0" w:rsidRDefault="00FE23F5">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2D4FF5CE" w14:textId="77777777" w:rsidR="000B30C0" w:rsidRDefault="000B30C0">
      <w:pPr>
        <w:spacing w:line="360" w:lineRule="auto"/>
        <w:ind w:firstLineChars="200" w:firstLine="420"/>
        <w:rPr>
          <w:rFonts w:ascii="宋体" w:eastAsia="宋体" w:hAnsi="宋体"/>
        </w:rPr>
      </w:pPr>
    </w:p>
    <w:p w14:paraId="6F95A6DE" w14:textId="77777777" w:rsidR="000B30C0" w:rsidRDefault="000B30C0">
      <w:pPr>
        <w:spacing w:line="360" w:lineRule="auto"/>
        <w:ind w:firstLineChars="200" w:firstLine="420"/>
        <w:rPr>
          <w:rFonts w:ascii="宋体" w:eastAsia="宋体" w:hAnsi="宋体"/>
        </w:rPr>
      </w:pPr>
    </w:p>
    <w:p w14:paraId="5B2F73FB" w14:textId="77777777" w:rsidR="000B30C0" w:rsidRDefault="000B30C0">
      <w:pPr>
        <w:spacing w:line="360" w:lineRule="auto"/>
        <w:ind w:firstLineChars="200" w:firstLine="420"/>
        <w:rPr>
          <w:rFonts w:ascii="宋体" w:eastAsia="宋体" w:hAnsi="宋体"/>
        </w:rPr>
      </w:pPr>
    </w:p>
    <w:p w14:paraId="46813C39" w14:textId="77777777" w:rsidR="000B30C0" w:rsidRDefault="000B30C0">
      <w:pPr>
        <w:spacing w:line="360" w:lineRule="auto"/>
        <w:ind w:firstLineChars="200" w:firstLine="420"/>
        <w:rPr>
          <w:rFonts w:ascii="宋体" w:eastAsia="宋体" w:hAnsi="宋体"/>
        </w:rPr>
      </w:pPr>
    </w:p>
    <w:p w14:paraId="66F040F4" w14:textId="77777777" w:rsidR="000B30C0" w:rsidRDefault="00FE23F5">
      <w:pPr>
        <w:wordWrap w:val="0"/>
        <w:spacing w:line="360" w:lineRule="auto"/>
        <w:jc w:val="right"/>
        <w:rPr>
          <w:rFonts w:ascii="宋体" w:eastAsia="宋体" w:hAnsi="宋体"/>
        </w:rPr>
      </w:pPr>
      <w:r>
        <w:rPr>
          <w:rFonts w:ascii="宋体" w:eastAsia="宋体" w:hAnsi="宋体" w:hint="eastAsia"/>
        </w:rPr>
        <w:t xml:space="preserve">投  标  </w:t>
      </w:r>
      <w:r>
        <w:rPr>
          <w:rFonts w:ascii="宋体" w:eastAsia="宋体" w:hAnsi="宋体"/>
        </w:rPr>
        <w:t>人：</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29F8C036" w14:textId="77777777" w:rsidR="000B30C0" w:rsidRDefault="00FE23F5">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46F29CDA" w14:textId="77777777" w:rsidR="000B30C0" w:rsidRDefault="00FE23F5">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64782ABD" w14:textId="77777777" w:rsidR="000B30C0" w:rsidRDefault="00FE23F5">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710C82CD" w14:textId="77777777" w:rsidR="000B30C0" w:rsidRDefault="000B30C0">
      <w:pPr>
        <w:spacing w:line="360" w:lineRule="auto"/>
        <w:ind w:firstLineChars="200" w:firstLine="420"/>
        <w:rPr>
          <w:rFonts w:ascii="宋体" w:eastAsia="宋体" w:hAnsi="宋体"/>
        </w:rPr>
      </w:pPr>
    </w:p>
    <w:p w14:paraId="0802F321" w14:textId="77777777" w:rsidR="000B30C0" w:rsidRDefault="00FE23F5">
      <w:pPr>
        <w:widowControl/>
        <w:jc w:val="left"/>
        <w:rPr>
          <w:rFonts w:ascii="宋体" w:eastAsia="宋体" w:hAnsi="宋体"/>
        </w:rPr>
      </w:pPr>
      <w:r>
        <w:rPr>
          <w:rFonts w:ascii="宋体" w:eastAsia="宋体" w:hAnsi="宋体"/>
        </w:rPr>
        <w:br w:type="page"/>
      </w:r>
    </w:p>
    <w:p w14:paraId="7435E7D1" w14:textId="77777777" w:rsidR="000B30C0" w:rsidRDefault="00FE23F5">
      <w:pPr>
        <w:spacing w:line="360" w:lineRule="auto"/>
        <w:jc w:val="center"/>
        <w:outlineLvl w:val="2"/>
        <w:rPr>
          <w:rFonts w:ascii="宋体" w:eastAsia="宋体" w:hAnsi="宋体" w:cs="Times New Roman"/>
          <w:b/>
          <w:color w:val="000000" w:themeColor="text1"/>
          <w:sz w:val="32"/>
          <w:szCs w:val="32"/>
        </w:rPr>
      </w:pPr>
      <w:bookmarkStart w:id="79" w:name="_Toc96595638"/>
      <w:bookmarkStart w:id="80" w:name="_Toc132882885"/>
      <w:r>
        <w:rPr>
          <w:rFonts w:ascii="宋体" w:eastAsia="宋体" w:hAnsi="宋体" w:cs="Times New Roman" w:hint="eastAsia"/>
          <w:b/>
          <w:color w:val="000000" w:themeColor="text1"/>
          <w:sz w:val="32"/>
          <w:szCs w:val="32"/>
        </w:rPr>
        <w:lastRenderedPageBreak/>
        <w:t>投标人廉洁及保密承诺书</w:t>
      </w:r>
      <w:bookmarkEnd w:id="79"/>
      <w:bookmarkEnd w:id="80"/>
    </w:p>
    <w:p w14:paraId="530B2AEB" w14:textId="77777777" w:rsidR="000B30C0" w:rsidRDefault="00FE23F5">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（招标人</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6E7A6C15"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hint="eastAsia"/>
          <w:color w:val="000000" w:themeColor="text1"/>
          <w:szCs w:val="21"/>
          <w:u w:val="single"/>
        </w:rPr>
        <w:t xml:space="preserve"> （项目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招标工作，有效遏制不公平竞争和违规违纪行为的发生，确保招标工作的公平、公正、公开、有序进行，我们保证认真贯彻执行《招标投标法》、《招标投标法实施条例》等法律法规以及与廉洁有关的规章制度，特向贵单位承诺如下事项：</w:t>
      </w:r>
    </w:p>
    <w:p w14:paraId="6991655A"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09EA1420"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二、不与招标单位工作人员串通投标，损害国家利益、企业利益以及他人的合法利益；不与其他投标人相互串通投标报价，不排挤其他投标人，不损害招标人或其他投标人的合法权益。</w:t>
      </w:r>
    </w:p>
    <w:p w14:paraId="7412CEB6"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三、不以任何名义为参与招标、评标工作的有关人员报销应由参与招标、评标工作的有关人员支付的任何费用；</w:t>
      </w:r>
    </w:p>
    <w:p w14:paraId="10911A13"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四、不以任何名义向参与招标、评标工作的有关人员赠送回扣、红包、礼金、购物卡、有价证券、贵重物品和好处费、感谢费等；</w:t>
      </w:r>
    </w:p>
    <w:p w14:paraId="29A20B6B"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五、不以任何名义向参与招标、评标工作的有关人员提供高消费宴请及娱乐活动；</w:t>
      </w:r>
    </w:p>
    <w:p w14:paraId="489CCA68"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六、不以谋取非正当利益为目的，擅自与参与招标、评标工作的有关人员就业务问题进行私下商谈或者达成利益默契；</w:t>
      </w:r>
    </w:p>
    <w:p w14:paraId="420DDD02"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七、不以任何名义接受或暗示为参与招标、评标工作的有关人员装修住房、婚丧嫁取、配偶子女的工作安排以及境内外旅游等提供方便；</w:t>
      </w:r>
    </w:p>
    <w:p w14:paraId="28E47EC7"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归贵单位所有的秘密性、专有性或内部性的技术、商业和其他信息。</w:t>
      </w:r>
    </w:p>
    <w:p w14:paraId="60E06518"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1B932A87"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本廉洁承诺书为我单位应答此次项目正式文件的附件，与其他投标文件具有同等法律效力，经我单位法定代表人/负责人或其授权代理人签字盖章后立即生效。</w:t>
      </w:r>
    </w:p>
    <w:p w14:paraId="77D34A97" w14:textId="77777777" w:rsidR="000B30C0" w:rsidRDefault="00FE23F5">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 xml:space="preserve">（盖章） </w:t>
      </w:r>
      <w:r>
        <w:rPr>
          <w:rFonts w:ascii="宋体" w:eastAsia="宋体" w:hAnsi="宋体" w:cs="Times New Roman"/>
          <w:szCs w:val="20"/>
          <w:u w:val="single"/>
        </w:rPr>
        <w:t xml:space="preserve">   </w:t>
      </w:r>
    </w:p>
    <w:p w14:paraId="7FE182FB" w14:textId="77777777" w:rsidR="000B30C0" w:rsidRDefault="00FE23F5">
      <w:pPr>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w:t>
      </w:r>
    </w:p>
    <w:p w14:paraId="096AC867" w14:textId="77777777" w:rsidR="000B30C0" w:rsidRDefault="00FE23F5">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6096DC93" w14:textId="77777777" w:rsidR="000B30C0" w:rsidRDefault="00FE23F5">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1698E658" w14:textId="77777777" w:rsidR="000B30C0" w:rsidRDefault="00FE23F5">
      <w:pPr>
        <w:spacing w:line="360" w:lineRule="auto"/>
        <w:jc w:val="center"/>
        <w:outlineLvl w:val="2"/>
        <w:rPr>
          <w:rFonts w:ascii="宋体" w:eastAsia="宋体" w:hAnsi="宋体" w:cs="Times New Roman"/>
          <w:b/>
          <w:color w:val="000000" w:themeColor="text1"/>
          <w:sz w:val="32"/>
          <w:szCs w:val="32"/>
        </w:rPr>
      </w:pPr>
      <w:bookmarkStart w:id="81" w:name="_Toc96595640"/>
      <w:bookmarkStart w:id="82" w:name="_Toc132882887"/>
      <w:r>
        <w:rPr>
          <w:rFonts w:ascii="宋体" w:eastAsia="宋体" w:hAnsi="宋体" w:cs="Times New Roman" w:hint="eastAsia"/>
          <w:b/>
          <w:color w:val="000000" w:themeColor="text1"/>
          <w:sz w:val="32"/>
          <w:szCs w:val="32"/>
        </w:rPr>
        <w:lastRenderedPageBreak/>
        <w:t>投标人股东关系表</w:t>
      </w:r>
      <w:bookmarkEnd w:id="81"/>
      <w:bookmarkEnd w:id="82"/>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0B30C0" w14:paraId="0A78A1BE" w14:textId="77777777">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989E0" w14:textId="77777777" w:rsidR="000B30C0" w:rsidRDefault="00FE23F5">
            <w:pPr>
              <w:autoSpaceDE w:val="0"/>
              <w:autoSpaceDN w:val="0"/>
              <w:adjustRightInd w:val="0"/>
              <w:snapToGrid w:val="0"/>
              <w:rPr>
                <w:rFonts w:ascii="宋体" w:eastAsia="宋体" w:hAnsi="宋体"/>
                <w:bCs/>
                <w:szCs w:val="21"/>
              </w:rPr>
            </w:pPr>
            <w:r>
              <w:rPr>
                <w:rFonts w:ascii="宋体" w:eastAsia="宋体" w:hAnsi="宋体" w:hint="eastAsia"/>
                <w:bCs/>
                <w:szCs w:val="21"/>
              </w:rPr>
              <w:t>投标人名称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B09EE" w14:textId="77777777" w:rsidR="000B30C0" w:rsidRDefault="000B30C0">
            <w:pPr>
              <w:autoSpaceDE w:val="0"/>
              <w:autoSpaceDN w:val="0"/>
              <w:adjustRightInd w:val="0"/>
              <w:snapToGrid w:val="0"/>
              <w:jc w:val="left"/>
              <w:rPr>
                <w:rFonts w:ascii="宋体" w:eastAsia="宋体" w:hAnsi="宋体" w:cs="Segoe UI Symbol"/>
                <w:kern w:val="0"/>
                <w:szCs w:val="21"/>
              </w:rPr>
            </w:pPr>
          </w:p>
        </w:tc>
      </w:tr>
      <w:tr w:rsidR="000B30C0" w14:paraId="51871640" w14:textId="77777777">
        <w:trPr>
          <w:trHeight w:val="545"/>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1BBEC" w14:textId="77777777" w:rsidR="000B30C0" w:rsidRDefault="00FE23F5">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3295F" w14:textId="77777777" w:rsidR="000B30C0" w:rsidRDefault="000B30C0">
            <w:pPr>
              <w:autoSpaceDE w:val="0"/>
              <w:autoSpaceDN w:val="0"/>
              <w:adjustRightInd w:val="0"/>
              <w:snapToGrid w:val="0"/>
              <w:jc w:val="left"/>
              <w:rPr>
                <w:rFonts w:ascii="宋体" w:eastAsia="宋体" w:hAnsi="宋体" w:cs="Segoe UI Symbol"/>
                <w:kern w:val="0"/>
                <w:szCs w:val="21"/>
              </w:rPr>
            </w:pPr>
          </w:p>
        </w:tc>
      </w:tr>
      <w:tr w:rsidR="000B30C0" w14:paraId="3DC12159" w14:textId="77777777">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6F17" w14:textId="77777777" w:rsidR="000B30C0" w:rsidRDefault="00FE23F5">
            <w:pPr>
              <w:autoSpaceDE w:val="0"/>
              <w:autoSpaceDN w:val="0"/>
              <w:adjustRightInd w:val="0"/>
              <w:snapToGrid w:val="0"/>
              <w:jc w:val="left"/>
              <w:rPr>
                <w:rFonts w:ascii="宋体" w:eastAsia="宋体" w:hAnsi="宋体"/>
                <w:bCs/>
                <w:szCs w:val="21"/>
              </w:rPr>
            </w:pPr>
            <w:r>
              <w:rPr>
                <w:rFonts w:ascii="宋体" w:eastAsia="宋体" w:hAnsi="宋体" w:hint="eastAsia"/>
                <w:bCs/>
                <w:szCs w:val="21"/>
              </w:rPr>
              <w:t>投标人控股股东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B9706" w14:textId="77777777" w:rsidR="000B30C0" w:rsidRDefault="001B722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有，控股股东为：</w:t>
            </w:r>
            <w:r w:rsidR="00FE23F5">
              <w:rPr>
                <w:rFonts w:ascii="宋体" w:eastAsia="宋体" w:hAnsi="宋体" w:cs="Segoe UI Symbol" w:hint="eastAsia"/>
                <w:kern w:val="0"/>
                <w:szCs w:val="21"/>
                <w:u w:val="single"/>
              </w:rPr>
              <w:t xml:space="preserve">              </w:t>
            </w:r>
            <w:r w:rsidR="00FE23F5">
              <w:rPr>
                <w:rFonts w:ascii="宋体" w:eastAsia="宋体" w:hAnsi="宋体" w:cs="Segoe UI Symbol" w:hint="eastAsia"/>
                <w:kern w:val="0"/>
                <w:szCs w:val="21"/>
              </w:rPr>
              <w:t>，股份占比：</w:t>
            </w:r>
            <w:r w:rsidR="00FE23F5">
              <w:rPr>
                <w:rFonts w:ascii="宋体" w:eastAsia="宋体" w:hAnsi="宋体" w:cs="Segoe UI Symbol" w:hint="eastAsia"/>
                <w:kern w:val="0"/>
                <w:szCs w:val="21"/>
                <w:u w:val="single"/>
              </w:rPr>
              <w:t xml:space="preserve">       </w:t>
            </w:r>
            <w:r w:rsidR="00FE23F5">
              <w:rPr>
                <w:rFonts w:ascii="宋体" w:eastAsia="宋体" w:hAnsi="宋体" w:cs="Segoe UI Symbol"/>
                <w:kern w:val="0"/>
                <w:szCs w:val="21"/>
                <w:u w:val="single"/>
              </w:rPr>
              <w:t xml:space="preserve"> </w:t>
            </w:r>
            <w:r w:rsidR="00FE23F5">
              <w:rPr>
                <w:rFonts w:ascii="宋体" w:eastAsia="宋体" w:hAnsi="宋体" w:cs="Segoe UI Symbol" w:hint="eastAsia"/>
                <w:kern w:val="0"/>
                <w:szCs w:val="21"/>
                <w:u w:val="single"/>
              </w:rPr>
              <w:t xml:space="preserve">    </w:t>
            </w:r>
            <w:r w:rsidR="00FE23F5">
              <w:rPr>
                <w:rFonts w:ascii="宋体" w:eastAsia="宋体" w:hAnsi="宋体" w:cs="Segoe UI Symbol" w:hint="eastAsia"/>
                <w:kern w:val="0"/>
                <w:szCs w:val="21"/>
              </w:rPr>
              <w:t>；</w:t>
            </w:r>
          </w:p>
          <w:p w14:paraId="41EDC0EF" w14:textId="77777777" w:rsidR="000B30C0" w:rsidRDefault="00FE23F5">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590F5F20" w14:textId="77777777" w:rsidR="000B30C0" w:rsidRDefault="001B722C">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无</w:t>
            </w:r>
          </w:p>
        </w:tc>
      </w:tr>
      <w:tr w:rsidR="000B30C0" w14:paraId="3EFE4CCC" w14:textId="77777777">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91B30" w14:textId="77777777" w:rsidR="000B30C0" w:rsidRDefault="00FE23F5">
            <w:pPr>
              <w:autoSpaceDE w:val="0"/>
              <w:autoSpaceDN w:val="0"/>
              <w:adjustRightInd w:val="0"/>
              <w:snapToGrid w:val="0"/>
              <w:jc w:val="left"/>
              <w:rPr>
                <w:rFonts w:ascii="宋体" w:eastAsia="宋体" w:hAnsi="宋体"/>
                <w:bCs/>
                <w:szCs w:val="21"/>
              </w:rPr>
            </w:pPr>
            <w:r>
              <w:rPr>
                <w:rFonts w:ascii="宋体" w:eastAsia="宋体" w:hAnsi="宋体" w:hint="eastAsia"/>
                <w:bCs/>
                <w:szCs w:val="21"/>
              </w:rPr>
              <w:t>与投标人存在管理关系的单位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4E1B3" w14:textId="77777777" w:rsidR="000B30C0" w:rsidRDefault="001B722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是，该单位为：</w:t>
            </w:r>
            <w:r w:rsidR="00FE23F5">
              <w:rPr>
                <w:rFonts w:ascii="宋体" w:eastAsia="宋体" w:hAnsi="宋体" w:cs="Segoe UI Symbol" w:hint="eastAsia"/>
                <w:kern w:val="0"/>
                <w:szCs w:val="21"/>
                <w:u w:val="single"/>
              </w:rPr>
              <w:t xml:space="preserve">                                          </w:t>
            </w:r>
          </w:p>
          <w:p w14:paraId="27533AAA" w14:textId="77777777" w:rsidR="000B30C0" w:rsidRDefault="001B722C">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否</w:t>
            </w:r>
          </w:p>
        </w:tc>
      </w:tr>
      <w:tr w:rsidR="000B30C0" w14:paraId="2E8F5879" w14:textId="77777777">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4FB10" w14:textId="77777777" w:rsidR="000B30C0" w:rsidRDefault="00FE23F5">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05D31" w14:textId="77777777" w:rsidR="000B30C0" w:rsidRDefault="001B722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是，与招标人的关系为：</w:t>
            </w:r>
            <w:r w:rsidR="00FE23F5">
              <w:rPr>
                <w:rFonts w:ascii="宋体" w:eastAsia="宋体" w:hAnsi="宋体" w:cs="Segoe UI Symbol" w:hint="eastAsia"/>
                <w:kern w:val="0"/>
                <w:szCs w:val="21"/>
                <w:u w:val="single"/>
              </w:rPr>
              <w:t xml:space="preserve">                        </w:t>
            </w:r>
            <w:r w:rsidR="00FE23F5">
              <w:rPr>
                <w:rFonts w:ascii="宋体" w:eastAsia="宋体" w:hAnsi="宋体" w:cs="Segoe UI Symbol"/>
                <w:kern w:val="0"/>
                <w:szCs w:val="21"/>
                <w:u w:val="single"/>
              </w:rPr>
              <w:t xml:space="preserve"> </w:t>
            </w:r>
            <w:r w:rsidR="00FE23F5">
              <w:rPr>
                <w:rFonts w:ascii="宋体" w:eastAsia="宋体" w:hAnsi="宋体" w:cs="Segoe UI Symbol" w:hint="eastAsia"/>
                <w:kern w:val="0"/>
                <w:szCs w:val="21"/>
                <w:u w:val="single"/>
              </w:rPr>
              <w:t xml:space="preserve">         </w:t>
            </w:r>
          </w:p>
          <w:p w14:paraId="75F40C78" w14:textId="77777777" w:rsidR="000B30C0" w:rsidRDefault="001B722C">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否</w:t>
            </w:r>
          </w:p>
        </w:tc>
      </w:tr>
      <w:tr w:rsidR="000B30C0" w14:paraId="0AD5A292" w14:textId="77777777">
        <w:trPr>
          <w:trHeight w:val="136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1DD9E" w14:textId="77777777" w:rsidR="000B30C0" w:rsidRDefault="00FE23F5">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是否是招标人关联方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FD111" w14:textId="77777777" w:rsidR="000B30C0" w:rsidRDefault="001B722C">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是，</w:t>
            </w:r>
            <w:r w:rsidR="00FE23F5">
              <w:rPr>
                <w:rFonts w:ascii="宋体" w:eastAsia="宋体" w:hAnsi="宋体" w:hint="eastAsia"/>
                <w:bCs/>
                <w:szCs w:val="21"/>
              </w:rPr>
              <w:t>与招标人的关联关系为（按注3内容填写）</w:t>
            </w:r>
            <w:r w:rsidR="00FE23F5">
              <w:rPr>
                <w:rFonts w:ascii="宋体" w:eastAsia="宋体" w:hAnsi="宋体" w:cs="Segoe UI Symbol" w:hint="eastAsia"/>
                <w:kern w:val="0"/>
                <w:szCs w:val="21"/>
              </w:rPr>
              <w:t>：</w:t>
            </w:r>
            <w:r w:rsidR="00FE23F5">
              <w:rPr>
                <w:rFonts w:ascii="宋体" w:eastAsia="宋体" w:hAnsi="宋体" w:cs="Segoe UI Symbol" w:hint="eastAsia"/>
                <w:kern w:val="0"/>
                <w:szCs w:val="21"/>
                <w:u w:val="single"/>
              </w:rPr>
              <w:t xml:space="preserve">        </w:t>
            </w:r>
            <w:r w:rsidR="00FE23F5">
              <w:rPr>
                <w:rFonts w:ascii="宋体" w:eastAsia="宋体" w:hAnsi="宋体" w:cs="Segoe UI Symbol"/>
                <w:kern w:val="0"/>
                <w:szCs w:val="21"/>
                <w:u w:val="single"/>
              </w:rPr>
              <w:t xml:space="preserve"> </w:t>
            </w:r>
            <w:r w:rsidR="00FE23F5">
              <w:rPr>
                <w:rFonts w:ascii="宋体" w:eastAsia="宋体" w:hAnsi="宋体" w:cs="Segoe UI Symbol" w:hint="eastAsia"/>
                <w:kern w:val="0"/>
                <w:szCs w:val="21"/>
                <w:u w:val="single"/>
              </w:rPr>
              <w:t xml:space="preserve">    </w:t>
            </w:r>
          </w:p>
          <w:p w14:paraId="46642469" w14:textId="77777777" w:rsidR="000B30C0" w:rsidRDefault="001B722C">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FE23F5">
                  <w:rPr>
                    <w:rFonts w:ascii="宋体" w:eastAsia="宋体" w:hAnsi="宋体" w:hint="eastAsia"/>
                  </w:rPr>
                  <w:t>□</w:t>
                </w:r>
              </w:sdtContent>
            </w:sdt>
            <w:r w:rsidR="00FE23F5">
              <w:rPr>
                <w:rFonts w:ascii="宋体" w:eastAsia="宋体" w:hAnsi="宋体" w:cs="Segoe UI Symbol" w:hint="eastAsia"/>
                <w:kern w:val="0"/>
                <w:szCs w:val="21"/>
              </w:rPr>
              <w:t>否</w:t>
            </w:r>
          </w:p>
        </w:tc>
      </w:tr>
    </w:tbl>
    <w:p w14:paraId="40CA6706" w14:textId="77777777" w:rsidR="000B30C0" w:rsidRDefault="00FE23F5">
      <w:pPr>
        <w:ind w:firstLineChars="200" w:firstLine="420"/>
        <w:rPr>
          <w:rFonts w:ascii="宋体" w:eastAsia="宋体" w:hAnsi="宋体"/>
        </w:rPr>
      </w:pPr>
      <w:r>
        <w:rPr>
          <w:rFonts w:ascii="宋体" w:eastAsia="宋体" w:hAnsi="宋体" w:hint="eastAsia"/>
        </w:rPr>
        <w:t>注：</w:t>
      </w:r>
    </w:p>
    <w:p w14:paraId="2FDF1C8F" w14:textId="77777777" w:rsidR="000B30C0" w:rsidRDefault="00FE23F5">
      <w:pPr>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1D576973" w14:textId="77777777" w:rsidR="000B30C0" w:rsidRDefault="00FE23F5">
      <w:pPr>
        <w:ind w:firstLineChars="200" w:firstLine="420"/>
        <w:rPr>
          <w:rFonts w:ascii="宋体" w:eastAsia="宋体" w:hAnsi="宋体"/>
        </w:rPr>
      </w:pPr>
      <w:r>
        <w:rPr>
          <w:rFonts w:ascii="宋体" w:eastAsia="宋体" w:hAnsi="宋体" w:hint="eastAsia"/>
        </w:rPr>
        <w:t>管理关系是指与不具有出资持股关系的单位之间存在的其他管理与被管理关系；</w:t>
      </w:r>
    </w:p>
    <w:p w14:paraId="3D752FE7" w14:textId="77777777" w:rsidR="000B30C0" w:rsidRDefault="00FE23F5">
      <w:pPr>
        <w:ind w:firstLineChars="200" w:firstLine="420"/>
        <w:rPr>
          <w:rFonts w:ascii="宋体" w:eastAsia="宋体" w:hAnsi="宋体"/>
        </w:rPr>
      </w:pPr>
      <w:r>
        <w:rPr>
          <w:rFonts w:ascii="宋体" w:eastAsia="宋体" w:hAnsi="宋体"/>
        </w:rPr>
        <w:t xml:space="preserve">2. </w:t>
      </w:r>
      <w:r>
        <w:rPr>
          <w:rFonts w:ascii="宋体" w:eastAsia="宋体" w:hAnsi="宋体" w:hint="eastAsia"/>
        </w:rPr>
        <w:t>投标人需如实填写上述信息，如查实上述信息与实际不符，视为提供虚假证明材料骗取中标，投标人应承担相应法律后果。</w:t>
      </w:r>
    </w:p>
    <w:p w14:paraId="53BB8390" w14:textId="77777777" w:rsidR="000B30C0" w:rsidRDefault="00FE23F5">
      <w:pPr>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招标人关联方是指</w:t>
      </w:r>
    </w:p>
    <w:p w14:paraId="5BB31290" w14:textId="77777777" w:rsidR="000B30C0" w:rsidRDefault="00FE23F5">
      <w:pPr>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7FDC03B0" w14:textId="77777777" w:rsidR="000B30C0" w:rsidRDefault="00FE23F5">
      <w:pPr>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）项所列主体直接或者间接控制的除本单位（含本单位子公司）以外的法人或其他组织。</w:t>
      </w:r>
    </w:p>
    <w:p w14:paraId="36866DED" w14:textId="77777777" w:rsidR="000B30C0" w:rsidRDefault="00FE23F5">
      <w:pPr>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5E33E1A8" w14:textId="77777777" w:rsidR="000B30C0" w:rsidRDefault="00FE23F5">
      <w:pPr>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0764CB97" w14:textId="77777777" w:rsidR="000B30C0" w:rsidRDefault="00FE23F5">
      <w:pPr>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40E3265D" w14:textId="77777777" w:rsidR="000B30C0" w:rsidRDefault="00FE23F5">
      <w:pPr>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654394B3" w14:textId="77777777" w:rsidR="000B30C0" w:rsidRDefault="00FE23F5">
      <w:pPr>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6CAC8BD7" w14:textId="77777777" w:rsidR="000B30C0" w:rsidRDefault="00FE23F5">
      <w:pPr>
        <w:spacing w:line="360" w:lineRule="auto"/>
        <w:jc w:val="center"/>
        <w:outlineLvl w:val="2"/>
        <w:rPr>
          <w:rFonts w:ascii="宋体" w:eastAsia="宋体" w:hAnsi="宋体"/>
          <w:b/>
          <w:sz w:val="32"/>
          <w:szCs w:val="32"/>
        </w:rPr>
      </w:pPr>
      <w:bookmarkStart w:id="83" w:name="_Toc132882888"/>
      <w:bookmarkStart w:id="84" w:name="_Toc96595641"/>
      <w:r>
        <w:rPr>
          <w:rFonts w:ascii="宋体" w:eastAsia="宋体" w:hAnsi="宋体" w:hint="eastAsia"/>
          <w:b/>
          <w:sz w:val="32"/>
          <w:szCs w:val="32"/>
        </w:rPr>
        <w:lastRenderedPageBreak/>
        <w:t>合同</w:t>
      </w:r>
      <w:r>
        <w:rPr>
          <w:rFonts w:ascii="宋体" w:eastAsia="宋体" w:hAnsi="宋体"/>
          <w:b/>
          <w:sz w:val="32"/>
          <w:szCs w:val="32"/>
        </w:rPr>
        <w:t>条款响应表</w:t>
      </w:r>
      <w:bookmarkEnd w:id="83"/>
      <w:bookmarkEnd w:id="84"/>
    </w:p>
    <w:p w14:paraId="327D97C4" w14:textId="77777777" w:rsidR="000B30C0" w:rsidRDefault="00FE23F5">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22"/>
        <w:tblW w:w="0" w:type="auto"/>
        <w:jc w:val="center"/>
        <w:tblLook w:val="04A0" w:firstRow="1" w:lastRow="0" w:firstColumn="1" w:lastColumn="0" w:noHBand="0" w:noVBand="1"/>
      </w:tblPr>
      <w:tblGrid>
        <w:gridCol w:w="704"/>
        <w:gridCol w:w="2614"/>
        <w:gridCol w:w="1922"/>
        <w:gridCol w:w="2126"/>
        <w:gridCol w:w="930"/>
      </w:tblGrid>
      <w:tr w:rsidR="000B30C0" w14:paraId="16C1A3C0" w14:textId="77777777">
        <w:trPr>
          <w:jc w:val="center"/>
        </w:trPr>
        <w:tc>
          <w:tcPr>
            <w:tcW w:w="704" w:type="dxa"/>
            <w:vAlign w:val="center"/>
          </w:tcPr>
          <w:p w14:paraId="1733F9F8" w14:textId="77777777" w:rsidR="000B30C0" w:rsidRDefault="00FE23F5">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400968AC" w14:textId="77777777" w:rsidR="000B30C0" w:rsidRDefault="00FE23F5">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文件合同条目号</w:t>
            </w:r>
          </w:p>
        </w:tc>
        <w:tc>
          <w:tcPr>
            <w:tcW w:w="1922" w:type="dxa"/>
            <w:vAlign w:val="center"/>
          </w:tcPr>
          <w:p w14:paraId="4401768F" w14:textId="77777777" w:rsidR="000B30C0" w:rsidRDefault="00FE23F5">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文件合同条款</w:t>
            </w:r>
          </w:p>
        </w:tc>
        <w:tc>
          <w:tcPr>
            <w:tcW w:w="2126" w:type="dxa"/>
            <w:vAlign w:val="center"/>
          </w:tcPr>
          <w:p w14:paraId="072E3142" w14:textId="77777777" w:rsidR="000B30C0" w:rsidRDefault="00FE23F5">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文件合同条款</w:t>
            </w:r>
          </w:p>
        </w:tc>
        <w:tc>
          <w:tcPr>
            <w:tcW w:w="930" w:type="dxa"/>
            <w:vAlign w:val="center"/>
          </w:tcPr>
          <w:p w14:paraId="12245445" w14:textId="77777777" w:rsidR="000B30C0" w:rsidRDefault="00FE23F5">
            <w:pPr>
              <w:spacing w:line="360" w:lineRule="auto"/>
              <w:jc w:val="center"/>
              <w:rPr>
                <w:rFonts w:ascii="宋体" w:eastAsia="宋体" w:hAnsi="宋体"/>
                <w:b/>
              </w:rPr>
            </w:pPr>
            <w:r>
              <w:rPr>
                <w:rFonts w:ascii="宋体" w:eastAsia="宋体" w:hAnsi="宋体" w:hint="eastAsia"/>
                <w:b/>
              </w:rPr>
              <w:t>说明</w:t>
            </w:r>
          </w:p>
        </w:tc>
      </w:tr>
      <w:tr w:rsidR="000B30C0" w14:paraId="0AB24F89" w14:textId="77777777">
        <w:trPr>
          <w:jc w:val="center"/>
        </w:trPr>
        <w:tc>
          <w:tcPr>
            <w:tcW w:w="704" w:type="dxa"/>
            <w:vAlign w:val="center"/>
          </w:tcPr>
          <w:p w14:paraId="1DB3B792" w14:textId="77777777" w:rsidR="000B30C0" w:rsidRDefault="000B30C0">
            <w:pPr>
              <w:spacing w:line="360" w:lineRule="auto"/>
              <w:jc w:val="center"/>
              <w:rPr>
                <w:rFonts w:ascii="宋体" w:eastAsia="宋体" w:hAnsi="宋体"/>
              </w:rPr>
            </w:pPr>
          </w:p>
        </w:tc>
        <w:tc>
          <w:tcPr>
            <w:tcW w:w="2614" w:type="dxa"/>
            <w:vAlign w:val="center"/>
          </w:tcPr>
          <w:p w14:paraId="12962612" w14:textId="77777777" w:rsidR="000B30C0" w:rsidRDefault="000B30C0">
            <w:pPr>
              <w:spacing w:line="360" w:lineRule="auto"/>
              <w:jc w:val="center"/>
              <w:rPr>
                <w:rFonts w:ascii="宋体" w:eastAsia="宋体" w:hAnsi="宋体"/>
              </w:rPr>
            </w:pPr>
          </w:p>
        </w:tc>
        <w:tc>
          <w:tcPr>
            <w:tcW w:w="1922" w:type="dxa"/>
            <w:vAlign w:val="center"/>
          </w:tcPr>
          <w:p w14:paraId="253F45B3" w14:textId="77777777" w:rsidR="000B30C0" w:rsidRDefault="000B30C0">
            <w:pPr>
              <w:spacing w:line="360" w:lineRule="auto"/>
              <w:jc w:val="center"/>
              <w:rPr>
                <w:rFonts w:ascii="宋体" w:eastAsia="宋体" w:hAnsi="宋体"/>
              </w:rPr>
            </w:pPr>
          </w:p>
        </w:tc>
        <w:tc>
          <w:tcPr>
            <w:tcW w:w="2126" w:type="dxa"/>
            <w:vAlign w:val="center"/>
          </w:tcPr>
          <w:p w14:paraId="0761B09C" w14:textId="77777777" w:rsidR="000B30C0" w:rsidRDefault="000B30C0">
            <w:pPr>
              <w:spacing w:line="360" w:lineRule="auto"/>
              <w:jc w:val="center"/>
              <w:rPr>
                <w:rFonts w:ascii="宋体" w:eastAsia="宋体" w:hAnsi="宋体"/>
              </w:rPr>
            </w:pPr>
          </w:p>
        </w:tc>
        <w:tc>
          <w:tcPr>
            <w:tcW w:w="930" w:type="dxa"/>
            <w:vAlign w:val="center"/>
          </w:tcPr>
          <w:p w14:paraId="49C0F636" w14:textId="77777777" w:rsidR="000B30C0" w:rsidRDefault="000B30C0">
            <w:pPr>
              <w:spacing w:line="360" w:lineRule="auto"/>
              <w:jc w:val="center"/>
              <w:rPr>
                <w:rFonts w:ascii="宋体" w:eastAsia="宋体" w:hAnsi="宋体"/>
              </w:rPr>
            </w:pPr>
          </w:p>
        </w:tc>
      </w:tr>
    </w:tbl>
    <w:p w14:paraId="75A1ED0B"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600FBAA0" w14:textId="77777777" w:rsidR="000B30C0" w:rsidRDefault="000B30C0">
      <w:pPr>
        <w:spacing w:line="360" w:lineRule="auto"/>
        <w:ind w:firstLineChars="200" w:firstLine="420"/>
        <w:rPr>
          <w:rFonts w:ascii="宋体" w:eastAsia="宋体" w:hAnsi="宋体"/>
        </w:rPr>
      </w:pPr>
    </w:p>
    <w:p w14:paraId="5677813D" w14:textId="77777777" w:rsidR="000B30C0" w:rsidRDefault="000B30C0">
      <w:pPr>
        <w:spacing w:line="360" w:lineRule="auto"/>
        <w:ind w:firstLineChars="200" w:firstLine="420"/>
        <w:rPr>
          <w:rFonts w:ascii="宋体" w:eastAsia="宋体" w:hAnsi="宋体"/>
        </w:rPr>
      </w:pPr>
    </w:p>
    <w:p w14:paraId="41A5D754" w14:textId="77777777" w:rsidR="000B30C0" w:rsidRDefault="000B30C0">
      <w:pPr>
        <w:spacing w:line="360" w:lineRule="auto"/>
        <w:ind w:firstLineChars="200" w:firstLine="420"/>
        <w:rPr>
          <w:rFonts w:ascii="宋体" w:eastAsia="宋体" w:hAnsi="宋体"/>
        </w:rPr>
      </w:pPr>
    </w:p>
    <w:p w14:paraId="12428703" w14:textId="77777777" w:rsidR="000B30C0" w:rsidRDefault="000B30C0">
      <w:pPr>
        <w:spacing w:line="360" w:lineRule="auto"/>
        <w:ind w:firstLineChars="200" w:firstLine="420"/>
        <w:rPr>
          <w:rFonts w:ascii="宋体" w:eastAsia="宋体" w:hAnsi="宋体"/>
        </w:rPr>
      </w:pPr>
    </w:p>
    <w:p w14:paraId="1D423B3C"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0E728AB"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F0FE09F"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6F28E596" w14:textId="77777777" w:rsidR="000B30C0" w:rsidRDefault="00FE23F5">
      <w:pPr>
        <w:widowControl/>
        <w:jc w:val="left"/>
        <w:rPr>
          <w:rFonts w:ascii="宋体" w:eastAsia="宋体" w:hAnsi="宋体"/>
        </w:rPr>
      </w:pPr>
      <w:r>
        <w:rPr>
          <w:rFonts w:ascii="宋体" w:eastAsia="宋体" w:hAnsi="宋体"/>
        </w:rPr>
        <w:br w:type="page"/>
      </w:r>
    </w:p>
    <w:p w14:paraId="0EFCA3AE"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0D200B2D" w14:textId="77777777" w:rsidR="000B30C0" w:rsidRDefault="00FE23F5">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0B30C0" w14:paraId="0C8B629C" w14:textId="77777777">
        <w:trPr>
          <w:jc w:val="center"/>
        </w:trPr>
        <w:tc>
          <w:tcPr>
            <w:tcW w:w="704" w:type="dxa"/>
            <w:vAlign w:val="center"/>
          </w:tcPr>
          <w:p w14:paraId="21598355" w14:textId="77777777" w:rsidR="000B30C0" w:rsidRDefault="00FE23F5">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02102063" w14:textId="77777777" w:rsidR="000B30C0" w:rsidRDefault="00FE23F5">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3FB71489" w14:textId="77777777" w:rsidR="000B30C0" w:rsidRDefault="00FE23F5">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6D9BA9CE" w14:textId="77777777" w:rsidR="000B30C0" w:rsidRDefault="00FE23F5">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07CE331C" w14:textId="77777777" w:rsidR="000B30C0" w:rsidRDefault="00FE23F5">
            <w:pPr>
              <w:spacing w:line="360" w:lineRule="auto"/>
              <w:jc w:val="center"/>
              <w:rPr>
                <w:rFonts w:ascii="宋体" w:eastAsia="宋体" w:hAnsi="宋体"/>
                <w:b/>
              </w:rPr>
            </w:pPr>
            <w:r>
              <w:rPr>
                <w:rFonts w:ascii="宋体" w:eastAsia="宋体" w:hAnsi="宋体" w:hint="eastAsia"/>
                <w:b/>
              </w:rPr>
              <w:t>说明</w:t>
            </w:r>
          </w:p>
        </w:tc>
      </w:tr>
      <w:tr w:rsidR="000B30C0" w14:paraId="7B18EFC2" w14:textId="77777777">
        <w:trPr>
          <w:jc w:val="center"/>
        </w:trPr>
        <w:tc>
          <w:tcPr>
            <w:tcW w:w="704" w:type="dxa"/>
            <w:vAlign w:val="center"/>
          </w:tcPr>
          <w:p w14:paraId="5A52BF4E" w14:textId="77777777" w:rsidR="000B30C0" w:rsidRDefault="000B30C0">
            <w:pPr>
              <w:spacing w:line="360" w:lineRule="auto"/>
              <w:jc w:val="center"/>
              <w:rPr>
                <w:rFonts w:ascii="宋体" w:eastAsia="宋体" w:hAnsi="宋体"/>
              </w:rPr>
            </w:pPr>
          </w:p>
        </w:tc>
        <w:tc>
          <w:tcPr>
            <w:tcW w:w="2614" w:type="dxa"/>
            <w:vAlign w:val="center"/>
          </w:tcPr>
          <w:p w14:paraId="3381FBDD" w14:textId="77777777" w:rsidR="000B30C0" w:rsidRDefault="000B30C0">
            <w:pPr>
              <w:spacing w:line="360" w:lineRule="auto"/>
              <w:jc w:val="center"/>
              <w:rPr>
                <w:rFonts w:ascii="宋体" w:eastAsia="宋体" w:hAnsi="宋体"/>
              </w:rPr>
            </w:pPr>
          </w:p>
        </w:tc>
        <w:tc>
          <w:tcPr>
            <w:tcW w:w="1922" w:type="dxa"/>
            <w:vAlign w:val="center"/>
          </w:tcPr>
          <w:p w14:paraId="1CA80FAD" w14:textId="77777777" w:rsidR="000B30C0" w:rsidRDefault="000B30C0">
            <w:pPr>
              <w:spacing w:line="360" w:lineRule="auto"/>
              <w:jc w:val="center"/>
              <w:rPr>
                <w:rFonts w:ascii="宋体" w:eastAsia="宋体" w:hAnsi="宋体"/>
              </w:rPr>
            </w:pPr>
          </w:p>
        </w:tc>
        <w:tc>
          <w:tcPr>
            <w:tcW w:w="2126" w:type="dxa"/>
            <w:vAlign w:val="center"/>
          </w:tcPr>
          <w:p w14:paraId="766E10C6" w14:textId="77777777" w:rsidR="000B30C0" w:rsidRDefault="000B30C0">
            <w:pPr>
              <w:spacing w:line="360" w:lineRule="auto"/>
              <w:jc w:val="center"/>
              <w:rPr>
                <w:rFonts w:ascii="宋体" w:eastAsia="宋体" w:hAnsi="宋体"/>
              </w:rPr>
            </w:pPr>
          </w:p>
        </w:tc>
        <w:tc>
          <w:tcPr>
            <w:tcW w:w="930" w:type="dxa"/>
            <w:vAlign w:val="center"/>
          </w:tcPr>
          <w:p w14:paraId="77866D38" w14:textId="77777777" w:rsidR="000B30C0" w:rsidRDefault="000B30C0">
            <w:pPr>
              <w:spacing w:line="360" w:lineRule="auto"/>
              <w:jc w:val="center"/>
              <w:rPr>
                <w:rFonts w:ascii="宋体" w:eastAsia="宋体" w:hAnsi="宋体"/>
              </w:rPr>
            </w:pPr>
          </w:p>
        </w:tc>
      </w:tr>
    </w:tbl>
    <w:p w14:paraId="06B2CD68"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147EBFDD" w14:textId="77777777" w:rsidR="000B30C0" w:rsidRDefault="000B30C0">
      <w:pPr>
        <w:spacing w:line="360" w:lineRule="auto"/>
        <w:ind w:firstLineChars="200" w:firstLine="420"/>
        <w:rPr>
          <w:rFonts w:ascii="宋体" w:eastAsia="宋体" w:hAnsi="宋体"/>
        </w:rPr>
      </w:pPr>
    </w:p>
    <w:p w14:paraId="5D9333C9" w14:textId="77777777" w:rsidR="000B30C0" w:rsidRDefault="000B30C0">
      <w:pPr>
        <w:spacing w:line="360" w:lineRule="auto"/>
        <w:ind w:firstLineChars="200" w:firstLine="420"/>
        <w:rPr>
          <w:rFonts w:ascii="宋体" w:eastAsia="宋体" w:hAnsi="宋体"/>
        </w:rPr>
      </w:pPr>
    </w:p>
    <w:p w14:paraId="73369031" w14:textId="77777777" w:rsidR="000B30C0" w:rsidRDefault="000B30C0">
      <w:pPr>
        <w:spacing w:line="360" w:lineRule="auto"/>
        <w:ind w:firstLineChars="200" w:firstLine="420"/>
        <w:rPr>
          <w:rFonts w:ascii="宋体" w:eastAsia="宋体" w:hAnsi="宋体"/>
        </w:rPr>
      </w:pPr>
    </w:p>
    <w:p w14:paraId="0F469067" w14:textId="77777777" w:rsidR="000B30C0" w:rsidRDefault="000B30C0">
      <w:pPr>
        <w:spacing w:line="360" w:lineRule="auto"/>
        <w:ind w:firstLineChars="200" w:firstLine="420"/>
        <w:rPr>
          <w:rFonts w:ascii="宋体" w:eastAsia="宋体" w:hAnsi="宋体"/>
        </w:rPr>
      </w:pPr>
    </w:p>
    <w:p w14:paraId="211E88C6"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2B71E71A"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4BBB9BBF"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7752DD47" w14:textId="77777777" w:rsidR="000B30C0" w:rsidRDefault="00FE23F5">
      <w:pPr>
        <w:widowControl/>
        <w:jc w:val="left"/>
        <w:rPr>
          <w:rFonts w:ascii="宋体" w:eastAsia="宋体" w:hAnsi="宋体"/>
        </w:rPr>
      </w:pPr>
      <w:r>
        <w:rPr>
          <w:rFonts w:ascii="宋体" w:eastAsia="宋体" w:hAnsi="宋体"/>
        </w:rPr>
        <w:br w:type="page"/>
      </w:r>
    </w:p>
    <w:p w14:paraId="5FEEEBDF" w14:textId="77777777" w:rsidR="000B30C0" w:rsidRDefault="00FE23F5">
      <w:pPr>
        <w:spacing w:line="360" w:lineRule="auto"/>
        <w:jc w:val="center"/>
        <w:outlineLvl w:val="2"/>
        <w:rPr>
          <w:rFonts w:ascii="宋体" w:eastAsia="宋体" w:hAnsi="宋体"/>
          <w:b/>
          <w:sz w:val="32"/>
          <w:szCs w:val="32"/>
        </w:rPr>
      </w:pPr>
      <w:bookmarkStart w:id="85" w:name="_Toc96595644"/>
      <w:bookmarkStart w:id="86" w:name="_Toc132882892"/>
      <w:r>
        <w:rPr>
          <w:rFonts w:ascii="宋体" w:eastAsia="宋体" w:hAnsi="宋体" w:hint="eastAsia"/>
          <w:b/>
          <w:sz w:val="32"/>
          <w:szCs w:val="32"/>
        </w:rPr>
        <w:lastRenderedPageBreak/>
        <w:t>投标</w:t>
      </w:r>
      <w:r>
        <w:rPr>
          <w:rFonts w:ascii="宋体" w:eastAsia="宋体" w:hAnsi="宋体"/>
          <w:b/>
          <w:sz w:val="32"/>
          <w:szCs w:val="32"/>
        </w:rPr>
        <w:t>保证金</w:t>
      </w:r>
      <w:bookmarkEnd w:id="85"/>
      <w:bookmarkEnd w:id="86"/>
    </w:p>
    <w:p w14:paraId="6BDBA7E5" w14:textId="77777777" w:rsidR="000B30C0" w:rsidRDefault="00FE23F5">
      <w:pPr>
        <w:spacing w:line="360" w:lineRule="auto"/>
        <w:ind w:firstLineChars="200" w:firstLine="420"/>
        <w:rPr>
          <w:rFonts w:ascii="宋体" w:eastAsia="宋体" w:hAnsi="宋体"/>
        </w:rPr>
      </w:pPr>
      <w:r>
        <w:rPr>
          <w:rFonts w:ascii="宋体" w:eastAsia="宋体" w:hAnsi="宋体" w:hint="eastAsia"/>
        </w:rPr>
        <w:t>提供以下资料：</w:t>
      </w:r>
    </w:p>
    <w:p w14:paraId="64C4ECE2" w14:textId="77777777" w:rsidR="000B30C0" w:rsidRDefault="00FE23F5">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招标人</w:t>
      </w:r>
      <w:r>
        <w:rPr>
          <w:rFonts w:ascii="宋体" w:eastAsia="宋体" w:hAnsi="宋体"/>
        </w:rPr>
        <w:t>出具的投标保证金收据</w:t>
      </w:r>
      <w:r>
        <w:rPr>
          <w:rFonts w:ascii="宋体" w:eastAsia="宋体" w:hAnsi="宋体" w:hint="eastAsia"/>
        </w:rPr>
        <w:t>或投标保证金转账凭证</w:t>
      </w:r>
      <w:r>
        <w:rPr>
          <w:rFonts w:ascii="宋体" w:eastAsia="宋体" w:hAnsi="宋体"/>
        </w:rPr>
        <w:t>等投标保证金收讫证明材料</w:t>
      </w:r>
      <w:r>
        <w:rPr>
          <w:rFonts w:ascii="宋体" w:eastAsia="宋体" w:hAnsi="宋体" w:hint="eastAsia"/>
        </w:rPr>
        <w:t>；</w:t>
      </w:r>
    </w:p>
    <w:p w14:paraId="71C07B22" w14:textId="77777777" w:rsidR="000B30C0" w:rsidRDefault="00FE23F5">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投标人基本账户证明</w:t>
      </w:r>
      <w:r>
        <w:rPr>
          <w:rFonts w:ascii="宋体" w:eastAsia="宋体" w:hAnsi="宋体"/>
        </w:rPr>
        <w:t>。</w:t>
      </w:r>
    </w:p>
    <w:p w14:paraId="0040A9D0" w14:textId="77777777" w:rsidR="000B30C0" w:rsidRDefault="00FE23F5">
      <w:pPr>
        <w:widowControl/>
        <w:jc w:val="left"/>
        <w:rPr>
          <w:rFonts w:ascii="宋体" w:eastAsia="宋体" w:hAnsi="宋体"/>
        </w:rPr>
      </w:pPr>
      <w:r>
        <w:rPr>
          <w:rFonts w:ascii="宋体" w:eastAsia="宋体" w:hAnsi="宋体"/>
        </w:rPr>
        <w:br w:type="page"/>
      </w:r>
    </w:p>
    <w:p w14:paraId="6597494E" w14:textId="77777777" w:rsidR="000B30C0" w:rsidRDefault="00FE23F5">
      <w:pPr>
        <w:spacing w:line="360" w:lineRule="auto"/>
        <w:rPr>
          <w:rFonts w:ascii="宋体" w:eastAsia="宋体" w:hAnsi="宋体" w:cs="Times New Roman"/>
          <w:sz w:val="24"/>
          <w:szCs w:val="24"/>
        </w:rPr>
      </w:pPr>
      <w:bookmarkStart w:id="87" w:name="_Toc96595645"/>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77E41DDC" w14:textId="77777777" w:rsidR="000B30C0" w:rsidRDefault="000B30C0">
      <w:pPr>
        <w:spacing w:line="360" w:lineRule="auto"/>
        <w:rPr>
          <w:rFonts w:ascii="宋体" w:eastAsia="宋体" w:hAnsi="宋体" w:cs="Times New Roman"/>
          <w:sz w:val="24"/>
          <w:szCs w:val="24"/>
        </w:rPr>
      </w:pPr>
    </w:p>
    <w:p w14:paraId="055A69AD" w14:textId="77777777" w:rsidR="000B30C0" w:rsidRDefault="000B30C0">
      <w:pPr>
        <w:spacing w:line="360" w:lineRule="auto"/>
        <w:rPr>
          <w:rFonts w:ascii="宋体" w:eastAsia="宋体" w:hAnsi="宋体" w:cs="Times New Roman"/>
          <w:sz w:val="24"/>
          <w:szCs w:val="24"/>
        </w:rPr>
      </w:pPr>
    </w:p>
    <w:p w14:paraId="7894C2EC" w14:textId="77777777" w:rsidR="000B30C0" w:rsidRDefault="00FE23F5">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7E06D6F6" w14:textId="77777777" w:rsidR="000B30C0" w:rsidRDefault="000B30C0">
      <w:pPr>
        <w:spacing w:line="360" w:lineRule="auto"/>
        <w:rPr>
          <w:rFonts w:ascii="宋体" w:eastAsia="宋体" w:hAnsi="宋体" w:cs="Times New Roman"/>
          <w:sz w:val="24"/>
          <w:szCs w:val="24"/>
        </w:rPr>
      </w:pPr>
    </w:p>
    <w:p w14:paraId="677185B0" w14:textId="77777777" w:rsidR="000B30C0" w:rsidRDefault="000B30C0">
      <w:pPr>
        <w:spacing w:line="360" w:lineRule="auto"/>
        <w:rPr>
          <w:rFonts w:ascii="宋体" w:eastAsia="宋体" w:hAnsi="宋体" w:cs="Times New Roman"/>
          <w:sz w:val="24"/>
          <w:szCs w:val="24"/>
        </w:rPr>
      </w:pPr>
    </w:p>
    <w:p w14:paraId="0922A78D" w14:textId="77777777" w:rsidR="000B30C0" w:rsidRDefault="000B30C0">
      <w:pPr>
        <w:spacing w:line="360" w:lineRule="auto"/>
        <w:rPr>
          <w:rFonts w:ascii="宋体" w:eastAsia="宋体" w:hAnsi="宋体" w:cs="Times New Roman"/>
          <w:sz w:val="24"/>
          <w:szCs w:val="24"/>
        </w:rPr>
      </w:pPr>
    </w:p>
    <w:p w14:paraId="1182944F" w14:textId="77777777" w:rsidR="000B30C0" w:rsidRDefault="000B30C0">
      <w:pPr>
        <w:spacing w:line="360" w:lineRule="auto"/>
        <w:rPr>
          <w:rFonts w:ascii="宋体" w:eastAsia="宋体" w:hAnsi="宋体" w:cs="Times New Roman"/>
          <w:sz w:val="24"/>
          <w:szCs w:val="24"/>
        </w:rPr>
      </w:pPr>
    </w:p>
    <w:p w14:paraId="59804422" w14:textId="77777777" w:rsidR="000B30C0" w:rsidRDefault="00FE23F5">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28C2B75A" w14:textId="77777777" w:rsidR="000B30C0" w:rsidRDefault="000B30C0">
      <w:pPr>
        <w:spacing w:line="360" w:lineRule="auto"/>
        <w:rPr>
          <w:rFonts w:ascii="宋体" w:eastAsia="宋体" w:hAnsi="宋体" w:cs="Times New Roman"/>
          <w:sz w:val="24"/>
          <w:szCs w:val="24"/>
        </w:rPr>
      </w:pPr>
    </w:p>
    <w:p w14:paraId="5100B9DB" w14:textId="77777777" w:rsidR="000B30C0" w:rsidRDefault="00FE23F5">
      <w:pPr>
        <w:spacing w:line="360" w:lineRule="auto"/>
        <w:jc w:val="center"/>
        <w:outlineLvl w:val="1"/>
        <w:rPr>
          <w:rFonts w:ascii="宋体" w:eastAsia="宋体" w:hAnsi="宋体" w:cs="Times New Roman"/>
          <w:b/>
          <w:bCs/>
          <w:sz w:val="28"/>
          <w:szCs w:val="28"/>
        </w:rPr>
      </w:pPr>
      <w:bookmarkStart w:id="88" w:name="_Toc239757533"/>
      <w:r>
        <w:rPr>
          <w:rFonts w:ascii="宋体" w:eastAsia="宋体" w:hAnsi="宋体" w:cs="Times New Roman" w:hint="eastAsia"/>
          <w:b/>
          <w:bCs/>
          <w:sz w:val="28"/>
          <w:szCs w:val="28"/>
        </w:rPr>
        <w:t>技术文件</w:t>
      </w:r>
      <w:bookmarkEnd w:id="88"/>
    </w:p>
    <w:p w14:paraId="23E6EF4F" w14:textId="77777777" w:rsidR="000B30C0" w:rsidRDefault="000B30C0">
      <w:pPr>
        <w:spacing w:line="360" w:lineRule="auto"/>
        <w:rPr>
          <w:rFonts w:ascii="宋体" w:eastAsia="宋体" w:hAnsi="宋体" w:cs="Times New Roman"/>
          <w:sz w:val="24"/>
          <w:szCs w:val="24"/>
        </w:rPr>
      </w:pPr>
    </w:p>
    <w:p w14:paraId="6D7780FD" w14:textId="77777777" w:rsidR="000B30C0" w:rsidRDefault="000B30C0">
      <w:pPr>
        <w:spacing w:line="360" w:lineRule="auto"/>
        <w:rPr>
          <w:rFonts w:ascii="宋体" w:eastAsia="宋体" w:hAnsi="宋体" w:cs="Times New Roman"/>
          <w:sz w:val="24"/>
          <w:szCs w:val="24"/>
        </w:rPr>
      </w:pPr>
    </w:p>
    <w:p w14:paraId="1C9C5B34" w14:textId="77777777" w:rsidR="000B30C0" w:rsidRDefault="000B30C0">
      <w:pPr>
        <w:spacing w:line="360" w:lineRule="auto"/>
        <w:rPr>
          <w:rFonts w:ascii="宋体" w:eastAsia="宋体" w:hAnsi="宋体" w:cs="Times New Roman"/>
          <w:sz w:val="24"/>
          <w:szCs w:val="24"/>
        </w:rPr>
      </w:pPr>
    </w:p>
    <w:p w14:paraId="3563A5F2" w14:textId="77777777" w:rsidR="000B30C0" w:rsidRDefault="000B30C0">
      <w:pPr>
        <w:spacing w:line="360" w:lineRule="auto"/>
        <w:rPr>
          <w:rFonts w:ascii="宋体" w:eastAsia="宋体" w:hAnsi="宋体" w:cs="Times New Roman"/>
          <w:sz w:val="24"/>
          <w:szCs w:val="24"/>
        </w:rPr>
      </w:pPr>
    </w:p>
    <w:p w14:paraId="4AE1F667" w14:textId="77777777" w:rsidR="000B30C0" w:rsidRDefault="000B30C0">
      <w:pPr>
        <w:spacing w:line="360" w:lineRule="auto"/>
        <w:rPr>
          <w:rFonts w:ascii="宋体" w:eastAsia="宋体" w:hAnsi="宋体" w:cs="Times New Roman"/>
          <w:sz w:val="24"/>
          <w:szCs w:val="24"/>
        </w:rPr>
      </w:pPr>
    </w:p>
    <w:p w14:paraId="59B69DD1" w14:textId="77777777" w:rsidR="000B30C0" w:rsidRDefault="000B30C0">
      <w:pPr>
        <w:spacing w:line="360" w:lineRule="auto"/>
        <w:rPr>
          <w:rFonts w:ascii="宋体" w:eastAsia="宋体" w:hAnsi="宋体" w:cs="Times New Roman"/>
          <w:sz w:val="24"/>
          <w:szCs w:val="24"/>
        </w:rPr>
      </w:pPr>
    </w:p>
    <w:p w14:paraId="4DD130F1" w14:textId="77777777" w:rsidR="000B30C0" w:rsidRDefault="000B30C0">
      <w:pPr>
        <w:spacing w:line="360" w:lineRule="auto"/>
        <w:rPr>
          <w:rFonts w:ascii="宋体" w:eastAsia="宋体" w:hAnsi="宋体" w:cs="Times New Roman"/>
          <w:sz w:val="24"/>
          <w:szCs w:val="24"/>
        </w:rPr>
      </w:pPr>
    </w:p>
    <w:p w14:paraId="6D4F7B78" w14:textId="77777777" w:rsidR="000B30C0" w:rsidRDefault="000B30C0">
      <w:pPr>
        <w:spacing w:line="360" w:lineRule="auto"/>
        <w:rPr>
          <w:rFonts w:ascii="宋体" w:eastAsia="宋体" w:hAnsi="宋体" w:cs="Times New Roman"/>
          <w:sz w:val="24"/>
          <w:szCs w:val="24"/>
        </w:rPr>
      </w:pPr>
    </w:p>
    <w:p w14:paraId="1D409658" w14:textId="77777777" w:rsidR="000B30C0" w:rsidRDefault="000B30C0">
      <w:pPr>
        <w:spacing w:line="360" w:lineRule="auto"/>
        <w:rPr>
          <w:rFonts w:ascii="宋体" w:eastAsia="宋体" w:hAnsi="宋体" w:cs="Times New Roman"/>
          <w:sz w:val="24"/>
          <w:szCs w:val="24"/>
        </w:rPr>
      </w:pPr>
    </w:p>
    <w:p w14:paraId="51D4693C" w14:textId="77777777" w:rsidR="000B30C0" w:rsidRDefault="000B30C0">
      <w:pPr>
        <w:spacing w:line="360" w:lineRule="auto"/>
        <w:rPr>
          <w:rFonts w:ascii="宋体" w:eastAsia="宋体" w:hAnsi="宋体" w:cs="Times New Roman"/>
          <w:sz w:val="24"/>
          <w:szCs w:val="24"/>
        </w:rPr>
      </w:pPr>
    </w:p>
    <w:p w14:paraId="5CD616A2" w14:textId="77777777" w:rsidR="000B30C0" w:rsidRDefault="000B30C0">
      <w:pPr>
        <w:spacing w:line="360" w:lineRule="auto"/>
        <w:rPr>
          <w:rFonts w:ascii="宋体" w:eastAsia="宋体" w:hAnsi="宋体" w:cs="Times New Roman"/>
          <w:sz w:val="24"/>
          <w:szCs w:val="24"/>
        </w:rPr>
      </w:pPr>
    </w:p>
    <w:p w14:paraId="1C2F3E03"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5B6AC7EA"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2A843925"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2D9111D1" w14:textId="77777777" w:rsidR="000B30C0" w:rsidRDefault="00FE23F5">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668F8245" w14:textId="77777777" w:rsidR="000B30C0" w:rsidRDefault="00FE23F5">
      <w:pPr>
        <w:spacing w:line="360" w:lineRule="auto"/>
        <w:jc w:val="center"/>
        <w:outlineLvl w:val="2"/>
        <w:rPr>
          <w:rFonts w:ascii="宋体" w:eastAsia="宋体" w:hAnsi="宋体"/>
          <w:b/>
          <w:sz w:val="32"/>
          <w:szCs w:val="32"/>
        </w:rPr>
      </w:pPr>
      <w:bookmarkStart w:id="89" w:name="_Toc96595646"/>
      <w:bookmarkStart w:id="90" w:name="_Toc132882894"/>
      <w:bookmarkEnd w:id="87"/>
      <w:r>
        <w:rPr>
          <w:rFonts w:ascii="宋体" w:eastAsia="宋体" w:hAnsi="宋体" w:hint="eastAsia"/>
          <w:b/>
          <w:sz w:val="32"/>
          <w:szCs w:val="32"/>
        </w:rPr>
        <w:lastRenderedPageBreak/>
        <w:t>目录</w:t>
      </w:r>
      <w:bookmarkEnd w:id="89"/>
      <w:bookmarkEnd w:id="90"/>
    </w:p>
    <w:p w14:paraId="2A856DFB" w14:textId="77777777" w:rsidR="000B30C0" w:rsidRDefault="00FE23F5">
      <w:pPr>
        <w:spacing w:line="360" w:lineRule="auto"/>
        <w:ind w:firstLineChars="200" w:firstLine="420"/>
        <w:rPr>
          <w:rFonts w:ascii="宋体" w:eastAsia="宋体" w:hAnsi="宋体"/>
        </w:rPr>
      </w:pPr>
      <w:r>
        <w:rPr>
          <w:rFonts w:ascii="宋体" w:eastAsia="宋体" w:hAnsi="宋体" w:hint="eastAsia"/>
        </w:rPr>
        <w:t>为便于评标委员会查阅文件，请投标人自行编制目录。</w:t>
      </w:r>
    </w:p>
    <w:p w14:paraId="5BD8F2A6" w14:textId="77777777" w:rsidR="000B30C0" w:rsidRDefault="00FE23F5">
      <w:pPr>
        <w:widowControl/>
        <w:jc w:val="left"/>
        <w:rPr>
          <w:rFonts w:ascii="宋体" w:eastAsia="宋体" w:hAnsi="宋体"/>
        </w:rPr>
      </w:pPr>
      <w:r>
        <w:rPr>
          <w:rFonts w:ascii="宋体" w:eastAsia="宋体" w:hAnsi="宋体"/>
        </w:rPr>
        <w:br w:type="page"/>
      </w:r>
    </w:p>
    <w:p w14:paraId="64F88D31" w14:textId="77777777" w:rsidR="000B30C0" w:rsidRDefault="00FE23F5">
      <w:pPr>
        <w:spacing w:line="360" w:lineRule="auto"/>
        <w:jc w:val="center"/>
        <w:outlineLvl w:val="2"/>
        <w:rPr>
          <w:rFonts w:ascii="宋体" w:eastAsia="宋体" w:hAnsi="宋体"/>
          <w:b/>
          <w:sz w:val="32"/>
          <w:szCs w:val="32"/>
        </w:rPr>
      </w:pPr>
      <w:bookmarkStart w:id="91" w:name="_Toc75253064"/>
      <w:bookmarkStart w:id="92" w:name="_Toc132882907"/>
      <w:r>
        <w:rPr>
          <w:rFonts w:ascii="宋体" w:eastAsia="宋体" w:hAnsi="宋体" w:hint="eastAsia"/>
          <w:b/>
          <w:sz w:val="32"/>
          <w:szCs w:val="32"/>
        </w:rPr>
        <w:lastRenderedPageBreak/>
        <w:t>技术性能</w:t>
      </w:r>
      <w:r>
        <w:rPr>
          <w:rFonts w:ascii="宋体" w:eastAsia="宋体" w:hAnsi="宋体"/>
          <w:b/>
          <w:sz w:val="32"/>
          <w:szCs w:val="32"/>
        </w:rPr>
        <w:t>响应表</w:t>
      </w:r>
      <w:bookmarkEnd w:id="91"/>
      <w:bookmarkEnd w:id="92"/>
    </w:p>
    <w:p w14:paraId="2E4D708F" w14:textId="77777777" w:rsidR="000B30C0" w:rsidRDefault="00FE23F5">
      <w:pPr>
        <w:spacing w:line="360" w:lineRule="auto"/>
        <w:ind w:firstLineChars="200" w:firstLine="420"/>
        <w:rPr>
          <w:rFonts w:ascii="宋体" w:eastAsia="宋体" w:hAnsi="宋体"/>
          <w:u w:val="single"/>
        </w:rPr>
      </w:pPr>
      <w:r>
        <w:rPr>
          <w:rFonts w:ascii="宋体" w:eastAsia="宋体" w:hAnsi="宋体" w:hint="eastAsia"/>
        </w:rPr>
        <w:t>投标人</w:t>
      </w:r>
      <w:r>
        <w:rPr>
          <w:rFonts w:ascii="宋体" w:eastAsia="宋体" w:hAnsi="宋体"/>
        </w:rPr>
        <w:t>名称：</w:t>
      </w:r>
      <w:r>
        <w:rPr>
          <w:rFonts w:ascii="宋体" w:eastAsia="宋体" w:hAnsi="宋体" w:hint="eastAsia"/>
          <w:u w:val="single"/>
        </w:rPr>
        <w:t xml:space="preserve">                  </w:t>
      </w:r>
    </w:p>
    <w:tbl>
      <w:tblPr>
        <w:tblStyle w:val="32"/>
        <w:tblW w:w="0" w:type="auto"/>
        <w:tblLook w:val="04A0" w:firstRow="1" w:lastRow="0" w:firstColumn="1" w:lastColumn="0" w:noHBand="0" w:noVBand="1"/>
      </w:tblPr>
      <w:tblGrid>
        <w:gridCol w:w="704"/>
        <w:gridCol w:w="1843"/>
        <w:gridCol w:w="2268"/>
        <w:gridCol w:w="2268"/>
        <w:gridCol w:w="1213"/>
      </w:tblGrid>
      <w:tr w:rsidR="000B30C0" w14:paraId="2AA2FE77" w14:textId="77777777">
        <w:tc>
          <w:tcPr>
            <w:tcW w:w="704" w:type="dxa"/>
            <w:vAlign w:val="center"/>
          </w:tcPr>
          <w:p w14:paraId="6BE3FD08" w14:textId="77777777" w:rsidR="000B30C0" w:rsidRDefault="00FE23F5">
            <w:pPr>
              <w:spacing w:line="360" w:lineRule="auto"/>
              <w:jc w:val="center"/>
              <w:rPr>
                <w:rFonts w:ascii="宋体" w:eastAsia="宋体" w:hAnsi="宋体"/>
                <w:b/>
              </w:rPr>
            </w:pPr>
            <w:r>
              <w:rPr>
                <w:rFonts w:ascii="宋体" w:eastAsia="宋体" w:hAnsi="宋体" w:hint="eastAsia"/>
                <w:b/>
              </w:rPr>
              <w:t>序号</w:t>
            </w:r>
          </w:p>
        </w:tc>
        <w:tc>
          <w:tcPr>
            <w:tcW w:w="1843" w:type="dxa"/>
            <w:vAlign w:val="center"/>
          </w:tcPr>
          <w:p w14:paraId="246F0901" w14:textId="77777777" w:rsidR="000B30C0" w:rsidRDefault="00FE23F5">
            <w:pPr>
              <w:spacing w:line="360" w:lineRule="auto"/>
              <w:jc w:val="center"/>
              <w:rPr>
                <w:rFonts w:ascii="宋体" w:eastAsia="宋体" w:hAnsi="宋体"/>
                <w:b/>
              </w:rPr>
            </w:pPr>
            <w:r>
              <w:rPr>
                <w:rFonts w:ascii="宋体" w:eastAsia="宋体" w:hAnsi="宋体" w:hint="eastAsia"/>
                <w:b/>
              </w:rPr>
              <w:t>条款号</w:t>
            </w:r>
          </w:p>
        </w:tc>
        <w:tc>
          <w:tcPr>
            <w:tcW w:w="2268" w:type="dxa"/>
            <w:vAlign w:val="center"/>
          </w:tcPr>
          <w:p w14:paraId="52B930D2" w14:textId="77777777" w:rsidR="000B30C0" w:rsidRDefault="00FE23F5">
            <w:pPr>
              <w:spacing w:line="360" w:lineRule="auto"/>
              <w:jc w:val="center"/>
              <w:rPr>
                <w:rFonts w:ascii="宋体" w:eastAsia="宋体" w:hAnsi="宋体"/>
                <w:b/>
              </w:rPr>
            </w:pPr>
            <w:r>
              <w:rPr>
                <w:rFonts w:ascii="宋体" w:eastAsia="宋体" w:hAnsi="宋体" w:hint="eastAsia"/>
                <w:b/>
              </w:rPr>
              <w:t>招标</w:t>
            </w:r>
            <w:r>
              <w:rPr>
                <w:rFonts w:ascii="宋体" w:eastAsia="宋体" w:hAnsi="宋体"/>
                <w:b/>
              </w:rPr>
              <w:t>要求</w:t>
            </w:r>
          </w:p>
        </w:tc>
        <w:tc>
          <w:tcPr>
            <w:tcW w:w="2268" w:type="dxa"/>
            <w:vAlign w:val="center"/>
          </w:tcPr>
          <w:p w14:paraId="2592D0BE" w14:textId="77777777" w:rsidR="000B30C0" w:rsidRDefault="00FE23F5">
            <w:pPr>
              <w:spacing w:line="360" w:lineRule="auto"/>
              <w:jc w:val="center"/>
              <w:rPr>
                <w:rFonts w:ascii="宋体" w:eastAsia="宋体" w:hAnsi="宋体"/>
                <w:b/>
              </w:rPr>
            </w:pPr>
            <w:r>
              <w:rPr>
                <w:rFonts w:ascii="宋体" w:eastAsia="宋体" w:hAnsi="宋体" w:hint="eastAsia"/>
                <w:b/>
              </w:rPr>
              <w:t>投标</w:t>
            </w:r>
            <w:r>
              <w:rPr>
                <w:rFonts w:ascii="宋体" w:eastAsia="宋体" w:hAnsi="宋体"/>
                <w:b/>
              </w:rPr>
              <w:t>响应</w:t>
            </w:r>
          </w:p>
        </w:tc>
        <w:tc>
          <w:tcPr>
            <w:tcW w:w="1213" w:type="dxa"/>
            <w:vAlign w:val="center"/>
          </w:tcPr>
          <w:p w14:paraId="0C5EC472" w14:textId="77777777" w:rsidR="000B30C0" w:rsidRDefault="00FE23F5">
            <w:pPr>
              <w:spacing w:line="360" w:lineRule="auto"/>
              <w:jc w:val="center"/>
              <w:rPr>
                <w:rFonts w:ascii="宋体" w:eastAsia="宋体" w:hAnsi="宋体"/>
                <w:b/>
              </w:rPr>
            </w:pPr>
            <w:r>
              <w:rPr>
                <w:rFonts w:ascii="宋体" w:eastAsia="宋体" w:hAnsi="宋体" w:hint="eastAsia"/>
                <w:b/>
              </w:rPr>
              <w:t>说明</w:t>
            </w:r>
          </w:p>
        </w:tc>
      </w:tr>
      <w:tr w:rsidR="000B30C0" w14:paraId="6E5EBDD4" w14:textId="77777777">
        <w:tc>
          <w:tcPr>
            <w:tcW w:w="704" w:type="dxa"/>
            <w:vAlign w:val="center"/>
          </w:tcPr>
          <w:p w14:paraId="4A08E5C9" w14:textId="77777777" w:rsidR="000B30C0" w:rsidRDefault="000B30C0">
            <w:pPr>
              <w:spacing w:line="360" w:lineRule="auto"/>
              <w:jc w:val="center"/>
              <w:rPr>
                <w:rFonts w:ascii="宋体" w:eastAsia="宋体" w:hAnsi="宋体"/>
              </w:rPr>
            </w:pPr>
          </w:p>
        </w:tc>
        <w:tc>
          <w:tcPr>
            <w:tcW w:w="1843" w:type="dxa"/>
            <w:vAlign w:val="center"/>
          </w:tcPr>
          <w:p w14:paraId="52641F98" w14:textId="77777777" w:rsidR="000B30C0" w:rsidRDefault="000B30C0">
            <w:pPr>
              <w:spacing w:line="360" w:lineRule="auto"/>
              <w:jc w:val="center"/>
              <w:rPr>
                <w:rFonts w:ascii="宋体" w:eastAsia="宋体" w:hAnsi="宋体"/>
              </w:rPr>
            </w:pPr>
          </w:p>
        </w:tc>
        <w:tc>
          <w:tcPr>
            <w:tcW w:w="2268" w:type="dxa"/>
            <w:vAlign w:val="center"/>
          </w:tcPr>
          <w:p w14:paraId="661CE04F" w14:textId="77777777" w:rsidR="000B30C0" w:rsidRDefault="000B30C0">
            <w:pPr>
              <w:spacing w:line="360" w:lineRule="auto"/>
              <w:jc w:val="center"/>
              <w:rPr>
                <w:rFonts w:ascii="宋体" w:eastAsia="宋体" w:hAnsi="宋体"/>
              </w:rPr>
            </w:pPr>
          </w:p>
        </w:tc>
        <w:tc>
          <w:tcPr>
            <w:tcW w:w="2268" w:type="dxa"/>
            <w:vAlign w:val="center"/>
          </w:tcPr>
          <w:p w14:paraId="7CD62B95" w14:textId="77777777" w:rsidR="000B30C0" w:rsidRDefault="000B30C0">
            <w:pPr>
              <w:spacing w:line="360" w:lineRule="auto"/>
              <w:jc w:val="center"/>
              <w:rPr>
                <w:rFonts w:ascii="宋体" w:eastAsia="宋体" w:hAnsi="宋体"/>
              </w:rPr>
            </w:pPr>
          </w:p>
        </w:tc>
        <w:tc>
          <w:tcPr>
            <w:tcW w:w="1213" w:type="dxa"/>
            <w:vAlign w:val="center"/>
          </w:tcPr>
          <w:p w14:paraId="3F53011E" w14:textId="77777777" w:rsidR="000B30C0" w:rsidRDefault="000B30C0">
            <w:pPr>
              <w:spacing w:line="360" w:lineRule="auto"/>
              <w:jc w:val="center"/>
              <w:rPr>
                <w:rFonts w:ascii="宋体" w:eastAsia="宋体" w:hAnsi="宋体"/>
              </w:rPr>
            </w:pPr>
          </w:p>
        </w:tc>
      </w:tr>
    </w:tbl>
    <w:p w14:paraId="43A5575D"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3915739C" w14:textId="77777777" w:rsidR="000B30C0" w:rsidRDefault="000B30C0">
      <w:pPr>
        <w:spacing w:line="360" w:lineRule="auto"/>
        <w:ind w:firstLineChars="200" w:firstLine="420"/>
        <w:rPr>
          <w:rFonts w:ascii="宋体" w:eastAsia="宋体" w:hAnsi="宋体"/>
        </w:rPr>
      </w:pPr>
    </w:p>
    <w:p w14:paraId="070105EF" w14:textId="77777777" w:rsidR="000B30C0" w:rsidRDefault="000B30C0">
      <w:pPr>
        <w:spacing w:line="360" w:lineRule="auto"/>
        <w:ind w:firstLineChars="200" w:firstLine="420"/>
        <w:rPr>
          <w:rFonts w:ascii="宋体" w:eastAsia="宋体" w:hAnsi="宋体"/>
        </w:rPr>
      </w:pPr>
    </w:p>
    <w:p w14:paraId="4D4D68A2" w14:textId="77777777" w:rsidR="000B30C0" w:rsidRDefault="000B30C0">
      <w:pPr>
        <w:spacing w:line="360" w:lineRule="auto"/>
        <w:ind w:firstLineChars="200" w:firstLine="420"/>
        <w:rPr>
          <w:rFonts w:ascii="宋体" w:eastAsia="宋体" w:hAnsi="宋体"/>
        </w:rPr>
      </w:pPr>
    </w:p>
    <w:p w14:paraId="2DB3DB48" w14:textId="77777777" w:rsidR="000B30C0" w:rsidRDefault="000B30C0">
      <w:pPr>
        <w:spacing w:line="360" w:lineRule="auto"/>
        <w:ind w:firstLineChars="200" w:firstLine="420"/>
        <w:rPr>
          <w:rFonts w:ascii="宋体" w:eastAsia="宋体" w:hAnsi="宋体"/>
        </w:rPr>
      </w:pPr>
    </w:p>
    <w:p w14:paraId="67F0171F"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投标</w:t>
      </w:r>
      <w:r>
        <w:rPr>
          <w:rFonts w:ascii="宋体" w:eastAsia="宋体" w:hAnsi="宋体" w:cs="Times New Roman"/>
          <w:szCs w:val="20"/>
        </w:rPr>
        <w:t>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00B3E26C"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1001FAC4" w14:textId="77777777" w:rsidR="000B30C0" w:rsidRDefault="00FE23F5">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36FDE727" w14:textId="77777777" w:rsidR="000B30C0" w:rsidRDefault="00FE23F5">
      <w:pPr>
        <w:widowControl/>
        <w:jc w:val="left"/>
        <w:rPr>
          <w:rFonts w:ascii="宋体" w:eastAsia="宋体" w:hAnsi="宋体"/>
        </w:rPr>
      </w:pPr>
      <w:r>
        <w:rPr>
          <w:rFonts w:ascii="宋体" w:eastAsia="宋体" w:hAnsi="宋体"/>
        </w:rPr>
        <w:br w:type="page"/>
      </w:r>
    </w:p>
    <w:p w14:paraId="4599A01E" w14:textId="77777777" w:rsidR="000B30C0" w:rsidRDefault="00FE23F5">
      <w:pPr>
        <w:spacing w:line="360" w:lineRule="auto"/>
        <w:jc w:val="center"/>
        <w:outlineLvl w:val="2"/>
        <w:rPr>
          <w:rFonts w:ascii="宋体" w:eastAsia="宋体" w:hAnsi="宋体"/>
          <w:b/>
          <w:sz w:val="32"/>
          <w:szCs w:val="32"/>
        </w:rPr>
      </w:pPr>
      <w:bookmarkStart w:id="93" w:name="_Toc132882908"/>
      <w:bookmarkStart w:id="94" w:name="_Toc75253065"/>
      <w:r>
        <w:rPr>
          <w:rFonts w:ascii="宋体" w:eastAsia="宋体" w:hAnsi="宋体" w:hint="eastAsia"/>
          <w:b/>
          <w:sz w:val="32"/>
          <w:szCs w:val="32"/>
        </w:rPr>
        <w:lastRenderedPageBreak/>
        <w:t>货物说明</w:t>
      </w:r>
      <w:r>
        <w:rPr>
          <w:rFonts w:ascii="宋体" w:eastAsia="宋体" w:hAnsi="宋体"/>
          <w:b/>
          <w:sz w:val="32"/>
          <w:szCs w:val="32"/>
        </w:rPr>
        <w:t>一览表</w:t>
      </w:r>
      <w:bookmarkEnd w:id="93"/>
      <w:bookmarkEnd w:id="94"/>
    </w:p>
    <w:tbl>
      <w:tblPr>
        <w:tblStyle w:val="41"/>
        <w:tblW w:w="0" w:type="auto"/>
        <w:tblLook w:val="04A0" w:firstRow="1" w:lastRow="0" w:firstColumn="1" w:lastColumn="0" w:noHBand="0" w:noVBand="1"/>
      </w:tblPr>
      <w:tblGrid>
        <w:gridCol w:w="1659"/>
        <w:gridCol w:w="3581"/>
        <w:gridCol w:w="1276"/>
        <w:gridCol w:w="850"/>
        <w:gridCol w:w="930"/>
      </w:tblGrid>
      <w:tr w:rsidR="000B30C0" w14:paraId="097F454F" w14:textId="77777777">
        <w:tc>
          <w:tcPr>
            <w:tcW w:w="1659" w:type="dxa"/>
            <w:vAlign w:val="center"/>
          </w:tcPr>
          <w:p w14:paraId="31A07212" w14:textId="77777777" w:rsidR="000B30C0" w:rsidRDefault="00FE23F5">
            <w:pPr>
              <w:jc w:val="center"/>
              <w:rPr>
                <w:rFonts w:ascii="宋体" w:eastAsia="宋体" w:hAnsi="宋体"/>
                <w:b/>
              </w:rPr>
            </w:pPr>
            <w:r>
              <w:rPr>
                <w:rFonts w:ascii="宋体" w:eastAsia="宋体" w:hAnsi="宋体" w:hint="eastAsia"/>
                <w:b/>
              </w:rPr>
              <w:t>货物</w:t>
            </w:r>
            <w:r>
              <w:rPr>
                <w:rFonts w:ascii="宋体" w:eastAsia="宋体" w:hAnsi="宋体"/>
                <w:b/>
              </w:rPr>
              <w:t>名称</w:t>
            </w:r>
          </w:p>
        </w:tc>
        <w:tc>
          <w:tcPr>
            <w:tcW w:w="3581" w:type="dxa"/>
            <w:vAlign w:val="center"/>
          </w:tcPr>
          <w:p w14:paraId="7344E7D7" w14:textId="77777777" w:rsidR="000B30C0" w:rsidRDefault="00FE23F5">
            <w:pPr>
              <w:jc w:val="center"/>
              <w:rPr>
                <w:rFonts w:ascii="宋体" w:eastAsia="宋体" w:hAnsi="宋体"/>
                <w:b/>
              </w:rPr>
            </w:pPr>
            <w:r>
              <w:rPr>
                <w:rFonts w:ascii="宋体" w:eastAsia="宋体" w:hAnsi="宋体" w:hint="eastAsia"/>
                <w:b/>
              </w:rPr>
              <w:t>货物</w:t>
            </w:r>
            <w:r>
              <w:rPr>
                <w:rFonts w:ascii="宋体" w:eastAsia="宋体" w:hAnsi="宋体"/>
                <w:b/>
              </w:rPr>
              <w:t>详细说明</w:t>
            </w:r>
          </w:p>
        </w:tc>
        <w:tc>
          <w:tcPr>
            <w:tcW w:w="1276" w:type="dxa"/>
            <w:vAlign w:val="center"/>
          </w:tcPr>
          <w:p w14:paraId="357F1200" w14:textId="77777777" w:rsidR="000B30C0" w:rsidRDefault="00FE23F5">
            <w:pPr>
              <w:jc w:val="center"/>
              <w:rPr>
                <w:rFonts w:ascii="宋体" w:eastAsia="宋体" w:hAnsi="宋体"/>
                <w:b/>
              </w:rPr>
            </w:pPr>
            <w:r>
              <w:rPr>
                <w:rFonts w:ascii="宋体" w:eastAsia="宋体" w:hAnsi="宋体" w:hint="eastAsia"/>
                <w:b/>
              </w:rPr>
              <w:t>使用</w:t>
            </w:r>
            <w:r>
              <w:rPr>
                <w:rFonts w:ascii="宋体" w:eastAsia="宋体" w:hAnsi="宋体"/>
                <w:b/>
              </w:rPr>
              <w:t>寿命</w:t>
            </w:r>
          </w:p>
        </w:tc>
        <w:tc>
          <w:tcPr>
            <w:tcW w:w="850" w:type="dxa"/>
            <w:vAlign w:val="center"/>
          </w:tcPr>
          <w:p w14:paraId="66E25D3E" w14:textId="77777777" w:rsidR="000B30C0" w:rsidRDefault="00FE23F5">
            <w:pPr>
              <w:jc w:val="center"/>
              <w:rPr>
                <w:rFonts w:ascii="宋体" w:eastAsia="宋体" w:hAnsi="宋体"/>
                <w:b/>
              </w:rPr>
            </w:pPr>
            <w:r>
              <w:rPr>
                <w:rFonts w:ascii="宋体" w:eastAsia="宋体" w:hAnsi="宋体" w:hint="eastAsia"/>
                <w:b/>
              </w:rPr>
              <w:t>平均</w:t>
            </w:r>
            <w:r>
              <w:rPr>
                <w:rFonts w:ascii="宋体" w:eastAsia="宋体" w:hAnsi="宋体"/>
                <w:b/>
              </w:rPr>
              <w:t>维修时间</w:t>
            </w:r>
          </w:p>
        </w:tc>
        <w:tc>
          <w:tcPr>
            <w:tcW w:w="930" w:type="dxa"/>
            <w:vAlign w:val="center"/>
          </w:tcPr>
          <w:p w14:paraId="15200C29" w14:textId="77777777" w:rsidR="000B30C0" w:rsidRDefault="00FE23F5">
            <w:pPr>
              <w:jc w:val="center"/>
              <w:rPr>
                <w:rFonts w:ascii="宋体" w:eastAsia="宋体" w:hAnsi="宋体"/>
                <w:b/>
              </w:rPr>
            </w:pPr>
            <w:r>
              <w:rPr>
                <w:rFonts w:ascii="宋体" w:eastAsia="宋体" w:hAnsi="宋体" w:hint="eastAsia"/>
                <w:b/>
              </w:rPr>
              <w:t>备注</w:t>
            </w:r>
          </w:p>
        </w:tc>
      </w:tr>
      <w:tr w:rsidR="000B30C0" w14:paraId="78D18CCD" w14:textId="77777777">
        <w:tc>
          <w:tcPr>
            <w:tcW w:w="1659" w:type="dxa"/>
            <w:vAlign w:val="center"/>
          </w:tcPr>
          <w:p w14:paraId="729294F4" w14:textId="77777777" w:rsidR="000B30C0" w:rsidRDefault="000B30C0">
            <w:pPr>
              <w:jc w:val="center"/>
              <w:rPr>
                <w:rFonts w:ascii="宋体" w:eastAsia="宋体" w:hAnsi="宋体"/>
              </w:rPr>
            </w:pPr>
          </w:p>
        </w:tc>
        <w:tc>
          <w:tcPr>
            <w:tcW w:w="3581" w:type="dxa"/>
            <w:vAlign w:val="center"/>
          </w:tcPr>
          <w:p w14:paraId="7C6949C0" w14:textId="77777777" w:rsidR="000B30C0" w:rsidRDefault="00FE23F5">
            <w:pPr>
              <w:rPr>
                <w:rFonts w:ascii="宋体" w:eastAsia="宋体" w:hAnsi="宋体"/>
              </w:rPr>
            </w:pPr>
            <w:r>
              <w:rPr>
                <w:rFonts w:ascii="宋体" w:eastAsia="宋体" w:hAnsi="宋体" w:hint="eastAsia"/>
              </w:rPr>
              <w:t>制造厂</w:t>
            </w:r>
            <w:r>
              <w:rPr>
                <w:rFonts w:ascii="宋体" w:eastAsia="宋体" w:hAnsi="宋体"/>
              </w:rPr>
              <w:t>：</w:t>
            </w:r>
          </w:p>
          <w:p w14:paraId="6E3F475A" w14:textId="77777777" w:rsidR="000B30C0" w:rsidRDefault="00FE23F5">
            <w:pPr>
              <w:rPr>
                <w:rFonts w:ascii="宋体" w:eastAsia="宋体" w:hAnsi="宋体"/>
              </w:rPr>
            </w:pPr>
            <w:r>
              <w:rPr>
                <w:rFonts w:ascii="宋体" w:eastAsia="宋体" w:hAnsi="宋体" w:hint="eastAsia"/>
              </w:rPr>
              <w:t>品牌</w:t>
            </w:r>
            <w:r>
              <w:rPr>
                <w:rFonts w:ascii="宋体" w:eastAsia="宋体" w:hAnsi="宋体"/>
              </w:rPr>
              <w:t>：</w:t>
            </w:r>
          </w:p>
          <w:p w14:paraId="0CA14A99" w14:textId="77777777" w:rsidR="000B30C0" w:rsidRDefault="00FE23F5">
            <w:pPr>
              <w:rPr>
                <w:rFonts w:ascii="宋体" w:eastAsia="宋体" w:hAnsi="宋体"/>
              </w:rPr>
            </w:pPr>
            <w:r>
              <w:rPr>
                <w:rFonts w:ascii="宋体" w:eastAsia="宋体" w:hAnsi="宋体" w:hint="eastAsia"/>
              </w:rPr>
              <w:t>规格</w:t>
            </w:r>
            <w:r>
              <w:rPr>
                <w:rFonts w:ascii="宋体" w:eastAsia="宋体" w:hAnsi="宋体"/>
              </w:rPr>
              <w:t>型号：</w:t>
            </w:r>
          </w:p>
          <w:p w14:paraId="22B78FA6" w14:textId="77777777" w:rsidR="000B30C0" w:rsidRDefault="00FE23F5">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14:paraId="770E9264" w14:textId="77777777" w:rsidR="000B30C0" w:rsidRDefault="000B30C0">
            <w:pPr>
              <w:jc w:val="center"/>
              <w:rPr>
                <w:rFonts w:ascii="宋体" w:eastAsia="宋体" w:hAnsi="宋体"/>
              </w:rPr>
            </w:pPr>
          </w:p>
        </w:tc>
        <w:tc>
          <w:tcPr>
            <w:tcW w:w="850" w:type="dxa"/>
            <w:vAlign w:val="center"/>
          </w:tcPr>
          <w:p w14:paraId="05130449" w14:textId="77777777" w:rsidR="000B30C0" w:rsidRDefault="000B30C0">
            <w:pPr>
              <w:jc w:val="center"/>
              <w:rPr>
                <w:rFonts w:ascii="宋体" w:eastAsia="宋体" w:hAnsi="宋体"/>
              </w:rPr>
            </w:pPr>
          </w:p>
        </w:tc>
        <w:tc>
          <w:tcPr>
            <w:tcW w:w="930" w:type="dxa"/>
            <w:vAlign w:val="center"/>
          </w:tcPr>
          <w:p w14:paraId="45982508" w14:textId="77777777" w:rsidR="000B30C0" w:rsidRDefault="000B30C0">
            <w:pPr>
              <w:jc w:val="center"/>
              <w:rPr>
                <w:rFonts w:ascii="宋体" w:eastAsia="宋体" w:hAnsi="宋体"/>
              </w:rPr>
            </w:pPr>
          </w:p>
        </w:tc>
      </w:tr>
      <w:tr w:rsidR="000B30C0" w14:paraId="4FF6E13B" w14:textId="77777777">
        <w:tc>
          <w:tcPr>
            <w:tcW w:w="1659" w:type="dxa"/>
            <w:vAlign w:val="center"/>
          </w:tcPr>
          <w:p w14:paraId="1A13A011" w14:textId="77777777" w:rsidR="000B30C0" w:rsidRDefault="000B30C0">
            <w:pPr>
              <w:jc w:val="center"/>
              <w:rPr>
                <w:rFonts w:ascii="宋体" w:eastAsia="宋体" w:hAnsi="宋体"/>
              </w:rPr>
            </w:pPr>
          </w:p>
        </w:tc>
        <w:tc>
          <w:tcPr>
            <w:tcW w:w="3581" w:type="dxa"/>
            <w:vAlign w:val="center"/>
          </w:tcPr>
          <w:p w14:paraId="7DF06EEF" w14:textId="77777777" w:rsidR="000B30C0" w:rsidRDefault="00FE23F5">
            <w:pPr>
              <w:rPr>
                <w:rFonts w:ascii="宋体" w:eastAsia="宋体" w:hAnsi="宋体"/>
              </w:rPr>
            </w:pPr>
            <w:r>
              <w:rPr>
                <w:rFonts w:ascii="宋体" w:eastAsia="宋体" w:hAnsi="宋体" w:hint="eastAsia"/>
              </w:rPr>
              <w:t>制造厂</w:t>
            </w:r>
            <w:r>
              <w:rPr>
                <w:rFonts w:ascii="宋体" w:eastAsia="宋体" w:hAnsi="宋体"/>
              </w:rPr>
              <w:t>：</w:t>
            </w:r>
          </w:p>
          <w:p w14:paraId="0BDCC0F6" w14:textId="77777777" w:rsidR="000B30C0" w:rsidRDefault="00FE23F5">
            <w:pPr>
              <w:rPr>
                <w:rFonts w:ascii="宋体" w:eastAsia="宋体" w:hAnsi="宋体"/>
              </w:rPr>
            </w:pPr>
            <w:r>
              <w:rPr>
                <w:rFonts w:ascii="宋体" w:eastAsia="宋体" w:hAnsi="宋体" w:hint="eastAsia"/>
              </w:rPr>
              <w:t>品牌</w:t>
            </w:r>
            <w:r>
              <w:rPr>
                <w:rFonts w:ascii="宋体" w:eastAsia="宋体" w:hAnsi="宋体"/>
              </w:rPr>
              <w:t>：</w:t>
            </w:r>
          </w:p>
          <w:p w14:paraId="2EE353D7" w14:textId="77777777" w:rsidR="000B30C0" w:rsidRDefault="00FE23F5">
            <w:pPr>
              <w:rPr>
                <w:rFonts w:ascii="宋体" w:eastAsia="宋体" w:hAnsi="宋体"/>
              </w:rPr>
            </w:pPr>
            <w:r>
              <w:rPr>
                <w:rFonts w:ascii="宋体" w:eastAsia="宋体" w:hAnsi="宋体" w:hint="eastAsia"/>
              </w:rPr>
              <w:t>规格</w:t>
            </w:r>
            <w:r>
              <w:rPr>
                <w:rFonts w:ascii="宋体" w:eastAsia="宋体" w:hAnsi="宋体"/>
              </w:rPr>
              <w:t>型号：</w:t>
            </w:r>
          </w:p>
          <w:p w14:paraId="62143AF7" w14:textId="77777777" w:rsidR="000B30C0" w:rsidRDefault="00FE23F5">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14:paraId="3D270A18" w14:textId="77777777" w:rsidR="000B30C0" w:rsidRDefault="000B30C0">
            <w:pPr>
              <w:jc w:val="center"/>
              <w:rPr>
                <w:rFonts w:ascii="宋体" w:eastAsia="宋体" w:hAnsi="宋体"/>
              </w:rPr>
            </w:pPr>
          </w:p>
        </w:tc>
        <w:tc>
          <w:tcPr>
            <w:tcW w:w="850" w:type="dxa"/>
            <w:vAlign w:val="center"/>
          </w:tcPr>
          <w:p w14:paraId="1DBB17EF" w14:textId="77777777" w:rsidR="000B30C0" w:rsidRDefault="000B30C0">
            <w:pPr>
              <w:jc w:val="center"/>
              <w:rPr>
                <w:rFonts w:ascii="宋体" w:eastAsia="宋体" w:hAnsi="宋体"/>
              </w:rPr>
            </w:pPr>
          </w:p>
        </w:tc>
        <w:tc>
          <w:tcPr>
            <w:tcW w:w="930" w:type="dxa"/>
            <w:vAlign w:val="center"/>
          </w:tcPr>
          <w:p w14:paraId="2D91DDCE" w14:textId="77777777" w:rsidR="000B30C0" w:rsidRDefault="000B30C0">
            <w:pPr>
              <w:jc w:val="center"/>
              <w:rPr>
                <w:rFonts w:ascii="宋体" w:eastAsia="宋体" w:hAnsi="宋体"/>
              </w:rPr>
            </w:pPr>
          </w:p>
        </w:tc>
      </w:tr>
      <w:tr w:rsidR="000B30C0" w14:paraId="1523044C" w14:textId="77777777">
        <w:tc>
          <w:tcPr>
            <w:tcW w:w="1659" w:type="dxa"/>
            <w:vAlign w:val="center"/>
          </w:tcPr>
          <w:p w14:paraId="4D2B7384" w14:textId="77777777" w:rsidR="000B30C0" w:rsidRDefault="000B30C0">
            <w:pPr>
              <w:jc w:val="center"/>
              <w:rPr>
                <w:rFonts w:ascii="宋体" w:eastAsia="宋体" w:hAnsi="宋体"/>
              </w:rPr>
            </w:pPr>
          </w:p>
        </w:tc>
        <w:tc>
          <w:tcPr>
            <w:tcW w:w="3581" w:type="dxa"/>
            <w:vAlign w:val="center"/>
          </w:tcPr>
          <w:p w14:paraId="16FB7C0D" w14:textId="77777777" w:rsidR="000B30C0" w:rsidRDefault="00FE23F5">
            <w:pPr>
              <w:rPr>
                <w:rFonts w:ascii="宋体" w:eastAsia="宋体" w:hAnsi="宋体"/>
              </w:rPr>
            </w:pPr>
            <w:r>
              <w:rPr>
                <w:rFonts w:ascii="宋体" w:eastAsia="宋体" w:hAnsi="宋体" w:hint="eastAsia"/>
              </w:rPr>
              <w:t>制造厂</w:t>
            </w:r>
            <w:r>
              <w:rPr>
                <w:rFonts w:ascii="宋体" w:eastAsia="宋体" w:hAnsi="宋体"/>
              </w:rPr>
              <w:t>：</w:t>
            </w:r>
          </w:p>
          <w:p w14:paraId="48D2C42E" w14:textId="77777777" w:rsidR="000B30C0" w:rsidRDefault="00FE23F5">
            <w:pPr>
              <w:rPr>
                <w:rFonts w:ascii="宋体" w:eastAsia="宋体" w:hAnsi="宋体"/>
              </w:rPr>
            </w:pPr>
            <w:r>
              <w:rPr>
                <w:rFonts w:ascii="宋体" w:eastAsia="宋体" w:hAnsi="宋体" w:hint="eastAsia"/>
              </w:rPr>
              <w:t>品牌</w:t>
            </w:r>
            <w:r>
              <w:rPr>
                <w:rFonts w:ascii="宋体" w:eastAsia="宋体" w:hAnsi="宋体"/>
              </w:rPr>
              <w:t>：</w:t>
            </w:r>
          </w:p>
          <w:p w14:paraId="58BD0129" w14:textId="77777777" w:rsidR="000B30C0" w:rsidRDefault="00FE23F5">
            <w:pPr>
              <w:rPr>
                <w:rFonts w:ascii="宋体" w:eastAsia="宋体" w:hAnsi="宋体"/>
              </w:rPr>
            </w:pPr>
            <w:r>
              <w:rPr>
                <w:rFonts w:ascii="宋体" w:eastAsia="宋体" w:hAnsi="宋体" w:hint="eastAsia"/>
              </w:rPr>
              <w:t>规格</w:t>
            </w:r>
            <w:r>
              <w:rPr>
                <w:rFonts w:ascii="宋体" w:eastAsia="宋体" w:hAnsi="宋体"/>
              </w:rPr>
              <w:t>型号：</w:t>
            </w:r>
          </w:p>
          <w:p w14:paraId="65E263AD" w14:textId="77777777" w:rsidR="000B30C0" w:rsidRDefault="00FE23F5">
            <w:pPr>
              <w:rPr>
                <w:rFonts w:ascii="宋体" w:eastAsia="宋体" w:hAnsi="宋体"/>
              </w:rPr>
            </w:pPr>
            <w:r>
              <w:rPr>
                <w:rFonts w:ascii="宋体" w:eastAsia="宋体" w:hAnsi="宋体" w:hint="eastAsia"/>
              </w:rPr>
              <w:t>产地</w:t>
            </w:r>
            <w:r>
              <w:rPr>
                <w:rFonts w:ascii="宋体" w:eastAsia="宋体" w:hAnsi="宋体"/>
              </w:rPr>
              <w:t>：</w:t>
            </w:r>
          </w:p>
        </w:tc>
        <w:tc>
          <w:tcPr>
            <w:tcW w:w="1276" w:type="dxa"/>
            <w:vAlign w:val="center"/>
          </w:tcPr>
          <w:p w14:paraId="3916BF43" w14:textId="77777777" w:rsidR="000B30C0" w:rsidRDefault="000B30C0">
            <w:pPr>
              <w:jc w:val="center"/>
              <w:rPr>
                <w:rFonts w:ascii="宋体" w:eastAsia="宋体" w:hAnsi="宋体"/>
              </w:rPr>
            </w:pPr>
          </w:p>
        </w:tc>
        <w:tc>
          <w:tcPr>
            <w:tcW w:w="850" w:type="dxa"/>
            <w:vAlign w:val="center"/>
          </w:tcPr>
          <w:p w14:paraId="38B437E5" w14:textId="77777777" w:rsidR="000B30C0" w:rsidRDefault="000B30C0">
            <w:pPr>
              <w:jc w:val="center"/>
              <w:rPr>
                <w:rFonts w:ascii="宋体" w:eastAsia="宋体" w:hAnsi="宋体"/>
              </w:rPr>
            </w:pPr>
          </w:p>
        </w:tc>
        <w:tc>
          <w:tcPr>
            <w:tcW w:w="930" w:type="dxa"/>
            <w:vAlign w:val="center"/>
          </w:tcPr>
          <w:p w14:paraId="74D11BC3" w14:textId="77777777" w:rsidR="000B30C0" w:rsidRDefault="000B30C0">
            <w:pPr>
              <w:jc w:val="center"/>
              <w:rPr>
                <w:rFonts w:ascii="宋体" w:eastAsia="宋体" w:hAnsi="宋体"/>
              </w:rPr>
            </w:pPr>
          </w:p>
        </w:tc>
      </w:tr>
    </w:tbl>
    <w:p w14:paraId="7B68A635" w14:textId="77777777" w:rsidR="000B30C0" w:rsidRDefault="00FE23F5">
      <w:pPr>
        <w:spacing w:line="360" w:lineRule="auto"/>
        <w:ind w:firstLineChars="200" w:firstLine="420"/>
        <w:rPr>
          <w:rFonts w:ascii="宋体" w:eastAsia="宋体" w:hAnsi="宋体"/>
        </w:rPr>
      </w:pPr>
      <w:r>
        <w:rPr>
          <w:rFonts w:ascii="宋体" w:eastAsia="宋体" w:hAnsi="宋体" w:hint="eastAsia"/>
        </w:rPr>
        <w:t>重要</w:t>
      </w:r>
      <w:r>
        <w:rPr>
          <w:rFonts w:ascii="宋体" w:eastAsia="宋体" w:hAnsi="宋体"/>
        </w:rPr>
        <w:t>提示：</w:t>
      </w:r>
    </w:p>
    <w:p w14:paraId="78BD2DD8" w14:textId="77777777" w:rsidR="000B30C0" w:rsidRDefault="00FE23F5">
      <w:pPr>
        <w:spacing w:line="360" w:lineRule="auto"/>
        <w:ind w:firstLineChars="200" w:firstLine="420"/>
        <w:rPr>
          <w:rFonts w:ascii="宋体" w:eastAsia="宋体" w:hAnsi="宋体"/>
        </w:rPr>
      </w:pPr>
      <w:r>
        <w:rPr>
          <w:rFonts w:ascii="宋体" w:eastAsia="宋体" w:hAnsi="宋体" w:hint="eastAsia"/>
        </w:rPr>
        <w:t>1.投标人</w:t>
      </w:r>
      <w:r>
        <w:rPr>
          <w:rFonts w:ascii="宋体" w:eastAsia="宋体" w:hAnsi="宋体"/>
        </w:rPr>
        <w:t>应详细列明货物清单的相关情况，含招标文件</w:t>
      </w:r>
      <w:r>
        <w:rPr>
          <w:rFonts w:ascii="宋体" w:eastAsia="宋体" w:hAnsi="宋体" w:hint="eastAsia"/>
        </w:rPr>
        <w:t>要求</w:t>
      </w:r>
      <w:r>
        <w:rPr>
          <w:rFonts w:ascii="宋体" w:eastAsia="宋体" w:hAnsi="宋体"/>
        </w:rPr>
        <w:t>的关键</w:t>
      </w:r>
      <w:r>
        <w:rPr>
          <w:rFonts w:ascii="宋体" w:eastAsia="宋体" w:hAnsi="宋体" w:hint="eastAsia"/>
        </w:rPr>
        <w:t>组件</w:t>
      </w:r>
      <w:r>
        <w:rPr>
          <w:rFonts w:ascii="宋体" w:eastAsia="宋体" w:hAnsi="宋体"/>
        </w:rPr>
        <w:t>的相关证明材料及授权书，</w:t>
      </w:r>
      <w:r>
        <w:rPr>
          <w:rFonts w:ascii="宋体" w:eastAsia="宋体" w:hAnsi="宋体"/>
          <w:b/>
          <w:highlight w:val="yellow"/>
        </w:rPr>
        <w:t>其中核心部件</w:t>
      </w:r>
      <w:r>
        <w:rPr>
          <w:rFonts w:ascii="宋体" w:eastAsia="宋体" w:hAnsi="宋体" w:hint="eastAsia"/>
          <w:b/>
          <w:highlight w:val="yellow"/>
          <w:u w:val="single"/>
        </w:rPr>
        <w:t xml:space="preserve">        </w:t>
      </w:r>
      <w:r>
        <w:rPr>
          <w:rFonts w:ascii="宋体" w:eastAsia="宋体" w:hAnsi="宋体" w:hint="eastAsia"/>
          <w:b/>
          <w:highlight w:val="yellow"/>
        </w:rPr>
        <w:t>，</w:t>
      </w:r>
      <w:r>
        <w:rPr>
          <w:rFonts w:ascii="宋体" w:eastAsia="宋体" w:hAnsi="宋体"/>
          <w:b/>
          <w:highlight w:val="yellow"/>
        </w:rPr>
        <w:t>如果是外购，</w:t>
      </w:r>
      <w:r>
        <w:rPr>
          <w:rFonts w:ascii="宋体" w:eastAsia="宋体" w:hAnsi="宋体" w:hint="eastAsia"/>
          <w:b/>
          <w:highlight w:val="yellow"/>
        </w:rPr>
        <w:t>必须</w:t>
      </w:r>
      <w:r>
        <w:rPr>
          <w:rFonts w:ascii="宋体" w:eastAsia="宋体" w:hAnsi="宋体"/>
          <w:b/>
          <w:highlight w:val="yellow"/>
        </w:rPr>
        <w:t>有</w:t>
      </w:r>
      <w:r>
        <w:rPr>
          <w:rFonts w:ascii="宋体" w:eastAsia="宋体" w:hAnsi="宋体" w:hint="eastAsia"/>
          <w:b/>
          <w:highlight w:val="yellow"/>
        </w:rPr>
        <w:t>型式试验</w:t>
      </w:r>
      <w:r>
        <w:rPr>
          <w:rFonts w:ascii="宋体" w:eastAsia="宋体" w:hAnsi="宋体"/>
          <w:b/>
          <w:highlight w:val="yellow"/>
        </w:rPr>
        <w:t>报告，并在供货计划</w:t>
      </w:r>
      <w:r>
        <w:rPr>
          <w:rFonts w:ascii="宋体" w:eastAsia="宋体" w:hAnsi="宋体" w:hint="eastAsia"/>
          <w:b/>
          <w:highlight w:val="yellow"/>
        </w:rPr>
        <w:t>里面</w:t>
      </w:r>
      <w:r>
        <w:rPr>
          <w:rFonts w:ascii="宋体" w:eastAsia="宋体" w:hAnsi="宋体"/>
          <w:b/>
          <w:highlight w:val="yellow"/>
        </w:rPr>
        <w:t>要求</w:t>
      </w:r>
      <w:r>
        <w:rPr>
          <w:rFonts w:ascii="宋体" w:eastAsia="宋体" w:hAnsi="宋体" w:hint="eastAsia"/>
          <w:b/>
          <w:highlight w:val="yellow"/>
        </w:rPr>
        <w:t>提供</w:t>
      </w:r>
      <w:r>
        <w:rPr>
          <w:rFonts w:ascii="宋体" w:eastAsia="宋体" w:hAnsi="宋体"/>
          <w:b/>
          <w:highlight w:val="yellow"/>
        </w:rPr>
        <w:t>外购件原厂对投标人的供货承诺（</w:t>
      </w:r>
      <w:r>
        <w:rPr>
          <w:rFonts w:ascii="宋体" w:eastAsia="宋体" w:hAnsi="宋体" w:hint="eastAsia"/>
          <w:b/>
          <w:highlight w:val="yellow"/>
        </w:rPr>
        <w:t>但</w:t>
      </w:r>
      <w:r>
        <w:rPr>
          <w:rFonts w:ascii="宋体" w:eastAsia="宋体" w:hAnsi="宋体"/>
          <w:b/>
          <w:highlight w:val="yellow"/>
        </w:rPr>
        <w:t>不作为否决性条款）</w:t>
      </w:r>
      <w:r>
        <w:rPr>
          <w:rFonts w:ascii="宋体" w:eastAsia="宋体" w:hAnsi="宋体" w:hint="eastAsia"/>
        </w:rPr>
        <w:t>。招标</w:t>
      </w:r>
      <w:r>
        <w:rPr>
          <w:rFonts w:ascii="宋体" w:eastAsia="宋体" w:hAnsi="宋体"/>
        </w:rPr>
        <w:t>文件要求的非关键组件亦须详细说明</w:t>
      </w:r>
      <w:r>
        <w:rPr>
          <w:rFonts w:ascii="宋体" w:eastAsia="宋体" w:hAnsi="宋体" w:hint="eastAsia"/>
        </w:rPr>
        <w:t>，</w:t>
      </w:r>
      <w:r>
        <w:rPr>
          <w:rFonts w:ascii="宋体" w:eastAsia="宋体" w:hAnsi="宋体"/>
        </w:rPr>
        <w:t>验收时将照于检验</w:t>
      </w:r>
      <w:r>
        <w:rPr>
          <w:rFonts w:ascii="宋体" w:eastAsia="宋体" w:hAnsi="宋体" w:hint="eastAsia"/>
        </w:rPr>
        <w:t>。</w:t>
      </w:r>
    </w:p>
    <w:p w14:paraId="0C94BB92" w14:textId="77777777" w:rsidR="000B30C0" w:rsidRDefault="00FE23F5">
      <w:pPr>
        <w:spacing w:line="360" w:lineRule="auto"/>
        <w:ind w:firstLineChars="200" w:firstLine="420"/>
        <w:rPr>
          <w:rFonts w:ascii="宋体" w:eastAsia="宋体" w:hAnsi="宋体"/>
        </w:rPr>
      </w:pPr>
      <w:r>
        <w:rPr>
          <w:rFonts w:ascii="宋体" w:eastAsia="宋体" w:hAnsi="宋体" w:hint="eastAsia"/>
        </w:rPr>
        <w:t>2.对提供</w:t>
      </w:r>
      <w:r>
        <w:rPr>
          <w:rFonts w:ascii="宋体" w:eastAsia="宋体" w:hAnsi="宋体"/>
        </w:rPr>
        <w:t>多个多种品牌、规格型号的核心部件，</w:t>
      </w:r>
      <w:r>
        <w:rPr>
          <w:rFonts w:ascii="宋体" w:eastAsia="宋体" w:hAnsi="宋体" w:hint="eastAsia"/>
          <w:b/>
        </w:rPr>
        <w:t>中标后</w:t>
      </w:r>
      <w:r>
        <w:rPr>
          <w:rFonts w:ascii="宋体" w:eastAsia="宋体" w:hAnsi="宋体"/>
          <w:b/>
        </w:rPr>
        <w:t>须提供具体品牌规格型号给招标人备案，招标人有权挑选</w:t>
      </w:r>
      <w:r>
        <w:rPr>
          <w:rFonts w:ascii="宋体" w:eastAsia="宋体" w:hAnsi="宋体"/>
        </w:rPr>
        <w:t>。后续</w:t>
      </w:r>
      <w:r>
        <w:rPr>
          <w:rFonts w:ascii="宋体" w:eastAsia="宋体" w:hAnsi="宋体" w:hint="eastAsia"/>
        </w:rPr>
        <w:t>变更</w:t>
      </w:r>
      <w:r>
        <w:rPr>
          <w:rFonts w:ascii="宋体" w:eastAsia="宋体" w:hAnsi="宋体"/>
        </w:rPr>
        <w:t>，须经招标人同意。</w:t>
      </w:r>
    </w:p>
    <w:p w14:paraId="40EC8C82" w14:textId="77777777" w:rsidR="000B30C0" w:rsidRDefault="00FE23F5">
      <w:pPr>
        <w:spacing w:line="360" w:lineRule="auto"/>
        <w:ind w:firstLineChars="200" w:firstLine="420"/>
        <w:rPr>
          <w:rFonts w:ascii="宋体" w:eastAsia="宋体" w:hAnsi="宋体"/>
        </w:rPr>
      </w:pPr>
      <w:r>
        <w:rPr>
          <w:rFonts w:ascii="宋体" w:eastAsia="宋体" w:hAnsi="宋体" w:hint="eastAsia"/>
        </w:rPr>
        <w:t>3.每项</w:t>
      </w:r>
      <w:r>
        <w:rPr>
          <w:rFonts w:ascii="宋体" w:eastAsia="宋体" w:hAnsi="宋体"/>
        </w:rPr>
        <w:t>货物质保期均不得</w:t>
      </w:r>
      <w:r>
        <w:rPr>
          <w:rFonts w:ascii="宋体" w:eastAsia="宋体" w:hAnsi="宋体" w:hint="eastAsia"/>
        </w:rPr>
        <w:t>低于</w:t>
      </w:r>
      <w:r>
        <w:rPr>
          <w:rFonts w:ascii="宋体" w:eastAsia="宋体" w:hAnsi="宋体"/>
        </w:rPr>
        <w:t>整套货物的质保期。</w:t>
      </w:r>
    </w:p>
    <w:p w14:paraId="4DD7211B" w14:textId="77777777" w:rsidR="000B30C0" w:rsidRDefault="00FE23F5">
      <w:pPr>
        <w:widowControl/>
        <w:jc w:val="left"/>
        <w:rPr>
          <w:rFonts w:ascii="宋体" w:eastAsia="宋体" w:hAnsi="宋体"/>
        </w:rPr>
      </w:pPr>
      <w:r>
        <w:rPr>
          <w:rFonts w:ascii="宋体" w:eastAsia="宋体" w:hAnsi="宋体"/>
        </w:rPr>
        <w:br w:type="page"/>
      </w:r>
    </w:p>
    <w:p w14:paraId="511DE665" w14:textId="77777777" w:rsidR="000B30C0" w:rsidRDefault="00FE23F5">
      <w:pPr>
        <w:spacing w:line="360" w:lineRule="auto"/>
        <w:jc w:val="center"/>
        <w:outlineLvl w:val="2"/>
        <w:rPr>
          <w:rFonts w:ascii="宋体" w:eastAsia="宋体" w:hAnsi="宋体"/>
          <w:b/>
          <w:sz w:val="32"/>
          <w:szCs w:val="32"/>
        </w:rPr>
      </w:pPr>
      <w:bookmarkStart w:id="95" w:name="_Toc132882909"/>
      <w:bookmarkStart w:id="96" w:name="_Toc75253066"/>
      <w:r>
        <w:rPr>
          <w:rFonts w:ascii="宋体" w:eastAsia="宋体" w:hAnsi="宋体" w:hint="eastAsia"/>
          <w:b/>
          <w:sz w:val="32"/>
          <w:szCs w:val="32"/>
        </w:rPr>
        <w:lastRenderedPageBreak/>
        <w:t>主要</w:t>
      </w:r>
      <w:r>
        <w:rPr>
          <w:rFonts w:ascii="宋体" w:eastAsia="宋体" w:hAnsi="宋体"/>
          <w:b/>
          <w:sz w:val="32"/>
          <w:szCs w:val="32"/>
        </w:rPr>
        <w:t>部件（</w:t>
      </w:r>
      <w:r>
        <w:rPr>
          <w:rFonts w:ascii="宋体" w:eastAsia="宋体" w:hAnsi="宋体" w:hint="eastAsia"/>
          <w:b/>
          <w:sz w:val="32"/>
          <w:szCs w:val="32"/>
        </w:rPr>
        <w:t>原材料</w:t>
      </w:r>
      <w:r>
        <w:rPr>
          <w:rFonts w:ascii="宋体" w:eastAsia="宋体" w:hAnsi="宋体"/>
          <w:b/>
          <w:sz w:val="32"/>
          <w:szCs w:val="32"/>
        </w:rPr>
        <w:t>）</w:t>
      </w:r>
      <w:r>
        <w:rPr>
          <w:rFonts w:ascii="宋体" w:eastAsia="宋体" w:hAnsi="宋体" w:hint="eastAsia"/>
          <w:b/>
          <w:sz w:val="32"/>
          <w:szCs w:val="32"/>
        </w:rPr>
        <w:t>一览表</w:t>
      </w:r>
      <w:bookmarkEnd w:id="95"/>
      <w:bookmarkEnd w:id="96"/>
    </w:p>
    <w:tbl>
      <w:tblPr>
        <w:tblStyle w:val="5"/>
        <w:tblW w:w="0" w:type="auto"/>
        <w:tblLook w:val="04A0" w:firstRow="1" w:lastRow="0" w:firstColumn="1" w:lastColumn="0" w:noHBand="0" w:noVBand="1"/>
      </w:tblPr>
      <w:tblGrid>
        <w:gridCol w:w="704"/>
        <w:gridCol w:w="3119"/>
        <w:gridCol w:w="1134"/>
        <w:gridCol w:w="1134"/>
        <w:gridCol w:w="1134"/>
        <w:gridCol w:w="1071"/>
      </w:tblGrid>
      <w:tr w:rsidR="000B30C0" w14:paraId="45ED0FD8" w14:textId="77777777">
        <w:tc>
          <w:tcPr>
            <w:tcW w:w="704" w:type="dxa"/>
            <w:vAlign w:val="center"/>
          </w:tcPr>
          <w:p w14:paraId="031C8584" w14:textId="77777777" w:rsidR="000B30C0" w:rsidRDefault="00FE23F5">
            <w:pPr>
              <w:jc w:val="center"/>
              <w:rPr>
                <w:rFonts w:ascii="宋体" w:eastAsia="宋体" w:hAnsi="宋体"/>
                <w:b/>
              </w:rPr>
            </w:pPr>
            <w:r>
              <w:rPr>
                <w:rFonts w:ascii="宋体" w:eastAsia="宋体" w:hAnsi="宋体" w:hint="eastAsia"/>
                <w:b/>
              </w:rPr>
              <w:t>序号</w:t>
            </w:r>
          </w:p>
        </w:tc>
        <w:tc>
          <w:tcPr>
            <w:tcW w:w="3119" w:type="dxa"/>
            <w:vAlign w:val="center"/>
          </w:tcPr>
          <w:p w14:paraId="783ABDBD" w14:textId="77777777" w:rsidR="000B30C0" w:rsidRDefault="00FE23F5">
            <w:pPr>
              <w:jc w:val="center"/>
              <w:rPr>
                <w:rFonts w:ascii="宋体" w:eastAsia="宋体" w:hAnsi="宋体"/>
                <w:b/>
              </w:rPr>
            </w:pPr>
            <w:r>
              <w:rPr>
                <w:rFonts w:ascii="宋体" w:eastAsia="宋体" w:hAnsi="宋体" w:hint="eastAsia"/>
                <w:b/>
              </w:rPr>
              <w:t>部件（原材料）名称</w:t>
            </w:r>
          </w:p>
        </w:tc>
        <w:tc>
          <w:tcPr>
            <w:tcW w:w="1134" w:type="dxa"/>
            <w:vAlign w:val="center"/>
          </w:tcPr>
          <w:p w14:paraId="008E02FD" w14:textId="77777777" w:rsidR="000B30C0" w:rsidRDefault="00FE23F5">
            <w:pPr>
              <w:jc w:val="center"/>
              <w:rPr>
                <w:rFonts w:ascii="宋体" w:eastAsia="宋体" w:hAnsi="宋体"/>
                <w:b/>
              </w:rPr>
            </w:pPr>
            <w:r>
              <w:rPr>
                <w:rFonts w:ascii="宋体" w:eastAsia="宋体" w:hAnsi="宋体" w:hint="eastAsia"/>
                <w:b/>
              </w:rPr>
              <w:t>规格</w:t>
            </w:r>
            <w:r>
              <w:rPr>
                <w:rFonts w:ascii="宋体" w:eastAsia="宋体" w:hAnsi="宋体"/>
                <w:b/>
              </w:rPr>
              <w:t>型号</w:t>
            </w:r>
          </w:p>
        </w:tc>
        <w:tc>
          <w:tcPr>
            <w:tcW w:w="1134" w:type="dxa"/>
            <w:vAlign w:val="center"/>
          </w:tcPr>
          <w:p w14:paraId="631549BF" w14:textId="77777777" w:rsidR="000B30C0" w:rsidRDefault="00FE23F5">
            <w:pPr>
              <w:jc w:val="center"/>
              <w:rPr>
                <w:rFonts w:ascii="宋体" w:eastAsia="宋体" w:hAnsi="宋体"/>
                <w:b/>
              </w:rPr>
            </w:pPr>
            <w:r>
              <w:rPr>
                <w:rFonts w:ascii="宋体" w:eastAsia="宋体" w:hAnsi="宋体" w:hint="eastAsia"/>
                <w:b/>
              </w:rPr>
              <w:t>生产</w:t>
            </w:r>
            <w:r>
              <w:rPr>
                <w:rFonts w:ascii="宋体" w:eastAsia="宋体" w:hAnsi="宋体"/>
                <w:b/>
              </w:rPr>
              <w:t>厂家</w:t>
            </w:r>
          </w:p>
        </w:tc>
        <w:tc>
          <w:tcPr>
            <w:tcW w:w="1134" w:type="dxa"/>
            <w:vAlign w:val="center"/>
          </w:tcPr>
          <w:p w14:paraId="42BB1A2D" w14:textId="77777777" w:rsidR="000B30C0" w:rsidRDefault="00FE23F5">
            <w:pPr>
              <w:jc w:val="center"/>
              <w:rPr>
                <w:rFonts w:ascii="宋体" w:eastAsia="宋体" w:hAnsi="宋体"/>
                <w:b/>
              </w:rPr>
            </w:pPr>
            <w:r>
              <w:rPr>
                <w:rFonts w:ascii="宋体" w:eastAsia="宋体" w:hAnsi="宋体" w:hint="eastAsia"/>
                <w:b/>
              </w:rPr>
              <w:t>产地</w:t>
            </w:r>
          </w:p>
        </w:tc>
        <w:tc>
          <w:tcPr>
            <w:tcW w:w="1071" w:type="dxa"/>
            <w:vAlign w:val="center"/>
          </w:tcPr>
          <w:p w14:paraId="1EE803F8" w14:textId="77777777" w:rsidR="000B30C0" w:rsidRDefault="00FE23F5">
            <w:pPr>
              <w:jc w:val="center"/>
              <w:rPr>
                <w:rFonts w:ascii="宋体" w:eastAsia="宋体" w:hAnsi="宋体"/>
                <w:b/>
              </w:rPr>
            </w:pPr>
            <w:r>
              <w:rPr>
                <w:rFonts w:ascii="宋体" w:eastAsia="宋体" w:hAnsi="宋体" w:hint="eastAsia"/>
                <w:b/>
              </w:rPr>
              <w:t>型式试验</w:t>
            </w:r>
            <w:r>
              <w:rPr>
                <w:rFonts w:ascii="宋体" w:eastAsia="宋体" w:hAnsi="宋体"/>
                <w:b/>
              </w:rPr>
              <w:t>报告编号</w:t>
            </w:r>
          </w:p>
        </w:tc>
      </w:tr>
      <w:tr w:rsidR="000B30C0" w14:paraId="09699549" w14:textId="77777777">
        <w:tc>
          <w:tcPr>
            <w:tcW w:w="704" w:type="dxa"/>
            <w:vAlign w:val="center"/>
          </w:tcPr>
          <w:p w14:paraId="3285A7A3" w14:textId="77777777" w:rsidR="000B30C0" w:rsidRDefault="000B30C0">
            <w:pPr>
              <w:jc w:val="center"/>
              <w:rPr>
                <w:rFonts w:ascii="宋体" w:eastAsia="宋体" w:hAnsi="宋体"/>
              </w:rPr>
            </w:pPr>
          </w:p>
        </w:tc>
        <w:tc>
          <w:tcPr>
            <w:tcW w:w="3119" w:type="dxa"/>
            <w:vAlign w:val="center"/>
          </w:tcPr>
          <w:p w14:paraId="4C7CEDB5" w14:textId="77777777" w:rsidR="000B30C0" w:rsidRDefault="000B30C0">
            <w:pPr>
              <w:jc w:val="center"/>
              <w:rPr>
                <w:rFonts w:ascii="宋体" w:eastAsia="宋体" w:hAnsi="宋体"/>
              </w:rPr>
            </w:pPr>
          </w:p>
        </w:tc>
        <w:tc>
          <w:tcPr>
            <w:tcW w:w="1134" w:type="dxa"/>
            <w:vAlign w:val="center"/>
          </w:tcPr>
          <w:p w14:paraId="6FB81C42" w14:textId="77777777" w:rsidR="000B30C0" w:rsidRDefault="000B30C0">
            <w:pPr>
              <w:jc w:val="center"/>
              <w:rPr>
                <w:rFonts w:ascii="宋体" w:eastAsia="宋体" w:hAnsi="宋体"/>
              </w:rPr>
            </w:pPr>
          </w:p>
        </w:tc>
        <w:tc>
          <w:tcPr>
            <w:tcW w:w="1134" w:type="dxa"/>
            <w:vAlign w:val="center"/>
          </w:tcPr>
          <w:p w14:paraId="0520F236" w14:textId="77777777" w:rsidR="000B30C0" w:rsidRDefault="000B30C0">
            <w:pPr>
              <w:jc w:val="center"/>
              <w:rPr>
                <w:rFonts w:ascii="宋体" w:eastAsia="宋体" w:hAnsi="宋体"/>
              </w:rPr>
            </w:pPr>
          </w:p>
        </w:tc>
        <w:tc>
          <w:tcPr>
            <w:tcW w:w="1134" w:type="dxa"/>
            <w:vAlign w:val="center"/>
          </w:tcPr>
          <w:p w14:paraId="5BF8BA30" w14:textId="77777777" w:rsidR="000B30C0" w:rsidRDefault="000B30C0">
            <w:pPr>
              <w:jc w:val="center"/>
              <w:rPr>
                <w:rFonts w:ascii="宋体" w:eastAsia="宋体" w:hAnsi="宋体"/>
              </w:rPr>
            </w:pPr>
          </w:p>
        </w:tc>
        <w:tc>
          <w:tcPr>
            <w:tcW w:w="1071" w:type="dxa"/>
            <w:vAlign w:val="center"/>
          </w:tcPr>
          <w:p w14:paraId="700BA298" w14:textId="77777777" w:rsidR="000B30C0" w:rsidRDefault="000B30C0">
            <w:pPr>
              <w:jc w:val="center"/>
              <w:rPr>
                <w:rFonts w:ascii="宋体" w:eastAsia="宋体" w:hAnsi="宋体"/>
              </w:rPr>
            </w:pPr>
          </w:p>
        </w:tc>
      </w:tr>
      <w:tr w:rsidR="000B30C0" w14:paraId="2726CBF9" w14:textId="77777777">
        <w:tc>
          <w:tcPr>
            <w:tcW w:w="704" w:type="dxa"/>
            <w:vAlign w:val="center"/>
          </w:tcPr>
          <w:p w14:paraId="3290D2EF" w14:textId="77777777" w:rsidR="000B30C0" w:rsidRDefault="000B30C0">
            <w:pPr>
              <w:jc w:val="center"/>
              <w:rPr>
                <w:rFonts w:ascii="宋体" w:eastAsia="宋体" w:hAnsi="宋体"/>
              </w:rPr>
            </w:pPr>
          </w:p>
        </w:tc>
        <w:tc>
          <w:tcPr>
            <w:tcW w:w="3119" w:type="dxa"/>
            <w:vAlign w:val="center"/>
          </w:tcPr>
          <w:p w14:paraId="78F8E440" w14:textId="77777777" w:rsidR="000B30C0" w:rsidRDefault="000B30C0">
            <w:pPr>
              <w:jc w:val="center"/>
              <w:rPr>
                <w:rFonts w:ascii="宋体" w:eastAsia="宋体" w:hAnsi="宋体"/>
              </w:rPr>
            </w:pPr>
          </w:p>
        </w:tc>
        <w:tc>
          <w:tcPr>
            <w:tcW w:w="1134" w:type="dxa"/>
            <w:vAlign w:val="center"/>
          </w:tcPr>
          <w:p w14:paraId="7F596BC0" w14:textId="77777777" w:rsidR="000B30C0" w:rsidRDefault="000B30C0">
            <w:pPr>
              <w:jc w:val="center"/>
              <w:rPr>
                <w:rFonts w:ascii="宋体" w:eastAsia="宋体" w:hAnsi="宋体"/>
              </w:rPr>
            </w:pPr>
          </w:p>
        </w:tc>
        <w:tc>
          <w:tcPr>
            <w:tcW w:w="1134" w:type="dxa"/>
            <w:vAlign w:val="center"/>
          </w:tcPr>
          <w:p w14:paraId="2487925F" w14:textId="77777777" w:rsidR="000B30C0" w:rsidRDefault="000B30C0">
            <w:pPr>
              <w:jc w:val="center"/>
              <w:rPr>
                <w:rFonts w:ascii="宋体" w:eastAsia="宋体" w:hAnsi="宋体"/>
              </w:rPr>
            </w:pPr>
          </w:p>
        </w:tc>
        <w:tc>
          <w:tcPr>
            <w:tcW w:w="1134" w:type="dxa"/>
            <w:vAlign w:val="center"/>
          </w:tcPr>
          <w:p w14:paraId="00071677" w14:textId="77777777" w:rsidR="000B30C0" w:rsidRDefault="000B30C0">
            <w:pPr>
              <w:jc w:val="center"/>
              <w:rPr>
                <w:rFonts w:ascii="宋体" w:eastAsia="宋体" w:hAnsi="宋体"/>
              </w:rPr>
            </w:pPr>
          </w:p>
        </w:tc>
        <w:tc>
          <w:tcPr>
            <w:tcW w:w="1071" w:type="dxa"/>
            <w:vAlign w:val="center"/>
          </w:tcPr>
          <w:p w14:paraId="2AF57F71" w14:textId="77777777" w:rsidR="000B30C0" w:rsidRDefault="000B30C0">
            <w:pPr>
              <w:jc w:val="center"/>
              <w:rPr>
                <w:rFonts w:ascii="宋体" w:eastAsia="宋体" w:hAnsi="宋体"/>
              </w:rPr>
            </w:pPr>
          </w:p>
        </w:tc>
      </w:tr>
      <w:tr w:rsidR="000B30C0" w14:paraId="2197BDFB" w14:textId="77777777">
        <w:tc>
          <w:tcPr>
            <w:tcW w:w="704" w:type="dxa"/>
            <w:vAlign w:val="center"/>
          </w:tcPr>
          <w:p w14:paraId="166BE03C" w14:textId="77777777" w:rsidR="000B30C0" w:rsidRDefault="000B30C0">
            <w:pPr>
              <w:jc w:val="center"/>
              <w:rPr>
                <w:rFonts w:ascii="宋体" w:eastAsia="宋体" w:hAnsi="宋体"/>
              </w:rPr>
            </w:pPr>
          </w:p>
        </w:tc>
        <w:tc>
          <w:tcPr>
            <w:tcW w:w="3119" w:type="dxa"/>
            <w:vAlign w:val="center"/>
          </w:tcPr>
          <w:p w14:paraId="438609EE" w14:textId="77777777" w:rsidR="000B30C0" w:rsidRDefault="000B30C0">
            <w:pPr>
              <w:jc w:val="center"/>
              <w:rPr>
                <w:rFonts w:ascii="宋体" w:eastAsia="宋体" w:hAnsi="宋体"/>
              </w:rPr>
            </w:pPr>
          </w:p>
        </w:tc>
        <w:tc>
          <w:tcPr>
            <w:tcW w:w="1134" w:type="dxa"/>
            <w:vAlign w:val="center"/>
          </w:tcPr>
          <w:p w14:paraId="0837C8C7" w14:textId="77777777" w:rsidR="000B30C0" w:rsidRDefault="000B30C0">
            <w:pPr>
              <w:jc w:val="center"/>
              <w:rPr>
                <w:rFonts w:ascii="宋体" w:eastAsia="宋体" w:hAnsi="宋体"/>
              </w:rPr>
            </w:pPr>
          </w:p>
        </w:tc>
        <w:tc>
          <w:tcPr>
            <w:tcW w:w="1134" w:type="dxa"/>
            <w:vAlign w:val="center"/>
          </w:tcPr>
          <w:p w14:paraId="5F1E418C" w14:textId="77777777" w:rsidR="000B30C0" w:rsidRDefault="000B30C0">
            <w:pPr>
              <w:jc w:val="center"/>
              <w:rPr>
                <w:rFonts w:ascii="宋体" w:eastAsia="宋体" w:hAnsi="宋体"/>
              </w:rPr>
            </w:pPr>
          </w:p>
        </w:tc>
        <w:tc>
          <w:tcPr>
            <w:tcW w:w="1134" w:type="dxa"/>
            <w:vAlign w:val="center"/>
          </w:tcPr>
          <w:p w14:paraId="26C58E19" w14:textId="77777777" w:rsidR="000B30C0" w:rsidRDefault="000B30C0">
            <w:pPr>
              <w:jc w:val="center"/>
              <w:rPr>
                <w:rFonts w:ascii="宋体" w:eastAsia="宋体" w:hAnsi="宋体"/>
              </w:rPr>
            </w:pPr>
          </w:p>
        </w:tc>
        <w:tc>
          <w:tcPr>
            <w:tcW w:w="1071" w:type="dxa"/>
            <w:vAlign w:val="center"/>
          </w:tcPr>
          <w:p w14:paraId="03E920B0" w14:textId="77777777" w:rsidR="000B30C0" w:rsidRDefault="000B30C0">
            <w:pPr>
              <w:jc w:val="center"/>
              <w:rPr>
                <w:rFonts w:ascii="宋体" w:eastAsia="宋体" w:hAnsi="宋体"/>
              </w:rPr>
            </w:pPr>
          </w:p>
        </w:tc>
      </w:tr>
    </w:tbl>
    <w:p w14:paraId="556008F2" w14:textId="77777777" w:rsidR="000B30C0" w:rsidRDefault="00FE23F5">
      <w:pPr>
        <w:spacing w:line="360" w:lineRule="auto"/>
        <w:ind w:firstLineChars="200" w:firstLine="420"/>
        <w:rPr>
          <w:rFonts w:ascii="宋体" w:eastAsia="宋体" w:hAnsi="宋体"/>
        </w:rPr>
      </w:pPr>
      <w:r>
        <w:rPr>
          <w:rFonts w:ascii="宋体" w:eastAsia="宋体" w:hAnsi="宋体" w:hint="eastAsia"/>
        </w:rPr>
        <w:t>重要</w:t>
      </w:r>
      <w:r>
        <w:rPr>
          <w:rFonts w:ascii="宋体" w:eastAsia="宋体" w:hAnsi="宋体"/>
        </w:rPr>
        <w:t>提示：</w:t>
      </w:r>
    </w:p>
    <w:p w14:paraId="6043FFAF" w14:textId="77777777" w:rsidR="000B30C0" w:rsidRDefault="00FE23F5">
      <w:pPr>
        <w:spacing w:line="360" w:lineRule="auto"/>
        <w:ind w:firstLineChars="200" w:firstLine="420"/>
        <w:rPr>
          <w:rFonts w:ascii="宋体" w:eastAsia="宋体" w:hAnsi="宋体"/>
        </w:rPr>
      </w:pPr>
      <w:r>
        <w:rPr>
          <w:rFonts w:ascii="宋体" w:eastAsia="宋体" w:hAnsi="宋体" w:hint="eastAsia"/>
        </w:rPr>
        <w:t>主要</w:t>
      </w:r>
      <w:r>
        <w:rPr>
          <w:rFonts w:ascii="宋体" w:eastAsia="宋体" w:hAnsi="宋体"/>
        </w:rPr>
        <w:t>部件（</w:t>
      </w:r>
      <w:r>
        <w:rPr>
          <w:rFonts w:ascii="宋体" w:eastAsia="宋体" w:hAnsi="宋体" w:hint="eastAsia"/>
        </w:rPr>
        <w:t>原材料</w:t>
      </w:r>
      <w:r>
        <w:rPr>
          <w:rFonts w:ascii="宋体" w:eastAsia="宋体" w:hAnsi="宋体"/>
        </w:rPr>
        <w:t>）</w:t>
      </w:r>
      <w:r>
        <w:rPr>
          <w:rFonts w:ascii="宋体" w:eastAsia="宋体" w:hAnsi="宋体" w:hint="eastAsia"/>
        </w:rPr>
        <w:t>包括</w:t>
      </w:r>
      <w:r>
        <w:rPr>
          <w:rFonts w:ascii="宋体" w:eastAsia="宋体" w:hAnsi="宋体"/>
        </w:rPr>
        <w:t>但不限于以上所列项目。</w:t>
      </w:r>
    </w:p>
    <w:p w14:paraId="2BB4B943" w14:textId="77777777" w:rsidR="000B30C0" w:rsidRDefault="00FE23F5">
      <w:pPr>
        <w:widowControl/>
        <w:jc w:val="left"/>
        <w:rPr>
          <w:rFonts w:ascii="宋体" w:eastAsia="宋体" w:hAnsi="宋体"/>
        </w:rPr>
      </w:pPr>
      <w:r>
        <w:rPr>
          <w:rFonts w:ascii="宋体" w:eastAsia="宋体" w:hAnsi="宋体"/>
        </w:rPr>
        <w:br w:type="page"/>
      </w:r>
    </w:p>
    <w:p w14:paraId="4F340D44" w14:textId="77777777" w:rsidR="000B30C0" w:rsidRDefault="00FE23F5">
      <w:pPr>
        <w:spacing w:line="360" w:lineRule="auto"/>
        <w:jc w:val="center"/>
        <w:outlineLvl w:val="2"/>
        <w:rPr>
          <w:rFonts w:ascii="宋体" w:eastAsia="宋体" w:hAnsi="宋体" w:cs="Times New Roman"/>
          <w:b/>
          <w:sz w:val="32"/>
          <w:szCs w:val="32"/>
        </w:rPr>
      </w:pPr>
      <w:bookmarkStart w:id="97" w:name="_Toc132882910"/>
      <w:bookmarkStart w:id="98" w:name="_Toc75253067"/>
      <w:r>
        <w:rPr>
          <w:rFonts w:ascii="宋体" w:eastAsia="宋体" w:hAnsi="宋体" w:cs="Times New Roman" w:hint="eastAsia"/>
          <w:b/>
          <w:sz w:val="32"/>
          <w:szCs w:val="32"/>
        </w:rPr>
        <w:lastRenderedPageBreak/>
        <w:t>产品</w:t>
      </w:r>
      <w:r>
        <w:rPr>
          <w:rFonts w:ascii="宋体" w:eastAsia="宋体" w:hAnsi="宋体" w:cs="Times New Roman"/>
          <w:b/>
          <w:sz w:val="32"/>
          <w:szCs w:val="32"/>
        </w:rPr>
        <w:t>CPU</w:t>
      </w:r>
      <w:r>
        <w:rPr>
          <w:rFonts w:ascii="宋体" w:eastAsia="宋体" w:hAnsi="宋体" w:cs="Times New Roman" w:hint="eastAsia"/>
          <w:b/>
          <w:sz w:val="32"/>
          <w:szCs w:val="32"/>
        </w:rPr>
        <w:t>、内存及存储配置情况</w:t>
      </w:r>
    </w:p>
    <w:p w14:paraId="1AEDBFF3"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投标人结合本项目的特点及评审办法要求，阐述产品CPU、内存及存储配置等情况，应包括但不限于以下内容：</w:t>
      </w:r>
    </w:p>
    <w:p w14:paraId="2DE98361"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1.CPU规格、算力、指令集等；</w:t>
      </w:r>
    </w:p>
    <w:p w14:paraId="7261D942"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rPr>
        <w:t>2</w:t>
      </w:r>
      <w:r>
        <w:rPr>
          <w:rFonts w:ascii="宋体" w:eastAsia="宋体" w:hAnsi="宋体" w:cs="Times New Roman" w:hint="eastAsia"/>
        </w:rPr>
        <w:t>.内存容量、硬件纠错、带宽、内存冗余保障等；</w:t>
      </w:r>
    </w:p>
    <w:p w14:paraId="2ED89B95" w14:textId="77777777" w:rsidR="000B30C0" w:rsidRDefault="00FE23F5" w:rsidP="00531EDB">
      <w:pPr>
        <w:spacing w:line="360" w:lineRule="auto"/>
        <w:ind w:firstLineChars="200" w:firstLine="420"/>
        <w:rPr>
          <w:rFonts w:ascii="宋体" w:eastAsia="宋体" w:hAnsi="宋体" w:cs="Times New Roman"/>
        </w:rPr>
      </w:pPr>
      <w:r>
        <w:rPr>
          <w:rFonts w:ascii="宋体" w:eastAsia="宋体" w:hAnsi="宋体" w:cs="Times New Roman" w:hint="eastAsia"/>
        </w:rPr>
        <w:t>3.存储容量、读写性能、硬盘、缓存加速等。</w:t>
      </w:r>
    </w:p>
    <w:bookmarkEnd w:id="97"/>
    <w:bookmarkEnd w:id="98"/>
    <w:p w14:paraId="24639348" w14:textId="77777777" w:rsidR="000B30C0" w:rsidRDefault="00FE23F5">
      <w:pPr>
        <w:widowControl/>
        <w:jc w:val="left"/>
        <w:rPr>
          <w:rFonts w:ascii="宋体" w:eastAsia="宋体" w:hAnsi="宋体"/>
        </w:rPr>
      </w:pPr>
      <w:r>
        <w:rPr>
          <w:rFonts w:ascii="宋体" w:eastAsia="宋体" w:hAnsi="宋体"/>
        </w:rPr>
        <w:br w:type="page"/>
      </w:r>
    </w:p>
    <w:p w14:paraId="1B15E8D5"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质量保证</w:t>
      </w:r>
    </w:p>
    <w:p w14:paraId="3291E548" w14:textId="77777777" w:rsidR="000B30C0" w:rsidRPr="00531EDB" w:rsidRDefault="00FE23F5" w:rsidP="00531EDB">
      <w:pPr>
        <w:spacing w:line="360" w:lineRule="auto"/>
        <w:ind w:firstLineChars="200" w:firstLine="420"/>
        <w:rPr>
          <w:rFonts w:ascii="宋体" w:eastAsia="宋体" w:hAnsi="宋体" w:cs="Times New Roman"/>
        </w:rPr>
      </w:pPr>
      <w:r>
        <w:rPr>
          <w:rFonts w:ascii="宋体" w:eastAsia="宋体" w:hAnsi="宋体" w:cs="Times New Roman" w:hint="eastAsia"/>
        </w:rPr>
        <w:t>投标人结合本项目的特点，制定出相应的质量保证措施</w:t>
      </w:r>
    </w:p>
    <w:p w14:paraId="2215D3F3" w14:textId="77777777" w:rsidR="000B30C0" w:rsidRDefault="00FE23F5">
      <w:pPr>
        <w:widowControl/>
        <w:jc w:val="left"/>
        <w:rPr>
          <w:rFonts w:ascii="宋体" w:eastAsia="宋体" w:hAnsi="宋体"/>
        </w:rPr>
      </w:pPr>
      <w:r>
        <w:rPr>
          <w:rFonts w:ascii="宋体" w:eastAsia="宋体" w:hAnsi="宋体"/>
        </w:rPr>
        <w:br w:type="page"/>
      </w:r>
    </w:p>
    <w:p w14:paraId="3A70CE1F"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售后服务</w:t>
      </w:r>
    </w:p>
    <w:p w14:paraId="14A0419F"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投标人结合本项目的特点，制定出相应的售后服务方案，应包括但不限于以下内容：</w:t>
      </w:r>
    </w:p>
    <w:p w14:paraId="630239BD"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1.售后服务方案；</w:t>
      </w:r>
    </w:p>
    <w:p w14:paraId="676E04B7"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2.承诺响应时间；</w:t>
      </w:r>
    </w:p>
    <w:p w14:paraId="02B7C065"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3.运维工程师人员安排。</w:t>
      </w:r>
    </w:p>
    <w:p w14:paraId="5E5C82FC" w14:textId="77777777" w:rsidR="000B30C0" w:rsidRDefault="00FE23F5">
      <w:pPr>
        <w:widowControl/>
        <w:jc w:val="left"/>
        <w:rPr>
          <w:rFonts w:ascii="宋体" w:eastAsia="宋体" w:hAnsi="宋体"/>
        </w:rPr>
      </w:pPr>
      <w:r>
        <w:rPr>
          <w:rFonts w:ascii="宋体" w:eastAsia="宋体" w:hAnsi="宋体"/>
        </w:rPr>
        <w:br w:type="page"/>
      </w:r>
    </w:p>
    <w:p w14:paraId="1E19E268"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项目实施计划</w:t>
      </w:r>
    </w:p>
    <w:p w14:paraId="620F66A1"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投标人</w:t>
      </w:r>
      <w:r>
        <w:rPr>
          <w:rFonts w:ascii="宋体" w:eastAsia="宋体" w:hAnsi="宋体" w:cs="Times New Roman"/>
        </w:rPr>
        <w:t>根据</w:t>
      </w:r>
      <w:r>
        <w:rPr>
          <w:rFonts w:ascii="宋体" w:eastAsia="宋体" w:hAnsi="宋体" w:cs="Times New Roman" w:hint="eastAsia"/>
        </w:rPr>
        <w:t>评审办法要求</w:t>
      </w:r>
      <w:r>
        <w:rPr>
          <w:rFonts w:ascii="宋体" w:eastAsia="宋体" w:hAnsi="宋体" w:cs="Times New Roman"/>
        </w:rPr>
        <w:t>编制</w:t>
      </w:r>
      <w:r>
        <w:rPr>
          <w:rFonts w:ascii="宋体" w:eastAsia="宋体" w:hAnsi="宋体" w:cs="Times New Roman" w:hint="eastAsia"/>
        </w:rPr>
        <w:t>项目实施计划，应</w:t>
      </w:r>
      <w:r>
        <w:rPr>
          <w:rFonts w:ascii="宋体" w:eastAsia="宋体" w:hAnsi="宋体" w:cs="Times New Roman"/>
        </w:rPr>
        <w:t>包括但不限于以下内容：</w:t>
      </w:r>
    </w:p>
    <w:p w14:paraId="03E106D5"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1.设备安装实施方案计划；</w:t>
      </w:r>
    </w:p>
    <w:p w14:paraId="6ACFD2C6" w14:textId="77777777" w:rsidR="000B30C0" w:rsidRPr="00531EDB" w:rsidRDefault="00FE23F5" w:rsidP="00531EDB">
      <w:pPr>
        <w:spacing w:line="360" w:lineRule="auto"/>
        <w:ind w:firstLineChars="200" w:firstLine="420"/>
        <w:rPr>
          <w:rFonts w:ascii="宋体" w:eastAsia="宋体" w:hAnsi="宋体" w:cs="Times New Roman"/>
        </w:rPr>
      </w:pPr>
      <w:r>
        <w:rPr>
          <w:rFonts w:ascii="宋体" w:eastAsia="宋体" w:hAnsi="宋体" w:cs="Times New Roman"/>
        </w:rPr>
        <w:t>2</w:t>
      </w:r>
      <w:r>
        <w:rPr>
          <w:rFonts w:ascii="宋体" w:eastAsia="宋体" w:hAnsi="宋体" w:cs="Times New Roman" w:hint="eastAsia"/>
        </w:rPr>
        <w:t>.现场技术人员安排情况。</w:t>
      </w:r>
    </w:p>
    <w:p w14:paraId="41D5D504" w14:textId="77777777" w:rsidR="000B30C0" w:rsidRDefault="00FE23F5">
      <w:pPr>
        <w:widowControl/>
        <w:jc w:val="left"/>
        <w:rPr>
          <w:rFonts w:ascii="宋体" w:eastAsia="宋体" w:hAnsi="宋体"/>
        </w:rPr>
      </w:pPr>
      <w:r>
        <w:rPr>
          <w:rFonts w:ascii="宋体" w:eastAsia="宋体" w:hAnsi="宋体"/>
        </w:rPr>
        <w:br w:type="page"/>
      </w:r>
    </w:p>
    <w:p w14:paraId="4359C143"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其他服务承诺</w:t>
      </w:r>
    </w:p>
    <w:p w14:paraId="6557F3C4" w14:textId="77777777" w:rsidR="000B30C0" w:rsidRPr="00531EDB" w:rsidRDefault="00FE23F5">
      <w:pPr>
        <w:widowControl/>
        <w:jc w:val="left"/>
        <w:rPr>
          <w:rFonts w:ascii="宋体" w:eastAsia="宋体" w:hAnsi="宋体" w:cs="Times New Roman"/>
        </w:rPr>
      </w:pPr>
      <w:r w:rsidRPr="00531EDB">
        <w:rPr>
          <w:rFonts w:ascii="宋体" w:eastAsia="宋体" w:hAnsi="宋体" w:cs="Times New Roman" w:hint="eastAsia"/>
        </w:rPr>
        <w:t>在基本承诺之外，提供对保障项目的更好开展有实质性意义的额外承诺。</w:t>
      </w:r>
    </w:p>
    <w:p w14:paraId="7A2F8A87" w14:textId="77777777" w:rsidR="000B30C0" w:rsidRDefault="00FE23F5">
      <w:pPr>
        <w:widowControl/>
        <w:jc w:val="left"/>
        <w:rPr>
          <w:rFonts w:ascii="宋体" w:eastAsia="宋体" w:hAnsi="宋体"/>
        </w:rPr>
      </w:pPr>
      <w:r>
        <w:rPr>
          <w:rFonts w:ascii="宋体" w:eastAsia="宋体" w:hAnsi="宋体"/>
        </w:rPr>
        <w:br w:type="page"/>
      </w:r>
    </w:p>
    <w:p w14:paraId="4B4BAD59" w14:textId="77777777" w:rsidR="000B30C0" w:rsidRDefault="00FE23F5">
      <w:pPr>
        <w:spacing w:line="360" w:lineRule="auto"/>
        <w:rPr>
          <w:rFonts w:ascii="宋体" w:eastAsia="宋体" w:hAnsi="宋体" w:cs="Times New Roman"/>
          <w:sz w:val="24"/>
          <w:szCs w:val="24"/>
        </w:rPr>
      </w:pPr>
      <w:r>
        <w:rPr>
          <w:rFonts w:ascii="宋体" w:eastAsia="宋体" w:hAnsi="宋体" w:cs="Times New Roman" w:hint="eastAsia"/>
          <w:sz w:val="24"/>
          <w:szCs w:val="24"/>
        </w:rPr>
        <w:lastRenderedPageBreak/>
        <w:t>项目编号：</w:t>
      </w:r>
      <w:r>
        <w:rPr>
          <w:rFonts w:ascii="宋体" w:eastAsia="宋体" w:hAnsi="宋体" w:cs="Times New Roman"/>
          <w:sz w:val="24"/>
          <w:szCs w:val="24"/>
          <w:u w:val="single"/>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正（或副）本</w:t>
      </w:r>
    </w:p>
    <w:p w14:paraId="3145FD8F" w14:textId="77777777" w:rsidR="000B30C0" w:rsidRDefault="000B30C0">
      <w:pPr>
        <w:spacing w:line="360" w:lineRule="auto"/>
        <w:rPr>
          <w:rFonts w:ascii="宋体" w:eastAsia="宋体" w:hAnsi="宋体" w:cs="Times New Roman"/>
          <w:sz w:val="24"/>
          <w:szCs w:val="24"/>
        </w:rPr>
      </w:pPr>
    </w:p>
    <w:p w14:paraId="651D22B3" w14:textId="77777777" w:rsidR="000B30C0" w:rsidRDefault="000B30C0">
      <w:pPr>
        <w:spacing w:line="360" w:lineRule="auto"/>
        <w:rPr>
          <w:rFonts w:ascii="宋体" w:eastAsia="宋体" w:hAnsi="宋体" w:cs="Times New Roman"/>
          <w:sz w:val="24"/>
          <w:szCs w:val="24"/>
        </w:rPr>
      </w:pPr>
    </w:p>
    <w:p w14:paraId="29C91F5F" w14:textId="77777777" w:rsidR="000B30C0" w:rsidRDefault="00FE23F5">
      <w:pPr>
        <w:spacing w:line="360" w:lineRule="auto"/>
        <w:jc w:val="center"/>
        <w:rPr>
          <w:rFonts w:ascii="宋体" w:eastAsia="宋体" w:hAnsi="宋体" w:cs="Times New Roman"/>
          <w:sz w:val="28"/>
          <w:szCs w:val="28"/>
          <w:u w:val="single"/>
        </w:rPr>
      </w:pPr>
      <w:r>
        <w:rPr>
          <w:rFonts w:ascii="宋体" w:eastAsia="宋体" w:hAnsi="宋体" w:cs="Times New Roman" w:hint="eastAsia"/>
          <w:sz w:val="28"/>
          <w:szCs w:val="28"/>
          <w:u w:val="single"/>
        </w:rPr>
        <w:t xml:space="preserve"> </w:t>
      </w:r>
      <w:r>
        <w:rPr>
          <w:rFonts w:ascii="宋体" w:eastAsia="宋体" w:hAnsi="宋体" w:cs="Times New Roman"/>
          <w:sz w:val="28"/>
          <w:szCs w:val="28"/>
          <w:u w:val="single"/>
        </w:rPr>
        <w:t xml:space="preserve"> </w:t>
      </w:r>
      <w:r>
        <w:rPr>
          <w:rFonts w:ascii="宋体" w:eastAsia="宋体" w:hAnsi="宋体" w:cs="Times New Roman" w:hint="eastAsia"/>
          <w:sz w:val="28"/>
          <w:szCs w:val="28"/>
          <w:u w:val="single"/>
        </w:rPr>
        <w:t>（项目名称）</w:t>
      </w:r>
      <w:r>
        <w:rPr>
          <w:rFonts w:ascii="宋体" w:eastAsia="宋体" w:hAnsi="宋体" w:cs="Times New Roman"/>
          <w:sz w:val="28"/>
          <w:szCs w:val="28"/>
          <w:u w:val="single"/>
        </w:rPr>
        <w:t xml:space="preserve">  </w:t>
      </w:r>
    </w:p>
    <w:p w14:paraId="23C53A08" w14:textId="77777777" w:rsidR="000B30C0" w:rsidRDefault="000B30C0">
      <w:pPr>
        <w:spacing w:line="360" w:lineRule="auto"/>
        <w:rPr>
          <w:rFonts w:ascii="宋体" w:eastAsia="宋体" w:hAnsi="宋体" w:cs="Times New Roman"/>
          <w:sz w:val="24"/>
          <w:szCs w:val="24"/>
        </w:rPr>
      </w:pPr>
    </w:p>
    <w:p w14:paraId="6050196C" w14:textId="77777777" w:rsidR="000B30C0" w:rsidRDefault="000B30C0">
      <w:pPr>
        <w:spacing w:line="360" w:lineRule="auto"/>
        <w:rPr>
          <w:rFonts w:ascii="宋体" w:eastAsia="宋体" w:hAnsi="宋体" w:cs="Times New Roman"/>
          <w:sz w:val="24"/>
          <w:szCs w:val="24"/>
        </w:rPr>
      </w:pPr>
    </w:p>
    <w:p w14:paraId="7BEC403D" w14:textId="77777777" w:rsidR="000B30C0" w:rsidRDefault="000B30C0">
      <w:pPr>
        <w:spacing w:line="360" w:lineRule="auto"/>
        <w:rPr>
          <w:rFonts w:ascii="宋体" w:eastAsia="宋体" w:hAnsi="宋体" w:cs="Times New Roman"/>
          <w:sz w:val="24"/>
          <w:szCs w:val="24"/>
        </w:rPr>
      </w:pPr>
    </w:p>
    <w:p w14:paraId="3169559A" w14:textId="77777777" w:rsidR="000B30C0" w:rsidRDefault="000B30C0">
      <w:pPr>
        <w:spacing w:line="360" w:lineRule="auto"/>
        <w:rPr>
          <w:rFonts w:ascii="宋体" w:eastAsia="宋体" w:hAnsi="宋体" w:cs="Times New Roman"/>
          <w:sz w:val="24"/>
          <w:szCs w:val="24"/>
        </w:rPr>
      </w:pPr>
    </w:p>
    <w:p w14:paraId="3105CF16" w14:textId="77777777" w:rsidR="000B30C0" w:rsidRDefault="00FE23F5">
      <w:pPr>
        <w:spacing w:line="360" w:lineRule="auto"/>
        <w:jc w:val="center"/>
        <w:rPr>
          <w:rFonts w:ascii="宋体" w:eastAsia="宋体" w:hAnsi="宋体" w:cs="Times New Roman"/>
          <w:sz w:val="44"/>
          <w:szCs w:val="44"/>
        </w:rPr>
      </w:pPr>
      <w:r>
        <w:rPr>
          <w:rFonts w:ascii="宋体" w:eastAsia="宋体" w:hAnsi="宋体" w:cs="Times New Roman" w:hint="eastAsia"/>
          <w:sz w:val="44"/>
          <w:szCs w:val="44"/>
        </w:rPr>
        <w:t>投 标 文 件</w:t>
      </w:r>
    </w:p>
    <w:p w14:paraId="46E6462D" w14:textId="77777777" w:rsidR="000B30C0" w:rsidRDefault="000B30C0">
      <w:pPr>
        <w:spacing w:line="360" w:lineRule="auto"/>
        <w:rPr>
          <w:rFonts w:ascii="宋体" w:eastAsia="宋体" w:hAnsi="宋体" w:cs="Times New Roman"/>
          <w:sz w:val="24"/>
          <w:szCs w:val="24"/>
        </w:rPr>
      </w:pPr>
    </w:p>
    <w:p w14:paraId="0B1EF542" w14:textId="77777777" w:rsidR="000B30C0" w:rsidRDefault="00FE23F5">
      <w:pPr>
        <w:spacing w:line="360" w:lineRule="auto"/>
        <w:jc w:val="center"/>
        <w:outlineLvl w:val="1"/>
        <w:rPr>
          <w:rFonts w:ascii="宋体" w:eastAsia="宋体" w:hAnsi="宋体" w:cs="Times New Roman"/>
          <w:b/>
          <w:bCs/>
          <w:sz w:val="28"/>
          <w:szCs w:val="28"/>
        </w:rPr>
      </w:pPr>
      <w:bookmarkStart w:id="99" w:name="_Toc239757534"/>
      <w:r>
        <w:rPr>
          <w:rFonts w:ascii="宋体" w:eastAsia="宋体" w:hAnsi="宋体" w:cs="Times New Roman" w:hint="eastAsia"/>
          <w:b/>
          <w:bCs/>
          <w:sz w:val="28"/>
          <w:szCs w:val="28"/>
        </w:rPr>
        <w:t>资信文件</w:t>
      </w:r>
      <w:bookmarkEnd w:id="99"/>
    </w:p>
    <w:p w14:paraId="3DB38E56" w14:textId="77777777" w:rsidR="000B30C0" w:rsidRDefault="000B30C0">
      <w:pPr>
        <w:spacing w:line="360" w:lineRule="auto"/>
        <w:rPr>
          <w:rFonts w:ascii="宋体" w:eastAsia="宋体" w:hAnsi="宋体" w:cs="Times New Roman"/>
          <w:sz w:val="24"/>
          <w:szCs w:val="24"/>
        </w:rPr>
      </w:pPr>
    </w:p>
    <w:p w14:paraId="2C685D46" w14:textId="77777777" w:rsidR="000B30C0" w:rsidRDefault="000B30C0">
      <w:pPr>
        <w:spacing w:line="360" w:lineRule="auto"/>
        <w:rPr>
          <w:rFonts w:ascii="宋体" w:eastAsia="宋体" w:hAnsi="宋体" w:cs="Times New Roman"/>
          <w:sz w:val="24"/>
          <w:szCs w:val="24"/>
        </w:rPr>
      </w:pPr>
    </w:p>
    <w:p w14:paraId="3ACF0CB7" w14:textId="77777777" w:rsidR="000B30C0" w:rsidRDefault="000B30C0">
      <w:pPr>
        <w:spacing w:line="360" w:lineRule="auto"/>
        <w:rPr>
          <w:rFonts w:ascii="宋体" w:eastAsia="宋体" w:hAnsi="宋体" w:cs="Times New Roman"/>
          <w:sz w:val="24"/>
          <w:szCs w:val="24"/>
        </w:rPr>
      </w:pPr>
    </w:p>
    <w:p w14:paraId="34278A7E" w14:textId="77777777" w:rsidR="000B30C0" w:rsidRDefault="000B30C0">
      <w:pPr>
        <w:spacing w:line="360" w:lineRule="auto"/>
        <w:rPr>
          <w:rFonts w:ascii="宋体" w:eastAsia="宋体" w:hAnsi="宋体" w:cs="Times New Roman"/>
          <w:sz w:val="24"/>
          <w:szCs w:val="24"/>
        </w:rPr>
      </w:pPr>
    </w:p>
    <w:p w14:paraId="6BF8DE96" w14:textId="77777777" w:rsidR="000B30C0" w:rsidRDefault="000B30C0">
      <w:pPr>
        <w:spacing w:line="360" w:lineRule="auto"/>
        <w:rPr>
          <w:rFonts w:ascii="宋体" w:eastAsia="宋体" w:hAnsi="宋体" w:cs="Times New Roman"/>
          <w:sz w:val="24"/>
          <w:szCs w:val="24"/>
        </w:rPr>
      </w:pPr>
    </w:p>
    <w:p w14:paraId="45800007" w14:textId="77777777" w:rsidR="000B30C0" w:rsidRDefault="000B30C0">
      <w:pPr>
        <w:spacing w:line="360" w:lineRule="auto"/>
        <w:rPr>
          <w:rFonts w:ascii="宋体" w:eastAsia="宋体" w:hAnsi="宋体" w:cs="Times New Roman"/>
          <w:sz w:val="24"/>
          <w:szCs w:val="24"/>
        </w:rPr>
      </w:pPr>
    </w:p>
    <w:p w14:paraId="5A8DD6CC" w14:textId="77777777" w:rsidR="000B30C0" w:rsidRDefault="000B30C0">
      <w:pPr>
        <w:spacing w:line="360" w:lineRule="auto"/>
        <w:rPr>
          <w:rFonts w:ascii="宋体" w:eastAsia="宋体" w:hAnsi="宋体" w:cs="Times New Roman"/>
          <w:sz w:val="24"/>
          <w:szCs w:val="24"/>
        </w:rPr>
      </w:pPr>
    </w:p>
    <w:p w14:paraId="0E762A2D" w14:textId="77777777" w:rsidR="000B30C0" w:rsidRDefault="000B30C0">
      <w:pPr>
        <w:spacing w:line="360" w:lineRule="auto"/>
        <w:rPr>
          <w:rFonts w:ascii="宋体" w:eastAsia="宋体" w:hAnsi="宋体" w:cs="Times New Roman"/>
          <w:sz w:val="24"/>
          <w:szCs w:val="24"/>
        </w:rPr>
      </w:pPr>
    </w:p>
    <w:p w14:paraId="663CC08F" w14:textId="77777777" w:rsidR="000B30C0" w:rsidRDefault="000B30C0">
      <w:pPr>
        <w:spacing w:line="360" w:lineRule="auto"/>
        <w:rPr>
          <w:rFonts w:ascii="宋体" w:eastAsia="宋体" w:hAnsi="宋体" w:cs="Times New Roman"/>
          <w:sz w:val="24"/>
          <w:szCs w:val="24"/>
        </w:rPr>
      </w:pPr>
    </w:p>
    <w:p w14:paraId="43B42157" w14:textId="77777777" w:rsidR="000B30C0" w:rsidRDefault="000B30C0">
      <w:pPr>
        <w:spacing w:line="360" w:lineRule="auto"/>
        <w:rPr>
          <w:rFonts w:ascii="宋体" w:eastAsia="宋体" w:hAnsi="宋体" w:cs="Times New Roman"/>
          <w:sz w:val="24"/>
          <w:szCs w:val="24"/>
        </w:rPr>
      </w:pPr>
    </w:p>
    <w:p w14:paraId="706FD5F4" w14:textId="77777777" w:rsidR="000B30C0" w:rsidRDefault="000B30C0">
      <w:pPr>
        <w:spacing w:line="360" w:lineRule="auto"/>
        <w:rPr>
          <w:rFonts w:ascii="宋体" w:eastAsia="宋体" w:hAnsi="宋体" w:cs="Times New Roman"/>
          <w:sz w:val="24"/>
          <w:szCs w:val="24"/>
        </w:rPr>
      </w:pPr>
    </w:p>
    <w:p w14:paraId="0D6FD932"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投标人：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（盖单位章）</w:t>
      </w:r>
    </w:p>
    <w:p w14:paraId="16EC07D7"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rPr>
        <w:t>法定代表人/负责人或其委托代理人：</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（签字）</w:t>
      </w:r>
    </w:p>
    <w:p w14:paraId="77F5912D" w14:textId="77777777" w:rsidR="000B30C0" w:rsidRDefault="00FE23F5">
      <w:pPr>
        <w:spacing w:line="360" w:lineRule="auto"/>
        <w:jc w:val="center"/>
        <w:rPr>
          <w:rFonts w:ascii="宋体" w:eastAsia="宋体" w:hAnsi="宋体" w:cs="Times New Roman"/>
          <w:sz w:val="24"/>
          <w:szCs w:val="24"/>
        </w:rPr>
      </w:pP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年</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月</w:t>
      </w:r>
      <w:r>
        <w:rPr>
          <w:rFonts w:ascii="宋体" w:eastAsia="宋体" w:hAnsi="宋体" w:cs="Times New Roman" w:hint="eastAsia"/>
          <w:sz w:val="24"/>
          <w:szCs w:val="24"/>
          <w:u w:val="single"/>
        </w:rPr>
        <w:t xml:space="preserve"> </w:t>
      </w:r>
      <w:r>
        <w:rPr>
          <w:rFonts w:ascii="宋体" w:eastAsia="宋体" w:hAnsi="宋体" w:cs="Times New Roman"/>
          <w:sz w:val="24"/>
          <w:szCs w:val="24"/>
          <w:u w:val="single"/>
        </w:rPr>
        <w:t xml:space="preserve">        </w:t>
      </w:r>
      <w:r>
        <w:rPr>
          <w:rFonts w:ascii="宋体" w:eastAsia="宋体" w:hAnsi="宋体" w:cs="Times New Roman" w:hint="eastAsia"/>
          <w:sz w:val="24"/>
          <w:szCs w:val="24"/>
        </w:rPr>
        <w:t>日</w:t>
      </w:r>
    </w:p>
    <w:p w14:paraId="22CF75E4" w14:textId="77777777" w:rsidR="000B30C0" w:rsidRDefault="00FE23F5">
      <w:pPr>
        <w:widowControl/>
        <w:spacing w:line="360" w:lineRule="auto"/>
        <w:jc w:val="left"/>
        <w:rPr>
          <w:rFonts w:ascii="宋体" w:eastAsia="宋体" w:hAnsi="宋体" w:cs="Times New Roman"/>
          <w:sz w:val="24"/>
          <w:szCs w:val="24"/>
        </w:rPr>
      </w:pPr>
      <w:r>
        <w:rPr>
          <w:rFonts w:ascii="宋体" w:eastAsia="宋体" w:hAnsi="宋体" w:cs="Times New Roman"/>
          <w:sz w:val="24"/>
          <w:szCs w:val="24"/>
        </w:rPr>
        <w:br w:type="page"/>
      </w:r>
    </w:p>
    <w:p w14:paraId="0BEA8020" w14:textId="1BE637B3"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目录</w:t>
      </w:r>
    </w:p>
    <w:p w14:paraId="3E420C5D" w14:textId="77777777" w:rsidR="000B30C0" w:rsidRDefault="00FE23F5">
      <w:pPr>
        <w:spacing w:line="360" w:lineRule="auto"/>
        <w:ind w:firstLineChars="200" w:firstLine="420"/>
        <w:rPr>
          <w:rFonts w:ascii="宋体" w:eastAsia="宋体" w:hAnsi="宋体"/>
        </w:rPr>
      </w:pPr>
      <w:r>
        <w:rPr>
          <w:rFonts w:ascii="宋体" w:eastAsia="宋体" w:hAnsi="宋体" w:hint="eastAsia"/>
        </w:rPr>
        <w:t>为便于招标人查阅文件，请投标人自行编制目录。</w:t>
      </w:r>
    </w:p>
    <w:p w14:paraId="06E1233B" w14:textId="77777777" w:rsidR="000B30C0" w:rsidRDefault="00FE23F5">
      <w:pPr>
        <w:widowControl/>
        <w:jc w:val="left"/>
        <w:rPr>
          <w:rFonts w:ascii="宋体" w:eastAsia="宋体" w:hAnsi="宋体"/>
        </w:rPr>
      </w:pPr>
      <w:r>
        <w:rPr>
          <w:rFonts w:ascii="宋体" w:eastAsia="宋体" w:hAnsi="宋体"/>
        </w:rPr>
        <w:br w:type="page"/>
      </w:r>
    </w:p>
    <w:p w14:paraId="09538693" w14:textId="7A16E3CC"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投标人</w:t>
      </w:r>
      <w:r>
        <w:rPr>
          <w:rFonts w:ascii="宋体" w:eastAsia="宋体" w:hAnsi="宋体"/>
          <w:b/>
          <w:sz w:val="32"/>
          <w:szCs w:val="32"/>
        </w:rPr>
        <w:t>基本情况表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921"/>
        <w:gridCol w:w="962"/>
        <w:gridCol w:w="1186"/>
        <w:gridCol w:w="1186"/>
        <w:gridCol w:w="1186"/>
        <w:gridCol w:w="1836"/>
      </w:tblGrid>
      <w:tr w:rsidR="000B30C0" w14:paraId="68C0A577" w14:textId="77777777">
        <w:trPr>
          <w:trHeight w:val="340"/>
        </w:trPr>
        <w:tc>
          <w:tcPr>
            <w:tcW w:w="938" w:type="pct"/>
            <w:vAlign w:val="center"/>
          </w:tcPr>
          <w:p w14:paraId="645E6162"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投标人名称</w:t>
            </w:r>
          </w:p>
        </w:tc>
        <w:tc>
          <w:tcPr>
            <w:tcW w:w="4062" w:type="pct"/>
            <w:gridSpan w:val="6"/>
            <w:vAlign w:val="center"/>
          </w:tcPr>
          <w:p w14:paraId="13CADE59"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5F6CAA8D" w14:textId="77777777">
        <w:trPr>
          <w:trHeight w:val="340"/>
        </w:trPr>
        <w:tc>
          <w:tcPr>
            <w:tcW w:w="938" w:type="pct"/>
            <w:vAlign w:val="center"/>
          </w:tcPr>
          <w:p w14:paraId="4198BBB8"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注册地址</w:t>
            </w:r>
          </w:p>
        </w:tc>
        <w:tc>
          <w:tcPr>
            <w:tcW w:w="1713" w:type="pct"/>
            <w:gridSpan w:val="3"/>
            <w:vAlign w:val="center"/>
          </w:tcPr>
          <w:p w14:paraId="1B66547E"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3FC426A9"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邮政编码</w:t>
            </w:r>
          </w:p>
        </w:tc>
        <w:tc>
          <w:tcPr>
            <w:tcW w:w="1687" w:type="pct"/>
            <w:gridSpan w:val="2"/>
            <w:vAlign w:val="center"/>
          </w:tcPr>
          <w:p w14:paraId="630C06C5"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0FF23BB1" w14:textId="77777777">
        <w:trPr>
          <w:trHeight w:val="340"/>
        </w:trPr>
        <w:tc>
          <w:tcPr>
            <w:tcW w:w="938" w:type="pct"/>
            <w:vMerge w:val="restart"/>
            <w:vAlign w:val="center"/>
          </w:tcPr>
          <w:p w14:paraId="66D7CE25"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宋体" w:hint="eastAsia"/>
                <w:color w:val="000000" w:themeColor="text1"/>
                <w:kern w:val="0"/>
                <w:szCs w:val="21"/>
              </w:rPr>
              <w:t>联系方式</w:t>
            </w:r>
          </w:p>
        </w:tc>
        <w:tc>
          <w:tcPr>
            <w:tcW w:w="514" w:type="pct"/>
            <w:vAlign w:val="center"/>
          </w:tcPr>
          <w:p w14:paraId="000C4301"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联系人</w:t>
            </w:r>
          </w:p>
        </w:tc>
        <w:tc>
          <w:tcPr>
            <w:tcW w:w="1199" w:type="pct"/>
            <w:gridSpan w:val="2"/>
            <w:vAlign w:val="center"/>
          </w:tcPr>
          <w:p w14:paraId="71731D81"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683FDB25"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687" w:type="pct"/>
            <w:gridSpan w:val="2"/>
            <w:vAlign w:val="center"/>
          </w:tcPr>
          <w:p w14:paraId="74C6F6AD"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726692BD" w14:textId="77777777">
        <w:trPr>
          <w:trHeight w:val="340"/>
        </w:trPr>
        <w:tc>
          <w:tcPr>
            <w:tcW w:w="938" w:type="pct"/>
            <w:vMerge/>
            <w:vAlign w:val="center"/>
          </w:tcPr>
          <w:p w14:paraId="5AE8BE0E"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514" w:type="pct"/>
            <w:vAlign w:val="center"/>
          </w:tcPr>
          <w:p w14:paraId="2DD0073D"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传真</w:t>
            </w:r>
          </w:p>
        </w:tc>
        <w:tc>
          <w:tcPr>
            <w:tcW w:w="1199" w:type="pct"/>
            <w:gridSpan w:val="2"/>
            <w:vAlign w:val="center"/>
          </w:tcPr>
          <w:p w14:paraId="20B27512"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7941F912"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网址</w:t>
            </w:r>
          </w:p>
        </w:tc>
        <w:tc>
          <w:tcPr>
            <w:tcW w:w="1687" w:type="pct"/>
            <w:gridSpan w:val="2"/>
            <w:vAlign w:val="center"/>
          </w:tcPr>
          <w:p w14:paraId="72FD16F4"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27985A20" w14:textId="77777777">
        <w:trPr>
          <w:trHeight w:val="340"/>
        </w:trPr>
        <w:tc>
          <w:tcPr>
            <w:tcW w:w="938" w:type="pct"/>
            <w:vAlign w:val="center"/>
          </w:tcPr>
          <w:p w14:paraId="64183F7D"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组织结构</w:t>
            </w:r>
          </w:p>
        </w:tc>
        <w:tc>
          <w:tcPr>
            <w:tcW w:w="4062" w:type="pct"/>
            <w:gridSpan w:val="6"/>
            <w:vAlign w:val="center"/>
          </w:tcPr>
          <w:p w14:paraId="11488EBB"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463AAAA0" w14:textId="77777777">
        <w:trPr>
          <w:trHeight w:val="340"/>
        </w:trPr>
        <w:tc>
          <w:tcPr>
            <w:tcW w:w="938" w:type="pct"/>
            <w:vAlign w:val="center"/>
          </w:tcPr>
          <w:p w14:paraId="1AC64E53"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法定代表人/负责人</w:t>
            </w:r>
          </w:p>
        </w:tc>
        <w:tc>
          <w:tcPr>
            <w:tcW w:w="514" w:type="pct"/>
            <w:vAlign w:val="center"/>
          </w:tcPr>
          <w:p w14:paraId="44B791AE"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姓名</w:t>
            </w:r>
          </w:p>
        </w:tc>
        <w:tc>
          <w:tcPr>
            <w:tcW w:w="537" w:type="pct"/>
            <w:vAlign w:val="center"/>
          </w:tcPr>
          <w:p w14:paraId="515C9DA5"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6918B02F"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职称</w:t>
            </w:r>
          </w:p>
        </w:tc>
        <w:tc>
          <w:tcPr>
            <w:tcW w:w="662" w:type="pct"/>
            <w:vAlign w:val="center"/>
          </w:tcPr>
          <w:p w14:paraId="732BF4D4"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785C6F95"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025" w:type="pct"/>
            <w:vAlign w:val="center"/>
          </w:tcPr>
          <w:p w14:paraId="0D31B007"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13605E55" w14:textId="77777777">
        <w:trPr>
          <w:trHeight w:val="340"/>
        </w:trPr>
        <w:tc>
          <w:tcPr>
            <w:tcW w:w="938" w:type="pct"/>
            <w:vAlign w:val="center"/>
          </w:tcPr>
          <w:p w14:paraId="53B08ACD"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项目负责人</w:t>
            </w:r>
          </w:p>
        </w:tc>
        <w:tc>
          <w:tcPr>
            <w:tcW w:w="514" w:type="pct"/>
            <w:vAlign w:val="center"/>
          </w:tcPr>
          <w:p w14:paraId="36C9A9AC"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姓名</w:t>
            </w:r>
          </w:p>
        </w:tc>
        <w:tc>
          <w:tcPr>
            <w:tcW w:w="537" w:type="pct"/>
            <w:vAlign w:val="center"/>
          </w:tcPr>
          <w:p w14:paraId="717F0519"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30F37337"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职称</w:t>
            </w:r>
          </w:p>
        </w:tc>
        <w:tc>
          <w:tcPr>
            <w:tcW w:w="662" w:type="pct"/>
            <w:vAlign w:val="center"/>
          </w:tcPr>
          <w:p w14:paraId="0697C473"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Align w:val="center"/>
          </w:tcPr>
          <w:p w14:paraId="07581D7D"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电话</w:t>
            </w:r>
          </w:p>
        </w:tc>
        <w:tc>
          <w:tcPr>
            <w:tcW w:w="1025" w:type="pct"/>
            <w:vAlign w:val="center"/>
          </w:tcPr>
          <w:p w14:paraId="5A6FF03E"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17A03D72" w14:textId="77777777">
        <w:trPr>
          <w:trHeight w:val="340"/>
        </w:trPr>
        <w:tc>
          <w:tcPr>
            <w:tcW w:w="938" w:type="pct"/>
            <w:vAlign w:val="center"/>
          </w:tcPr>
          <w:p w14:paraId="730F9441"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成立时间</w:t>
            </w:r>
          </w:p>
        </w:tc>
        <w:tc>
          <w:tcPr>
            <w:tcW w:w="1051" w:type="pct"/>
            <w:gridSpan w:val="2"/>
            <w:vAlign w:val="center"/>
          </w:tcPr>
          <w:p w14:paraId="37B7765A"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3011" w:type="pct"/>
            <w:gridSpan w:val="4"/>
            <w:vAlign w:val="center"/>
          </w:tcPr>
          <w:p w14:paraId="1444348A"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员工总人数：</w:t>
            </w:r>
          </w:p>
        </w:tc>
      </w:tr>
      <w:tr w:rsidR="000B30C0" w14:paraId="453EC3A5" w14:textId="77777777">
        <w:trPr>
          <w:trHeight w:val="340"/>
        </w:trPr>
        <w:tc>
          <w:tcPr>
            <w:tcW w:w="938" w:type="pct"/>
            <w:vAlign w:val="center"/>
          </w:tcPr>
          <w:p w14:paraId="7961F170"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企业资质等级</w:t>
            </w:r>
          </w:p>
        </w:tc>
        <w:tc>
          <w:tcPr>
            <w:tcW w:w="1051" w:type="pct"/>
            <w:gridSpan w:val="2"/>
            <w:vAlign w:val="center"/>
          </w:tcPr>
          <w:p w14:paraId="3D784A47"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Merge w:val="restart"/>
            <w:vAlign w:val="center"/>
          </w:tcPr>
          <w:p w14:paraId="4AC6518C"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其中</w:t>
            </w:r>
          </w:p>
        </w:tc>
        <w:tc>
          <w:tcPr>
            <w:tcW w:w="1324" w:type="pct"/>
            <w:gridSpan w:val="2"/>
            <w:vAlign w:val="center"/>
          </w:tcPr>
          <w:p w14:paraId="353333D6"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高级职称人员</w:t>
            </w:r>
          </w:p>
        </w:tc>
        <w:tc>
          <w:tcPr>
            <w:tcW w:w="1025" w:type="pct"/>
            <w:vAlign w:val="center"/>
          </w:tcPr>
          <w:p w14:paraId="085879A1"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0BCF0D67" w14:textId="77777777">
        <w:trPr>
          <w:trHeight w:val="340"/>
        </w:trPr>
        <w:tc>
          <w:tcPr>
            <w:tcW w:w="938" w:type="pct"/>
            <w:vAlign w:val="center"/>
          </w:tcPr>
          <w:p w14:paraId="13E46696"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营业执照号</w:t>
            </w:r>
          </w:p>
        </w:tc>
        <w:tc>
          <w:tcPr>
            <w:tcW w:w="1051" w:type="pct"/>
            <w:gridSpan w:val="2"/>
            <w:vAlign w:val="center"/>
          </w:tcPr>
          <w:p w14:paraId="3C405392"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0AD2E208"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57360626"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中级职称人员</w:t>
            </w:r>
          </w:p>
        </w:tc>
        <w:tc>
          <w:tcPr>
            <w:tcW w:w="1025" w:type="pct"/>
            <w:vAlign w:val="center"/>
          </w:tcPr>
          <w:p w14:paraId="4E96D751"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199D3A62" w14:textId="77777777">
        <w:trPr>
          <w:trHeight w:val="340"/>
        </w:trPr>
        <w:tc>
          <w:tcPr>
            <w:tcW w:w="938" w:type="pct"/>
            <w:vAlign w:val="center"/>
          </w:tcPr>
          <w:p w14:paraId="2141ED21"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注册资金</w:t>
            </w:r>
          </w:p>
        </w:tc>
        <w:tc>
          <w:tcPr>
            <w:tcW w:w="1051" w:type="pct"/>
            <w:gridSpan w:val="2"/>
            <w:vAlign w:val="center"/>
          </w:tcPr>
          <w:p w14:paraId="7932D41D"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2E006787"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60907DC8"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初级职称人员</w:t>
            </w:r>
          </w:p>
        </w:tc>
        <w:tc>
          <w:tcPr>
            <w:tcW w:w="1025" w:type="pct"/>
            <w:vAlign w:val="center"/>
          </w:tcPr>
          <w:p w14:paraId="22365666"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1AC79300" w14:textId="77777777">
        <w:trPr>
          <w:trHeight w:val="340"/>
        </w:trPr>
        <w:tc>
          <w:tcPr>
            <w:tcW w:w="938" w:type="pct"/>
            <w:vAlign w:val="center"/>
          </w:tcPr>
          <w:p w14:paraId="3FD58556"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开户银行</w:t>
            </w:r>
          </w:p>
        </w:tc>
        <w:tc>
          <w:tcPr>
            <w:tcW w:w="1051" w:type="pct"/>
            <w:gridSpan w:val="2"/>
            <w:vAlign w:val="center"/>
          </w:tcPr>
          <w:p w14:paraId="7D6915DF"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4378FFDA"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13FC2125"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技工</w:t>
            </w:r>
          </w:p>
        </w:tc>
        <w:tc>
          <w:tcPr>
            <w:tcW w:w="1025" w:type="pct"/>
            <w:vAlign w:val="center"/>
          </w:tcPr>
          <w:p w14:paraId="4A903ED7"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057244E4" w14:textId="77777777">
        <w:trPr>
          <w:trHeight w:val="340"/>
        </w:trPr>
        <w:tc>
          <w:tcPr>
            <w:tcW w:w="938" w:type="pct"/>
            <w:vAlign w:val="center"/>
          </w:tcPr>
          <w:p w14:paraId="755F391E"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账号</w:t>
            </w:r>
          </w:p>
        </w:tc>
        <w:tc>
          <w:tcPr>
            <w:tcW w:w="1051" w:type="pct"/>
            <w:gridSpan w:val="2"/>
            <w:vAlign w:val="center"/>
          </w:tcPr>
          <w:p w14:paraId="611F3719"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662" w:type="pct"/>
            <w:vMerge/>
            <w:vAlign w:val="center"/>
          </w:tcPr>
          <w:p w14:paraId="05919606"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c>
          <w:tcPr>
            <w:tcW w:w="1324" w:type="pct"/>
            <w:gridSpan w:val="2"/>
            <w:vAlign w:val="center"/>
          </w:tcPr>
          <w:p w14:paraId="3D3512C9"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其他</w:t>
            </w:r>
          </w:p>
        </w:tc>
        <w:tc>
          <w:tcPr>
            <w:tcW w:w="1025" w:type="pct"/>
            <w:vAlign w:val="center"/>
          </w:tcPr>
          <w:p w14:paraId="381E821C"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5F1B3E9E" w14:textId="77777777">
        <w:trPr>
          <w:trHeight w:val="340"/>
        </w:trPr>
        <w:tc>
          <w:tcPr>
            <w:tcW w:w="938" w:type="pct"/>
            <w:vAlign w:val="center"/>
          </w:tcPr>
          <w:p w14:paraId="0BC994B5"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经营范围</w:t>
            </w:r>
          </w:p>
        </w:tc>
        <w:tc>
          <w:tcPr>
            <w:tcW w:w="4062" w:type="pct"/>
            <w:gridSpan w:val="6"/>
            <w:vAlign w:val="center"/>
          </w:tcPr>
          <w:p w14:paraId="4F5A87DE"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228924CB" w14:textId="77777777">
        <w:trPr>
          <w:trHeight w:val="340"/>
        </w:trPr>
        <w:tc>
          <w:tcPr>
            <w:tcW w:w="938" w:type="pct"/>
            <w:vAlign w:val="center"/>
          </w:tcPr>
          <w:p w14:paraId="267FB6F5"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深圳地区可调配技术人员数量</w:t>
            </w:r>
          </w:p>
        </w:tc>
        <w:tc>
          <w:tcPr>
            <w:tcW w:w="4062" w:type="pct"/>
            <w:gridSpan w:val="6"/>
            <w:vAlign w:val="center"/>
          </w:tcPr>
          <w:p w14:paraId="0C9A9D17"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r w:rsidR="000B30C0" w14:paraId="0B0E9298" w14:textId="77777777">
        <w:trPr>
          <w:trHeight w:val="340"/>
        </w:trPr>
        <w:tc>
          <w:tcPr>
            <w:tcW w:w="938" w:type="pct"/>
            <w:vAlign w:val="center"/>
          </w:tcPr>
          <w:p w14:paraId="02554462" w14:textId="77777777" w:rsidR="000B30C0" w:rsidRDefault="00FE23F5">
            <w:pPr>
              <w:autoSpaceDE w:val="0"/>
              <w:autoSpaceDN w:val="0"/>
              <w:adjustRightInd w:val="0"/>
              <w:jc w:val="center"/>
              <w:rPr>
                <w:rFonts w:ascii="宋体" w:eastAsia="宋体" w:hAnsi="宋体" w:cs="Times New Roman"/>
                <w:color w:val="000000" w:themeColor="text1"/>
                <w:kern w:val="0"/>
                <w:szCs w:val="21"/>
              </w:rPr>
            </w:pPr>
            <w:r>
              <w:rPr>
                <w:rFonts w:ascii="宋体" w:eastAsia="宋体" w:hAnsi="宋体" w:cs="Times New Roman" w:hint="eastAsia"/>
                <w:color w:val="000000" w:themeColor="text1"/>
                <w:kern w:val="0"/>
                <w:szCs w:val="21"/>
              </w:rPr>
              <w:t>备注</w:t>
            </w:r>
          </w:p>
        </w:tc>
        <w:tc>
          <w:tcPr>
            <w:tcW w:w="4062" w:type="pct"/>
            <w:gridSpan w:val="6"/>
            <w:vAlign w:val="center"/>
          </w:tcPr>
          <w:p w14:paraId="1C2D25C4" w14:textId="77777777" w:rsidR="000B30C0" w:rsidRDefault="000B30C0">
            <w:pPr>
              <w:autoSpaceDE w:val="0"/>
              <w:autoSpaceDN w:val="0"/>
              <w:adjustRightInd w:val="0"/>
              <w:jc w:val="center"/>
              <w:rPr>
                <w:rFonts w:ascii="宋体" w:eastAsia="宋体" w:hAnsi="宋体" w:cs="Times New Roman"/>
                <w:color w:val="000000" w:themeColor="text1"/>
                <w:kern w:val="0"/>
                <w:szCs w:val="21"/>
              </w:rPr>
            </w:pPr>
          </w:p>
        </w:tc>
      </w:tr>
    </w:tbl>
    <w:p w14:paraId="491A9926" w14:textId="77777777" w:rsidR="000B30C0" w:rsidRDefault="000B30C0">
      <w:pPr>
        <w:widowControl/>
        <w:jc w:val="left"/>
        <w:rPr>
          <w:rFonts w:ascii="宋体" w:eastAsia="宋体" w:hAnsi="宋体"/>
        </w:rPr>
      </w:pPr>
    </w:p>
    <w:p w14:paraId="1C722F08" w14:textId="77777777" w:rsidR="000B30C0" w:rsidRDefault="00FE23F5">
      <w:pPr>
        <w:widowControl/>
        <w:jc w:val="left"/>
        <w:rPr>
          <w:rFonts w:ascii="宋体" w:eastAsia="宋体" w:hAnsi="宋体"/>
        </w:rPr>
      </w:pPr>
      <w:r>
        <w:rPr>
          <w:rFonts w:ascii="宋体" w:eastAsia="宋体" w:hAnsi="宋体"/>
        </w:rPr>
        <w:br w:type="page"/>
      </w:r>
    </w:p>
    <w:p w14:paraId="638312C8" w14:textId="77777777" w:rsidR="000B30C0" w:rsidRDefault="00FE23F5">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投标人供货业绩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111"/>
        <w:gridCol w:w="2297"/>
        <w:gridCol w:w="1224"/>
        <w:gridCol w:w="1836"/>
        <w:gridCol w:w="851"/>
      </w:tblGrid>
      <w:tr w:rsidR="000B30C0" w14:paraId="3765DD61" w14:textId="77777777">
        <w:trPr>
          <w:trHeight w:val="671"/>
        </w:trPr>
        <w:tc>
          <w:tcPr>
            <w:tcW w:w="357" w:type="pct"/>
            <w:shd w:val="clear" w:color="auto" w:fill="auto"/>
            <w:vAlign w:val="center"/>
          </w:tcPr>
          <w:p w14:paraId="36746A6F"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1178" w:type="pct"/>
            <w:shd w:val="clear" w:color="auto" w:fill="auto"/>
            <w:vAlign w:val="center"/>
          </w:tcPr>
          <w:p w14:paraId="2B23EDC1"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282" w:type="pct"/>
            <w:shd w:val="clear" w:color="auto" w:fill="auto"/>
            <w:vAlign w:val="center"/>
          </w:tcPr>
          <w:p w14:paraId="1C64DF41"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683" w:type="pct"/>
            <w:shd w:val="clear" w:color="auto" w:fill="FFFFFF"/>
            <w:vAlign w:val="center"/>
          </w:tcPr>
          <w:p w14:paraId="64D587CB"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合同价格（万元）</w:t>
            </w:r>
          </w:p>
        </w:tc>
        <w:tc>
          <w:tcPr>
            <w:tcW w:w="1025" w:type="pct"/>
            <w:shd w:val="clear" w:color="auto" w:fill="FFFFFF"/>
            <w:vAlign w:val="center"/>
          </w:tcPr>
          <w:p w14:paraId="6EC76603"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5" w:type="pct"/>
            <w:shd w:val="clear" w:color="auto" w:fill="FFFFFF"/>
            <w:vAlign w:val="center"/>
          </w:tcPr>
          <w:p w14:paraId="72A1772D"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0B30C0" w14:paraId="74DEEE09" w14:textId="77777777">
        <w:trPr>
          <w:trHeight w:val="671"/>
        </w:trPr>
        <w:tc>
          <w:tcPr>
            <w:tcW w:w="357" w:type="pct"/>
            <w:shd w:val="clear" w:color="auto" w:fill="auto"/>
            <w:vAlign w:val="center"/>
          </w:tcPr>
          <w:p w14:paraId="59EA9898"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1178" w:type="pct"/>
            <w:shd w:val="clear" w:color="auto" w:fill="auto"/>
            <w:vAlign w:val="center"/>
          </w:tcPr>
          <w:p w14:paraId="17ECEE91" w14:textId="77777777" w:rsidR="000B30C0" w:rsidRDefault="000B30C0">
            <w:pPr>
              <w:widowControl/>
              <w:jc w:val="center"/>
              <w:rPr>
                <w:rFonts w:ascii="宋体" w:eastAsia="宋体" w:hAnsi="宋体" w:cs="宋体"/>
                <w:color w:val="000000"/>
                <w:kern w:val="0"/>
                <w:szCs w:val="21"/>
              </w:rPr>
            </w:pPr>
          </w:p>
        </w:tc>
        <w:tc>
          <w:tcPr>
            <w:tcW w:w="1282" w:type="pct"/>
            <w:shd w:val="clear" w:color="auto" w:fill="auto"/>
            <w:vAlign w:val="center"/>
          </w:tcPr>
          <w:p w14:paraId="7788E100" w14:textId="77777777" w:rsidR="000B30C0" w:rsidRDefault="000B30C0">
            <w:pPr>
              <w:widowControl/>
              <w:jc w:val="center"/>
              <w:rPr>
                <w:rFonts w:ascii="宋体" w:eastAsia="宋体" w:hAnsi="宋体" w:cs="宋体"/>
                <w:color w:val="000000"/>
                <w:kern w:val="0"/>
                <w:szCs w:val="21"/>
              </w:rPr>
            </w:pPr>
          </w:p>
        </w:tc>
        <w:tc>
          <w:tcPr>
            <w:tcW w:w="683" w:type="pct"/>
            <w:shd w:val="clear" w:color="auto" w:fill="FFFFFF"/>
            <w:vAlign w:val="center"/>
          </w:tcPr>
          <w:p w14:paraId="592CC345" w14:textId="77777777" w:rsidR="000B30C0" w:rsidRDefault="000B30C0">
            <w:pPr>
              <w:widowControl/>
              <w:jc w:val="center"/>
              <w:rPr>
                <w:rFonts w:ascii="宋体" w:eastAsia="宋体" w:hAnsi="宋体" w:cs="宋体"/>
                <w:color w:val="000000"/>
                <w:kern w:val="0"/>
                <w:szCs w:val="21"/>
              </w:rPr>
            </w:pPr>
          </w:p>
        </w:tc>
        <w:tc>
          <w:tcPr>
            <w:tcW w:w="1025" w:type="pct"/>
            <w:shd w:val="clear" w:color="auto" w:fill="FFFFFF"/>
            <w:vAlign w:val="center"/>
          </w:tcPr>
          <w:p w14:paraId="254C1B17" w14:textId="77777777" w:rsidR="000B30C0" w:rsidRDefault="000B30C0">
            <w:pPr>
              <w:widowControl/>
              <w:jc w:val="center"/>
              <w:rPr>
                <w:rFonts w:ascii="宋体" w:eastAsia="宋体" w:hAnsi="宋体" w:cs="宋体"/>
                <w:color w:val="000000"/>
                <w:kern w:val="0"/>
                <w:szCs w:val="21"/>
              </w:rPr>
            </w:pPr>
          </w:p>
        </w:tc>
        <w:tc>
          <w:tcPr>
            <w:tcW w:w="475" w:type="pct"/>
            <w:shd w:val="clear" w:color="auto" w:fill="FFFFFF"/>
            <w:vAlign w:val="center"/>
          </w:tcPr>
          <w:p w14:paraId="73B7FFD8" w14:textId="77777777" w:rsidR="000B30C0" w:rsidRDefault="000B30C0">
            <w:pPr>
              <w:widowControl/>
              <w:jc w:val="center"/>
              <w:rPr>
                <w:rFonts w:ascii="宋体" w:eastAsia="宋体" w:hAnsi="宋体" w:cs="宋体"/>
                <w:color w:val="000000"/>
                <w:kern w:val="0"/>
                <w:szCs w:val="21"/>
              </w:rPr>
            </w:pPr>
          </w:p>
        </w:tc>
      </w:tr>
      <w:tr w:rsidR="000B30C0" w14:paraId="152F6DBA" w14:textId="77777777">
        <w:trPr>
          <w:trHeight w:val="671"/>
        </w:trPr>
        <w:tc>
          <w:tcPr>
            <w:tcW w:w="357" w:type="pct"/>
            <w:shd w:val="clear" w:color="auto" w:fill="auto"/>
            <w:vAlign w:val="center"/>
          </w:tcPr>
          <w:p w14:paraId="275ED71E"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1178" w:type="pct"/>
            <w:shd w:val="clear" w:color="auto" w:fill="auto"/>
            <w:vAlign w:val="center"/>
          </w:tcPr>
          <w:p w14:paraId="7C6F5982" w14:textId="77777777" w:rsidR="000B30C0" w:rsidRDefault="000B30C0">
            <w:pPr>
              <w:widowControl/>
              <w:jc w:val="center"/>
              <w:rPr>
                <w:rFonts w:ascii="宋体" w:eastAsia="宋体" w:hAnsi="宋体" w:cs="宋体"/>
                <w:color w:val="000000"/>
                <w:kern w:val="0"/>
                <w:szCs w:val="21"/>
              </w:rPr>
            </w:pPr>
          </w:p>
        </w:tc>
        <w:tc>
          <w:tcPr>
            <w:tcW w:w="1282" w:type="pct"/>
            <w:shd w:val="clear" w:color="auto" w:fill="auto"/>
            <w:vAlign w:val="center"/>
          </w:tcPr>
          <w:p w14:paraId="56C9D898" w14:textId="77777777" w:rsidR="000B30C0" w:rsidRDefault="000B30C0">
            <w:pPr>
              <w:widowControl/>
              <w:jc w:val="center"/>
              <w:rPr>
                <w:rFonts w:ascii="宋体" w:eastAsia="宋体" w:hAnsi="宋体" w:cs="宋体"/>
                <w:color w:val="000000"/>
                <w:kern w:val="0"/>
                <w:szCs w:val="21"/>
              </w:rPr>
            </w:pPr>
          </w:p>
        </w:tc>
        <w:tc>
          <w:tcPr>
            <w:tcW w:w="683" w:type="pct"/>
            <w:shd w:val="clear" w:color="auto" w:fill="FFFFFF"/>
            <w:vAlign w:val="center"/>
          </w:tcPr>
          <w:p w14:paraId="18872F8A" w14:textId="77777777" w:rsidR="000B30C0" w:rsidRDefault="000B30C0">
            <w:pPr>
              <w:widowControl/>
              <w:jc w:val="center"/>
              <w:rPr>
                <w:rFonts w:ascii="宋体" w:eastAsia="宋体" w:hAnsi="宋体" w:cs="宋体"/>
                <w:color w:val="000000"/>
                <w:kern w:val="0"/>
                <w:szCs w:val="21"/>
              </w:rPr>
            </w:pPr>
          </w:p>
        </w:tc>
        <w:tc>
          <w:tcPr>
            <w:tcW w:w="1025" w:type="pct"/>
            <w:shd w:val="clear" w:color="auto" w:fill="FFFFFF"/>
            <w:vAlign w:val="center"/>
          </w:tcPr>
          <w:p w14:paraId="15377F54" w14:textId="77777777" w:rsidR="000B30C0" w:rsidRDefault="000B30C0">
            <w:pPr>
              <w:widowControl/>
              <w:jc w:val="center"/>
              <w:rPr>
                <w:rFonts w:ascii="宋体" w:eastAsia="宋体" w:hAnsi="宋体" w:cs="宋体"/>
                <w:color w:val="000000"/>
                <w:kern w:val="0"/>
                <w:szCs w:val="21"/>
              </w:rPr>
            </w:pPr>
          </w:p>
        </w:tc>
        <w:tc>
          <w:tcPr>
            <w:tcW w:w="475" w:type="pct"/>
            <w:shd w:val="clear" w:color="auto" w:fill="FFFFFF"/>
            <w:vAlign w:val="center"/>
          </w:tcPr>
          <w:p w14:paraId="0D1C63DB" w14:textId="77777777" w:rsidR="000B30C0" w:rsidRDefault="000B30C0">
            <w:pPr>
              <w:widowControl/>
              <w:jc w:val="center"/>
              <w:rPr>
                <w:rFonts w:ascii="宋体" w:eastAsia="宋体" w:hAnsi="宋体" w:cs="宋体"/>
                <w:color w:val="000000"/>
                <w:kern w:val="0"/>
                <w:szCs w:val="21"/>
              </w:rPr>
            </w:pPr>
          </w:p>
        </w:tc>
      </w:tr>
      <w:tr w:rsidR="000B30C0" w14:paraId="36366D1C" w14:textId="77777777">
        <w:trPr>
          <w:trHeight w:val="671"/>
        </w:trPr>
        <w:tc>
          <w:tcPr>
            <w:tcW w:w="357" w:type="pct"/>
            <w:shd w:val="clear" w:color="auto" w:fill="auto"/>
            <w:vAlign w:val="center"/>
          </w:tcPr>
          <w:p w14:paraId="57912FA4"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1178" w:type="pct"/>
            <w:shd w:val="clear" w:color="auto" w:fill="auto"/>
            <w:vAlign w:val="center"/>
          </w:tcPr>
          <w:p w14:paraId="77DD93D2" w14:textId="77777777" w:rsidR="000B30C0" w:rsidRDefault="000B30C0">
            <w:pPr>
              <w:widowControl/>
              <w:jc w:val="center"/>
              <w:rPr>
                <w:rFonts w:ascii="宋体" w:eastAsia="宋体" w:hAnsi="宋体" w:cs="宋体"/>
                <w:color w:val="000000"/>
                <w:kern w:val="0"/>
                <w:szCs w:val="21"/>
              </w:rPr>
            </w:pPr>
          </w:p>
        </w:tc>
        <w:tc>
          <w:tcPr>
            <w:tcW w:w="1282" w:type="pct"/>
            <w:shd w:val="clear" w:color="auto" w:fill="auto"/>
            <w:vAlign w:val="center"/>
          </w:tcPr>
          <w:p w14:paraId="0A7CD90D" w14:textId="77777777" w:rsidR="000B30C0" w:rsidRDefault="000B30C0">
            <w:pPr>
              <w:widowControl/>
              <w:jc w:val="center"/>
              <w:rPr>
                <w:rFonts w:ascii="宋体" w:eastAsia="宋体" w:hAnsi="宋体" w:cs="宋体"/>
                <w:color w:val="000000"/>
                <w:kern w:val="0"/>
                <w:szCs w:val="21"/>
              </w:rPr>
            </w:pPr>
          </w:p>
        </w:tc>
        <w:tc>
          <w:tcPr>
            <w:tcW w:w="683" w:type="pct"/>
            <w:shd w:val="clear" w:color="auto" w:fill="FFFFFF"/>
            <w:vAlign w:val="center"/>
          </w:tcPr>
          <w:p w14:paraId="729F81A4" w14:textId="77777777" w:rsidR="000B30C0" w:rsidRDefault="000B30C0">
            <w:pPr>
              <w:widowControl/>
              <w:jc w:val="center"/>
              <w:rPr>
                <w:rFonts w:ascii="宋体" w:eastAsia="宋体" w:hAnsi="宋体" w:cs="宋体"/>
                <w:color w:val="000000"/>
                <w:kern w:val="0"/>
                <w:szCs w:val="21"/>
              </w:rPr>
            </w:pPr>
          </w:p>
        </w:tc>
        <w:tc>
          <w:tcPr>
            <w:tcW w:w="1025" w:type="pct"/>
            <w:shd w:val="clear" w:color="auto" w:fill="FFFFFF"/>
            <w:vAlign w:val="center"/>
          </w:tcPr>
          <w:p w14:paraId="6C3D5A13" w14:textId="77777777" w:rsidR="000B30C0" w:rsidRDefault="000B30C0">
            <w:pPr>
              <w:widowControl/>
              <w:jc w:val="center"/>
              <w:rPr>
                <w:rFonts w:ascii="宋体" w:eastAsia="宋体" w:hAnsi="宋体" w:cs="宋体"/>
                <w:color w:val="000000"/>
                <w:kern w:val="0"/>
                <w:szCs w:val="21"/>
              </w:rPr>
            </w:pPr>
          </w:p>
        </w:tc>
        <w:tc>
          <w:tcPr>
            <w:tcW w:w="475" w:type="pct"/>
            <w:shd w:val="clear" w:color="auto" w:fill="FFFFFF"/>
            <w:vAlign w:val="center"/>
          </w:tcPr>
          <w:p w14:paraId="08B58184" w14:textId="77777777" w:rsidR="000B30C0" w:rsidRDefault="000B30C0">
            <w:pPr>
              <w:widowControl/>
              <w:jc w:val="center"/>
              <w:rPr>
                <w:rFonts w:ascii="宋体" w:eastAsia="宋体" w:hAnsi="宋体" w:cs="宋体"/>
                <w:color w:val="000000"/>
                <w:kern w:val="0"/>
                <w:szCs w:val="21"/>
              </w:rPr>
            </w:pPr>
          </w:p>
        </w:tc>
      </w:tr>
      <w:tr w:rsidR="000B30C0" w14:paraId="41DF18F8" w14:textId="77777777">
        <w:trPr>
          <w:trHeight w:val="671"/>
        </w:trPr>
        <w:tc>
          <w:tcPr>
            <w:tcW w:w="357" w:type="pct"/>
            <w:shd w:val="clear" w:color="auto" w:fill="auto"/>
            <w:vAlign w:val="center"/>
          </w:tcPr>
          <w:p w14:paraId="6104A1F0"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1178" w:type="pct"/>
            <w:shd w:val="clear" w:color="auto" w:fill="auto"/>
            <w:vAlign w:val="center"/>
          </w:tcPr>
          <w:p w14:paraId="09C55B11" w14:textId="77777777" w:rsidR="000B30C0" w:rsidRDefault="000B30C0">
            <w:pPr>
              <w:widowControl/>
              <w:jc w:val="center"/>
              <w:rPr>
                <w:rFonts w:ascii="宋体" w:eastAsia="宋体" w:hAnsi="宋体" w:cs="宋体"/>
                <w:color w:val="000000"/>
                <w:kern w:val="0"/>
                <w:szCs w:val="21"/>
              </w:rPr>
            </w:pPr>
          </w:p>
        </w:tc>
        <w:tc>
          <w:tcPr>
            <w:tcW w:w="1282" w:type="pct"/>
            <w:shd w:val="clear" w:color="auto" w:fill="auto"/>
            <w:vAlign w:val="center"/>
          </w:tcPr>
          <w:p w14:paraId="73435DB6" w14:textId="77777777" w:rsidR="000B30C0" w:rsidRDefault="000B30C0">
            <w:pPr>
              <w:widowControl/>
              <w:jc w:val="center"/>
              <w:rPr>
                <w:rFonts w:ascii="宋体" w:eastAsia="宋体" w:hAnsi="宋体" w:cs="宋体"/>
                <w:color w:val="000000"/>
                <w:kern w:val="0"/>
                <w:szCs w:val="21"/>
              </w:rPr>
            </w:pPr>
          </w:p>
        </w:tc>
        <w:tc>
          <w:tcPr>
            <w:tcW w:w="683" w:type="pct"/>
            <w:shd w:val="clear" w:color="auto" w:fill="FFFFFF"/>
            <w:vAlign w:val="center"/>
          </w:tcPr>
          <w:p w14:paraId="7A6EF458" w14:textId="77777777" w:rsidR="000B30C0" w:rsidRDefault="000B30C0">
            <w:pPr>
              <w:widowControl/>
              <w:jc w:val="center"/>
              <w:rPr>
                <w:rFonts w:ascii="宋体" w:eastAsia="宋体" w:hAnsi="宋体" w:cs="宋体"/>
                <w:color w:val="000000"/>
                <w:kern w:val="0"/>
                <w:szCs w:val="21"/>
              </w:rPr>
            </w:pPr>
          </w:p>
        </w:tc>
        <w:tc>
          <w:tcPr>
            <w:tcW w:w="1025" w:type="pct"/>
            <w:shd w:val="clear" w:color="auto" w:fill="FFFFFF"/>
            <w:vAlign w:val="center"/>
          </w:tcPr>
          <w:p w14:paraId="0DA0BD19" w14:textId="77777777" w:rsidR="000B30C0" w:rsidRDefault="000B30C0">
            <w:pPr>
              <w:widowControl/>
              <w:jc w:val="center"/>
              <w:rPr>
                <w:rFonts w:ascii="宋体" w:eastAsia="宋体" w:hAnsi="宋体" w:cs="宋体"/>
                <w:color w:val="000000"/>
                <w:kern w:val="0"/>
                <w:szCs w:val="21"/>
              </w:rPr>
            </w:pPr>
          </w:p>
        </w:tc>
        <w:tc>
          <w:tcPr>
            <w:tcW w:w="475" w:type="pct"/>
            <w:shd w:val="clear" w:color="auto" w:fill="FFFFFF"/>
            <w:vAlign w:val="center"/>
          </w:tcPr>
          <w:p w14:paraId="6A831590" w14:textId="77777777" w:rsidR="000B30C0" w:rsidRDefault="000B30C0">
            <w:pPr>
              <w:widowControl/>
              <w:jc w:val="center"/>
              <w:rPr>
                <w:rFonts w:ascii="宋体" w:eastAsia="宋体" w:hAnsi="宋体" w:cs="宋体"/>
                <w:color w:val="000000"/>
                <w:kern w:val="0"/>
                <w:szCs w:val="21"/>
              </w:rPr>
            </w:pPr>
          </w:p>
        </w:tc>
      </w:tr>
      <w:tr w:rsidR="000B30C0" w14:paraId="526EF188" w14:textId="77777777">
        <w:trPr>
          <w:trHeight w:val="671"/>
        </w:trPr>
        <w:tc>
          <w:tcPr>
            <w:tcW w:w="357" w:type="pct"/>
            <w:shd w:val="clear" w:color="auto" w:fill="auto"/>
            <w:vAlign w:val="center"/>
          </w:tcPr>
          <w:p w14:paraId="26CDABE6"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1178" w:type="pct"/>
            <w:shd w:val="clear" w:color="auto" w:fill="auto"/>
            <w:vAlign w:val="center"/>
          </w:tcPr>
          <w:p w14:paraId="3B486D2C" w14:textId="77777777" w:rsidR="000B30C0" w:rsidRDefault="000B30C0">
            <w:pPr>
              <w:widowControl/>
              <w:jc w:val="center"/>
              <w:rPr>
                <w:rFonts w:ascii="宋体" w:eastAsia="宋体" w:hAnsi="宋体" w:cs="宋体"/>
                <w:color w:val="000000"/>
                <w:kern w:val="0"/>
                <w:szCs w:val="21"/>
              </w:rPr>
            </w:pPr>
          </w:p>
        </w:tc>
        <w:tc>
          <w:tcPr>
            <w:tcW w:w="1282" w:type="pct"/>
            <w:shd w:val="clear" w:color="auto" w:fill="auto"/>
            <w:vAlign w:val="center"/>
          </w:tcPr>
          <w:p w14:paraId="649109EC" w14:textId="77777777" w:rsidR="000B30C0" w:rsidRDefault="000B30C0">
            <w:pPr>
              <w:widowControl/>
              <w:jc w:val="center"/>
              <w:rPr>
                <w:rFonts w:ascii="宋体" w:eastAsia="宋体" w:hAnsi="宋体" w:cs="宋体"/>
                <w:color w:val="000000"/>
                <w:kern w:val="0"/>
                <w:szCs w:val="21"/>
              </w:rPr>
            </w:pPr>
          </w:p>
        </w:tc>
        <w:tc>
          <w:tcPr>
            <w:tcW w:w="683" w:type="pct"/>
            <w:shd w:val="clear" w:color="auto" w:fill="FFFFFF"/>
            <w:vAlign w:val="center"/>
          </w:tcPr>
          <w:p w14:paraId="2B3693E1" w14:textId="77777777" w:rsidR="000B30C0" w:rsidRDefault="000B30C0">
            <w:pPr>
              <w:widowControl/>
              <w:jc w:val="center"/>
              <w:rPr>
                <w:rFonts w:ascii="宋体" w:eastAsia="宋体" w:hAnsi="宋体" w:cs="宋体"/>
                <w:color w:val="000000"/>
                <w:kern w:val="0"/>
                <w:szCs w:val="21"/>
              </w:rPr>
            </w:pPr>
          </w:p>
        </w:tc>
        <w:tc>
          <w:tcPr>
            <w:tcW w:w="1025" w:type="pct"/>
            <w:shd w:val="clear" w:color="auto" w:fill="FFFFFF"/>
            <w:vAlign w:val="center"/>
          </w:tcPr>
          <w:p w14:paraId="67D3DCDA" w14:textId="77777777" w:rsidR="000B30C0" w:rsidRDefault="000B30C0">
            <w:pPr>
              <w:widowControl/>
              <w:jc w:val="center"/>
              <w:rPr>
                <w:rFonts w:ascii="宋体" w:eastAsia="宋体" w:hAnsi="宋体" w:cs="宋体"/>
                <w:color w:val="000000"/>
                <w:kern w:val="0"/>
                <w:szCs w:val="21"/>
              </w:rPr>
            </w:pPr>
          </w:p>
        </w:tc>
        <w:tc>
          <w:tcPr>
            <w:tcW w:w="475" w:type="pct"/>
            <w:shd w:val="clear" w:color="auto" w:fill="FFFFFF"/>
            <w:vAlign w:val="center"/>
          </w:tcPr>
          <w:p w14:paraId="45CC874A" w14:textId="77777777" w:rsidR="000B30C0" w:rsidRDefault="000B30C0">
            <w:pPr>
              <w:widowControl/>
              <w:jc w:val="center"/>
              <w:rPr>
                <w:rFonts w:ascii="宋体" w:eastAsia="宋体" w:hAnsi="宋体" w:cs="宋体"/>
                <w:color w:val="000000"/>
                <w:kern w:val="0"/>
                <w:szCs w:val="21"/>
              </w:rPr>
            </w:pPr>
          </w:p>
        </w:tc>
      </w:tr>
    </w:tbl>
    <w:p w14:paraId="0534CB79" w14:textId="77777777" w:rsidR="000B30C0" w:rsidRDefault="00FE23F5">
      <w:pPr>
        <w:widowControl/>
        <w:jc w:val="left"/>
        <w:rPr>
          <w:rFonts w:ascii="宋体" w:eastAsia="宋体" w:hAnsi="宋体" w:cs="Times New Roman"/>
        </w:rPr>
      </w:pPr>
      <w:r>
        <w:rPr>
          <w:rFonts w:ascii="宋体" w:eastAsia="宋体" w:hAnsi="宋体" w:cs="Times New Roman" w:hint="eastAsia"/>
        </w:rPr>
        <w:t>注</w:t>
      </w:r>
      <w:r>
        <w:rPr>
          <w:rFonts w:ascii="宋体" w:eastAsia="宋体" w:hAnsi="宋体" w:cs="Times New Roman"/>
        </w:rPr>
        <w:t>：</w:t>
      </w:r>
      <w:r>
        <w:rPr>
          <w:rFonts w:ascii="宋体" w:eastAsia="宋体" w:hAnsi="宋体" w:cs="Times New Roman" w:hint="eastAsia"/>
        </w:rPr>
        <w:t>投标人</w:t>
      </w:r>
      <w:r w:rsidRPr="00531EDB">
        <w:rPr>
          <w:rFonts w:ascii="宋体" w:eastAsia="宋体" w:hAnsi="宋体" w:cs="Times New Roman"/>
          <w:u w:val="single"/>
        </w:rPr>
        <w:t xml:space="preserve">近 5 </w:t>
      </w:r>
      <w:r w:rsidRPr="00531EDB">
        <w:rPr>
          <w:rFonts w:ascii="宋体" w:eastAsia="宋体" w:hAnsi="宋体" w:cs="Times New Roman" w:hint="eastAsia"/>
          <w:u w:val="single"/>
        </w:rPr>
        <w:t>年</w:t>
      </w:r>
      <w:r>
        <w:rPr>
          <w:rFonts w:ascii="宋体" w:eastAsia="宋体" w:hAnsi="宋体" w:cs="Times New Roman" w:hint="eastAsia"/>
        </w:rPr>
        <w:t>（以</w:t>
      </w:r>
      <w:r>
        <w:rPr>
          <w:rFonts w:ascii="宋体" w:eastAsia="宋体" w:hAnsi="宋体" w:cs="Times New Roman"/>
        </w:rPr>
        <w:t>合同签订时间为准</w:t>
      </w:r>
      <w:r>
        <w:rPr>
          <w:rFonts w:ascii="宋体" w:eastAsia="宋体" w:hAnsi="宋体" w:cs="Times New Roman" w:hint="eastAsia"/>
        </w:rPr>
        <w:t>）自认为</w:t>
      </w:r>
      <w:r>
        <w:rPr>
          <w:rFonts w:ascii="宋体" w:eastAsia="宋体" w:hAnsi="宋体" w:cs="Times New Roman"/>
        </w:rPr>
        <w:t>最具代表性的类似项目业绩</w:t>
      </w:r>
      <w:r>
        <w:rPr>
          <w:rFonts w:ascii="宋体" w:eastAsia="宋体" w:hAnsi="宋体" w:cs="Times New Roman" w:hint="eastAsia"/>
        </w:rPr>
        <w:t>（数字化设备销售</w:t>
      </w:r>
      <w:r>
        <w:rPr>
          <w:rFonts w:ascii="宋体" w:eastAsia="宋体" w:hAnsi="宋体" w:cs="Times New Roman"/>
        </w:rPr>
        <w:t>），不超过</w:t>
      </w:r>
      <w:r>
        <w:rPr>
          <w:rFonts w:ascii="宋体" w:eastAsia="宋体" w:hAnsi="宋体" w:cs="Times New Roman" w:hint="eastAsia"/>
        </w:rPr>
        <w:t>5个</w:t>
      </w:r>
      <w:r>
        <w:rPr>
          <w:rFonts w:ascii="宋体" w:eastAsia="宋体" w:hAnsi="宋体" w:cs="Times New Roman"/>
        </w:rPr>
        <w:t>。</w:t>
      </w:r>
      <w:r>
        <w:rPr>
          <w:rFonts w:ascii="宋体" w:eastAsia="宋体" w:hAnsi="宋体" w:cs="Times New Roman" w:hint="eastAsia"/>
        </w:rPr>
        <w:t>投标人须</w:t>
      </w:r>
      <w:r>
        <w:rPr>
          <w:rFonts w:ascii="宋体" w:eastAsia="宋体" w:hAnsi="宋体" w:cs="Times New Roman"/>
        </w:rPr>
        <w:t>提供合同关键页或中标通知书扫描件等证明材料</w:t>
      </w:r>
      <w:r>
        <w:rPr>
          <w:rFonts w:ascii="宋体" w:eastAsia="宋体" w:hAnsi="宋体" w:cs="Times New Roman" w:hint="eastAsia"/>
        </w:rPr>
        <w:t>。</w:t>
      </w:r>
    </w:p>
    <w:p w14:paraId="556E84FF" w14:textId="77777777" w:rsidR="000B30C0" w:rsidRDefault="00FE23F5">
      <w:pPr>
        <w:widowControl/>
        <w:jc w:val="left"/>
        <w:rPr>
          <w:rFonts w:ascii="宋体" w:eastAsia="宋体" w:hAnsi="宋体"/>
        </w:rPr>
      </w:pPr>
      <w:r>
        <w:rPr>
          <w:rFonts w:ascii="宋体" w:eastAsia="宋体" w:hAnsi="宋体"/>
        </w:rPr>
        <w:br w:type="page"/>
      </w:r>
    </w:p>
    <w:p w14:paraId="0BF112A4" w14:textId="77777777" w:rsidR="000B30C0" w:rsidRDefault="00FE23F5">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履约评价</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1296"/>
        <w:gridCol w:w="1455"/>
        <w:gridCol w:w="1628"/>
        <w:gridCol w:w="2066"/>
        <w:gridCol w:w="1541"/>
      </w:tblGrid>
      <w:tr w:rsidR="000B30C0" w14:paraId="66ACBBC0" w14:textId="77777777">
        <w:trPr>
          <w:trHeight w:val="660"/>
        </w:trPr>
        <w:tc>
          <w:tcPr>
            <w:tcW w:w="485" w:type="pct"/>
            <w:shd w:val="clear" w:color="auto" w:fill="auto"/>
            <w:vAlign w:val="center"/>
          </w:tcPr>
          <w:p w14:paraId="3A64D58D"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32" w:type="pct"/>
            <w:shd w:val="clear" w:color="auto" w:fill="auto"/>
            <w:vAlign w:val="center"/>
          </w:tcPr>
          <w:p w14:paraId="49614FFF"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822" w:type="pct"/>
            <w:shd w:val="clear" w:color="auto" w:fill="FFFFFF"/>
            <w:vAlign w:val="center"/>
          </w:tcPr>
          <w:p w14:paraId="3546D84F"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评价单位</w:t>
            </w:r>
          </w:p>
        </w:tc>
        <w:tc>
          <w:tcPr>
            <w:tcW w:w="920" w:type="pct"/>
            <w:shd w:val="clear" w:color="auto" w:fill="FFFFFF"/>
            <w:vAlign w:val="center"/>
          </w:tcPr>
          <w:p w14:paraId="79E50D09"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评价时间</w:t>
            </w:r>
          </w:p>
        </w:tc>
        <w:tc>
          <w:tcPr>
            <w:tcW w:w="1168" w:type="pct"/>
            <w:shd w:val="clear" w:color="auto" w:fill="FFFFFF"/>
            <w:vAlign w:val="center"/>
          </w:tcPr>
          <w:p w14:paraId="63321744"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履约评价材料类型</w:t>
            </w:r>
          </w:p>
        </w:tc>
        <w:tc>
          <w:tcPr>
            <w:tcW w:w="871" w:type="pct"/>
            <w:shd w:val="clear" w:color="auto" w:fill="FFFFFF"/>
            <w:vAlign w:val="center"/>
          </w:tcPr>
          <w:p w14:paraId="13B3756E" w14:textId="77777777" w:rsidR="000B30C0" w:rsidRDefault="00FE23F5">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评价结果</w:t>
            </w:r>
          </w:p>
        </w:tc>
      </w:tr>
      <w:tr w:rsidR="000B30C0" w14:paraId="7ECC35FA" w14:textId="77777777">
        <w:trPr>
          <w:trHeight w:val="660"/>
        </w:trPr>
        <w:tc>
          <w:tcPr>
            <w:tcW w:w="485" w:type="pct"/>
            <w:shd w:val="clear" w:color="auto" w:fill="auto"/>
            <w:vAlign w:val="center"/>
          </w:tcPr>
          <w:p w14:paraId="0BAB96D6"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32" w:type="pct"/>
            <w:shd w:val="clear" w:color="auto" w:fill="auto"/>
            <w:vAlign w:val="center"/>
          </w:tcPr>
          <w:p w14:paraId="50C63A4D" w14:textId="77777777" w:rsidR="000B30C0" w:rsidRDefault="000B30C0">
            <w:pPr>
              <w:widowControl/>
              <w:jc w:val="center"/>
              <w:rPr>
                <w:rFonts w:ascii="宋体" w:eastAsia="宋体" w:hAnsi="宋体" w:cs="宋体"/>
                <w:color w:val="000000"/>
                <w:kern w:val="0"/>
                <w:szCs w:val="21"/>
              </w:rPr>
            </w:pPr>
          </w:p>
        </w:tc>
        <w:tc>
          <w:tcPr>
            <w:tcW w:w="822" w:type="pct"/>
            <w:shd w:val="clear" w:color="auto" w:fill="FFFFFF"/>
            <w:vAlign w:val="center"/>
          </w:tcPr>
          <w:p w14:paraId="5FB77C67" w14:textId="77777777" w:rsidR="000B30C0" w:rsidRDefault="000B30C0">
            <w:pPr>
              <w:widowControl/>
              <w:jc w:val="center"/>
              <w:rPr>
                <w:rFonts w:ascii="宋体" w:eastAsia="宋体" w:hAnsi="宋体" w:cs="宋体"/>
                <w:color w:val="000000"/>
                <w:kern w:val="0"/>
                <w:szCs w:val="21"/>
              </w:rPr>
            </w:pPr>
          </w:p>
        </w:tc>
        <w:tc>
          <w:tcPr>
            <w:tcW w:w="920" w:type="pct"/>
            <w:shd w:val="clear" w:color="auto" w:fill="FFFFFF"/>
            <w:vAlign w:val="center"/>
          </w:tcPr>
          <w:p w14:paraId="1D2C72DB" w14:textId="77777777" w:rsidR="000B30C0" w:rsidRDefault="000B30C0">
            <w:pPr>
              <w:widowControl/>
              <w:jc w:val="center"/>
              <w:rPr>
                <w:rFonts w:ascii="宋体" w:eastAsia="宋体" w:hAnsi="宋体" w:cs="宋体"/>
                <w:color w:val="000000"/>
                <w:kern w:val="0"/>
                <w:szCs w:val="21"/>
              </w:rPr>
            </w:pPr>
          </w:p>
        </w:tc>
        <w:tc>
          <w:tcPr>
            <w:tcW w:w="1168" w:type="pct"/>
            <w:shd w:val="clear" w:color="auto" w:fill="FFFFFF"/>
            <w:vAlign w:val="center"/>
          </w:tcPr>
          <w:p w14:paraId="4D3F0390" w14:textId="77777777" w:rsidR="000B30C0" w:rsidRDefault="000B30C0">
            <w:pPr>
              <w:widowControl/>
              <w:jc w:val="center"/>
              <w:rPr>
                <w:rFonts w:ascii="宋体" w:eastAsia="宋体" w:hAnsi="宋体" w:cs="宋体"/>
                <w:color w:val="000000"/>
                <w:kern w:val="0"/>
                <w:szCs w:val="21"/>
              </w:rPr>
            </w:pPr>
          </w:p>
        </w:tc>
        <w:tc>
          <w:tcPr>
            <w:tcW w:w="871" w:type="pct"/>
            <w:shd w:val="clear" w:color="auto" w:fill="FFFFFF"/>
            <w:vAlign w:val="center"/>
          </w:tcPr>
          <w:p w14:paraId="05789A83" w14:textId="77777777" w:rsidR="000B30C0" w:rsidRDefault="000B30C0">
            <w:pPr>
              <w:widowControl/>
              <w:jc w:val="center"/>
              <w:rPr>
                <w:rFonts w:ascii="宋体" w:eastAsia="宋体" w:hAnsi="宋体" w:cs="宋体"/>
                <w:color w:val="000000"/>
                <w:kern w:val="0"/>
                <w:szCs w:val="21"/>
              </w:rPr>
            </w:pPr>
          </w:p>
        </w:tc>
      </w:tr>
      <w:tr w:rsidR="000B30C0" w14:paraId="49979B84" w14:textId="77777777">
        <w:trPr>
          <w:trHeight w:val="660"/>
        </w:trPr>
        <w:tc>
          <w:tcPr>
            <w:tcW w:w="485" w:type="pct"/>
            <w:shd w:val="clear" w:color="auto" w:fill="auto"/>
            <w:vAlign w:val="center"/>
          </w:tcPr>
          <w:p w14:paraId="7B3FC655"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32" w:type="pct"/>
            <w:shd w:val="clear" w:color="auto" w:fill="auto"/>
            <w:vAlign w:val="center"/>
          </w:tcPr>
          <w:p w14:paraId="58A8974D" w14:textId="77777777" w:rsidR="000B30C0" w:rsidRDefault="000B30C0">
            <w:pPr>
              <w:widowControl/>
              <w:jc w:val="center"/>
              <w:rPr>
                <w:rFonts w:ascii="宋体" w:eastAsia="宋体" w:hAnsi="宋体" w:cs="宋体"/>
                <w:color w:val="000000"/>
                <w:kern w:val="0"/>
                <w:szCs w:val="21"/>
              </w:rPr>
            </w:pPr>
          </w:p>
        </w:tc>
        <w:tc>
          <w:tcPr>
            <w:tcW w:w="822" w:type="pct"/>
            <w:shd w:val="clear" w:color="auto" w:fill="FFFFFF"/>
            <w:vAlign w:val="center"/>
          </w:tcPr>
          <w:p w14:paraId="56C13884" w14:textId="77777777" w:rsidR="000B30C0" w:rsidRDefault="000B30C0">
            <w:pPr>
              <w:widowControl/>
              <w:jc w:val="center"/>
              <w:rPr>
                <w:rFonts w:ascii="宋体" w:eastAsia="宋体" w:hAnsi="宋体" w:cs="宋体"/>
                <w:color w:val="000000"/>
                <w:kern w:val="0"/>
                <w:szCs w:val="21"/>
              </w:rPr>
            </w:pPr>
          </w:p>
        </w:tc>
        <w:tc>
          <w:tcPr>
            <w:tcW w:w="920" w:type="pct"/>
            <w:shd w:val="clear" w:color="auto" w:fill="FFFFFF"/>
            <w:vAlign w:val="center"/>
          </w:tcPr>
          <w:p w14:paraId="4DA20E19" w14:textId="77777777" w:rsidR="000B30C0" w:rsidRDefault="000B30C0">
            <w:pPr>
              <w:widowControl/>
              <w:jc w:val="center"/>
              <w:rPr>
                <w:rFonts w:ascii="宋体" w:eastAsia="宋体" w:hAnsi="宋体" w:cs="宋体"/>
                <w:color w:val="000000"/>
                <w:kern w:val="0"/>
                <w:szCs w:val="21"/>
              </w:rPr>
            </w:pPr>
          </w:p>
        </w:tc>
        <w:tc>
          <w:tcPr>
            <w:tcW w:w="1168" w:type="pct"/>
            <w:shd w:val="clear" w:color="auto" w:fill="FFFFFF"/>
            <w:vAlign w:val="center"/>
          </w:tcPr>
          <w:p w14:paraId="5D03AF5F" w14:textId="77777777" w:rsidR="000B30C0" w:rsidRDefault="000B30C0">
            <w:pPr>
              <w:widowControl/>
              <w:jc w:val="center"/>
              <w:rPr>
                <w:rFonts w:ascii="宋体" w:eastAsia="宋体" w:hAnsi="宋体" w:cs="宋体"/>
                <w:color w:val="000000"/>
                <w:kern w:val="0"/>
                <w:szCs w:val="21"/>
              </w:rPr>
            </w:pPr>
          </w:p>
        </w:tc>
        <w:tc>
          <w:tcPr>
            <w:tcW w:w="871" w:type="pct"/>
            <w:shd w:val="clear" w:color="auto" w:fill="FFFFFF"/>
            <w:vAlign w:val="center"/>
          </w:tcPr>
          <w:p w14:paraId="716BA4A1" w14:textId="77777777" w:rsidR="000B30C0" w:rsidRDefault="000B30C0">
            <w:pPr>
              <w:widowControl/>
              <w:jc w:val="center"/>
              <w:rPr>
                <w:rFonts w:ascii="宋体" w:eastAsia="宋体" w:hAnsi="宋体" w:cs="宋体"/>
                <w:color w:val="000000"/>
                <w:kern w:val="0"/>
                <w:szCs w:val="21"/>
              </w:rPr>
            </w:pPr>
          </w:p>
        </w:tc>
      </w:tr>
      <w:tr w:rsidR="000B30C0" w14:paraId="5C2668EA" w14:textId="77777777">
        <w:trPr>
          <w:trHeight w:val="660"/>
        </w:trPr>
        <w:tc>
          <w:tcPr>
            <w:tcW w:w="485" w:type="pct"/>
            <w:shd w:val="clear" w:color="auto" w:fill="auto"/>
            <w:vAlign w:val="center"/>
          </w:tcPr>
          <w:p w14:paraId="5835E780"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32" w:type="pct"/>
            <w:shd w:val="clear" w:color="auto" w:fill="auto"/>
            <w:vAlign w:val="center"/>
          </w:tcPr>
          <w:p w14:paraId="26FEFD75" w14:textId="77777777" w:rsidR="000B30C0" w:rsidRDefault="000B30C0">
            <w:pPr>
              <w:widowControl/>
              <w:jc w:val="center"/>
              <w:rPr>
                <w:rFonts w:ascii="宋体" w:eastAsia="宋体" w:hAnsi="宋体" w:cs="宋体"/>
                <w:color w:val="000000"/>
                <w:kern w:val="0"/>
                <w:szCs w:val="21"/>
              </w:rPr>
            </w:pPr>
          </w:p>
        </w:tc>
        <w:tc>
          <w:tcPr>
            <w:tcW w:w="822" w:type="pct"/>
            <w:shd w:val="clear" w:color="auto" w:fill="FFFFFF"/>
            <w:vAlign w:val="center"/>
          </w:tcPr>
          <w:p w14:paraId="1F4E30D2" w14:textId="77777777" w:rsidR="000B30C0" w:rsidRDefault="000B30C0">
            <w:pPr>
              <w:widowControl/>
              <w:jc w:val="center"/>
              <w:rPr>
                <w:rFonts w:ascii="宋体" w:eastAsia="宋体" w:hAnsi="宋体" w:cs="宋体"/>
                <w:color w:val="000000"/>
                <w:kern w:val="0"/>
                <w:szCs w:val="21"/>
              </w:rPr>
            </w:pPr>
          </w:p>
        </w:tc>
        <w:tc>
          <w:tcPr>
            <w:tcW w:w="920" w:type="pct"/>
            <w:shd w:val="clear" w:color="auto" w:fill="FFFFFF"/>
            <w:vAlign w:val="center"/>
          </w:tcPr>
          <w:p w14:paraId="15B3AE6D" w14:textId="77777777" w:rsidR="000B30C0" w:rsidRDefault="000B30C0">
            <w:pPr>
              <w:widowControl/>
              <w:jc w:val="center"/>
              <w:rPr>
                <w:rFonts w:ascii="宋体" w:eastAsia="宋体" w:hAnsi="宋体" w:cs="宋体"/>
                <w:color w:val="000000"/>
                <w:kern w:val="0"/>
                <w:szCs w:val="21"/>
              </w:rPr>
            </w:pPr>
          </w:p>
        </w:tc>
        <w:tc>
          <w:tcPr>
            <w:tcW w:w="1168" w:type="pct"/>
            <w:shd w:val="clear" w:color="auto" w:fill="FFFFFF"/>
            <w:vAlign w:val="center"/>
          </w:tcPr>
          <w:p w14:paraId="29373FAD" w14:textId="77777777" w:rsidR="000B30C0" w:rsidRDefault="000B30C0">
            <w:pPr>
              <w:widowControl/>
              <w:jc w:val="center"/>
              <w:rPr>
                <w:rFonts w:ascii="宋体" w:eastAsia="宋体" w:hAnsi="宋体" w:cs="宋体"/>
                <w:color w:val="000000"/>
                <w:kern w:val="0"/>
                <w:szCs w:val="21"/>
              </w:rPr>
            </w:pPr>
          </w:p>
        </w:tc>
        <w:tc>
          <w:tcPr>
            <w:tcW w:w="871" w:type="pct"/>
            <w:shd w:val="clear" w:color="auto" w:fill="FFFFFF"/>
            <w:vAlign w:val="center"/>
          </w:tcPr>
          <w:p w14:paraId="47928C8A" w14:textId="77777777" w:rsidR="000B30C0" w:rsidRDefault="000B30C0">
            <w:pPr>
              <w:widowControl/>
              <w:jc w:val="center"/>
              <w:rPr>
                <w:rFonts w:ascii="宋体" w:eastAsia="宋体" w:hAnsi="宋体" w:cs="宋体"/>
                <w:color w:val="000000"/>
                <w:kern w:val="0"/>
                <w:szCs w:val="21"/>
              </w:rPr>
            </w:pPr>
          </w:p>
        </w:tc>
      </w:tr>
      <w:tr w:rsidR="000B30C0" w14:paraId="797ACCC1" w14:textId="77777777">
        <w:trPr>
          <w:trHeight w:val="660"/>
        </w:trPr>
        <w:tc>
          <w:tcPr>
            <w:tcW w:w="485" w:type="pct"/>
            <w:shd w:val="clear" w:color="auto" w:fill="auto"/>
            <w:vAlign w:val="center"/>
          </w:tcPr>
          <w:p w14:paraId="4893D098"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32" w:type="pct"/>
            <w:shd w:val="clear" w:color="auto" w:fill="auto"/>
            <w:vAlign w:val="center"/>
          </w:tcPr>
          <w:p w14:paraId="69B62D29" w14:textId="77777777" w:rsidR="000B30C0" w:rsidRDefault="000B30C0">
            <w:pPr>
              <w:widowControl/>
              <w:jc w:val="center"/>
              <w:rPr>
                <w:rFonts w:ascii="宋体" w:eastAsia="宋体" w:hAnsi="宋体" w:cs="宋体"/>
                <w:color w:val="000000"/>
                <w:kern w:val="0"/>
                <w:szCs w:val="21"/>
              </w:rPr>
            </w:pPr>
          </w:p>
        </w:tc>
        <w:tc>
          <w:tcPr>
            <w:tcW w:w="822" w:type="pct"/>
            <w:shd w:val="clear" w:color="auto" w:fill="FFFFFF"/>
            <w:vAlign w:val="center"/>
          </w:tcPr>
          <w:p w14:paraId="0CEF64D9" w14:textId="77777777" w:rsidR="000B30C0" w:rsidRDefault="000B30C0">
            <w:pPr>
              <w:widowControl/>
              <w:jc w:val="center"/>
              <w:rPr>
                <w:rFonts w:ascii="宋体" w:eastAsia="宋体" w:hAnsi="宋体" w:cs="宋体"/>
                <w:color w:val="000000"/>
                <w:kern w:val="0"/>
                <w:szCs w:val="21"/>
              </w:rPr>
            </w:pPr>
          </w:p>
        </w:tc>
        <w:tc>
          <w:tcPr>
            <w:tcW w:w="920" w:type="pct"/>
            <w:shd w:val="clear" w:color="auto" w:fill="FFFFFF"/>
            <w:vAlign w:val="center"/>
          </w:tcPr>
          <w:p w14:paraId="56FCA256" w14:textId="77777777" w:rsidR="000B30C0" w:rsidRDefault="000B30C0">
            <w:pPr>
              <w:widowControl/>
              <w:jc w:val="center"/>
              <w:rPr>
                <w:rFonts w:ascii="宋体" w:eastAsia="宋体" w:hAnsi="宋体" w:cs="宋体"/>
                <w:color w:val="000000"/>
                <w:kern w:val="0"/>
                <w:szCs w:val="21"/>
              </w:rPr>
            </w:pPr>
          </w:p>
        </w:tc>
        <w:tc>
          <w:tcPr>
            <w:tcW w:w="1168" w:type="pct"/>
            <w:shd w:val="clear" w:color="auto" w:fill="FFFFFF"/>
            <w:vAlign w:val="center"/>
          </w:tcPr>
          <w:p w14:paraId="34EC9E5A" w14:textId="77777777" w:rsidR="000B30C0" w:rsidRDefault="000B30C0">
            <w:pPr>
              <w:widowControl/>
              <w:jc w:val="center"/>
              <w:rPr>
                <w:rFonts w:ascii="宋体" w:eastAsia="宋体" w:hAnsi="宋体" w:cs="宋体"/>
                <w:color w:val="000000"/>
                <w:kern w:val="0"/>
                <w:szCs w:val="21"/>
              </w:rPr>
            </w:pPr>
          </w:p>
        </w:tc>
        <w:tc>
          <w:tcPr>
            <w:tcW w:w="871" w:type="pct"/>
            <w:shd w:val="clear" w:color="auto" w:fill="FFFFFF"/>
            <w:vAlign w:val="center"/>
          </w:tcPr>
          <w:p w14:paraId="7483A5C1" w14:textId="77777777" w:rsidR="000B30C0" w:rsidRDefault="000B30C0">
            <w:pPr>
              <w:widowControl/>
              <w:jc w:val="center"/>
              <w:rPr>
                <w:rFonts w:ascii="宋体" w:eastAsia="宋体" w:hAnsi="宋体" w:cs="宋体"/>
                <w:color w:val="000000"/>
                <w:kern w:val="0"/>
                <w:szCs w:val="21"/>
              </w:rPr>
            </w:pPr>
          </w:p>
        </w:tc>
      </w:tr>
      <w:tr w:rsidR="000B30C0" w14:paraId="470B60B9" w14:textId="77777777">
        <w:trPr>
          <w:trHeight w:val="660"/>
        </w:trPr>
        <w:tc>
          <w:tcPr>
            <w:tcW w:w="485" w:type="pct"/>
            <w:shd w:val="clear" w:color="auto" w:fill="auto"/>
            <w:vAlign w:val="center"/>
          </w:tcPr>
          <w:p w14:paraId="770DFAD3" w14:textId="77777777" w:rsidR="000B30C0" w:rsidRDefault="00FE23F5">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32" w:type="pct"/>
            <w:shd w:val="clear" w:color="auto" w:fill="auto"/>
            <w:vAlign w:val="center"/>
          </w:tcPr>
          <w:p w14:paraId="6E5C7473" w14:textId="77777777" w:rsidR="000B30C0" w:rsidRDefault="000B30C0">
            <w:pPr>
              <w:widowControl/>
              <w:jc w:val="center"/>
              <w:rPr>
                <w:rFonts w:ascii="宋体" w:eastAsia="宋体" w:hAnsi="宋体" w:cs="宋体"/>
                <w:color w:val="000000"/>
                <w:kern w:val="0"/>
                <w:szCs w:val="21"/>
              </w:rPr>
            </w:pPr>
          </w:p>
        </w:tc>
        <w:tc>
          <w:tcPr>
            <w:tcW w:w="822" w:type="pct"/>
            <w:shd w:val="clear" w:color="auto" w:fill="FFFFFF"/>
            <w:vAlign w:val="center"/>
          </w:tcPr>
          <w:p w14:paraId="6BEC4D18" w14:textId="77777777" w:rsidR="000B30C0" w:rsidRDefault="000B30C0">
            <w:pPr>
              <w:widowControl/>
              <w:jc w:val="center"/>
              <w:rPr>
                <w:rFonts w:ascii="宋体" w:eastAsia="宋体" w:hAnsi="宋体" w:cs="宋体"/>
                <w:color w:val="000000"/>
                <w:kern w:val="0"/>
                <w:szCs w:val="21"/>
              </w:rPr>
            </w:pPr>
          </w:p>
        </w:tc>
        <w:tc>
          <w:tcPr>
            <w:tcW w:w="920" w:type="pct"/>
            <w:shd w:val="clear" w:color="auto" w:fill="FFFFFF"/>
            <w:vAlign w:val="center"/>
          </w:tcPr>
          <w:p w14:paraId="63569285" w14:textId="77777777" w:rsidR="000B30C0" w:rsidRDefault="000B30C0">
            <w:pPr>
              <w:widowControl/>
              <w:jc w:val="center"/>
              <w:rPr>
                <w:rFonts w:ascii="宋体" w:eastAsia="宋体" w:hAnsi="宋体" w:cs="宋体"/>
                <w:color w:val="000000"/>
                <w:kern w:val="0"/>
                <w:szCs w:val="21"/>
              </w:rPr>
            </w:pPr>
          </w:p>
        </w:tc>
        <w:tc>
          <w:tcPr>
            <w:tcW w:w="1168" w:type="pct"/>
            <w:shd w:val="clear" w:color="auto" w:fill="FFFFFF"/>
            <w:vAlign w:val="center"/>
          </w:tcPr>
          <w:p w14:paraId="0B3FDB73" w14:textId="77777777" w:rsidR="000B30C0" w:rsidRDefault="000B30C0">
            <w:pPr>
              <w:widowControl/>
              <w:jc w:val="center"/>
              <w:rPr>
                <w:rFonts w:ascii="宋体" w:eastAsia="宋体" w:hAnsi="宋体" w:cs="宋体"/>
                <w:color w:val="000000"/>
                <w:kern w:val="0"/>
                <w:szCs w:val="21"/>
              </w:rPr>
            </w:pPr>
          </w:p>
        </w:tc>
        <w:tc>
          <w:tcPr>
            <w:tcW w:w="871" w:type="pct"/>
            <w:shd w:val="clear" w:color="auto" w:fill="FFFFFF"/>
            <w:vAlign w:val="center"/>
          </w:tcPr>
          <w:p w14:paraId="2BD28A2B" w14:textId="77777777" w:rsidR="000B30C0" w:rsidRDefault="000B30C0">
            <w:pPr>
              <w:widowControl/>
              <w:jc w:val="center"/>
              <w:rPr>
                <w:rFonts w:ascii="宋体" w:eastAsia="宋体" w:hAnsi="宋体" w:cs="宋体"/>
                <w:color w:val="000000"/>
                <w:kern w:val="0"/>
                <w:szCs w:val="21"/>
              </w:rPr>
            </w:pPr>
          </w:p>
        </w:tc>
      </w:tr>
    </w:tbl>
    <w:p w14:paraId="1A8A6F87"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注</w:t>
      </w:r>
      <w:r>
        <w:rPr>
          <w:rFonts w:ascii="宋体" w:eastAsia="宋体" w:hAnsi="宋体" w:cs="Times New Roman"/>
        </w:rPr>
        <w:t>：</w:t>
      </w:r>
      <w:r>
        <w:rPr>
          <w:rFonts w:ascii="宋体" w:eastAsia="宋体" w:hAnsi="宋体" w:cs="Times New Roman" w:hint="eastAsia"/>
        </w:rPr>
        <w:t>投标人</w:t>
      </w:r>
      <w:r>
        <w:rPr>
          <w:rFonts w:ascii="宋体" w:eastAsia="宋体" w:hAnsi="宋体" w:cs="Times New Roman"/>
          <w:u w:val="single"/>
        </w:rPr>
        <w:t xml:space="preserve">近 5 </w:t>
      </w:r>
      <w:r>
        <w:rPr>
          <w:rFonts w:ascii="宋体" w:eastAsia="宋体" w:hAnsi="宋体" w:cs="Times New Roman" w:hint="eastAsia"/>
          <w:u w:val="single"/>
        </w:rPr>
        <w:t>年</w:t>
      </w:r>
      <w:r>
        <w:rPr>
          <w:rFonts w:ascii="宋体" w:eastAsia="宋体" w:hAnsi="宋体" w:cs="Times New Roman" w:hint="eastAsia"/>
        </w:rPr>
        <w:t>（以</w:t>
      </w:r>
      <w:r>
        <w:rPr>
          <w:rFonts w:ascii="宋体" w:eastAsia="宋体" w:hAnsi="宋体" w:cs="Times New Roman"/>
        </w:rPr>
        <w:t>合同签订时间为准</w:t>
      </w:r>
      <w:r>
        <w:rPr>
          <w:rFonts w:ascii="宋体" w:eastAsia="宋体" w:hAnsi="宋体" w:cs="Times New Roman" w:hint="eastAsia"/>
        </w:rPr>
        <w:t>）</w:t>
      </w:r>
      <w:r>
        <w:rPr>
          <w:rFonts w:ascii="宋体" w:eastAsia="宋体" w:hAnsi="宋体" w:cs="Times New Roman"/>
        </w:rPr>
        <w:t>获得建设单位</w:t>
      </w:r>
      <w:r>
        <w:rPr>
          <w:rFonts w:ascii="宋体" w:eastAsia="宋体" w:hAnsi="宋体" w:cs="Times New Roman" w:hint="eastAsia"/>
        </w:rPr>
        <w:t>/发包单位</w:t>
      </w:r>
      <w:r>
        <w:rPr>
          <w:rFonts w:ascii="宋体" w:eastAsia="宋体" w:hAnsi="宋体" w:cs="Times New Roman"/>
        </w:rPr>
        <w:t>履约评价</w:t>
      </w:r>
      <w:r>
        <w:rPr>
          <w:rFonts w:ascii="宋体" w:eastAsia="宋体" w:hAnsi="宋体" w:cs="Times New Roman" w:hint="eastAsia"/>
        </w:rPr>
        <w:t>材料</w:t>
      </w:r>
      <w:r>
        <w:rPr>
          <w:rFonts w:ascii="宋体" w:eastAsia="宋体" w:hAnsi="宋体" w:cs="Times New Roman"/>
        </w:rPr>
        <w:t>（原件备查)，优先提供与</w:t>
      </w:r>
      <w:r>
        <w:rPr>
          <w:rFonts w:ascii="宋体" w:eastAsia="宋体" w:hAnsi="宋体" w:cs="Times New Roman" w:hint="eastAsia"/>
        </w:rPr>
        <w:t>投标人</w:t>
      </w:r>
      <w:r>
        <w:rPr>
          <w:rFonts w:ascii="宋体" w:eastAsia="宋体" w:hAnsi="宋体" w:cs="Times New Roman"/>
        </w:rPr>
        <w:t>业绩对应的履约评价。数量不超过5项，若提供超过5项，统计时只根据</w:t>
      </w:r>
      <w:r>
        <w:rPr>
          <w:rFonts w:ascii="宋体" w:eastAsia="宋体" w:hAnsi="宋体" w:cs="Times New Roman" w:hint="eastAsia"/>
        </w:rPr>
        <w:t>投标</w:t>
      </w:r>
      <w:r>
        <w:rPr>
          <w:rFonts w:ascii="宋体" w:eastAsia="宋体" w:hAnsi="宋体" w:cs="Times New Roman"/>
        </w:rPr>
        <w:t>文件编制顺序计取前5项。</w:t>
      </w:r>
    </w:p>
    <w:p w14:paraId="4BE54B1C"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rPr>
        <w:br w:type="page"/>
      </w:r>
    </w:p>
    <w:p w14:paraId="367F4C6F" w14:textId="77777777" w:rsidR="000B30C0" w:rsidRDefault="00FE23F5">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其他</w:t>
      </w:r>
    </w:p>
    <w:p w14:paraId="4CA4214E" w14:textId="77777777" w:rsidR="000B30C0" w:rsidRDefault="00FE23F5">
      <w:pPr>
        <w:spacing w:line="360" w:lineRule="auto"/>
        <w:ind w:firstLineChars="200" w:firstLine="420"/>
        <w:rPr>
          <w:rFonts w:ascii="宋体" w:eastAsia="宋体" w:hAnsi="宋体"/>
        </w:rPr>
      </w:pPr>
      <w:r>
        <w:rPr>
          <w:rFonts w:ascii="宋体" w:eastAsia="宋体" w:hAnsi="宋体" w:hint="eastAsia"/>
        </w:rPr>
        <w:t>投标人可补充提供体现自身综合实力的其他文件资料或说明。</w:t>
      </w:r>
    </w:p>
    <w:p w14:paraId="4F9E8527"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rPr>
        <w:br w:type="page"/>
      </w:r>
    </w:p>
    <w:p w14:paraId="6AEB9201" w14:textId="77777777" w:rsidR="000B30C0" w:rsidRDefault="00FE23F5">
      <w:pPr>
        <w:jc w:val="center"/>
        <w:outlineLvl w:val="0"/>
        <w:rPr>
          <w:rFonts w:ascii="黑体" w:eastAsia="黑体" w:hAnsi="黑体"/>
          <w:b/>
          <w:bCs/>
          <w:sz w:val="44"/>
          <w:szCs w:val="44"/>
        </w:rPr>
      </w:pPr>
      <w:bookmarkStart w:id="100" w:name="_Toc239757535"/>
      <w:r>
        <w:rPr>
          <w:rFonts w:ascii="黑体" w:eastAsia="黑体" w:hAnsi="黑体" w:hint="eastAsia"/>
          <w:b/>
          <w:bCs/>
          <w:sz w:val="44"/>
          <w:szCs w:val="44"/>
        </w:rPr>
        <w:lastRenderedPageBreak/>
        <w:t>第三章 合同</w:t>
      </w:r>
      <w:r>
        <w:rPr>
          <w:rFonts w:ascii="黑体" w:eastAsia="黑体" w:hAnsi="黑体"/>
          <w:b/>
          <w:bCs/>
          <w:sz w:val="44"/>
          <w:szCs w:val="44"/>
        </w:rPr>
        <w:t>条款及格式</w:t>
      </w:r>
      <w:bookmarkEnd w:id="100"/>
    </w:p>
    <w:p w14:paraId="6A4D0E8C" w14:textId="77777777" w:rsidR="000B30C0" w:rsidRDefault="00FE23F5">
      <w:pPr>
        <w:widowControl/>
        <w:jc w:val="left"/>
        <w:rPr>
          <w:rFonts w:ascii="宋体" w:eastAsia="宋体" w:hAnsi="宋体"/>
        </w:rPr>
      </w:pPr>
      <w:r>
        <w:rPr>
          <w:rFonts w:ascii="宋体" w:eastAsia="宋体" w:hAnsi="宋体"/>
        </w:rPr>
        <w:br w:type="page"/>
      </w:r>
    </w:p>
    <w:p w14:paraId="2933F723" w14:textId="77777777" w:rsidR="000B30C0" w:rsidRDefault="00FE23F5">
      <w:pPr>
        <w:spacing w:line="360" w:lineRule="auto"/>
        <w:ind w:rightChars="-100" w:right="-210"/>
        <w:rPr>
          <w:rFonts w:ascii="仿宋" w:eastAsia="仿宋" w:hAnsi="仿宋" w:cs="Times New Roman"/>
          <w:b/>
          <w:sz w:val="28"/>
          <w:szCs w:val="28"/>
        </w:rPr>
      </w:pPr>
      <w:r>
        <w:rPr>
          <w:rFonts w:ascii="仿宋" w:eastAsia="仿宋" w:hAnsi="仿宋" w:cs="Times New Roman" w:hint="eastAsia"/>
          <w:b/>
          <w:sz w:val="28"/>
          <w:szCs w:val="28"/>
        </w:rPr>
        <w:lastRenderedPageBreak/>
        <w:t>甲方合同编号：</w:t>
      </w:r>
    </w:p>
    <w:p w14:paraId="499CD13B" w14:textId="77777777" w:rsidR="000B30C0" w:rsidRDefault="00FE23F5">
      <w:pPr>
        <w:spacing w:line="360" w:lineRule="auto"/>
        <w:ind w:rightChars="-100" w:right="-210"/>
        <w:rPr>
          <w:rFonts w:ascii="仿宋" w:eastAsia="仿宋" w:hAnsi="仿宋" w:cs="Times New Roman"/>
          <w:b/>
          <w:sz w:val="28"/>
          <w:szCs w:val="28"/>
        </w:rPr>
      </w:pPr>
      <w:r>
        <w:rPr>
          <w:rFonts w:ascii="仿宋" w:eastAsia="仿宋" w:hAnsi="仿宋" w:cs="Times New Roman" w:hint="eastAsia"/>
          <w:b/>
          <w:sz w:val="28"/>
          <w:szCs w:val="28"/>
        </w:rPr>
        <w:t>乙方合同编号：</w:t>
      </w:r>
    </w:p>
    <w:p w14:paraId="2013A445" w14:textId="77777777" w:rsidR="000B30C0" w:rsidRDefault="000B30C0">
      <w:pPr>
        <w:spacing w:line="360" w:lineRule="auto"/>
        <w:jc w:val="center"/>
        <w:rPr>
          <w:rFonts w:ascii="仿宋" w:eastAsia="仿宋" w:hAnsi="仿宋" w:cs="Times New Roman"/>
          <w:b/>
          <w:bCs/>
          <w:sz w:val="48"/>
          <w:szCs w:val="48"/>
        </w:rPr>
      </w:pPr>
    </w:p>
    <w:p w14:paraId="2C91AAC2" w14:textId="77777777" w:rsidR="000B30C0" w:rsidRDefault="000B30C0">
      <w:pPr>
        <w:spacing w:line="360" w:lineRule="auto"/>
        <w:jc w:val="center"/>
        <w:rPr>
          <w:rFonts w:ascii="仿宋" w:eastAsia="仿宋" w:hAnsi="仿宋" w:cs="Times New Roman"/>
          <w:b/>
          <w:bCs/>
          <w:sz w:val="48"/>
          <w:szCs w:val="48"/>
        </w:rPr>
      </w:pPr>
    </w:p>
    <w:p w14:paraId="6B509716" w14:textId="77777777" w:rsidR="000B30C0" w:rsidRDefault="00FE23F5">
      <w:pPr>
        <w:spacing w:line="360" w:lineRule="auto"/>
        <w:jc w:val="center"/>
        <w:rPr>
          <w:rFonts w:ascii="仿宋" w:eastAsia="仿宋" w:hAnsi="仿宋" w:cs="Times New Roman"/>
          <w:b/>
          <w:bCs/>
          <w:sz w:val="56"/>
          <w:szCs w:val="48"/>
        </w:rPr>
      </w:pPr>
      <w:r>
        <w:rPr>
          <w:rFonts w:ascii="仿宋" w:eastAsia="仿宋" w:hAnsi="仿宋" w:cs="Times New Roman" w:hint="eastAsia"/>
          <w:b/>
          <w:bCs/>
          <w:sz w:val="56"/>
          <w:szCs w:val="48"/>
        </w:rPr>
        <w:t>硬件产品采购合同</w:t>
      </w:r>
    </w:p>
    <w:p w14:paraId="0DC11331" w14:textId="77777777" w:rsidR="000B30C0" w:rsidRDefault="000B30C0">
      <w:pPr>
        <w:spacing w:line="360" w:lineRule="auto"/>
        <w:jc w:val="center"/>
        <w:rPr>
          <w:rFonts w:ascii="仿宋" w:eastAsia="仿宋" w:hAnsi="仿宋" w:cs="Times New Roman"/>
          <w:b/>
          <w:bCs/>
          <w:sz w:val="48"/>
          <w:szCs w:val="48"/>
        </w:rPr>
      </w:pPr>
    </w:p>
    <w:p w14:paraId="4309FD5E" w14:textId="77777777" w:rsidR="000B30C0" w:rsidRDefault="000B30C0">
      <w:pPr>
        <w:spacing w:line="360" w:lineRule="auto"/>
        <w:jc w:val="center"/>
        <w:rPr>
          <w:rFonts w:ascii="仿宋" w:eastAsia="仿宋" w:hAnsi="仿宋" w:cs="Times New Roman"/>
          <w:sz w:val="28"/>
          <w:szCs w:val="28"/>
        </w:rPr>
      </w:pPr>
    </w:p>
    <w:p w14:paraId="7149CC52" w14:textId="77777777" w:rsidR="000B30C0" w:rsidRDefault="000B30C0">
      <w:pPr>
        <w:spacing w:line="360" w:lineRule="auto"/>
        <w:jc w:val="center"/>
        <w:rPr>
          <w:rFonts w:ascii="仿宋" w:eastAsia="仿宋" w:hAnsi="仿宋" w:cs="Times New Roman"/>
          <w:sz w:val="28"/>
          <w:szCs w:val="28"/>
        </w:rPr>
      </w:pPr>
    </w:p>
    <w:p w14:paraId="37306970" w14:textId="77777777" w:rsidR="000B30C0" w:rsidRDefault="000B30C0">
      <w:pPr>
        <w:spacing w:line="360" w:lineRule="auto"/>
        <w:jc w:val="center"/>
        <w:rPr>
          <w:rFonts w:ascii="仿宋" w:eastAsia="仿宋" w:hAnsi="仿宋" w:cs="Times New Roman"/>
          <w:sz w:val="28"/>
          <w:szCs w:val="28"/>
        </w:rPr>
      </w:pPr>
    </w:p>
    <w:p w14:paraId="5749CD12" w14:textId="77777777" w:rsidR="000B30C0" w:rsidRDefault="000B30C0">
      <w:pPr>
        <w:spacing w:line="360" w:lineRule="auto"/>
        <w:jc w:val="center"/>
        <w:rPr>
          <w:rFonts w:ascii="仿宋" w:eastAsia="仿宋" w:hAnsi="仿宋" w:cs="Times New Roman"/>
          <w:sz w:val="28"/>
          <w:szCs w:val="28"/>
        </w:rPr>
      </w:pPr>
    </w:p>
    <w:p w14:paraId="454D0E25" w14:textId="77777777" w:rsidR="000B30C0" w:rsidRDefault="00FE23F5">
      <w:pPr>
        <w:spacing w:line="360" w:lineRule="auto"/>
        <w:ind w:right="-15" w:firstLineChars="150" w:firstLine="542"/>
        <w:rPr>
          <w:rFonts w:ascii="仿宋" w:eastAsia="仿宋" w:hAnsi="仿宋" w:cs="Times New Roman"/>
          <w:sz w:val="36"/>
          <w:szCs w:val="36"/>
          <w:u w:val="single"/>
        </w:rPr>
      </w:pPr>
      <w:r>
        <w:rPr>
          <w:rFonts w:ascii="仿宋" w:eastAsia="仿宋" w:hAnsi="仿宋" w:cs="Times New Roman" w:hint="eastAsia"/>
          <w:b/>
          <w:bCs/>
          <w:sz w:val="36"/>
          <w:szCs w:val="36"/>
        </w:rPr>
        <w:t>甲 方1(采购方)：</w:t>
      </w:r>
      <w:r>
        <w:rPr>
          <w:rFonts w:ascii="仿宋" w:eastAsia="仿宋" w:hAnsi="仿宋" w:cs="Times New Roman" w:hint="eastAsia"/>
          <w:sz w:val="36"/>
          <w:szCs w:val="36"/>
          <w:u w:val="single"/>
        </w:rPr>
        <w:t xml:space="preserve"> 深圳前海蛇口自贸区供电有限公司</w:t>
      </w:r>
    </w:p>
    <w:p w14:paraId="38247CC8" w14:textId="77777777" w:rsidR="000B30C0" w:rsidRDefault="00FE23F5">
      <w:pPr>
        <w:spacing w:line="360" w:lineRule="auto"/>
        <w:ind w:right="-15" w:firstLineChars="150" w:firstLine="542"/>
        <w:rPr>
          <w:rFonts w:ascii="仿宋" w:eastAsia="仿宋" w:hAnsi="仿宋" w:cs="Times New Roman"/>
          <w:sz w:val="36"/>
          <w:szCs w:val="36"/>
        </w:rPr>
      </w:pPr>
      <w:r>
        <w:rPr>
          <w:rFonts w:ascii="仿宋" w:eastAsia="仿宋" w:hAnsi="仿宋" w:cs="Times New Roman" w:hint="eastAsia"/>
          <w:b/>
          <w:bCs/>
          <w:sz w:val="36"/>
          <w:szCs w:val="36"/>
        </w:rPr>
        <w:t>甲 方2(采购方)：</w:t>
      </w:r>
      <w:r>
        <w:rPr>
          <w:rFonts w:ascii="仿宋" w:eastAsia="仿宋" w:hAnsi="仿宋" w:cs="Times New Roman" w:hint="eastAsia"/>
          <w:sz w:val="36"/>
          <w:szCs w:val="36"/>
          <w:u w:val="single"/>
        </w:rPr>
        <w:t xml:space="preserve"> 深圳招商供电有限公司                               </w:t>
      </w:r>
    </w:p>
    <w:p w14:paraId="6AD3C83D" w14:textId="77777777" w:rsidR="000B30C0" w:rsidRDefault="00FE23F5">
      <w:pPr>
        <w:spacing w:line="360" w:lineRule="auto"/>
        <w:ind w:right="-15" w:firstLineChars="150" w:firstLine="542"/>
        <w:rPr>
          <w:rFonts w:ascii="仿宋" w:eastAsia="仿宋" w:hAnsi="仿宋" w:cs="Times New Roman"/>
          <w:sz w:val="36"/>
          <w:szCs w:val="36"/>
        </w:rPr>
      </w:pPr>
      <w:r>
        <w:rPr>
          <w:rFonts w:ascii="仿宋" w:eastAsia="仿宋" w:hAnsi="仿宋" w:cs="Times New Roman" w:hint="eastAsia"/>
          <w:b/>
          <w:bCs/>
          <w:sz w:val="36"/>
          <w:szCs w:val="36"/>
        </w:rPr>
        <w:t>乙 方(供应商)：</w:t>
      </w:r>
      <w:r>
        <w:rPr>
          <w:rFonts w:ascii="仿宋" w:eastAsia="仿宋" w:hAnsi="仿宋" w:cs="Times New Roman" w:hint="eastAsia"/>
          <w:sz w:val="36"/>
          <w:szCs w:val="36"/>
          <w:u w:val="single"/>
        </w:rPr>
        <w:t xml:space="preserve">                                </w:t>
      </w:r>
    </w:p>
    <w:p w14:paraId="59B5C638" w14:textId="77777777" w:rsidR="000B30C0" w:rsidRDefault="00FE23F5">
      <w:pPr>
        <w:spacing w:line="360" w:lineRule="auto"/>
        <w:ind w:left="-180" w:right="-15"/>
        <w:rPr>
          <w:rFonts w:ascii="仿宋" w:eastAsia="仿宋" w:hAnsi="仿宋" w:cs="Times New Roman"/>
          <w:sz w:val="36"/>
          <w:szCs w:val="36"/>
          <w:u w:val="single"/>
        </w:rPr>
      </w:pPr>
      <w:r>
        <w:rPr>
          <w:rFonts w:ascii="仿宋" w:eastAsia="仿宋" w:hAnsi="仿宋" w:cs="Times New Roman" w:hint="eastAsia"/>
          <w:sz w:val="36"/>
          <w:szCs w:val="36"/>
        </w:rPr>
        <w:t xml:space="preserve">    </w:t>
      </w:r>
      <w:r>
        <w:rPr>
          <w:rFonts w:ascii="仿宋" w:eastAsia="仿宋" w:hAnsi="仿宋" w:cs="Times New Roman" w:hint="eastAsia"/>
          <w:b/>
          <w:bCs/>
          <w:sz w:val="36"/>
          <w:szCs w:val="36"/>
        </w:rPr>
        <w:t>签订时间：</w:t>
      </w:r>
      <w:r>
        <w:rPr>
          <w:rFonts w:ascii="仿宋" w:eastAsia="仿宋" w:hAnsi="仿宋" w:cs="Times New Roman" w:hint="eastAsia"/>
          <w:sz w:val="36"/>
          <w:szCs w:val="36"/>
          <w:u w:val="single"/>
        </w:rPr>
        <w:t xml:space="preserve">                       </w:t>
      </w:r>
      <w:r>
        <w:rPr>
          <w:rFonts w:ascii="仿宋" w:eastAsia="仿宋" w:hAnsi="仿宋" w:cs="Times New Roman"/>
          <w:sz w:val="36"/>
          <w:szCs w:val="36"/>
          <w:u w:val="single"/>
        </w:rPr>
        <w:t xml:space="preserve">       </w:t>
      </w:r>
      <w:r>
        <w:rPr>
          <w:rFonts w:ascii="仿宋" w:eastAsia="仿宋" w:hAnsi="仿宋" w:cs="Times New Roman" w:hint="eastAsia"/>
          <w:sz w:val="36"/>
          <w:szCs w:val="36"/>
          <w:u w:val="single"/>
        </w:rPr>
        <w:t xml:space="preserve">    </w:t>
      </w:r>
      <w:r>
        <w:rPr>
          <w:rFonts w:ascii="仿宋" w:eastAsia="仿宋" w:hAnsi="仿宋" w:cs="Times New Roman"/>
          <w:sz w:val="36"/>
          <w:szCs w:val="36"/>
          <w:u w:val="single"/>
        </w:rPr>
        <w:t xml:space="preserve"> </w:t>
      </w:r>
      <w:r>
        <w:rPr>
          <w:rFonts w:ascii="仿宋" w:eastAsia="仿宋" w:hAnsi="仿宋" w:cs="Times New Roman" w:hint="eastAsia"/>
          <w:sz w:val="36"/>
          <w:szCs w:val="36"/>
          <w:u w:val="single"/>
        </w:rPr>
        <w:t xml:space="preserve">  </w:t>
      </w:r>
    </w:p>
    <w:p w14:paraId="2D822823" w14:textId="77777777" w:rsidR="000B30C0" w:rsidRDefault="00FE23F5">
      <w:pPr>
        <w:spacing w:line="360" w:lineRule="auto"/>
        <w:ind w:right="-15"/>
        <w:rPr>
          <w:rFonts w:ascii="仿宋" w:eastAsia="仿宋" w:hAnsi="仿宋" w:cs="Times New Roman"/>
          <w:b/>
          <w:bCs/>
          <w:sz w:val="36"/>
          <w:szCs w:val="36"/>
        </w:rPr>
      </w:pPr>
      <w:r>
        <w:rPr>
          <w:rFonts w:ascii="仿宋" w:eastAsia="仿宋" w:hAnsi="仿宋" w:cs="Times New Roman" w:hint="eastAsia"/>
          <w:sz w:val="36"/>
          <w:szCs w:val="36"/>
        </w:rPr>
        <w:t xml:space="preserve">   </w:t>
      </w:r>
      <w:r>
        <w:rPr>
          <w:rFonts w:ascii="仿宋" w:eastAsia="仿宋" w:hAnsi="仿宋" w:cs="Times New Roman" w:hint="eastAsia"/>
          <w:b/>
          <w:bCs/>
          <w:sz w:val="36"/>
          <w:szCs w:val="36"/>
        </w:rPr>
        <w:t>签订地点：</w:t>
      </w:r>
      <w:r>
        <w:rPr>
          <w:rFonts w:ascii="仿宋" w:eastAsia="仿宋" w:hAnsi="仿宋" w:cs="Times New Roman" w:hint="eastAsia"/>
          <w:sz w:val="36"/>
          <w:szCs w:val="36"/>
          <w:u w:val="single"/>
        </w:rPr>
        <w:t xml:space="preserve">                             </w:t>
      </w:r>
      <w:r>
        <w:rPr>
          <w:rFonts w:ascii="仿宋" w:eastAsia="仿宋" w:hAnsi="仿宋" w:cs="Times New Roman"/>
          <w:sz w:val="36"/>
          <w:szCs w:val="36"/>
          <w:u w:val="single"/>
        </w:rPr>
        <w:t xml:space="preserve">      </w:t>
      </w:r>
      <w:r>
        <w:rPr>
          <w:rFonts w:ascii="仿宋" w:eastAsia="仿宋" w:hAnsi="仿宋" w:cs="Times New Roman" w:hint="eastAsia"/>
          <w:sz w:val="36"/>
          <w:szCs w:val="36"/>
          <w:u w:val="single"/>
        </w:rPr>
        <w:t xml:space="preserve">  </w:t>
      </w:r>
    </w:p>
    <w:p w14:paraId="754A9FBA" w14:textId="77777777" w:rsidR="000B30C0" w:rsidRDefault="00FE23F5">
      <w:pPr>
        <w:spacing w:line="360" w:lineRule="auto"/>
        <w:ind w:right="-15"/>
        <w:rPr>
          <w:rFonts w:ascii="仿宋" w:eastAsia="仿宋" w:hAnsi="仿宋" w:cs="Times New Roman"/>
          <w:sz w:val="28"/>
          <w:szCs w:val="28"/>
        </w:rPr>
      </w:pPr>
      <w:r>
        <w:rPr>
          <w:rFonts w:ascii="仿宋" w:eastAsia="仿宋" w:hAnsi="仿宋" w:cs="Times New Roman" w:hint="eastAsia"/>
          <w:sz w:val="36"/>
          <w:szCs w:val="36"/>
        </w:rPr>
        <w:t xml:space="preserve">   </w:t>
      </w:r>
    </w:p>
    <w:p w14:paraId="4ADE9AAE" w14:textId="77777777" w:rsidR="000B30C0" w:rsidRDefault="000B30C0">
      <w:pPr>
        <w:spacing w:line="360" w:lineRule="auto"/>
        <w:jc w:val="center"/>
        <w:rPr>
          <w:rFonts w:ascii="仿宋" w:eastAsia="仿宋" w:hAnsi="仿宋" w:cs="Times New Roman"/>
          <w:sz w:val="28"/>
          <w:szCs w:val="28"/>
        </w:rPr>
      </w:pPr>
    </w:p>
    <w:p w14:paraId="58E0E5A4" w14:textId="77777777" w:rsidR="000B30C0" w:rsidRDefault="000B30C0">
      <w:pPr>
        <w:spacing w:line="360" w:lineRule="auto"/>
        <w:jc w:val="center"/>
        <w:rPr>
          <w:rFonts w:ascii="仿宋" w:eastAsia="仿宋" w:hAnsi="仿宋" w:cs="Times New Roman"/>
          <w:sz w:val="28"/>
          <w:szCs w:val="28"/>
        </w:rPr>
      </w:pPr>
    </w:p>
    <w:p w14:paraId="46D6BC04" w14:textId="77777777" w:rsidR="000B30C0" w:rsidRDefault="000B30C0">
      <w:pPr>
        <w:spacing w:line="360" w:lineRule="auto"/>
        <w:rPr>
          <w:rFonts w:ascii="仿宋" w:eastAsia="仿宋" w:hAnsi="仿宋" w:cs="Times New Roman"/>
          <w:sz w:val="28"/>
          <w:szCs w:val="28"/>
        </w:rPr>
      </w:pPr>
    </w:p>
    <w:p w14:paraId="36F7AD76" w14:textId="77777777" w:rsidR="000B30C0" w:rsidRDefault="000B30C0">
      <w:pPr>
        <w:spacing w:line="360" w:lineRule="auto"/>
        <w:ind w:rightChars="-100" w:right="-210"/>
        <w:rPr>
          <w:rFonts w:ascii="仿宋" w:eastAsia="仿宋" w:hAnsi="仿宋" w:cs="Times New Roman"/>
          <w:sz w:val="28"/>
          <w:szCs w:val="28"/>
        </w:rPr>
      </w:pPr>
    </w:p>
    <w:p w14:paraId="56C650B2" w14:textId="77777777" w:rsidR="000B30C0" w:rsidRDefault="00FE23F5">
      <w:pPr>
        <w:spacing w:line="360" w:lineRule="auto"/>
        <w:jc w:val="center"/>
        <w:rPr>
          <w:rFonts w:ascii="仿宋" w:eastAsia="仿宋" w:hAnsi="仿宋" w:cs="Times New Roman"/>
          <w:b/>
          <w:bCs/>
          <w:sz w:val="28"/>
          <w:szCs w:val="28"/>
        </w:rPr>
        <w:sectPr w:rsidR="000B30C0">
          <w:pgSz w:w="11906" w:h="16838"/>
          <w:pgMar w:top="1304" w:right="1469" w:bottom="1304" w:left="1469" w:header="851" w:footer="992" w:gutter="0"/>
          <w:cols w:space="425"/>
          <w:titlePg/>
          <w:docGrid w:type="lines" w:linePitch="312"/>
        </w:sectPr>
      </w:pPr>
      <w:r>
        <w:rPr>
          <w:rFonts w:ascii="仿宋" w:eastAsia="仿宋" w:hAnsi="仿宋" w:cs="Times New Roman" w:hint="eastAsia"/>
          <w:b/>
          <w:sz w:val="28"/>
          <w:szCs w:val="28"/>
        </w:rPr>
        <w:t>深圳前海蛇口自贸区供电有限公司</w:t>
      </w:r>
    </w:p>
    <w:p w14:paraId="1112ABC9" w14:textId="77777777" w:rsidR="000B30C0" w:rsidRDefault="00FE23F5">
      <w:pPr>
        <w:adjustRightInd w:val="0"/>
        <w:snapToGrid w:val="0"/>
        <w:spacing w:line="360" w:lineRule="auto"/>
        <w:ind w:firstLine="562"/>
        <w:jc w:val="center"/>
        <w:rPr>
          <w:rFonts w:ascii="仿宋" w:eastAsia="仿宋" w:hAnsi="仿宋" w:cs="Times New Roman"/>
          <w:color w:val="000000"/>
          <w:sz w:val="44"/>
          <w:szCs w:val="44"/>
        </w:rPr>
      </w:pPr>
      <w:r>
        <w:rPr>
          <w:rFonts w:ascii="仿宋" w:eastAsia="仿宋" w:hAnsi="仿宋" w:cs="Times New Roman" w:hint="eastAsia"/>
          <w:b/>
          <w:color w:val="000000"/>
          <w:sz w:val="44"/>
          <w:szCs w:val="44"/>
        </w:rPr>
        <w:lastRenderedPageBreak/>
        <w:t>使用说明</w:t>
      </w:r>
    </w:p>
    <w:p w14:paraId="1454FFCF" w14:textId="77777777" w:rsidR="000B30C0" w:rsidRDefault="00FE23F5">
      <w:pPr>
        <w:adjustRightInd w:val="0"/>
        <w:snapToGrid w:val="0"/>
        <w:spacing w:line="360" w:lineRule="auto"/>
        <w:ind w:firstLine="560"/>
        <w:rPr>
          <w:rFonts w:ascii="仿宋" w:eastAsia="仿宋" w:hAnsi="仿宋" w:cs="Times New Roman"/>
          <w:color w:val="000000"/>
          <w:sz w:val="32"/>
          <w:szCs w:val="32"/>
        </w:rPr>
      </w:pPr>
      <w:r>
        <w:rPr>
          <w:rFonts w:ascii="仿宋" w:eastAsia="仿宋" w:hAnsi="仿宋" w:cs="Times New Roman" w:hint="eastAsia"/>
          <w:color w:val="000000"/>
          <w:sz w:val="32"/>
          <w:szCs w:val="32"/>
        </w:rPr>
        <w:t>1.深圳前海蛇口自贸区供电有限公司及其子公司向第三方采购硬件产品，使用本合同文本。</w:t>
      </w:r>
    </w:p>
    <w:p w14:paraId="1BE66E1C" w14:textId="77777777" w:rsidR="000B30C0" w:rsidRDefault="00FE23F5">
      <w:pPr>
        <w:adjustRightInd w:val="0"/>
        <w:snapToGrid w:val="0"/>
        <w:spacing w:line="360" w:lineRule="auto"/>
        <w:ind w:firstLine="560"/>
        <w:rPr>
          <w:rFonts w:ascii="仿宋" w:eastAsia="仿宋" w:hAnsi="仿宋" w:cs="Times New Roman"/>
          <w:color w:val="000000"/>
          <w:sz w:val="32"/>
          <w:szCs w:val="32"/>
        </w:rPr>
      </w:pPr>
      <w:r>
        <w:rPr>
          <w:rFonts w:ascii="仿宋" w:eastAsia="仿宋" w:hAnsi="仿宋" w:cs="Times New Roman" w:hint="eastAsia"/>
          <w:color w:val="000000"/>
          <w:sz w:val="32"/>
          <w:szCs w:val="32"/>
        </w:rPr>
        <w:t>2.本标准合同文本可作为招标、竞争性谈判等采购文件所附合同条款，并在相关采购活动完成后，根据本文本签署书面合同</w:t>
      </w:r>
      <w:r>
        <w:rPr>
          <w:rFonts w:ascii="仿宋" w:eastAsia="仿宋" w:hAnsi="仿宋" w:cs="Times New Roman"/>
          <w:color w:val="000000"/>
          <w:sz w:val="32"/>
          <w:szCs w:val="32"/>
        </w:rPr>
        <w:t>。</w:t>
      </w:r>
    </w:p>
    <w:p w14:paraId="721AEDB4" w14:textId="77777777" w:rsidR="000B30C0" w:rsidRDefault="00FE23F5">
      <w:pPr>
        <w:adjustRightInd w:val="0"/>
        <w:snapToGrid w:val="0"/>
        <w:spacing w:line="360" w:lineRule="auto"/>
        <w:ind w:firstLine="560"/>
        <w:rPr>
          <w:rFonts w:ascii="仿宋" w:eastAsia="仿宋" w:hAnsi="仿宋" w:cs="Times New Roman"/>
          <w:color w:val="000000"/>
          <w:sz w:val="32"/>
          <w:szCs w:val="32"/>
        </w:rPr>
      </w:pPr>
      <w:r>
        <w:rPr>
          <w:rFonts w:ascii="仿宋" w:eastAsia="仿宋" w:hAnsi="仿宋" w:cs="Times New Roman" w:hint="eastAsia"/>
          <w:color w:val="000000"/>
          <w:sz w:val="32"/>
          <w:szCs w:val="32"/>
        </w:rPr>
        <w:t>3.本标准合同文本的空白部分，应准确、全面、完整填写，填写内容应文字简练、表述准确。无需填写的空白部分应以“∕”符号替代；需补充表述的内容，在“其他约定”条款中填写。</w:t>
      </w:r>
    </w:p>
    <w:p w14:paraId="0E1E01D0"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30383FF0"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78F99694"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1A12950B"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55EC826A"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6D53F7EB"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495AE34A"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3ECE5D88"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0DE70778"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731650FF" w14:textId="77777777" w:rsidR="000B30C0" w:rsidRDefault="000B30C0">
      <w:pPr>
        <w:adjustRightInd w:val="0"/>
        <w:snapToGrid w:val="0"/>
        <w:spacing w:line="360" w:lineRule="auto"/>
        <w:ind w:firstLine="560"/>
        <w:rPr>
          <w:rFonts w:ascii="仿宋" w:eastAsia="仿宋" w:hAnsi="仿宋" w:cs="Times New Roman"/>
          <w:color w:val="000000"/>
          <w:sz w:val="28"/>
          <w:szCs w:val="28"/>
        </w:rPr>
      </w:pPr>
    </w:p>
    <w:p w14:paraId="3A2E2EA3" w14:textId="77777777" w:rsidR="000B30C0" w:rsidRDefault="000B30C0">
      <w:pPr>
        <w:adjustRightInd w:val="0"/>
        <w:snapToGrid w:val="0"/>
        <w:spacing w:line="360" w:lineRule="auto"/>
        <w:rPr>
          <w:rFonts w:ascii="仿宋" w:eastAsia="仿宋" w:hAnsi="仿宋" w:cs="Times New Roman"/>
          <w:color w:val="000000"/>
          <w:sz w:val="28"/>
          <w:szCs w:val="28"/>
        </w:rPr>
      </w:pPr>
    </w:p>
    <w:p w14:paraId="18C0018D" w14:textId="77777777" w:rsidR="000B30C0" w:rsidRDefault="000B30C0">
      <w:pPr>
        <w:spacing w:line="360" w:lineRule="auto"/>
        <w:rPr>
          <w:rFonts w:ascii="仿宋" w:eastAsia="仿宋" w:hAnsi="仿宋" w:cs="Times New Roman"/>
          <w:sz w:val="28"/>
          <w:szCs w:val="28"/>
        </w:rPr>
      </w:pPr>
    </w:p>
    <w:p w14:paraId="19084C00" w14:textId="77777777" w:rsidR="000B30C0" w:rsidRDefault="00FE23F5">
      <w:pPr>
        <w:widowControl/>
        <w:jc w:val="left"/>
        <w:rPr>
          <w:rFonts w:ascii="仿宋" w:eastAsia="仿宋" w:hAnsi="仿宋" w:cs="Times New Roman"/>
          <w:b/>
          <w:bCs/>
          <w:sz w:val="48"/>
          <w:szCs w:val="48"/>
        </w:rPr>
      </w:pPr>
      <w:r>
        <w:rPr>
          <w:rFonts w:ascii="仿宋" w:eastAsia="仿宋" w:hAnsi="仿宋" w:cs="Times New Roman"/>
          <w:b/>
          <w:bCs/>
          <w:sz w:val="48"/>
          <w:szCs w:val="48"/>
        </w:rPr>
        <w:br w:type="page"/>
      </w:r>
    </w:p>
    <w:p w14:paraId="6E58644E" w14:textId="77777777" w:rsidR="000B30C0" w:rsidRDefault="00FE23F5">
      <w:pPr>
        <w:spacing w:line="360" w:lineRule="auto"/>
        <w:jc w:val="center"/>
        <w:rPr>
          <w:rFonts w:ascii="仿宋" w:eastAsia="仿宋" w:hAnsi="仿宋" w:cs="Times New Roman"/>
          <w:b/>
          <w:bCs/>
          <w:sz w:val="48"/>
          <w:szCs w:val="48"/>
        </w:rPr>
      </w:pPr>
      <w:r>
        <w:rPr>
          <w:rFonts w:ascii="仿宋" w:eastAsia="仿宋" w:hAnsi="仿宋" w:cs="Times New Roman" w:hint="eastAsia"/>
          <w:b/>
          <w:bCs/>
          <w:sz w:val="48"/>
          <w:szCs w:val="48"/>
        </w:rPr>
        <w:lastRenderedPageBreak/>
        <w:t>硬件产品采购合同</w:t>
      </w:r>
    </w:p>
    <w:p w14:paraId="500CE90A" w14:textId="77777777" w:rsidR="000B30C0" w:rsidRDefault="000B30C0">
      <w:pPr>
        <w:spacing w:line="360" w:lineRule="auto"/>
        <w:ind w:firstLineChars="800" w:firstLine="2240"/>
        <w:rPr>
          <w:rFonts w:ascii="仿宋" w:eastAsia="仿宋" w:hAnsi="仿宋" w:cs="Times New Roman"/>
          <w:sz w:val="28"/>
          <w:szCs w:val="28"/>
        </w:rPr>
      </w:pPr>
    </w:p>
    <w:p w14:paraId="1A550345" w14:textId="77777777" w:rsidR="000B30C0" w:rsidRDefault="00FE23F5">
      <w:pPr>
        <w:spacing w:line="360" w:lineRule="auto"/>
        <w:rPr>
          <w:rFonts w:ascii="仿宋" w:eastAsia="仿宋" w:hAnsi="仿宋" w:cs="Times New Roman"/>
          <w:bCs/>
          <w:sz w:val="28"/>
          <w:szCs w:val="28"/>
          <w:u w:val="single"/>
        </w:rPr>
      </w:pPr>
      <w:r>
        <w:rPr>
          <w:rFonts w:ascii="仿宋" w:eastAsia="仿宋" w:hAnsi="仿宋" w:cs="Times New Roman" w:hint="eastAsia"/>
          <w:sz w:val="28"/>
          <w:szCs w:val="28"/>
        </w:rPr>
        <w:t>甲方1(采购方1)：</w:t>
      </w:r>
      <w:r>
        <w:rPr>
          <w:rFonts w:ascii="仿宋" w:eastAsia="仿宋" w:hAnsi="仿宋" w:cs="Times New Roman" w:hint="eastAsia"/>
          <w:sz w:val="28"/>
          <w:szCs w:val="28"/>
          <w:u w:val="single"/>
        </w:rPr>
        <w:t xml:space="preserve"> 深圳前海蛇口自贸区供电有限公司                                            </w:t>
      </w:r>
    </w:p>
    <w:p w14:paraId="4A6B315A" w14:textId="303DAB6E"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住  所  地：</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r>
        <w:rPr>
          <w:rFonts w:ascii="仿宋" w:eastAsia="仿宋" w:hAnsi="仿宋" w:cs="Times New Roman" w:hint="eastAsia"/>
          <w:sz w:val="28"/>
          <w:szCs w:val="28"/>
        </w:rPr>
        <w:t xml:space="preserve">  </w:t>
      </w:r>
    </w:p>
    <w:p w14:paraId="0D5127E2" w14:textId="48E6642A" w:rsidR="000B30C0" w:rsidRDefault="00FE23F5">
      <w:pPr>
        <w:rPr>
          <w:rFonts w:ascii="仿宋" w:eastAsia="仿宋" w:hAnsi="仿宋" w:cs="Times New Roman"/>
          <w:sz w:val="28"/>
          <w:szCs w:val="28"/>
          <w:u w:val="single"/>
        </w:rPr>
      </w:pPr>
      <w:r>
        <w:rPr>
          <w:rFonts w:ascii="仿宋" w:eastAsia="仿宋" w:hAnsi="仿宋" w:cs="Times New Roman" w:hint="eastAsia"/>
          <w:sz w:val="28"/>
          <w:szCs w:val="28"/>
        </w:rPr>
        <w:t>法定代表人（负责人）：</w:t>
      </w:r>
      <w:r>
        <w:rPr>
          <w:rFonts w:ascii="仿宋" w:eastAsia="仿宋" w:hAnsi="仿宋" w:cs="Times New Roman" w:hint="eastAsia"/>
          <w:sz w:val="28"/>
          <w:szCs w:val="28"/>
          <w:u w:val="single"/>
        </w:rPr>
        <w:t xml:space="preserve">                                      </w:t>
      </w:r>
    </w:p>
    <w:p w14:paraId="7D73C8F0" w14:textId="499D8ADB" w:rsidR="000B30C0" w:rsidRDefault="00FE23F5">
      <w:pPr>
        <w:spacing w:line="300" w:lineRule="auto"/>
        <w:rPr>
          <w:rFonts w:ascii="仿宋" w:eastAsia="仿宋" w:hAnsi="仿宋" w:cs="宋体"/>
          <w:kern w:val="0"/>
          <w:sz w:val="28"/>
          <w:szCs w:val="24"/>
          <w:u w:val="single"/>
          <w:lang w:val="zh-CN"/>
        </w:rPr>
      </w:pPr>
      <w:r>
        <w:rPr>
          <w:rFonts w:ascii="仿宋" w:eastAsia="仿宋" w:hAnsi="仿宋" w:cs="宋体" w:hint="eastAsia"/>
          <w:kern w:val="0"/>
          <w:sz w:val="28"/>
          <w:szCs w:val="24"/>
          <w:lang w:val="zh-CN"/>
        </w:rPr>
        <w:t>联  系  人</w:t>
      </w:r>
      <w:r>
        <w:rPr>
          <w:rFonts w:ascii="仿宋" w:eastAsia="仿宋" w:hAnsi="仿宋" w:cs="宋体"/>
          <w:kern w:val="0"/>
          <w:sz w:val="28"/>
          <w:szCs w:val="24"/>
          <w:lang w:val="zh-CN"/>
        </w:rPr>
        <w:t>：</w:t>
      </w:r>
      <w:r>
        <w:rPr>
          <w:rFonts w:ascii="仿宋" w:eastAsia="仿宋" w:hAnsi="仿宋" w:cs="宋体" w:hint="eastAsia"/>
          <w:kern w:val="0"/>
          <w:sz w:val="28"/>
          <w:szCs w:val="24"/>
          <w:u w:val="single"/>
          <w:lang w:val="zh-CN"/>
        </w:rPr>
        <w:t xml:space="preserve">                                               </w:t>
      </w:r>
    </w:p>
    <w:p w14:paraId="5DF09619" w14:textId="3BE4C71B" w:rsidR="000B30C0" w:rsidRDefault="00FE23F5">
      <w:pPr>
        <w:spacing w:line="300" w:lineRule="auto"/>
        <w:rPr>
          <w:rFonts w:ascii="仿宋" w:eastAsia="仿宋" w:hAnsi="仿宋" w:cs="宋体"/>
          <w:kern w:val="0"/>
          <w:sz w:val="28"/>
          <w:szCs w:val="24"/>
          <w:lang w:val="zh-CN"/>
        </w:rPr>
      </w:pPr>
      <w:r>
        <w:rPr>
          <w:rFonts w:ascii="仿宋" w:eastAsia="仿宋" w:hAnsi="仿宋" w:cs="宋体" w:hint="eastAsia"/>
          <w:kern w:val="0"/>
          <w:sz w:val="28"/>
          <w:szCs w:val="24"/>
          <w:lang w:val="zh-CN"/>
        </w:rPr>
        <w:t>联 系</w:t>
      </w:r>
      <w:r>
        <w:rPr>
          <w:rFonts w:ascii="仿宋" w:eastAsia="仿宋" w:hAnsi="仿宋" w:cs="宋体"/>
          <w:kern w:val="0"/>
          <w:sz w:val="28"/>
          <w:szCs w:val="24"/>
          <w:lang w:val="zh-CN"/>
        </w:rPr>
        <w:t>方</w:t>
      </w:r>
      <w:r>
        <w:rPr>
          <w:rFonts w:ascii="仿宋" w:eastAsia="仿宋" w:hAnsi="仿宋" w:cs="宋体" w:hint="eastAsia"/>
          <w:kern w:val="0"/>
          <w:sz w:val="28"/>
          <w:szCs w:val="24"/>
          <w:lang w:val="zh-CN"/>
        </w:rPr>
        <w:t xml:space="preserve"> </w:t>
      </w:r>
      <w:r>
        <w:rPr>
          <w:rFonts w:ascii="仿宋" w:eastAsia="仿宋" w:hAnsi="仿宋" w:cs="宋体"/>
          <w:kern w:val="0"/>
          <w:sz w:val="28"/>
          <w:szCs w:val="24"/>
          <w:lang w:val="zh-CN"/>
        </w:rPr>
        <w:t>式：</w:t>
      </w:r>
      <w:r>
        <w:rPr>
          <w:rFonts w:ascii="仿宋" w:eastAsia="仿宋" w:hAnsi="仿宋" w:cs="宋体"/>
          <w:kern w:val="0"/>
          <w:sz w:val="28"/>
          <w:szCs w:val="24"/>
          <w:u w:val="single"/>
          <w:lang w:val="zh-CN"/>
        </w:rPr>
        <w:t xml:space="preserve">            </w:t>
      </w:r>
      <w:r>
        <w:rPr>
          <w:rFonts w:ascii="仿宋" w:eastAsia="仿宋" w:hAnsi="仿宋" w:cs="宋体" w:hint="eastAsia"/>
          <w:kern w:val="0"/>
          <w:sz w:val="28"/>
          <w:szCs w:val="24"/>
          <w:u w:val="single"/>
          <w:lang w:val="zh-CN"/>
        </w:rPr>
        <w:t xml:space="preserve">                                   </w:t>
      </w:r>
    </w:p>
    <w:p w14:paraId="71BB211C" w14:textId="77777777" w:rsidR="000B30C0" w:rsidRDefault="000B30C0">
      <w:pPr>
        <w:spacing w:line="360" w:lineRule="auto"/>
        <w:rPr>
          <w:rFonts w:ascii="仿宋" w:eastAsia="仿宋" w:hAnsi="仿宋" w:cs="Times New Roman"/>
          <w:sz w:val="28"/>
          <w:szCs w:val="28"/>
        </w:rPr>
      </w:pPr>
    </w:p>
    <w:p w14:paraId="32F21BD2" w14:textId="77777777" w:rsidR="000B30C0" w:rsidRDefault="00FE23F5">
      <w:pPr>
        <w:spacing w:line="360" w:lineRule="auto"/>
        <w:rPr>
          <w:rFonts w:ascii="仿宋" w:eastAsia="仿宋" w:hAnsi="仿宋" w:cs="Times New Roman"/>
          <w:bCs/>
          <w:sz w:val="28"/>
          <w:szCs w:val="28"/>
          <w:u w:val="single"/>
        </w:rPr>
      </w:pPr>
      <w:r>
        <w:rPr>
          <w:rFonts w:ascii="仿宋" w:eastAsia="仿宋" w:hAnsi="仿宋" w:cs="Times New Roman" w:hint="eastAsia"/>
          <w:sz w:val="28"/>
          <w:szCs w:val="28"/>
        </w:rPr>
        <w:t>甲方2(采购方2)：</w:t>
      </w:r>
      <w:r>
        <w:rPr>
          <w:rFonts w:ascii="仿宋" w:eastAsia="仿宋" w:hAnsi="仿宋" w:cs="Times New Roman" w:hint="eastAsia"/>
          <w:sz w:val="28"/>
          <w:szCs w:val="28"/>
          <w:u w:val="single"/>
        </w:rPr>
        <w:t xml:space="preserve"> 深圳招商供电有限公司                                            </w:t>
      </w:r>
    </w:p>
    <w:p w14:paraId="0D220974" w14:textId="561D6125"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住  所  地：</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r>
        <w:rPr>
          <w:rFonts w:ascii="仿宋" w:eastAsia="仿宋" w:hAnsi="仿宋" w:cs="Times New Roman" w:hint="eastAsia"/>
          <w:sz w:val="28"/>
          <w:szCs w:val="28"/>
        </w:rPr>
        <w:t xml:space="preserve">  </w:t>
      </w:r>
    </w:p>
    <w:p w14:paraId="6DD16986" w14:textId="57BD5DF9" w:rsidR="000B30C0" w:rsidRDefault="00FE23F5">
      <w:pPr>
        <w:rPr>
          <w:rFonts w:ascii="仿宋" w:eastAsia="仿宋" w:hAnsi="仿宋" w:cs="Times New Roman"/>
          <w:sz w:val="28"/>
          <w:szCs w:val="28"/>
          <w:u w:val="single"/>
        </w:rPr>
      </w:pPr>
      <w:r>
        <w:rPr>
          <w:rFonts w:ascii="仿宋" w:eastAsia="仿宋" w:hAnsi="仿宋" w:cs="Times New Roman" w:hint="eastAsia"/>
          <w:sz w:val="28"/>
          <w:szCs w:val="28"/>
        </w:rPr>
        <w:t>法定代表人（负责人）：</w:t>
      </w:r>
      <w:r>
        <w:rPr>
          <w:rFonts w:ascii="仿宋" w:eastAsia="仿宋" w:hAnsi="仿宋" w:cs="Times New Roman" w:hint="eastAsia"/>
          <w:sz w:val="28"/>
          <w:szCs w:val="28"/>
          <w:u w:val="single"/>
        </w:rPr>
        <w:t xml:space="preserve">                                     </w:t>
      </w:r>
    </w:p>
    <w:p w14:paraId="15CA3756" w14:textId="16CB104C" w:rsidR="000B30C0" w:rsidRDefault="00FE23F5">
      <w:pPr>
        <w:spacing w:line="300" w:lineRule="auto"/>
        <w:rPr>
          <w:rFonts w:ascii="仿宋" w:eastAsia="仿宋" w:hAnsi="仿宋" w:cs="宋体"/>
          <w:kern w:val="0"/>
          <w:sz w:val="28"/>
          <w:szCs w:val="24"/>
          <w:u w:val="single"/>
          <w:lang w:val="zh-CN"/>
        </w:rPr>
      </w:pPr>
      <w:r>
        <w:rPr>
          <w:rFonts w:ascii="仿宋" w:eastAsia="仿宋" w:hAnsi="仿宋" w:cs="宋体" w:hint="eastAsia"/>
          <w:kern w:val="0"/>
          <w:sz w:val="28"/>
          <w:szCs w:val="24"/>
          <w:lang w:val="zh-CN"/>
        </w:rPr>
        <w:t>联  系  人</w:t>
      </w:r>
      <w:r>
        <w:rPr>
          <w:rFonts w:ascii="仿宋" w:eastAsia="仿宋" w:hAnsi="仿宋" w:cs="宋体"/>
          <w:kern w:val="0"/>
          <w:sz w:val="28"/>
          <w:szCs w:val="24"/>
          <w:lang w:val="zh-CN"/>
        </w:rPr>
        <w:t>：</w:t>
      </w:r>
      <w:r>
        <w:rPr>
          <w:rFonts w:ascii="仿宋" w:eastAsia="仿宋" w:hAnsi="仿宋" w:cs="宋体" w:hint="eastAsia"/>
          <w:kern w:val="0"/>
          <w:sz w:val="28"/>
          <w:szCs w:val="24"/>
          <w:u w:val="single"/>
          <w:lang w:val="zh-CN"/>
        </w:rPr>
        <w:t xml:space="preserve">                                               </w:t>
      </w:r>
    </w:p>
    <w:p w14:paraId="09B9A940" w14:textId="073CEA3C" w:rsidR="000B30C0" w:rsidRDefault="00FE23F5">
      <w:pPr>
        <w:spacing w:line="360" w:lineRule="auto"/>
        <w:rPr>
          <w:rFonts w:ascii="仿宋" w:eastAsia="仿宋" w:hAnsi="仿宋" w:cs="宋体"/>
          <w:sz w:val="28"/>
          <w:szCs w:val="24"/>
          <w:u w:val="single"/>
        </w:rPr>
      </w:pPr>
      <w:r>
        <w:rPr>
          <w:rFonts w:ascii="仿宋" w:eastAsia="仿宋" w:hAnsi="仿宋" w:cs="宋体" w:hint="eastAsia"/>
          <w:sz w:val="28"/>
          <w:szCs w:val="24"/>
        </w:rPr>
        <w:t>联 系</w:t>
      </w:r>
      <w:r>
        <w:rPr>
          <w:rFonts w:ascii="仿宋" w:eastAsia="仿宋" w:hAnsi="仿宋" w:cs="宋体"/>
          <w:sz w:val="28"/>
          <w:szCs w:val="24"/>
        </w:rPr>
        <w:t>方</w:t>
      </w:r>
      <w:r>
        <w:rPr>
          <w:rFonts w:ascii="仿宋" w:eastAsia="仿宋" w:hAnsi="仿宋" w:cs="宋体" w:hint="eastAsia"/>
          <w:sz w:val="28"/>
          <w:szCs w:val="24"/>
        </w:rPr>
        <w:t xml:space="preserve"> </w:t>
      </w:r>
      <w:r>
        <w:rPr>
          <w:rFonts w:ascii="仿宋" w:eastAsia="仿宋" w:hAnsi="仿宋" w:cs="宋体"/>
          <w:sz w:val="28"/>
          <w:szCs w:val="24"/>
        </w:rPr>
        <w:t>式：</w:t>
      </w:r>
      <w:r>
        <w:rPr>
          <w:rFonts w:ascii="仿宋" w:eastAsia="仿宋" w:hAnsi="仿宋" w:cs="宋体"/>
          <w:sz w:val="28"/>
          <w:szCs w:val="24"/>
          <w:u w:val="single"/>
        </w:rPr>
        <w:t xml:space="preserve">            </w:t>
      </w:r>
      <w:r>
        <w:rPr>
          <w:rFonts w:ascii="仿宋" w:eastAsia="仿宋" w:hAnsi="仿宋" w:cs="宋体" w:hint="eastAsia"/>
          <w:sz w:val="28"/>
          <w:szCs w:val="24"/>
          <w:u w:val="single"/>
        </w:rPr>
        <w:t xml:space="preserve">                        </w:t>
      </w:r>
    </w:p>
    <w:p w14:paraId="329EA8E9" w14:textId="77777777" w:rsidR="000B30C0" w:rsidRDefault="00FE23F5">
      <w:pPr>
        <w:spacing w:line="360" w:lineRule="auto"/>
        <w:rPr>
          <w:rFonts w:ascii="仿宋" w:eastAsia="仿宋" w:hAnsi="仿宋" w:cs="Times New Roman"/>
          <w:sz w:val="28"/>
          <w:szCs w:val="28"/>
        </w:rPr>
      </w:pPr>
      <w:r>
        <w:rPr>
          <w:rFonts w:ascii="仿宋" w:eastAsia="仿宋" w:hAnsi="仿宋" w:cs="Times New Roman"/>
          <w:sz w:val="28"/>
          <w:szCs w:val="28"/>
        </w:rPr>
        <w:t xml:space="preserve">  </w:t>
      </w:r>
      <w:r>
        <w:rPr>
          <w:rFonts w:ascii="仿宋" w:eastAsia="仿宋" w:hAnsi="仿宋" w:cs="Times New Roman" w:hint="eastAsia"/>
          <w:sz w:val="28"/>
          <w:szCs w:val="28"/>
        </w:rPr>
        <w:t xml:space="preserve"> </w:t>
      </w:r>
    </w:p>
    <w:p w14:paraId="0BC2B004" w14:textId="77777777" w:rsidR="000B30C0" w:rsidRDefault="00FE23F5">
      <w:pPr>
        <w:spacing w:line="360" w:lineRule="auto"/>
        <w:rPr>
          <w:rFonts w:ascii="仿宋" w:eastAsia="仿宋" w:hAnsi="仿宋" w:cs="Times New Roman"/>
          <w:bCs/>
          <w:sz w:val="28"/>
          <w:szCs w:val="28"/>
          <w:u w:val="single"/>
        </w:rPr>
      </w:pPr>
      <w:r>
        <w:rPr>
          <w:rFonts w:ascii="仿宋" w:eastAsia="仿宋" w:hAnsi="仿宋" w:cs="Times New Roman" w:hint="eastAsia"/>
          <w:sz w:val="28"/>
          <w:szCs w:val="28"/>
        </w:rPr>
        <w:t>乙方(供应商)：</w:t>
      </w:r>
      <w:r>
        <w:rPr>
          <w:rFonts w:ascii="仿宋" w:eastAsia="仿宋" w:hAnsi="仿宋" w:cs="Times New Roman" w:hint="eastAsia"/>
          <w:sz w:val="28"/>
          <w:szCs w:val="28"/>
          <w:u w:val="single"/>
        </w:rPr>
        <w:t xml:space="preserve">                                             </w:t>
      </w:r>
    </w:p>
    <w:p w14:paraId="46E733DD"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住  所  地：</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r>
        <w:rPr>
          <w:rFonts w:ascii="仿宋" w:eastAsia="仿宋" w:hAnsi="仿宋" w:cs="Times New Roman" w:hint="eastAsia"/>
          <w:sz w:val="28"/>
          <w:szCs w:val="28"/>
          <w:u w:val="single"/>
        </w:rPr>
        <w:t xml:space="preserve">       </w:t>
      </w:r>
      <w:r>
        <w:rPr>
          <w:rFonts w:ascii="仿宋" w:eastAsia="仿宋" w:hAnsi="仿宋" w:cs="Times New Roman"/>
          <w:sz w:val="28"/>
          <w:szCs w:val="28"/>
          <w:u w:val="single"/>
        </w:rPr>
        <w:t xml:space="preserve"> </w:t>
      </w:r>
      <w:r>
        <w:rPr>
          <w:rFonts w:ascii="仿宋" w:eastAsia="仿宋" w:hAnsi="仿宋" w:cs="Times New Roman" w:hint="eastAsia"/>
          <w:sz w:val="28"/>
          <w:szCs w:val="28"/>
        </w:rPr>
        <w:t xml:space="preserve">  </w:t>
      </w:r>
    </w:p>
    <w:p w14:paraId="2EBD77C8" w14:textId="77777777" w:rsidR="000B30C0" w:rsidRDefault="00FE23F5">
      <w:pPr>
        <w:rPr>
          <w:rFonts w:ascii="仿宋" w:eastAsia="仿宋" w:hAnsi="仿宋" w:cs="Times New Roman"/>
          <w:sz w:val="28"/>
          <w:szCs w:val="28"/>
          <w:u w:val="single"/>
        </w:rPr>
      </w:pPr>
      <w:r>
        <w:rPr>
          <w:rFonts w:ascii="仿宋" w:eastAsia="仿宋" w:hAnsi="仿宋" w:cs="Times New Roman" w:hint="eastAsia"/>
          <w:sz w:val="28"/>
          <w:szCs w:val="28"/>
        </w:rPr>
        <w:t>法定代表人（负责人）：</w:t>
      </w:r>
      <w:r>
        <w:rPr>
          <w:rFonts w:ascii="仿宋" w:eastAsia="仿宋" w:hAnsi="仿宋" w:cs="Times New Roman" w:hint="eastAsia"/>
          <w:sz w:val="28"/>
          <w:szCs w:val="28"/>
          <w:u w:val="single"/>
        </w:rPr>
        <w:t xml:space="preserve">                                      </w:t>
      </w:r>
    </w:p>
    <w:p w14:paraId="35A90CF9" w14:textId="77777777" w:rsidR="000B30C0" w:rsidRDefault="00FE23F5">
      <w:pPr>
        <w:spacing w:line="300" w:lineRule="auto"/>
        <w:rPr>
          <w:rFonts w:ascii="仿宋" w:eastAsia="仿宋" w:hAnsi="仿宋" w:cs="宋体"/>
          <w:kern w:val="0"/>
          <w:sz w:val="28"/>
          <w:szCs w:val="24"/>
          <w:u w:val="single"/>
          <w:lang w:val="zh-CN"/>
        </w:rPr>
      </w:pPr>
      <w:r>
        <w:rPr>
          <w:rFonts w:ascii="仿宋" w:eastAsia="仿宋" w:hAnsi="仿宋" w:cs="宋体" w:hint="eastAsia"/>
          <w:kern w:val="0"/>
          <w:sz w:val="28"/>
          <w:szCs w:val="24"/>
          <w:lang w:val="zh-CN"/>
        </w:rPr>
        <w:t>联  系  人</w:t>
      </w:r>
      <w:r>
        <w:rPr>
          <w:rFonts w:ascii="仿宋" w:eastAsia="仿宋" w:hAnsi="仿宋" w:cs="宋体"/>
          <w:kern w:val="0"/>
          <w:sz w:val="28"/>
          <w:szCs w:val="24"/>
          <w:lang w:val="zh-CN"/>
        </w:rPr>
        <w:t>：</w:t>
      </w:r>
      <w:r>
        <w:rPr>
          <w:rFonts w:ascii="仿宋" w:eastAsia="仿宋" w:hAnsi="仿宋" w:cs="宋体" w:hint="eastAsia"/>
          <w:kern w:val="0"/>
          <w:sz w:val="28"/>
          <w:szCs w:val="24"/>
          <w:u w:val="single"/>
          <w:lang w:val="zh-CN"/>
        </w:rPr>
        <w:t xml:space="preserve">                                               </w:t>
      </w:r>
    </w:p>
    <w:p w14:paraId="316373B7" w14:textId="77777777" w:rsidR="000B30C0" w:rsidRDefault="00FE23F5">
      <w:pPr>
        <w:spacing w:line="300" w:lineRule="auto"/>
        <w:rPr>
          <w:rFonts w:ascii="仿宋" w:eastAsia="仿宋" w:hAnsi="仿宋" w:cs="宋体"/>
          <w:kern w:val="0"/>
          <w:sz w:val="28"/>
          <w:szCs w:val="24"/>
          <w:lang w:val="zh-CN"/>
        </w:rPr>
      </w:pPr>
      <w:r>
        <w:rPr>
          <w:rFonts w:ascii="仿宋" w:eastAsia="仿宋" w:hAnsi="仿宋" w:cs="宋体" w:hint="eastAsia"/>
          <w:kern w:val="0"/>
          <w:sz w:val="28"/>
          <w:szCs w:val="24"/>
          <w:lang w:val="zh-CN"/>
        </w:rPr>
        <w:t>联 系</w:t>
      </w:r>
      <w:r>
        <w:rPr>
          <w:rFonts w:ascii="仿宋" w:eastAsia="仿宋" w:hAnsi="仿宋" w:cs="宋体"/>
          <w:kern w:val="0"/>
          <w:sz w:val="28"/>
          <w:szCs w:val="24"/>
          <w:lang w:val="zh-CN"/>
        </w:rPr>
        <w:t>方</w:t>
      </w:r>
      <w:r>
        <w:rPr>
          <w:rFonts w:ascii="仿宋" w:eastAsia="仿宋" w:hAnsi="仿宋" w:cs="宋体" w:hint="eastAsia"/>
          <w:kern w:val="0"/>
          <w:sz w:val="28"/>
          <w:szCs w:val="24"/>
          <w:lang w:val="zh-CN"/>
        </w:rPr>
        <w:t xml:space="preserve"> </w:t>
      </w:r>
      <w:r>
        <w:rPr>
          <w:rFonts w:ascii="仿宋" w:eastAsia="仿宋" w:hAnsi="仿宋" w:cs="宋体"/>
          <w:kern w:val="0"/>
          <w:sz w:val="28"/>
          <w:szCs w:val="24"/>
          <w:lang w:val="zh-CN"/>
        </w:rPr>
        <w:t>式：</w:t>
      </w:r>
      <w:r>
        <w:rPr>
          <w:rFonts w:ascii="仿宋" w:eastAsia="仿宋" w:hAnsi="仿宋" w:cs="宋体"/>
          <w:kern w:val="0"/>
          <w:sz w:val="28"/>
          <w:szCs w:val="24"/>
          <w:u w:val="single"/>
          <w:lang w:val="zh-CN"/>
        </w:rPr>
        <w:t xml:space="preserve">            </w:t>
      </w:r>
      <w:r>
        <w:rPr>
          <w:rFonts w:ascii="仿宋" w:eastAsia="仿宋" w:hAnsi="仿宋" w:cs="宋体" w:hint="eastAsia"/>
          <w:kern w:val="0"/>
          <w:sz w:val="28"/>
          <w:szCs w:val="24"/>
          <w:u w:val="single"/>
          <w:lang w:val="zh-CN"/>
        </w:rPr>
        <w:t xml:space="preserve">                                   </w:t>
      </w:r>
    </w:p>
    <w:p w14:paraId="4F5B035A" w14:textId="77777777" w:rsidR="000B30C0" w:rsidRDefault="000B30C0">
      <w:pPr>
        <w:spacing w:line="360" w:lineRule="auto"/>
        <w:ind w:firstLineChars="200" w:firstLine="560"/>
        <w:rPr>
          <w:rFonts w:ascii="仿宋" w:eastAsia="仿宋" w:hAnsi="仿宋" w:cs="Times New Roman"/>
          <w:sz w:val="28"/>
          <w:szCs w:val="28"/>
        </w:rPr>
      </w:pPr>
    </w:p>
    <w:p w14:paraId="719C85A9"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甲乙双方在共同遵守《中华人民共和国民法典》的前提下，经协商一致，就甲方向乙方采购事宜，订立本合同。（甲方1，甲方2统称为甲方，下同）</w:t>
      </w:r>
    </w:p>
    <w:p w14:paraId="1CC088CD"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1" w:name="_Toc239757536"/>
      <w:r>
        <w:rPr>
          <w:rFonts w:ascii="仿宋" w:eastAsia="仿宋" w:hAnsi="仿宋" w:cs="Times New Roman" w:hint="eastAsia"/>
          <w:b/>
          <w:sz w:val="28"/>
          <w:szCs w:val="28"/>
        </w:rPr>
        <w:t>第一条：术语、关键词解释</w:t>
      </w:r>
      <w:bookmarkEnd w:id="101"/>
      <w:r>
        <w:rPr>
          <w:rFonts w:ascii="仿宋" w:eastAsia="仿宋" w:hAnsi="仿宋" w:cs="Times New Roman" w:hint="eastAsia"/>
          <w:b/>
          <w:sz w:val="28"/>
          <w:szCs w:val="28"/>
        </w:rPr>
        <w:t xml:space="preserve"> </w:t>
      </w:r>
    </w:p>
    <w:p w14:paraId="214CE33C"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 xml:space="preserve">1.1 产品：系指供应商按合同要求，需向采购方提供的一切硬件及相关的技术资料。 　　</w:t>
      </w:r>
    </w:p>
    <w:p w14:paraId="1DB64892"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 服务：系指根据合同，供应商承担与供货有关的辅助服务，比如</w:t>
      </w:r>
      <w:r>
        <w:rPr>
          <w:rFonts w:ascii="仿宋" w:eastAsia="仿宋" w:hAnsi="仿宋" w:cs="Times New Roman" w:hint="eastAsia"/>
          <w:sz w:val="28"/>
          <w:szCs w:val="28"/>
        </w:rPr>
        <w:lastRenderedPageBreak/>
        <w:t>运输、保险以及其它的伴随服务，比如安装、调试、提供技术援助、培训等。</w:t>
      </w:r>
    </w:p>
    <w:p w14:paraId="750ABF5C"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2" w:name="_Toc239757537"/>
      <w:r>
        <w:rPr>
          <w:rFonts w:ascii="仿宋" w:eastAsia="仿宋" w:hAnsi="仿宋" w:cs="Times New Roman" w:hint="eastAsia"/>
          <w:b/>
          <w:sz w:val="28"/>
          <w:szCs w:val="28"/>
        </w:rPr>
        <w:t>第二条：采购产品说明</w:t>
      </w:r>
      <w:bookmarkEnd w:id="102"/>
    </w:p>
    <w:p w14:paraId="385C20B6"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2.1 采购产品的名称、数量、规格详见本合同附件《采购清单》。</w:t>
      </w:r>
    </w:p>
    <w:p w14:paraId="415FBC5C"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3" w:name="_Toc239757538"/>
      <w:r>
        <w:rPr>
          <w:rFonts w:ascii="仿宋" w:eastAsia="仿宋" w:hAnsi="仿宋" w:cs="Times New Roman" w:hint="eastAsia"/>
          <w:b/>
          <w:sz w:val="28"/>
          <w:szCs w:val="28"/>
        </w:rPr>
        <w:t>第三条：产品质量标准</w:t>
      </w:r>
      <w:bookmarkEnd w:id="103"/>
    </w:p>
    <w:p w14:paraId="10C9F1E3" w14:textId="77777777" w:rsidR="000B30C0" w:rsidRDefault="00FE23F5">
      <w:pPr>
        <w:numPr>
          <w:ilvl w:val="255"/>
          <w:numId w:val="0"/>
        </w:numPr>
        <w:spacing w:line="360" w:lineRule="auto"/>
        <w:ind w:left="562"/>
        <w:rPr>
          <w:rFonts w:ascii="仿宋" w:eastAsia="仿宋" w:hAnsi="仿宋" w:cs="Times New Roman"/>
          <w:sz w:val="28"/>
          <w:szCs w:val="28"/>
        </w:rPr>
      </w:pPr>
      <w:r>
        <w:rPr>
          <w:rFonts w:ascii="仿宋" w:eastAsia="仿宋" w:hAnsi="仿宋" w:cs="Times New Roman" w:hint="eastAsia"/>
          <w:sz w:val="28"/>
          <w:szCs w:val="28"/>
        </w:rPr>
        <w:t>3.1 符合现行的国家、行业有关质量技术标准；</w:t>
      </w:r>
    </w:p>
    <w:p w14:paraId="2E514A7D" w14:textId="77777777" w:rsidR="000B30C0" w:rsidRDefault="00FE23F5">
      <w:pPr>
        <w:numPr>
          <w:ilvl w:val="255"/>
          <w:numId w:val="0"/>
        </w:numPr>
        <w:spacing w:line="360" w:lineRule="auto"/>
        <w:ind w:left="562"/>
        <w:rPr>
          <w:rFonts w:ascii="仿宋" w:eastAsia="仿宋" w:hAnsi="仿宋" w:cs="Times New Roman"/>
          <w:sz w:val="28"/>
          <w:szCs w:val="28"/>
        </w:rPr>
      </w:pPr>
      <w:r>
        <w:rPr>
          <w:rFonts w:ascii="仿宋" w:eastAsia="仿宋" w:hAnsi="仿宋" w:cs="Times New Roman" w:hint="eastAsia"/>
          <w:sz w:val="28"/>
          <w:szCs w:val="28"/>
        </w:rPr>
        <w:t>3.2 符合</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原厂出厂</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标准；</w:t>
      </w:r>
    </w:p>
    <w:p w14:paraId="7FA359A6" w14:textId="77777777" w:rsidR="000B30C0" w:rsidRDefault="00FE23F5">
      <w:pPr>
        <w:numPr>
          <w:ilvl w:val="255"/>
          <w:numId w:val="0"/>
        </w:numPr>
        <w:spacing w:line="360" w:lineRule="auto"/>
        <w:ind w:left="562"/>
        <w:rPr>
          <w:rFonts w:ascii="仿宋" w:eastAsia="仿宋" w:hAnsi="仿宋" w:cs="Times New Roman"/>
          <w:sz w:val="28"/>
          <w:szCs w:val="28"/>
        </w:rPr>
      </w:pPr>
      <w:r>
        <w:rPr>
          <w:rFonts w:ascii="仿宋" w:eastAsia="仿宋" w:hAnsi="仿宋" w:cs="Times New Roman" w:hint="eastAsia"/>
          <w:sz w:val="28"/>
          <w:szCs w:val="28"/>
        </w:rPr>
        <w:t>3.3 以经甲方签字确认的技术要求或图纸为准。</w:t>
      </w:r>
    </w:p>
    <w:p w14:paraId="38B33702"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4" w:name="_Toc239757539"/>
      <w:r>
        <w:rPr>
          <w:rFonts w:ascii="仿宋" w:eastAsia="仿宋" w:hAnsi="仿宋" w:cs="Times New Roman" w:hint="eastAsia"/>
          <w:b/>
          <w:sz w:val="28"/>
          <w:szCs w:val="28"/>
        </w:rPr>
        <w:t>第四条  乙方对产品质量的承诺、质保期与售后服务</w:t>
      </w:r>
      <w:bookmarkEnd w:id="104"/>
    </w:p>
    <w:p w14:paraId="4E520B63" w14:textId="77777777" w:rsidR="000B30C0" w:rsidRDefault="00FE23F5">
      <w:pPr>
        <w:numPr>
          <w:ilvl w:val="255"/>
          <w:numId w:val="0"/>
        </w:numPr>
        <w:spacing w:line="360" w:lineRule="auto"/>
        <w:ind w:left="562"/>
        <w:rPr>
          <w:rFonts w:ascii="仿宋" w:eastAsia="仿宋" w:hAnsi="仿宋" w:cs="Times New Roman"/>
          <w:sz w:val="28"/>
          <w:szCs w:val="28"/>
        </w:rPr>
      </w:pPr>
      <w:r>
        <w:rPr>
          <w:rFonts w:ascii="仿宋" w:eastAsia="仿宋" w:hAnsi="仿宋" w:cs="Times New Roman" w:hint="eastAsia"/>
          <w:sz w:val="28"/>
          <w:szCs w:val="28"/>
        </w:rPr>
        <w:t>4.1 乙方承诺其所提供的产品及服务不存在任何瑕疵和缺陷；</w:t>
      </w:r>
    </w:p>
    <w:p w14:paraId="3C8BAFA1"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4.2 乙方承诺对本合同中的产品提供终身维修和</w:t>
      </w:r>
      <w:r>
        <w:rPr>
          <w:rFonts w:ascii="仿宋" w:eastAsia="仿宋" w:hAnsi="仿宋" w:cs="Times New Roman"/>
          <w:sz w:val="28"/>
          <w:szCs w:val="28"/>
          <w:u w:val="single"/>
        </w:rPr>
        <w:fldChar w:fldCharType="begin">
          <w:ffData>
            <w:name w:val=""/>
            <w:enabled/>
            <w:calcOnExit w:val="0"/>
            <w:textInput>
              <w:default w:val="5"/>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5</w:t>
      </w:r>
      <w:r>
        <w:rPr>
          <w:rFonts w:ascii="仿宋" w:eastAsia="仿宋" w:hAnsi="仿宋" w:cs="Times New Roman"/>
          <w:sz w:val="28"/>
          <w:szCs w:val="28"/>
          <w:u w:val="single"/>
        </w:rPr>
        <w:fldChar w:fldCharType="end"/>
      </w:r>
      <w:r>
        <w:rPr>
          <w:rFonts w:ascii="仿宋" w:eastAsia="仿宋" w:hAnsi="仿宋" w:cs="Times New Roman" w:hint="eastAsia"/>
          <w:sz w:val="28"/>
          <w:szCs w:val="28"/>
        </w:rPr>
        <w:t>年质保期，质保期自甲方书面验收合格次日起计算。</w:t>
      </w:r>
    </w:p>
    <w:p w14:paraId="55DD8516"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4.3 在质保期内，产品发生质量问题（含设备质量和安装质量），乙方应在</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1</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个工作日内响应，</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3</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内予以免费解决；乙方如未能及时履行其质保义务的，甲方有权委托第三方代为履行，由此产生的费用在质保金中扣除。对于超过质保期的产品质量问题，乙方也应及时提供有偿维修服务，乙方只收取维修材料费和维修人工费。</w:t>
      </w:r>
    </w:p>
    <w:p w14:paraId="2E476F6A"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4.4 因乙方原因或产品质量问题造成无法使用或影响产品部分功能，乙方应及时维修以恢复产品的使用功能。</w:t>
      </w:r>
    </w:p>
    <w:p w14:paraId="058A07DC"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4.5 如乙方提供的产品附带第三方操作系统或其他第三方软件产品，应为已经取得第三方授权的正规软件，并有义务向甲方提供其获得第三方授权的相关材料。</w:t>
      </w:r>
    </w:p>
    <w:p w14:paraId="1B5C27F0"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5" w:name="_Toc239757540"/>
      <w:r>
        <w:rPr>
          <w:rFonts w:ascii="仿宋" w:eastAsia="仿宋" w:hAnsi="仿宋" w:cs="Times New Roman" w:hint="eastAsia"/>
          <w:b/>
          <w:sz w:val="28"/>
          <w:szCs w:val="28"/>
        </w:rPr>
        <w:t>第五条  包装标准，包装物的供应与回收</w:t>
      </w:r>
      <w:bookmarkEnd w:id="105"/>
    </w:p>
    <w:p w14:paraId="3974F1B0"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5.1 产品包装应符合甲方要求，由于包装不善导致产品在运输过程中的损失由乙方承担。产品包装物的供应由乙方负责，包装不返还乙方 。</w:t>
      </w:r>
    </w:p>
    <w:p w14:paraId="5668BC10"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6" w:name="_Toc239757541"/>
      <w:r>
        <w:rPr>
          <w:rFonts w:ascii="仿宋" w:eastAsia="仿宋" w:hAnsi="仿宋" w:cs="Times New Roman" w:hint="eastAsia"/>
          <w:b/>
          <w:sz w:val="28"/>
          <w:szCs w:val="28"/>
        </w:rPr>
        <w:lastRenderedPageBreak/>
        <w:t>第六条  产品的配件、备件及工具的数量和供应办法</w:t>
      </w:r>
      <w:bookmarkEnd w:id="106"/>
    </w:p>
    <w:p w14:paraId="0B038476"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6.1 乙方承诺产品配件、备件和工具（若有）按照必备的数量提供给甲方，若发生短缺或质量问题，由乙方负责解决。</w:t>
      </w:r>
    </w:p>
    <w:p w14:paraId="20FD63C2"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7" w:name="_Toc239757542"/>
      <w:r>
        <w:rPr>
          <w:rFonts w:ascii="仿宋" w:eastAsia="仿宋" w:hAnsi="仿宋" w:cs="Times New Roman" w:hint="eastAsia"/>
          <w:b/>
          <w:sz w:val="28"/>
          <w:szCs w:val="28"/>
        </w:rPr>
        <w:t>第七条  产品交付及安装</w:t>
      </w:r>
      <w:bookmarkEnd w:id="107"/>
    </w:p>
    <w:p w14:paraId="33E8C87E" w14:textId="77777777" w:rsidR="000B30C0" w:rsidRDefault="00FE23F5">
      <w:pPr>
        <w:spacing w:line="360" w:lineRule="auto"/>
        <w:ind w:firstLineChars="200" w:firstLine="560"/>
        <w:rPr>
          <w:rFonts w:ascii="仿宋" w:eastAsia="仿宋" w:hAnsi="仿宋" w:cs="Times New Roman"/>
          <w:sz w:val="28"/>
          <w:szCs w:val="28"/>
          <w:u w:val="single"/>
        </w:rPr>
      </w:pPr>
      <w:r>
        <w:rPr>
          <w:rFonts w:ascii="仿宋" w:eastAsia="仿宋" w:hAnsi="仿宋" w:cs="Times New Roman" w:hint="eastAsia"/>
          <w:sz w:val="28"/>
          <w:szCs w:val="28"/>
        </w:rPr>
        <w:t>7.1 交货日期：乙方应在本合同生效后，根据甲方发出的书面《发货通知书》中载明的数量、规格及时间，分批次将产品运输至甲方指定地点。每批次货物的交货日期以《发货通知书》上载明的交付期限为准。全部运输费用及运输风险均由乙方承担。</w:t>
      </w:r>
    </w:p>
    <w:p w14:paraId="04605A66"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7.2 产品发送前</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3</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个工作日内，乙方应以书面形式通知甲方如下信息：发货日期、预计到货日期、甲方需准备事宜、安装条件等；</w:t>
      </w:r>
    </w:p>
    <w:p w14:paraId="7F78BF9C" w14:textId="6A389A8E"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7.3 全部产品送至甲方指定地点后</w:t>
      </w:r>
      <w:r>
        <w:rPr>
          <w:rFonts w:ascii="仿宋" w:eastAsia="仿宋" w:hAnsi="仿宋" w:cs="Times New Roman"/>
          <w:sz w:val="28"/>
          <w:szCs w:val="28"/>
          <w:u w:val="single"/>
        </w:rPr>
        <w:fldChar w:fldCharType="begin">
          <w:ffData>
            <w:name w:val="sub_1"/>
            <w:enabled/>
            <w:calcOnExit w:val="0"/>
            <w:textInput>
              <w:default w:val="2"/>
            </w:textInput>
          </w:ffData>
        </w:fldChar>
      </w:r>
      <w:r>
        <w:rPr>
          <w:rFonts w:ascii="仿宋" w:eastAsia="仿宋" w:hAnsi="仿宋" w:cs="Times New Roman"/>
          <w:sz w:val="28"/>
          <w:szCs w:val="28"/>
          <w:u w:val="single"/>
        </w:rPr>
        <w:instrText>FORMTEXT</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2</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个工作日内，乙方负责按甲方要求完成产品安装。</w:t>
      </w:r>
    </w:p>
    <w:p w14:paraId="45F8123A"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7.4 全部产品安装结束后，乙方应通知甲方组织产品验收。</w:t>
      </w:r>
    </w:p>
    <w:p w14:paraId="58E027A4"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8" w:name="_Toc239757543"/>
      <w:r>
        <w:rPr>
          <w:rFonts w:ascii="仿宋" w:eastAsia="仿宋" w:hAnsi="仿宋" w:cs="Times New Roman" w:hint="eastAsia"/>
          <w:b/>
          <w:sz w:val="28"/>
          <w:szCs w:val="28"/>
        </w:rPr>
        <w:t>第八条  所有权转移和风险负担</w:t>
      </w:r>
      <w:bookmarkEnd w:id="108"/>
    </w:p>
    <w:p w14:paraId="2A5D9FFD"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8.1 产品所有权和产品毁损、灭失的风险从该产品经甲方委派之代表书面验收合格之日起转移至甲方。</w:t>
      </w:r>
    </w:p>
    <w:p w14:paraId="64CF657B"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09" w:name="_Toc239757544"/>
      <w:r>
        <w:rPr>
          <w:rFonts w:ascii="仿宋" w:eastAsia="仿宋" w:hAnsi="仿宋" w:cs="Times New Roman" w:hint="eastAsia"/>
          <w:b/>
          <w:sz w:val="28"/>
          <w:szCs w:val="28"/>
        </w:rPr>
        <w:t>第九条  验收标准、方法及提出异议的期限和方法</w:t>
      </w:r>
      <w:bookmarkEnd w:id="109"/>
    </w:p>
    <w:p w14:paraId="0374FED9"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9.1 验收标准和方法</w:t>
      </w:r>
    </w:p>
    <w:p w14:paraId="3A61722C"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（1）按照本合同第三条列明的质量标准验收。</w:t>
      </w:r>
    </w:p>
    <w:p w14:paraId="4765C352" w14:textId="188E178C"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（2）产品质量合格证书、产品装箱清单、产品质量保证书、产品使用说明书、产品保修卡等资料的完备性与符合性；产品外观的完好性；产品满足其使用功能的适用性；</w:t>
      </w:r>
    </w:p>
    <w:p w14:paraId="2603099E" w14:textId="1E2A2729"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产品安装调试完成后达到技术要求。</w:t>
      </w:r>
    </w:p>
    <w:p w14:paraId="5D94AA4B" w14:textId="77777777" w:rsidR="000B30C0" w:rsidRDefault="00FE23F5">
      <w:pPr>
        <w:numPr>
          <w:ilvl w:val="255"/>
          <w:numId w:val="0"/>
        </w:numPr>
        <w:spacing w:line="360" w:lineRule="auto"/>
        <w:ind w:left="562"/>
        <w:rPr>
          <w:rFonts w:ascii="仿宋" w:eastAsia="仿宋" w:hAnsi="仿宋" w:cs="Times New Roman"/>
          <w:sz w:val="28"/>
          <w:szCs w:val="28"/>
        </w:rPr>
      </w:pPr>
      <w:r>
        <w:rPr>
          <w:rFonts w:ascii="仿宋" w:eastAsia="仿宋" w:hAnsi="仿宋" w:cs="Times New Roman" w:hint="eastAsia"/>
          <w:sz w:val="28"/>
          <w:szCs w:val="28"/>
        </w:rPr>
        <w:t>9.2 提出异议的期限和方法</w:t>
      </w:r>
    </w:p>
    <w:p w14:paraId="2B55EC6B"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（1）甲方在验收过程中若发现产品的品种、型号、规格、质量或数量</w:t>
      </w:r>
      <w:r>
        <w:rPr>
          <w:rFonts w:ascii="仿宋" w:eastAsia="仿宋" w:hAnsi="仿宋" w:cs="Times New Roman" w:hint="eastAsia"/>
          <w:sz w:val="28"/>
          <w:szCs w:val="28"/>
        </w:rPr>
        <w:lastRenderedPageBreak/>
        <w:t>不符合上述检验标准，可在</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5</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个工作日内向乙方以书面形式提出异议及解决办法。乙方在收到甲方的书面异议后，应在</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3</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个工作日内负责处理，否则，即视为乙方同意甲方提出的异议；</w:t>
      </w:r>
    </w:p>
    <w:p w14:paraId="1A5B914D"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（2）甲方在提出书面异议</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5</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个工作日后，若未收到乙方答复，则甲方有权采用要求乙方更换产品或退货等手段处理异议。</w:t>
      </w:r>
    </w:p>
    <w:p w14:paraId="45E1F4F0"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10" w:name="_Toc239757545"/>
      <w:r>
        <w:rPr>
          <w:rFonts w:ascii="仿宋" w:eastAsia="仿宋" w:hAnsi="仿宋" w:cs="Times New Roman" w:hint="eastAsia"/>
          <w:b/>
          <w:sz w:val="28"/>
          <w:szCs w:val="28"/>
        </w:rPr>
        <w:t>第十条  合同价款与支付</w:t>
      </w:r>
      <w:bookmarkEnd w:id="110"/>
    </w:p>
    <w:p w14:paraId="087E7D59"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10.1 价款总额：含税金额为￥</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color w:val="000000"/>
          <w:kern w:val="0"/>
          <w:sz w:val="28"/>
          <w:szCs w:val="28"/>
        </w:rPr>
        <w:t>元（大写：人民币</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color w:val="000000"/>
          <w:kern w:val="0"/>
          <w:sz w:val="28"/>
          <w:szCs w:val="28"/>
        </w:rPr>
        <w:t>元整），税率为</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color w:val="000000"/>
          <w:kern w:val="0"/>
          <w:sz w:val="28"/>
          <w:szCs w:val="28"/>
        </w:rPr>
        <w:t>%</w:t>
      </w:r>
      <w:r>
        <w:rPr>
          <w:rFonts w:ascii="仿宋" w:eastAsia="仿宋" w:hAnsi="仿宋" w:cs="Times New Roman" w:hint="eastAsia"/>
          <w:color w:val="000000"/>
          <w:kern w:val="0"/>
          <w:sz w:val="28"/>
          <w:szCs w:val="28"/>
        </w:rPr>
        <w:t>，不含税金额为￥</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color w:val="000000"/>
          <w:kern w:val="0"/>
          <w:sz w:val="28"/>
          <w:szCs w:val="28"/>
        </w:rPr>
        <w:t>元，增值税税额为￥</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color w:val="000000"/>
          <w:kern w:val="0"/>
          <w:sz w:val="28"/>
          <w:szCs w:val="28"/>
        </w:rPr>
        <w:t>元。</w:t>
      </w:r>
    </w:p>
    <w:p w14:paraId="779B70DB"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10.2 价款由甲方</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分期</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color w:val="000000"/>
          <w:kern w:val="0"/>
          <w:sz w:val="28"/>
          <w:szCs w:val="28"/>
        </w:rPr>
        <w:t>（一次、分期）支付乙方。</w:t>
      </w:r>
    </w:p>
    <w:p w14:paraId="2145843C"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具体支付方式和时间如下：</w:t>
      </w:r>
    </w:p>
    <w:p w14:paraId="02EEC33F" w14:textId="6691C662"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（1）</w:t>
      </w:r>
      <w:r w:rsidRPr="00531EDB">
        <w:rPr>
          <w:rFonts w:ascii="仿宋" w:eastAsia="仿宋" w:hAnsi="仿宋" w:cs="Times New Roman" w:hint="eastAsia"/>
          <w:sz w:val="28"/>
          <w:szCs w:val="28"/>
          <w:u w:val="single"/>
        </w:rPr>
        <w:fldChar w:fldCharType="begin">
          <w:ffData>
            <w:name w:val="sub_1"/>
            <w:enabled/>
            <w:calcOnExit w:val="0"/>
            <w:textInput>
              <w:default w:val="每批次产品通过验收并开始运行后15个工作日内"/>
            </w:textInput>
          </w:ffData>
        </w:fldChar>
      </w:r>
      <w:r w:rsidRPr="00531EDB">
        <w:rPr>
          <w:rFonts w:ascii="仿宋" w:eastAsia="仿宋" w:hAnsi="仿宋" w:cs="Times New Roman"/>
          <w:sz w:val="28"/>
          <w:szCs w:val="28"/>
          <w:u w:val="single"/>
        </w:rPr>
        <w:instrText>FORMTEXT</w:instrText>
      </w:r>
      <w:r w:rsidRPr="00531EDB">
        <w:rPr>
          <w:rFonts w:ascii="仿宋" w:eastAsia="仿宋" w:hAnsi="仿宋" w:cs="Times New Roman" w:hint="eastAsia"/>
          <w:sz w:val="28"/>
          <w:szCs w:val="28"/>
          <w:u w:val="single"/>
        </w:rPr>
      </w:r>
      <w:r w:rsidRPr="00531EDB">
        <w:rPr>
          <w:rFonts w:ascii="仿宋" w:eastAsia="仿宋" w:hAnsi="仿宋" w:cs="Times New Roman" w:hint="eastAsia"/>
          <w:sz w:val="28"/>
          <w:szCs w:val="28"/>
          <w:u w:val="single"/>
        </w:rPr>
        <w:fldChar w:fldCharType="separate"/>
      </w:r>
      <w:r>
        <w:rPr>
          <w:rFonts w:ascii="仿宋" w:eastAsia="仿宋" w:hAnsi="仿宋" w:cs="Times New Roman"/>
          <w:sz w:val="28"/>
          <w:szCs w:val="28"/>
          <w:u w:val="single"/>
        </w:rPr>
        <w:t>每批次产品通过验收并开始运行后15个工作日内</w:t>
      </w:r>
      <w:r w:rsidRPr="00531EDB">
        <w:rPr>
          <w:rFonts w:ascii="仿宋" w:eastAsia="仿宋" w:hAnsi="仿宋" w:cs="Times New Roman" w:hint="eastAsia"/>
          <w:sz w:val="28"/>
          <w:szCs w:val="28"/>
          <w:u w:val="single"/>
        </w:rPr>
        <w:fldChar w:fldCharType="end"/>
      </w:r>
      <w:r>
        <w:rPr>
          <w:rFonts w:ascii="仿宋" w:eastAsia="仿宋" w:hAnsi="仿宋" w:cs="Times New Roman" w:hint="eastAsia"/>
          <w:color w:val="000000"/>
          <w:kern w:val="0"/>
          <w:sz w:val="28"/>
          <w:szCs w:val="28"/>
        </w:rPr>
        <w:t>，甲</w:t>
      </w:r>
      <w:r>
        <w:rPr>
          <w:rFonts w:ascii="仿宋" w:eastAsia="仿宋" w:hAnsi="仿宋" w:cs="Times New Roman"/>
          <w:color w:val="000000"/>
          <w:kern w:val="0"/>
          <w:sz w:val="28"/>
          <w:szCs w:val="28"/>
        </w:rPr>
        <w:t>方支付</w:t>
      </w:r>
      <w:r>
        <w:rPr>
          <w:rFonts w:ascii="仿宋" w:eastAsia="仿宋" w:hAnsi="仿宋" w:cs="Times New Roman" w:hint="eastAsia"/>
          <w:color w:val="000000"/>
          <w:kern w:val="0"/>
          <w:sz w:val="28"/>
          <w:szCs w:val="28"/>
        </w:rPr>
        <w:t>该批次产品价款</w:t>
      </w:r>
      <w:r>
        <w:rPr>
          <w:rFonts w:ascii="仿宋" w:eastAsia="仿宋" w:hAnsi="仿宋" w:cs="Times New Roman"/>
          <w:color w:val="000000"/>
          <w:kern w:val="0"/>
          <w:sz w:val="28"/>
          <w:szCs w:val="28"/>
        </w:rPr>
        <w:t>的</w:t>
      </w:r>
      <w:r>
        <w:rPr>
          <w:rFonts w:ascii="仿宋" w:eastAsia="仿宋" w:hAnsi="仿宋" w:cs="Times New Roman" w:hint="eastAsia"/>
          <w:color w:val="000000"/>
          <w:kern w:val="0"/>
          <w:sz w:val="28"/>
          <w:szCs w:val="28"/>
        </w:rPr>
        <w:t>95%。</w:t>
      </w:r>
    </w:p>
    <w:p w14:paraId="7DE48E13" w14:textId="67AE770C" w:rsidR="000B30C0" w:rsidRDefault="00FE23F5" w:rsidP="00531EDB">
      <w:pPr>
        <w:adjustRightInd w:val="0"/>
        <w:snapToGrid w:val="0"/>
        <w:spacing w:line="360" w:lineRule="auto"/>
        <w:ind w:firstLineChars="200" w:firstLine="560"/>
        <w:rPr>
          <w:rFonts w:ascii="Times New Roman" w:eastAsia="宋体" w:hAnsi="Times New Roman" w:cs="Times New Roman"/>
          <w:szCs w:val="24"/>
        </w:rPr>
      </w:pPr>
      <w:r>
        <w:rPr>
          <w:rFonts w:ascii="仿宋" w:eastAsia="仿宋" w:hAnsi="仿宋" w:cs="Times New Roman" w:hint="eastAsia"/>
          <w:color w:val="000000"/>
          <w:kern w:val="0"/>
          <w:sz w:val="28"/>
          <w:szCs w:val="28"/>
        </w:rPr>
        <w:t>（2）每批次产品价款的5%为质保金，待质保期届满后，乙方向甲方提出支付质保金书面申请，甲方收到该书面申请后</w:t>
      </w:r>
      <w:bookmarkStart w:id="111" w:name="sub_1"/>
      <w:r w:rsidRPr="00531EDB">
        <w:rPr>
          <w:rFonts w:ascii="仿宋" w:eastAsia="仿宋" w:hAnsi="仿宋" w:cs="Times New Roman" w:hint="eastAsia"/>
          <w:sz w:val="28"/>
          <w:szCs w:val="28"/>
          <w:u w:val="single"/>
        </w:rPr>
        <w:fldChar w:fldCharType="begin">
          <w:ffData>
            <w:name w:val="sub_1"/>
            <w:enabled/>
            <w:calcOnExit w:val="0"/>
            <w:textInput>
              <w:default w:val="10"/>
            </w:textInput>
          </w:ffData>
        </w:fldChar>
      </w:r>
      <w:r w:rsidRPr="00531EDB">
        <w:rPr>
          <w:rFonts w:ascii="仿宋" w:eastAsia="仿宋" w:hAnsi="仿宋" w:cs="Times New Roman"/>
          <w:sz w:val="28"/>
          <w:szCs w:val="28"/>
          <w:u w:val="single"/>
        </w:rPr>
        <w:instrText>FORMTEXT</w:instrText>
      </w:r>
      <w:r w:rsidRPr="00531EDB">
        <w:rPr>
          <w:rFonts w:ascii="仿宋" w:eastAsia="仿宋" w:hAnsi="仿宋" w:cs="Times New Roman" w:hint="eastAsia"/>
          <w:sz w:val="28"/>
          <w:szCs w:val="28"/>
          <w:u w:val="single"/>
        </w:rPr>
      </w:r>
      <w:r w:rsidRPr="00531EDB">
        <w:rPr>
          <w:rFonts w:ascii="仿宋" w:eastAsia="仿宋" w:hAnsi="仿宋" w:cs="Times New Roman" w:hint="eastAsia"/>
          <w:sz w:val="28"/>
          <w:szCs w:val="28"/>
          <w:u w:val="single"/>
        </w:rPr>
        <w:fldChar w:fldCharType="separate"/>
      </w:r>
      <w:r>
        <w:rPr>
          <w:rFonts w:ascii="仿宋" w:eastAsia="仿宋" w:hAnsi="仿宋" w:cs="Times New Roman"/>
          <w:sz w:val="28"/>
          <w:szCs w:val="28"/>
          <w:u w:val="single"/>
        </w:rPr>
        <w:t>10</w:t>
      </w:r>
      <w:r w:rsidRPr="00531EDB">
        <w:rPr>
          <w:rFonts w:ascii="仿宋" w:eastAsia="仿宋" w:hAnsi="仿宋" w:cs="Times New Roman" w:hint="eastAsia"/>
          <w:sz w:val="28"/>
          <w:szCs w:val="28"/>
          <w:u w:val="single"/>
        </w:rPr>
        <w:fldChar w:fldCharType="end"/>
      </w:r>
      <w:bookmarkEnd w:id="111"/>
      <w:r>
        <w:rPr>
          <w:rFonts w:ascii="仿宋" w:eastAsia="仿宋" w:hAnsi="仿宋" w:cs="Times New Roman" w:hint="eastAsia"/>
          <w:color w:val="000000"/>
          <w:kern w:val="0"/>
          <w:sz w:val="28"/>
          <w:szCs w:val="28"/>
        </w:rPr>
        <w:t>个工作日内向乙方支付质保金。</w:t>
      </w:r>
    </w:p>
    <w:p w14:paraId="442B62BE"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10.3 乙方应在甲方付款前开具等额的增值税专用发票，否则甲方有权迟延支付相应价款，乙方因此造成的损失由其自行承担。</w:t>
      </w:r>
    </w:p>
    <w:p w14:paraId="4F77E5F8"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10.4 如乙方不能开具增值税专用发票的，应向甲方提交相关证明材料并取得甲方同意后，可开具符合甲方要求的其他发票。</w:t>
      </w:r>
    </w:p>
    <w:p w14:paraId="45BE37DB"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color w:val="000000"/>
          <w:kern w:val="0"/>
          <w:sz w:val="28"/>
          <w:szCs w:val="28"/>
        </w:rPr>
        <w:t>10.5 乙方开户银行名称、地址和账号为：</w:t>
      </w:r>
    </w:p>
    <w:p w14:paraId="2D71A174" w14:textId="77777777" w:rsidR="000B30C0" w:rsidRDefault="00FE23F5">
      <w:pPr>
        <w:adjustRightInd w:val="0"/>
        <w:snapToGrid w:val="0"/>
        <w:spacing w:line="360" w:lineRule="auto"/>
        <w:ind w:firstLineChars="200" w:firstLine="560"/>
        <w:rPr>
          <w:rFonts w:ascii="仿宋" w:eastAsia="仿宋" w:hAnsi="仿宋" w:cs="Times New Roman"/>
          <w:color w:val="000000"/>
          <w:kern w:val="0"/>
          <w:sz w:val="28"/>
          <w:szCs w:val="28"/>
          <w:u w:val="single"/>
        </w:rPr>
      </w:pPr>
      <w:r>
        <w:rPr>
          <w:rFonts w:ascii="仿宋" w:eastAsia="仿宋" w:hAnsi="仿宋" w:cs="Times New Roman" w:hint="eastAsia"/>
          <w:color w:val="000000"/>
          <w:kern w:val="0"/>
          <w:sz w:val="28"/>
          <w:szCs w:val="28"/>
        </w:rPr>
        <w:t>开户银行：</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p>
    <w:p w14:paraId="7B4BB142" w14:textId="77777777" w:rsidR="000B30C0" w:rsidRDefault="00FE23F5">
      <w:pPr>
        <w:adjustRightInd w:val="0"/>
        <w:snapToGrid w:val="0"/>
        <w:spacing w:line="360" w:lineRule="auto"/>
        <w:ind w:firstLineChars="200" w:firstLine="560"/>
        <w:rPr>
          <w:rFonts w:ascii="仿宋" w:eastAsia="仿宋" w:hAnsi="仿宋" w:cs="Times New Roman"/>
          <w:sz w:val="28"/>
          <w:szCs w:val="28"/>
          <w:u w:val="single"/>
        </w:rPr>
      </w:pPr>
      <w:r>
        <w:rPr>
          <w:rFonts w:ascii="仿宋" w:eastAsia="仿宋" w:hAnsi="仿宋" w:cs="Times New Roman" w:hint="eastAsia"/>
          <w:color w:val="000000"/>
          <w:kern w:val="0"/>
          <w:sz w:val="28"/>
          <w:szCs w:val="28"/>
        </w:rPr>
        <w:t>地址：</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p>
    <w:p w14:paraId="21DC342E" w14:textId="77777777" w:rsidR="000B30C0" w:rsidRDefault="00FE23F5">
      <w:pPr>
        <w:adjustRightInd w:val="0"/>
        <w:snapToGrid w:val="0"/>
        <w:spacing w:line="360" w:lineRule="auto"/>
        <w:ind w:firstLineChars="200" w:firstLine="560"/>
        <w:rPr>
          <w:rFonts w:ascii="仿宋" w:eastAsia="仿宋" w:hAnsi="仿宋" w:cs="Times New Roman"/>
          <w:sz w:val="28"/>
          <w:szCs w:val="28"/>
          <w:u w:val="single"/>
        </w:rPr>
      </w:pPr>
      <w:r>
        <w:rPr>
          <w:rFonts w:ascii="仿宋" w:eastAsia="仿宋" w:hAnsi="仿宋" w:cs="Times New Roman" w:hint="eastAsia"/>
          <w:color w:val="000000"/>
          <w:kern w:val="0"/>
          <w:sz w:val="28"/>
          <w:szCs w:val="28"/>
        </w:rPr>
        <w:t>账号：</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p>
    <w:p w14:paraId="17CA7E4A"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Pr>
          <w:rFonts w:ascii="仿宋" w:eastAsia="仿宋" w:hAnsi="仿宋" w:cs="Times New Roman" w:hint="eastAsia"/>
          <w:sz w:val="28"/>
          <w:szCs w:val="28"/>
          <w:u w:val="single"/>
        </w:rPr>
        <w:t xml:space="preserve">10.6 </w:t>
      </w:r>
      <w:r w:rsidRPr="00531EDB">
        <w:rPr>
          <w:rFonts w:ascii="仿宋" w:eastAsia="仿宋" w:hAnsi="仿宋" w:cs="Times New Roman" w:hint="eastAsia"/>
          <w:color w:val="000000"/>
          <w:kern w:val="0"/>
          <w:sz w:val="28"/>
          <w:szCs w:val="28"/>
        </w:rPr>
        <w:t>本合同按单价结算，合同暂估价仅为便于合同管理设置，不作为</w:t>
      </w:r>
      <w:r w:rsidRPr="00531EDB">
        <w:rPr>
          <w:rFonts w:ascii="仿宋" w:eastAsia="仿宋" w:hAnsi="仿宋" w:cs="Times New Roman" w:hint="eastAsia"/>
          <w:color w:val="000000"/>
          <w:kern w:val="0"/>
          <w:sz w:val="28"/>
          <w:szCs w:val="28"/>
        </w:rPr>
        <w:lastRenderedPageBreak/>
        <w:t>结算依据，合同结算价不超过合同暂估价的</w:t>
      </w:r>
      <w:r w:rsidRPr="00531EDB">
        <w:rPr>
          <w:rFonts w:ascii="仿宋" w:eastAsia="仿宋" w:hAnsi="仿宋" w:cs="Times New Roman"/>
          <w:color w:val="000000"/>
          <w:kern w:val="0"/>
          <w:sz w:val="28"/>
          <w:szCs w:val="28"/>
        </w:rPr>
        <w:t>120%。</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依据业务需求下单，实际结算数量以</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下单数量为准。</w:t>
      </w:r>
    </w:p>
    <w:p w14:paraId="4E5B8B7D"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下单期限：自合同签订生效起两年。</w:t>
      </w:r>
    </w:p>
    <w:p w14:paraId="29031380"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下单期限内：采购订单累计金额达到合同暂估价的</w:t>
      </w:r>
      <w:r w:rsidRPr="00531EDB">
        <w:rPr>
          <w:rFonts w:ascii="仿宋" w:eastAsia="仿宋" w:hAnsi="仿宋" w:cs="Times New Roman"/>
          <w:color w:val="000000"/>
          <w:kern w:val="0"/>
          <w:sz w:val="28"/>
          <w:szCs w:val="28"/>
        </w:rPr>
        <w:t>120%时，</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不再增加采购订单。</w:t>
      </w:r>
    </w:p>
    <w:p w14:paraId="760FEE36"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下单期限届满时：</w:t>
      </w:r>
    </w:p>
    <w:p w14:paraId="5C329037"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w:t>
      </w:r>
      <w:r w:rsidRPr="00531EDB">
        <w:rPr>
          <w:rFonts w:ascii="仿宋" w:eastAsia="仿宋" w:hAnsi="仿宋" w:cs="Times New Roman"/>
          <w:color w:val="000000"/>
          <w:kern w:val="0"/>
          <w:sz w:val="28"/>
          <w:szCs w:val="28"/>
        </w:rPr>
        <w:t>1）采购订单累计金额在合同暂估价80%-120%之间的，</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不再增加采购订单。</w:t>
      </w:r>
    </w:p>
    <w:p w14:paraId="1AD37EE6"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w:t>
      </w:r>
      <w:r w:rsidRPr="00531EDB">
        <w:rPr>
          <w:rFonts w:ascii="仿宋" w:eastAsia="仿宋" w:hAnsi="仿宋" w:cs="Times New Roman"/>
          <w:color w:val="000000"/>
          <w:kern w:val="0"/>
          <w:sz w:val="28"/>
          <w:szCs w:val="28"/>
        </w:rPr>
        <w:t>2）采购订单累计金额未达到合同暂估价80%的，本合同下单期限延长半年。在延长期内，本合同采购订单累计金额（含原下单期限内的采购订单金额）达到合同暂估价的120%时，</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不再增加采购订单。延长期满，采购订单累计金额仍未达到合同暂估价</w:t>
      </w:r>
      <w:r w:rsidRPr="00531EDB">
        <w:rPr>
          <w:rFonts w:ascii="仿宋" w:eastAsia="仿宋" w:hAnsi="仿宋" w:cs="Times New Roman"/>
          <w:color w:val="000000"/>
          <w:kern w:val="0"/>
          <w:sz w:val="28"/>
          <w:szCs w:val="28"/>
        </w:rPr>
        <w:t>80%的，</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不再增加采购订单。</w:t>
      </w:r>
    </w:p>
    <w:p w14:paraId="3EB80D21"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在合同下单期限内，按</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相关管理规定，</w:t>
      </w:r>
      <w:r>
        <w:rPr>
          <w:rFonts w:ascii="仿宋" w:eastAsia="仿宋" w:hAnsi="仿宋" w:cs="Times New Roman" w:hint="eastAsia"/>
          <w:color w:val="000000"/>
          <w:kern w:val="0"/>
          <w:sz w:val="28"/>
          <w:szCs w:val="28"/>
        </w:rPr>
        <w:t>乙方</w:t>
      </w:r>
      <w:r w:rsidRPr="00531EDB">
        <w:rPr>
          <w:rFonts w:ascii="仿宋" w:eastAsia="仿宋" w:hAnsi="仿宋" w:cs="Times New Roman" w:hint="eastAsia"/>
          <w:color w:val="000000"/>
          <w:kern w:val="0"/>
          <w:sz w:val="28"/>
          <w:szCs w:val="28"/>
        </w:rPr>
        <w:t>被列为“禁入供应商”的，</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可以重新招标。</w:t>
      </w:r>
    </w:p>
    <w:p w14:paraId="35DC8115"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若采购订单累计金额达到合同暂估价的</w:t>
      </w:r>
      <w:r w:rsidRPr="00531EDB">
        <w:rPr>
          <w:rFonts w:ascii="仿宋" w:eastAsia="仿宋" w:hAnsi="仿宋" w:cs="Times New Roman"/>
          <w:color w:val="000000"/>
          <w:kern w:val="0"/>
          <w:sz w:val="28"/>
          <w:szCs w:val="28"/>
        </w:rPr>
        <w:t>120%，但</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尚未完成下一轮招标采购，</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可在合同暂估价的</w:t>
      </w:r>
      <w:r w:rsidRPr="00531EDB">
        <w:rPr>
          <w:rFonts w:ascii="仿宋" w:eastAsia="仿宋" w:hAnsi="仿宋" w:cs="Times New Roman"/>
          <w:color w:val="000000"/>
          <w:kern w:val="0"/>
          <w:sz w:val="28"/>
          <w:szCs w:val="28"/>
        </w:rPr>
        <w:t>150%范围内继续沿用本次招标结果。</w:t>
      </w:r>
    </w:p>
    <w:p w14:paraId="6750D127"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如</w:t>
      </w:r>
      <w:r>
        <w:rPr>
          <w:rFonts w:ascii="仿宋" w:eastAsia="仿宋" w:hAnsi="仿宋" w:cs="Times New Roman" w:hint="eastAsia"/>
          <w:color w:val="000000"/>
          <w:kern w:val="0"/>
          <w:sz w:val="28"/>
          <w:szCs w:val="28"/>
        </w:rPr>
        <w:t>乙方</w:t>
      </w:r>
      <w:r w:rsidRPr="00531EDB">
        <w:rPr>
          <w:rFonts w:ascii="仿宋" w:eastAsia="仿宋" w:hAnsi="仿宋" w:cs="Times New Roman" w:hint="eastAsia"/>
          <w:color w:val="000000"/>
          <w:kern w:val="0"/>
          <w:sz w:val="28"/>
          <w:szCs w:val="28"/>
        </w:rPr>
        <w:t>出现违约情况影响工程质量或工期的，</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有权调整采购份额分配，或按合同约定解除合同。</w:t>
      </w:r>
    </w:p>
    <w:p w14:paraId="2274ACCC" w14:textId="77777777" w:rsidR="000B30C0" w:rsidRPr="00531EDB" w:rsidRDefault="00FE23F5" w:rsidP="00531EDB">
      <w:pPr>
        <w:adjustRightInd w:val="0"/>
        <w:snapToGrid w:val="0"/>
        <w:spacing w:line="360" w:lineRule="auto"/>
        <w:ind w:firstLineChars="200" w:firstLine="560"/>
        <w:rPr>
          <w:rFonts w:ascii="仿宋" w:eastAsia="仿宋" w:hAnsi="仿宋" w:cs="Times New Roman"/>
          <w:color w:val="000000"/>
          <w:kern w:val="0"/>
          <w:sz w:val="28"/>
          <w:szCs w:val="28"/>
        </w:rPr>
      </w:pPr>
      <w:r w:rsidRPr="00531EDB">
        <w:rPr>
          <w:rFonts w:ascii="仿宋" w:eastAsia="仿宋" w:hAnsi="仿宋" w:cs="Times New Roman" w:hint="eastAsia"/>
          <w:color w:val="000000"/>
          <w:kern w:val="0"/>
          <w:sz w:val="28"/>
          <w:szCs w:val="28"/>
        </w:rPr>
        <w:t>在合同下单期限内，按</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相关管理规定，</w:t>
      </w:r>
      <w:r>
        <w:rPr>
          <w:rFonts w:ascii="仿宋" w:eastAsia="仿宋" w:hAnsi="仿宋" w:cs="Times New Roman" w:hint="eastAsia"/>
          <w:color w:val="000000"/>
          <w:kern w:val="0"/>
          <w:sz w:val="28"/>
          <w:szCs w:val="28"/>
        </w:rPr>
        <w:t>乙方</w:t>
      </w:r>
      <w:r w:rsidRPr="00531EDB">
        <w:rPr>
          <w:rFonts w:ascii="仿宋" w:eastAsia="仿宋" w:hAnsi="仿宋" w:cs="Times New Roman" w:hint="eastAsia"/>
          <w:color w:val="000000"/>
          <w:kern w:val="0"/>
          <w:sz w:val="28"/>
          <w:szCs w:val="28"/>
        </w:rPr>
        <w:t>被列为“禁入供应商”的，若其委托单累计金额不足合同暂估价的</w:t>
      </w:r>
      <w:r w:rsidRPr="00531EDB">
        <w:rPr>
          <w:rFonts w:ascii="仿宋" w:eastAsia="仿宋" w:hAnsi="仿宋" w:cs="Times New Roman"/>
          <w:color w:val="000000"/>
          <w:kern w:val="0"/>
          <w:sz w:val="28"/>
          <w:szCs w:val="28"/>
        </w:rPr>
        <w:t>80%，</w:t>
      </w:r>
      <w:r>
        <w:rPr>
          <w:rFonts w:ascii="仿宋" w:eastAsia="仿宋" w:hAnsi="仿宋" w:cs="Times New Roman" w:hint="eastAsia"/>
          <w:color w:val="000000"/>
          <w:kern w:val="0"/>
          <w:sz w:val="28"/>
          <w:szCs w:val="28"/>
        </w:rPr>
        <w:t>甲方</w:t>
      </w:r>
      <w:r w:rsidRPr="00531EDB">
        <w:rPr>
          <w:rFonts w:ascii="仿宋" w:eastAsia="仿宋" w:hAnsi="仿宋" w:cs="Times New Roman" w:hint="eastAsia"/>
          <w:color w:val="000000"/>
          <w:kern w:val="0"/>
          <w:sz w:val="28"/>
          <w:szCs w:val="28"/>
        </w:rPr>
        <w:t>可以将其剩余份额（剩余份额</w:t>
      </w:r>
      <w:r w:rsidRPr="00531EDB">
        <w:rPr>
          <w:rFonts w:ascii="仿宋" w:eastAsia="仿宋" w:hAnsi="仿宋" w:cs="Times New Roman"/>
          <w:color w:val="000000"/>
          <w:kern w:val="0"/>
          <w:sz w:val="28"/>
          <w:szCs w:val="28"/>
        </w:rPr>
        <w:t>=合同暂估价-采购订单金额）重新招标；若</w:t>
      </w:r>
      <w:r>
        <w:rPr>
          <w:rFonts w:ascii="仿宋" w:eastAsia="仿宋" w:hAnsi="仿宋" w:cs="Times New Roman" w:hint="eastAsia"/>
          <w:color w:val="000000"/>
          <w:kern w:val="0"/>
          <w:sz w:val="28"/>
          <w:szCs w:val="28"/>
        </w:rPr>
        <w:t>乙方</w:t>
      </w:r>
      <w:r w:rsidRPr="00531EDB">
        <w:rPr>
          <w:rFonts w:ascii="仿宋" w:eastAsia="仿宋" w:hAnsi="仿宋" w:cs="Times New Roman" w:hint="eastAsia"/>
          <w:color w:val="000000"/>
          <w:kern w:val="0"/>
          <w:sz w:val="28"/>
          <w:szCs w:val="28"/>
        </w:rPr>
        <w:t>的委托单累计金额已达到合同暂估价的</w:t>
      </w:r>
      <w:r w:rsidRPr="00531EDB">
        <w:rPr>
          <w:rFonts w:ascii="仿宋" w:eastAsia="仿宋" w:hAnsi="仿宋" w:cs="Times New Roman"/>
          <w:color w:val="000000"/>
          <w:kern w:val="0"/>
          <w:sz w:val="28"/>
          <w:szCs w:val="28"/>
        </w:rPr>
        <w:t>80%，其剩余份额不再执行。延长期内，</w:t>
      </w:r>
      <w:r>
        <w:rPr>
          <w:rFonts w:ascii="仿宋" w:eastAsia="仿宋" w:hAnsi="仿宋" w:cs="Times New Roman" w:hint="eastAsia"/>
          <w:color w:val="000000"/>
          <w:kern w:val="0"/>
          <w:sz w:val="28"/>
          <w:szCs w:val="28"/>
        </w:rPr>
        <w:t>乙方</w:t>
      </w:r>
      <w:r w:rsidRPr="00531EDB">
        <w:rPr>
          <w:rFonts w:ascii="仿宋" w:eastAsia="仿宋" w:hAnsi="仿宋" w:cs="Times New Roman" w:hint="eastAsia"/>
          <w:color w:val="000000"/>
          <w:kern w:val="0"/>
          <w:sz w:val="28"/>
          <w:szCs w:val="28"/>
        </w:rPr>
        <w:t>被列为“禁入供应商”的，其剩余份额不再执行。</w:t>
      </w:r>
    </w:p>
    <w:p w14:paraId="7115C99A" w14:textId="77777777" w:rsidR="000B30C0" w:rsidRPr="00531EDB" w:rsidRDefault="00FE23F5" w:rsidP="00531EDB">
      <w:pPr>
        <w:spacing w:line="360" w:lineRule="auto"/>
        <w:ind w:firstLineChars="200" w:firstLine="562"/>
        <w:outlineLvl w:val="1"/>
        <w:rPr>
          <w:rFonts w:ascii="仿宋" w:eastAsia="仿宋" w:hAnsi="仿宋" w:cs="Times New Roman"/>
          <w:b/>
          <w:sz w:val="28"/>
          <w:szCs w:val="28"/>
        </w:rPr>
      </w:pPr>
      <w:bookmarkStart w:id="112" w:name="_Toc239757546"/>
      <w:r w:rsidRPr="00531EDB">
        <w:rPr>
          <w:rFonts w:ascii="仿宋" w:eastAsia="仿宋" w:hAnsi="仿宋" w:cs="Times New Roman" w:hint="eastAsia"/>
          <w:b/>
          <w:sz w:val="28"/>
          <w:szCs w:val="28"/>
        </w:rPr>
        <w:t>第十一条</w:t>
      </w:r>
      <w:r w:rsidRPr="00531EDB">
        <w:rPr>
          <w:rFonts w:ascii="仿宋" w:eastAsia="仿宋" w:hAnsi="仿宋" w:cs="Times New Roman"/>
          <w:b/>
          <w:sz w:val="28"/>
          <w:szCs w:val="28"/>
        </w:rPr>
        <w:t xml:space="preserve">  </w:t>
      </w:r>
      <w:r w:rsidRPr="00531EDB">
        <w:rPr>
          <w:rFonts w:ascii="仿宋" w:eastAsia="仿宋" w:hAnsi="仿宋" w:cs="Times New Roman" w:hint="eastAsia"/>
          <w:b/>
          <w:sz w:val="28"/>
          <w:szCs w:val="28"/>
        </w:rPr>
        <w:t>保密条款</w:t>
      </w:r>
      <w:bookmarkEnd w:id="112"/>
    </w:p>
    <w:p w14:paraId="6BE3FB53" w14:textId="77777777" w:rsidR="000B30C0" w:rsidRDefault="00FE23F5">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cs="宋体" w:hint="eastAsia"/>
          <w:sz w:val="28"/>
          <w:szCs w:val="28"/>
        </w:rPr>
        <w:t xml:space="preserve">11.1 </w:t>
      </w:r>
      <w:r>
        <w:rPr>
          <w:rFonts w:ascii="仿宋" w:eastAsia="仿宋" w:hAnsi="仿宋" w:cs="宋体" w:hint="eastAsia"/>
          <w:sz w:val="28"/>
          <w:szCs w:val="28"/>
          <w:lang w:val="zh-CN"/>
        </w:rPr>
        <w:t>双方确定因履行本合同应遵守的保密义务如下：</w:t>
      </w:r>
    </w:p>
    <w:p w14:paraId="242D8C06" w14:textId="77777777" w:rsidR="000B30C0" w:rsidRDefault="00FE23F5">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cs="Times New Roman" w:hint="eastAsia"/>
          <w:sz w:val="28"/>
          <w:szCs w:val="28"/>
          <w:lang w:val="zh-CN"/>
        </w:rPr>
        <w:lastRenderedPageBreak/>
        <w:t>（</w:t>
      </w:r>
      <w:r>
        <w:rPr>
          <w:rFonts w:ascii="仿宋" w:eastAsia="仿宋" w:hAnsi="仿宋" w:cs="Times New Roman" w:hint="eastAsia"/>
          <w:sz w:val="28"/>
          <w:szCs w:val="28"/>
        </w:rPr>
        <w:t>1）</w:t>
      </w:r>
      <w:r>
        <w:rPr>
          <w:rFonts w:ascii="仿宋" w:eastAsia="仿宋" w:hAnsi="仿宋" w:cs="宋体" w:hint="eastAsia"/>
          <w:sz w:val="28"/>
          <w:szCs w:val="28"/>
          <w:lang w:val="zh-CN"/>
        </w:rPr>
        <w:t>保密内容：包括但不限于因履行本合同而知悉对方的商业秘密及其他非公开的技术和经营信息。</w:t>
      </w:r>
    </w:p>
    <w:p w14:paraId="0261992D" w14:textId="77777777" w:rsidR="000B30C0" w:rsidRDefault="00FE23F5">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cs="Times New Roman" w:hint="eastAsia"/>
          <w:sz w:val="28"/>
          <w:szCs w:val="28"/>
          <w:lang w:val="zh-CN"/>
        </w:rPr>
        <w:t>（</w:t>
      </w:r>
      <w:r>
        <w:rPr>
          <w:rFonts w:ascii="仿宋" w:eastAsia="仿宋" w:hAnsi="仿宋" w:cs="Times New Roman" w:hint="eastAsia"/>
          <w:sz w:val="28"/>
          <w:szCs w:val="28"/>
        </w:rPr>
        <w:t>2）</w:t>
      </w:r>
      <w:r>
        <w:rPr>
          <w:rFonts w:ascii="仿宋" w:eastAsia="仿宋" w:hAnsi="仿宋" w:cs="宋体" w:hint="eastAsia"/>
          <w:sz w:val="28"/>
          <w:szCs w:val="28"/>
          <w:lang w:val="zh-CN"/>
        </w:rPr>
        <w:t>涉密人员范围：参与配合本合同实施的双方全体人员。</w:t>
      </w:r>
    </w:p>
    <w:p w14:paraId="753E0266" w14:textId="77777777" w:rsidR="000B30C0" w:rsidRDefault="00FE23F5">
      <w:pPr>
        <w:autoSpaceDE w:val="0"/>
        <w:autoSpaceDN w:val="0"/>
        <w:adjustRightInd w:val="0"/>
        <w:snapToGrid w:val="0"/>
        <w:spacing w:line="360" w:lineRule="auto"/>
        <w:ind w:firstLineChars="200" w:firstLine="560"/>
        <w:jc w:val="left"/>
        <w:rPr>
          <w:rFonts w:ascii="仿宋" w:eastAsia="仿宋" w:hAnsi="仿宋" w:cs="宋体"/>
          <w:sz w:val="28"/>
          <w:szCs w:val="28"/>
          <w:lang w:val="zh-CN"/>
        </w:rPr>
      </w:pPr>
      <w:r>
        <w:rPr>
          <w:rFonts w:ascii="仿宋" w:eastAsia="仿宋" w:hAnsi="仿宋" w:cs="Times New Roman" w:hint="eastAsia"/>
          <w:sz w:val="28"/>
          <w:szCs w:val="28"/>
          <w:lang w:val="zh-CN"/>
        </w:rPr>
        <w:t>（</w:t>
      </w:r>
      <w:r>
        <w:rPr>
          <w:rFonts w:ascii="仿宋" w:eastAsia="仿宋" w:hAnsi="仿宋" w:cs="Times New Roman" w:hint="eastAsia"/>
          <w:sz w:val="28"/>
          <w:szCs w:val="28"/>
        </w:rPr>
        <w:t>3）</w:t>
      </w:r>
      <w:r>
        <w:rPr>
          <w:rFonts w:ascii="仿宋" w:eastAsia="仿宋" w:hAnsi="仿宋" w:cs="宋体" w:hint="eastAsia"/>
          <w:sz w:val="28"/>
          <w:szCs w:val="28"/>
          <w:lang w:val="zh-CN"/>
        </w:rPr>
        <w:t>保密期限：合同签订后至双方书面声明放弃该保密权利之日止。</w:t>
      </w:r>
    </w:p>
    <w:p w14:paraId="66EF05F4" w14:textId="77777777" w:rsidR="000B30C0" w:rsidRDefault="00FE23F5">
      <w:pPr>
        <w:autoSpaceDE w:val="0"/>
        <w:autoSpaceDN w:val="0"/>
        <w:adjustRightInd w:val="0"/>
        <w:snapToGrid w:val="0"/>
        <w:spacing w:line="360" w:lineRule="auto"/>
        <w:ind w:firstLineChars="200" w:firstLine="560"/>
        <w:jc w:val="left"/>
        <w:rPr>
          <w:rFonts w:ascii="仿宋" w:eastAsia="仿宋" w:hAnsi="仿宋" w:cs="Times New Roman"/>
          <w:b/>
          <w:sz w:val="28"/>
          <w:szCs w:val="28"/>
        </w:rPr>
      </w:pPr>
      <w:r>
        <w:rPr>
          <w:rFonts w:ascii="仿宋" w:eastAsia="仿宋" w:hAnsi="仿宋" w:cs="Times New Roman" w:hint="eastAsia"/>
          <w:sz w:val="28"/>
          <w:szCs w:val="28"/>
          <w:lang w:val="zh-CN"/>
        </w:rPr>
        <w:t>（</w:t>
      </w:r>
      <w:r>
        <w:rPr>
          <w:rFonts w:ascii="仿宋" w:eastAsia="仿宋" w:hAnsi="仿宋" w:cs="Times New Roman" w:hint="eastAsia"/>
          <w:sz w:val="28"/>
          <w:szCs w:val="28"/>
        </w:rPr>
        <w:t>4）</w:t>
      </w:r>
      <w:r>
        <w:rPr>
          <w:rFonts w:ascii="仿宋" w:eastAsia="仿宋" w:hAnsi="仿宋" w:cs="宋体" w:hint="eastAsia"/>
          <w:sz w:val="28"/>
          <w:szCs w:val="28"/>
          <w:lang w:val="zh-CN"/>
        </w:rPr>
        <w:t>泄密责任：</w:t>
      </w:r>
      <w:r>
        <w:rPr>
          <w:rFonts w:ascii="仿宋" w:eastAsia="仿宋" w:hAnsi="仿宋" w:cs="Times New Roman" w:hint="eastAsia"/>
          <w:color w:val="000000"/>
          <w:sz w:val="28"/>
          <w:szCs w:val="28"/>
        </w:rPr>
        <w:t>任何一方违反本合同项下保密义务的，应向对方支付合同价款</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20</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color w:val="000000"/>
          <w:sz w:val="28"/>
          <w:szCs w:val="28"/>
        </w:rPr>
        <w:t>%的违约金，还应赔偿对方因此造成的损失。</w:t>
      </w:r>
    </w:p>
    <w:p w14:paraId="7AC45EFE"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13" w:name="_Toc239757547"/>
      <w:r>
        <w:rPr>
          <w:rFonts w:ascii="仿宋" w:eastAsia="仿宋" w:hAnsi="仿宋" w:cs="Times New Roman" w:hint="eastAsia"/>
          <w:b/>
          <w:sz w:val="28"/>
          <w:szCs w:val="28"/>
        </w:rPr>
        <w:t>第十二条  违约责任</w:t>
      </w:r>
      <w:bookmarkEnd w:id="113"/>
    </w:p>
    <w:p w14:paraId="5A7D320E"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 xml:space="preserve">12.1 </w:t>
      </w:r>
      <w:r>
        <w:rPr>
          <w:rFonts w:ascii="仿宋" w:eastAsia="仿宋" w:hAnsi="仿宋" w:cs="Times New Roman"/>
          <w:sz w:val="28"/>
          <w:szCs w:val="28"/>
        </w:rPr>
        <w:t>本合同生效后，甲乙</w:t>
      </w:r>
      <w:r>
        <w:rPr>
          <w:rFonts w:ascii="仿宋" w:eastAsia="仿宋" w:hAnsi="仿宋" w:cs="Times New Roman" w:hint="eastAsia"/>
          <w:sz w:val="28"/>
          <w:szCs w:val="28"/>
        </w:rPr>
        <w:t>双</w:t>
      </w:r>
      <w:r>
        <w:rPr>
          <w:rFonts w:ascii="仿宋" w:eastAsia="仿宋" w:hAnsi="仿宋" w:cs="Times New Roman"/>
          <w:sz w:val="28"/>
          <w:szCs w:val="28"/>
        </w:rPr>
        <w:t>方均应当全面履行合同义务。任何一方违约，均应当承担违约责任，并赔偿对方由此受到的损失。</w:t>
      </w:r>
    </w:p>
    <w:p w14:paraId="0FF61FA0"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12.2 甲方因自身原因提前终止合同的，除应按乙方已完成的工作支付相应的费用外，还需按货</w:t>
      </w:r>
      <w:r>
        <w:rPr>
          <w:rFonts w:ascii="仿宋" w:eastAsia="仿宋" w:hAnsi="仿宋" w:cs="Times New Roman"/>
          <w:sz w:val="28"/>
          <w:szCs w:val="28"/>
        </w:rPr>
        <w:t>款总额</w:t>
      </w:r>
      <w:r>
        <w:rPr>
          <w:rFonts w:ascii="仿宋" w:eastAsia="仿宋" w:hAnsi="仿宋" w:cs="Times New Roman" w:hint="eastAsia"/>
          <w:sz w:val="28"/>
          <w:szCs w:val="28"/>
        </w:rPr>
        <w:t>的</w:t>
      </w:r>
      <w:r>
        <w:rPr>
          <w:rFonts w:ascii="仿宋" w:eastAsia="仿宋" w:hAnsi="仿宋" w:cs="Times New Roman"/>
          <w:sz w:val="28"/>
          <w:szCs w:val="28"/>
          <w:u w:val="single"/>
        </w:rPr>
        <w:fldChar w:fldCharType="begin">
          <w:ffData>
            <w:name w:val="sub_1"/>
            <w:enabled/>
            <w:calcOnExit w:val="0"/>
            <w:textInput>
              <w:default w:val="5"/>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5</w:t>
      </w:r>
      <w:r>
        <w:rPr>
          <w:rFonts w:ascii="仿宋" w:eastAsia="仿宋" w:hAnsi="仿宋" w:cs="Times New Roman"/>
          <w:sz w:val="28"/>
          <w:szCs w:val="28"/>
          <w:u w:val="single"/>
        </w:rPr>
        <w:fldChar w:fldCharType="end"/>
      </w:r>
      <w:r>
        <w:rPr>
          <w:rFonts w:ascii="仿宋" w:eastAsia="仿宋" w:hAnsi="仿宋" w:cs="Times New Roman" w:hint="eastAsia"/>
          <w:sz w:val="28"/>
          <w:szCs w:val="28"/>
        </w:rPr>
        <w:t>%支付违约金给乙方。</w:t>
      </w:r>
    </w:p>
    <w:p w14:paraId="7027FD1C"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12.3 乙方</w:t>
      </w:r>
      <w:r>
        <w:rPr>
          <w:rFonts w:ascii="仿宋" w:eastAsia="仿宋" w:hAnsi="仿宋" w:cs="Times New Roman"/>
          <w:sz w:val="28"/>
          <w:szCs w:val="28"/>
        </w:rPr>
        <w:t>逾期交</w:t>
      </w:r>
      <w:r>
        <w:rPr>
          <w:rFonts w:ascii="仿宋" w:eastAsia="仿宋" w:hAnsi="仿宋" w:cs="Times New Roman" w:hint="eastAsia"/>
          <w:sz w:val="28"/>
          <w:szCs w:val="28"/>
        </w:rPr>
        <w:t>付产品的</w:t>
      </w:r>
      <w:r>
        <w:rPr>
          <w:rFonts w:ascii="仿宋" w:eastAsia="仿宋" w:hAnsi="仿宋" w:cs="Times New Roman"/>
          <w:sz w:val="28"/>
          <w:szCs w:val="28"/>
        </w:rPr>
        <w:t>，应当向</w:t>
      </w:r>
      <w:r>
        <w:rPr>
          <w:rFonts w:ascii="仿宋" w:eastAsia="仿宋" w:hAnsi="仿宋" w:cs="Times New Roman" w:hint="eastAsia"/>
          <w:sz w:val="28"/>
          <w:szCs w:val="28"/>
        </w:rPr>
        <w:t>甲方支</w:t>
      </w:r>
      <w:r>
        <w:rPr>
          <w:rFonts w:ascii="仿宋" w:eastAsia="仿宋" w:hAnsi="仿宋" w:cs="Times New Roman"/>
          <w:sz w:val="28"/>
          <w:szCs w:val="28"/>
        </w:rPr>
        <w:t>付违约金，每逾期一</w:t>
      </w:r>
      <w:r>
        <w:rPr>
          <w:rFonts w:ascii="仿宋" w:eastAsia="仿宋" w:hAnsi="仿宋" w:cs="Times New Roman" w:hint="eastAsia"/>
          <w:sz w:val="28"/>
          <w:szCs w:val="28"/>
        </w:rPr>
        <w:t>日</w:t>
      </w:r>
      <w:r>
        <w:rPr>
          <w:rFonts w:ascii="仿宋" w:eastAsia="仿宋" w:hAnsi="仿宋" w:cs="Times New Roman"/>
          <w:sz w:val="28"/>
          <w:szCs w:val="28"/>
        </w:rPr>
        <w:t>，按逾期交付部分</w:t>
      </w:r>
      <w:r>
        <w:rPr>
          <w:rFonts w:ascii="仿宋" w:eastAsia="仿宋" w:hAnsi="仿宋" w:cs="Times New Roman" w:hint="eastAsia"/>
          <w:sz w:val="28"/>
          <w:szCs w:val="28"/>
        </w:rPr>
        <w:t>货</w:t>
      </w:r>
      <w:r>
        <w:rPr>
          <w:rFonts w:ascii="仿宋" w:eastAsia="仿宋" w:hAnsi="仿宋" w:cs="Times New Roman"/>
          <w:sz w:val="28"/>
          <w:szCs w:val="28"/>
        </w:rPr>
        <w:t>款总额的</w:t>
      </w:r>
      <w:r>
        <w:rPr>
          <w:rFonts w:ascii="仿宋" w:eastAsia="仿宋" w:hAnsi="仿宋" w:cs="Times New Roman"/>
          <w:sz w:val="28"/>
          <w:szCs w:val="28"/>
          <w:u w:val="single"/>
        </w:rPr>
        <w:fldChar w:fldCharType="begin">
          <w:ffData>
            <w:name w:val=""/>
            <w:enabled/>
            <w:calcOnExit w:val="0"/>
            <w:textInput>
              <w:default w:val="0.5"/>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0.5</w:t>
      </w:r>
      <w:r>
        <w:rPr>
          <w:rFonts w:ascii="仿宋" w:eastAsia="仿宋" w:hAnsi="仿宋" w:cs="Times New Roman"/>
          <w:sz w:val="28"/>
          <w:szCs w:val="28"/>
          <w:u w:val="single"/>
        </w:rPr>
        <w:fldChar w:fldCharType="end"/>
      </w:r>
      <w:r>
        <w:rPr>
          <w:rFonts w:ascii="仿宋" w:eastAsia="仿宋" w:hAnsi="仿宋" w:cs="Times New Roman"/>
          <w:sz w:val="28"/>
          <w:szCs w:val="28"/>
        </w:rPr>
        <w:t>‰</w:t>
      </w:r>
      <w:r>
        <w:rPr>
          <w:rFonts w:ascii="仿宋" w:eastAsia="仿宋" w:hAnsi="仿宋" w:cs="Times New Roman" w:hint="eastAsia"/>
          <w:sz w:val="28"/>
          <w:szCs w:val="28"/>
        </w:rPr>
        <w:t>支</w:t>
      </w:r>
      <w:r>
        <w:rPr>
          <w:rFonts w:ascii="仿宋" w:eastAsia="仿宋" w:hAnsi="仿宋" w:cs="Times New Roman"/>
          <w:sz w:val="28"/>
          <w:szCs w:val="28"/>
        </w:rPr>
        <w:t>付</w:t>
      </w:r>
      <w:r>
        <w:rPr>
          <w:rFonts w:ascii="仿宋" w:eastAsia="仿宋" w:hAnsi="仿宋" w:cs="Times New Roman" w:hint="eastAsia"/>
          <w:sz w:val="28"/>
          <w:szCs w:val="28"/>
        </w:rPr>
        <w:t>违约金，该违约金不足以弥补甲方损失的，乙方应予以赔偿。逾期达</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15</w:t>
      </w:r>
      <w:r>
        <w:rPr>
          <w:rFonts w:ascii="仿宋" w:eastAsia="仿宋" w:hAnsi="仿宋" w:cs="Times New Roman"/>
          <w:sz w:val="28"/>
          <w:szCs w:val="28"/>
          <w:u w:val="single"/>
        </w:rPr>
        <w:t>    </w:t>
      </w:r>
      <w:r>
        <w:rPr>
          <w:rFonts w:ascii="仿宋" w:eastAsia="仿宋" w:hAnsi="仿宋" w:cs="Times New Roman"/>
          <w:sz w:val="28"/>
          <w:szCs w:val="28"/>
        </w:rPr>
        <w:fldChar w:fldCharType="end"/>
      </w:r>
      <w:r>
        <w:rPr>
          <w:rFonts w:ascii="仿宋" w:eastAsia="仿宋" w:hAnsi="仿宋" w:cs="Times New Roman" w:hint="eastAsia"/>
          <w:sz w:val="28"/>
          <w:szCs w:val="28"/>
        </w:rPr>
        <w:t>日的，甲方有权解除合同。甲方解除合同后，乙方按上述约定承担违约责任外，还应在甲方要求的时间内退还甲方已付货款，并赔偿甲方因此造成的损失。</w:t>
      </w:r>
    </w:p>
    <w:p w14:paraId="49262005"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12.4 乙方交付的产品数量不符合本合同约定的，乙方应当照数补足，补足部分按逾期交付处理，乙方应向甲方支付逾期违约金。</w:t>
      </w:r>
    </w:p>
    <w:p w14:paraId="56A73B9A"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12.5 乙方交付的产品如不符合合同规定的质量要求，乙方需按不合格货物的价款总额的</w:t>
      </w:r>
      <w:r>
        <w:rPr>
          <w:rFonts w:ascii="仿宋" w:eastAsia="仿宋" w:hAnsi="仿宋" w:cs="Times New Roman"/>
          <w:sz w:val="28"/>
          <w:szCs w:val="28"/>
          <w:u w:val="single"/>
        </w:rPr>
        <w:fldChar w:fldCharType="begin">
          <w:ffData>
            <w:name w:val=""/>
            <w:enabled/>
            <w:calcOnExit w:val="0"/>
            <w:textInput>
              <w:default w:val="3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30</w:t>
      </w:r>
      <w:r>
        <w:rPr>
          <w:rFonts w:ascii="仿宋" w:eastAsia="仿宋" w:hAnsi="仿宋" w:cs="Times New Roman"/>
          <w:sz w:val="28"/>
          <w:szCs w:val="28"/>
          <w:u w:val="single"/>
        </w:rPr>
        <w:fldChar w:fldCharType="end"/>
      </w:r>
      <w:r>
        <w:rPr>
          <w:rFonts w:ascii="仿宋" w:eastAsia="仿宋" w:hAnsi="仿宋" w:cs="Times New Roman" w:hint="eastAsia"/>
          <w:sz w:val="28"/>
          <w:szCs w:val="28"/>
        </w:rPr>
        <w:t>%向甲方支付违约金，并及时按甲方要求予以更换或修改，更换或修改的费用由乙方自行承担。</w:t>
      </w:r>
    </w:p>
    <w:p w14:paraId="68A67057"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12.6 乙方交付的产品经检验合格率低于</w:t>
      </w:r>
      <w:r>
        <w:rPr>
          <w:rFonts w:ascii="仿宋" w:eastAsia="仿宋" w:hAnsi="仿宋" w:cs="Times New Roman"/>
          <w:sz w:val="28"/>
          <w:szCs w:val="28"/>
          <w:u w:val="single"/>
        </w:rPr>
        <w:fldChar w:fldCharType="begin">
          <w:ffData>
            <w:name w:val=""/>
            <w:enabled/>
            <w:calcOnExit w:val="0"/>
            <w:textInput>
              <w:default w:val="95"/>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95</w:t>
      </w:r>
      <w:r>
        <w:rPr>
          <w:rFonts w:ascii="仿宋" w:eastAsia="仿宋" w:hAnsi="仿宋" w:cs="Times New Roman"/>
          <w:sz w:val="28"/>
          <w:szCs w:val="28"/>
          <w:u w:val="single"/>
        </w:rPr>
        <w:fldChar w:fldCharType="end"/>
      </w:r>
      <w:r>
        <w:rPr>
          <w:rFonts w:ascii="仿宋" w:eastAsia="仿宋" w:hAnsi="仿宋" w:cs="Times New Roman" w:hint="eastAsia"/>
          <w:sz w:val="28"/>
          <w:szCs w:val="28"/>
        </w:rPr>
        <w:t>%的，甲方有权解除合同，且乙方须向甲方支付货</w:t>
      </w:r>
      <w:r>
        <w:rPr>
          <w:rFonts w:ascii="仿宋" w:eastAsia="仿宋" w:hAnsi="仿宋" w:cs="Times New Roman"/>
          <w:sz w:val="28"/>
          <w:szCs w:val="28"/>
        </w:rPr>
        <w:t>款总额</w:t>
      </w:r>
      <w:r>
        <w:rPr>
          <w:rFonts w:ascii="仿宋" w:eastAsia="仿宋" w:hAnsi="仿宋" w:cs="Times New Roman"/>
          <w:sz w:val="28"/>
          <w:szCs w:val="28"/>
          <w:u w:val="single"/>
        </w:rPr>
        <w:fldChar w:fldCharType="begin">
          <w:ffData>
            <w:name w:val=""/>
            <w:enabled/>
            <w:calcOnExit w:val="0"/>
            <w:textInput>
              <w:default w:val="3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30</w:t>
      </w:r>
      <w:r>
        <w:rPr>
          <w:rFonts w:ascii="仿宋" w:eastAsia="仿宋" w:hAnsi="仿宋" w:cs="Times New Roman"/>
          <w:sz w:val="28"/>
          <w:szCs w:val="28"/>
          <w:u w:val="single"/>
        </w:rPr>
        <w:fldChar w:fldCharType="end"/>
      </w:r>
      <w:r>
        <w:rPr>
          <w:rFonts w:ascii="仿宋" w:eastAsia="仿宋" w:hAnsi="仿宋" w:cs="Times New Roman" w:hint="eastAsia"/>
          <w:sz w:val="28"/>
          <w:szCs w:val="28"/>
        </w:rPr>
        <w:t>%的违约金，并赔偿甲方的损失，甲方解除合同后，乙方应在甲方要求的时间内退还甲方货款。</w:t>
      </w:r>
    </w:p>
    <w:p w14:paraId="54309AF0"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lastRenderedPageBreak/>
        <w:t>12.7 在合同货物质量保证期内，甲方如发现乙方提供的产品有缺陷，不符合合同约定时，甲方有权要求乙方按本合同约定承担违约责任。</w:t>
      </w:r>
    </w:p>
    <w:p w14:paraId="67B4C127" w14:textId="77777777"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12.8 如因产品质量或安装质量导致甲方或第三方人身、财产损失的，乙方应承担相应的损害赔偿责任。</w:t>
      </w:r>
    </w:p>
    <w:p w14:paraId="1C62D873" w14:textId="2B19E47F" w:rsidR="000B30C0" w:rsidRDefault="00FE23F5">
      <w:pPr>
        <w:spacing w:line="360" w:lineRule="auto"/>
        <w:ind w:firstLineChars="200" w:firstLine="560"/>
        <w:rPr>
          <w:rFonts w:ascii="仿宋" w:eastAsia="仿宋" w:hAnsi="仿宋" w:cs="Times New Roman"/>
          <w:sz w:val="28"/>
          <w:szCs w:val="28"/>
        </w:rPr>
      </w:pPr>
      <w:r>
        <w:rPr>
          <w:rFonts w:ascii="仿宋" w:eastAsia="仿宋" w:hAnsi="仿宋" w:cs="Times New Roman" w:hint="eastAsia"/>
          <w:sz w:val="28"/>
          <w:szCs w:val="28"/>
        </w:rPr>
        <w:t xml:space="preserve">12.9 </w:t>
      </w:r>
      <w:r>
        <w:rPr>
          <w:rFonts w:ascii="仿宋" w:eastAsia="仿宋" w:hAnsi="仿宋" w:cs="Times New Roman"/>
          <w:sz w:val="28"/>
          <w:szCs w:val="28"/>
        </w:rPr>
        <w:t>乙方提供的产品附带</w:t>
      </w:r>
      <w:r>
        <w:rPr>
          <w:rFonts w:ascii="仿宋" w:eastAsia="仿宋" w:hAnsi="仿宋" w:cs="Times New Roman" w:hint="eastAsia"/>
          <w:sz w:val="28"/>
          <w:szCs w:val="28"/>
        </w:rPr>
        <w:t>的</w:t>
      </w:r>
      <w:r>
        <w:rPr>
          <w:rFonts w:ascii="仿宋" w:eastAsia="仿宋" w:hAnsi="仿宋" w:cs="Times New Roman"/>
          <w:sz w:val="28"/>
          <w:szCs w:val="28"/>
        </w:rPr>
        <w:t>第三方操作系统或其他第三方软件产品侵犯第三人合法权益</w:t>
      </w:r>
      <w:r>
        <w:rPr>
          <w:rFonts w:ascii="仿宋" w:eastAsia="仿宋" w:hAnsi="仿宋" w:cs="Times New Roman" w:hint="eastAsia"/>
          <w:sz w:val="28"/>
          <w:szCs w:val="28"/>
        </w:rPr>
        <w:t>的</w:t>
      </w:r>
      <w:r>
        <w:rPr>
          <w:rFonts w:ascii="仿宋" w:eastAsia="仿宋" w:hAnsi="仿宋" w:cs="Times New Roman"/>
          <w:sz w:val="28"/>
          <w:szCs w:val="28"/>
        </w:rPr>
        <w:t>，乙方应</w:t>
      </w:r>
      <w:r>
        <w:rPr>
          <w:rFonts w:ascii="仿宋" w:eastAsia="仿宋" w:hAnsi="仿宋" w:cs="Times New Roman" w:hint="eastAsia"/>
          <w:sz w:val="28"/>
          <w:szCs w:val="28"/>
        </w:rPr>
        <w:t>向甲方</w:t>
      </w:r>
      <w:r>
        <w:rPr>
          <w:rFonts w:ascii="仿宋" w:eastAsia="仿宋" w:hAnsi="仿宋" w:cs="Times New Roman"/>
          <w:sz w:val="28"/>
          <w:szCs w:val="28"/>
        </w:rPr>
        <w:t>支付合同价款</w:t>
      </w:r>
      <w:r>
        <w:rPr>
          <w:rFonts w:ascii="仿宋" w:eastAsia="仿宋" w:hAnsi="仿宋" w:cs="Times New Roman" w:hint="eastAsia"/>
          <w:sz w:val="28"/>
          <w:szCs w:val="28"/>
        </w:rPr>
        <w:t>20</w:t>
      </w:r>
      <w:r>
        <w:rPr>
          <w:rFonts w:ascii="仿宋" w:eastAsia="仿宋" w:hAnsi="仿宋" w:cs="Times New Roman"/>
          <w:sz w:val="28"/>
          <w:szCs w:val="28"/>
        </w:rPr>
        <w:t>%的违约金，由乙方承担全部法律责任及赔偿责任，包括但不限于甲方因此遭受的直接损失、诉讼费、律师费、商誉损失等。</w:t>
      </w:r>
    </w:p>
    <w:p w14:paraId="5563ADAB" w14:textId="77777777" w:rsidR="000B30C0" w:rsidRDefault="00FE23F5" w:rsidP="00531EDB">
      <w:pPr>
        <w:spacing w:line="520" w:lineRule="exact"/>
        <w:ind w:firstLineChars="200" w:firstLine="562"/>
        <w:outlineLvl w:val="1"/>
        <w:rPr>
          <w:rFonts w:ascii="仿宋" w:eastAsia="仿宋" w:hAnsi="仿宋" w:cs="Times New Roman"/>
          <w:b/>
          <w:sz w:val="28"/>
          <w:szCs w:val="28"/>
        </w:rPr>
      </w:pPr>
      <w:bookmarkStart w:id="114" w:name="_Toc239757548"/>
      <w:r>
        <w:rPr>
          <w:rFonts w:ascii="仿宋" w:eastAsia="仿宋" w:hAnsi="仿宋" w:cs="Times New Roman" w:hint="eastAsia"/>
          <w:b/>
          <w:sz w:val="28"/>
          <w:szCs w:val="28"/>
        </w:rPr>
        <w:t xml:space="preserve">第十三条  </w:t>
      </w:r>
      <w:r>
        <w:rPr>
          <w:rFonts w:ascii="仿宋" w:eastAsia="仿宋" w:hAnsi="仿宋" w:cs="Times New Roman" w:hint="eastAsia"/>
          <w:b/>
          <w:bCs/>
          <w:sz w:val="28"/>
          <w:szCs w:val="28"/>
        </w:rPr>
        <w:t>通讯与联络</w:t>
      </w:r>
      <w:bookmarkEnd w:id="114"/>
    </w:p>
    <w:p w14:paraId="6C0A502F" w14:textId="4090381B"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 xml:space="preserve">13.1 </w:t>
      </w:r>
      <w:r>
        <w:rPr>
          <w:rFonts w:ascii="仿宋" w:eastAsia="仿宋" w:hAnsi="仿宋" w:cs="Times New Roman"/>
          <w:sz w:val="28"/>
          <w:szCs w:val="28"/>
        </w:rPr>
        <w:t>为方便开展工作，提高双方的工作效率，甲方安排</w:t>
      </w:r>
      <w:r w:rsidRPr="00531EDB">
        <w:rPr>
          <w:rFonts w:ascii="仿宋" w:eastAsia="仿宋" w:hAnsi="仿宋" w:cs="Times New Roman"/>
          <w:sz w:val="28"/>
          <w:szCs w:val="28"/>
          <w:u w:val="single"/>
        </w:rPr>
        <w:fldChar w:fldCharType="begin">
          <w:ffData>
            <w:name w:val="sub_1"/>
            <w:enabled/>
            <w:calcOnExit w:val="0"/>
            <w:textInput/>
          </w:ffData>
        </w:fldChar>
      </w:r>
      <w:r w:rsidRPr="00531EDB">
        <w:rPr>
          <w:rFonts w:ascii="仿宋" w:eastAsia="仿宋" w:hAnsi="仿宋" w:cs="Times New Roman"/>
          <w:sz w:val="28"/>
          <w:szCs w:val="28"/>
          <w:u w:val="single"/>
        </w:rPr>
        <w:instrText>FORMTEXT</w:instrText>
      </w:r>
      <w:r w:rsidRPr="00531EDB">
        <w:rPr>
          <w:rFonts w:ascii="仿宋" w:eastAsia="仿宋" w:hAnsi="仿宋" w:cs="Times New Roman"/>
          <w:sz w:val="28"/>
          <w:szCs w:val="28"/>
          <w:u w:val="single"/>
        </w:rPr>
      </w:r>
      <w:r w:rsidRPr="00531EDB">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sidRPr="00531EDB">
        <w:rPr>
          <w:rFonts w:ascii="仿宋" w:eastAsia="仿宋" w:hAnsi="仿宋" w:cs="Times New Roman"/>
          <w:sz w:val="28"/>
          <w:szCs w:val="28"/>
          <w:u w:val="single"/>
        </w:rPr>
        <w:fldChar w:fldCharType="end"/>
      </w:r>
      <w:r>
        <w:rPr>
          <w:rFonts w:ascii="仿宋" w:eastAsia="仿宋" w:hAnsi="仿宋" w:cs="Times New Roman"/>
          <w:sz w:val="28"/>
          <w:szCs w:val="28"/>
        </w:rPr>
        <w:t>负责与乙方保持日常联系，乙方安排</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sz w:val="28"/>
          <w:szCs w:val="28"/>
        </w:rPr>
        <w:t>负责与甲方保持日常联系。如双方确有必要更换联系人员时，应以书面形式提前通知另一方。甲方工作人员的联系方式是</w:t>
      </w:r>
      <w:r w:rsidRPr="00531EDB">
        <w:rPr>
          <w:rFonts w:ascii="仿宋" w:eastAsia="仿宋" w:hAnsi="仿宋" w:cs="Times New Roman"/>
          <w:sz w:val="28"/>
          <w:szCs w:val="28"/>
          <w:u w:val="single"/>
        </w:rPr>
        <w:fldChar w:fldCharType="begin">
          <w:ffData>
            <w:name w:val="sub_1"/>
            <w:enabled/>
            <w:calcOnExit w:val="0"/>
            <w:textInput/>
          </w:ffData>
        </w:fldChar>
      </w:r>
      <w:r w:rsidRPr="00531EDB">
        <w:rPr>
          <w:rFonts w:ascii="仿宋" w:eastAsia="仿宋" w:hAnsi="仿宋" w:cs="Times New Roman"/>
          <w:sz w:val="28"/>
          <w:szCs w:val="28"/>
          <w:u w:val="single"/>
        </w:rPr>
        <w:instrText>FORMTEXT</w:instrText>
      </w:r>
      <w:r w:rsidRPr="00531EDB">
        <w:rPr>
          <w:rFonts w:ascii="仿宋" w:eastAsia="仿宋" w:hAnsi="仿宋" w:cs="Times New Roman"/>
          <w:sz w:val="28"/>
          <w:szCs w:val="28"/>
          <w:u w:val="single"/>
        </w:rPr>
      </w:r>
      <w:r w:rsidRPr="00531EDB">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sidRPr="00531EDB">
        <w:rPr>
          <w:rFonts w:ascii="仿宋" w:eastAsia="仿宋" w:hAnsi="仿宋" w:cs="Times New Roman"/>
          <w:sz w:val="28"/>
          <w:szCs w:val="28"/>
          <w:u w:val="single"/>
        </w:rPr>
        <w:fldChar w:fldCharType="end"/>
      </w:r>
      <w:r>
        <w:rPr>
          <w:rFonts w:ascii="仿宋" w:eastAsia="仿宋" w:hAnsi="仿宋" w:cs="Times New Roman"/>
          <w:sz w:val="28"/>
          <w:szCs w:val="28"/>
        </w:rPr>
        <w:t>；乙方工作人员的联系方式是</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sz w:val="28"/>
          <w:szCs w:val="28"/>
        </w:rPr>
        <w:t>。</w:t>
      </w:r>
    </w:p>
    <w:p w14:paraId="62B31DD3"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13.2 双方履行合同的有关事项，按照上述约定通知到对方联系人的，视为完成通知送达。</w:t>
      </w:r>
    </w:p>
    <w:p w14:paraId="0C8C0025"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 xml:space="preserve">13.3 </w:t>
      </w:r>
      <w:r>
        <w:rPr>
          <w:rFonts w:ascii="仿宋" w:eastAsia="仿宋" w:hAnsi="仿宋" w:cs="Times New Roman"/>
          <w:sz w:val="28"/>
          <w:szCs w:val="28"/>
        </w:rPr>
        <w:t>双方的通讯地址或者联系方式如发生变动，应书面通知对方，因未及时通知而造成的损失由其自行承担。</w:t>
      </w:r>
    </w:p>
    <w:p w14:paraId="71EE52C5" w14:textId="77777777" w:rsidR="000B30C0" w:rsidRDefault="00FE23F5" w:rsidP="00531EDB">
      <w:pPr>
        <w:spacing w:line="520" w:lineRule="exact"/>
        <w:ind w:firstLineChars="200" w:firstLine="562"/>
        <w:outlineLvl w:val="1"/>
        <w:rPr>
          <w:rFonts w:ascii="仿宋" w:eastAsia="仿宋" w:hAnsi="仿宋" w:cs="Times New Roman"/>
          <w:b/>
          <w:sz w:val="28"/>
          <w:szCs w:val="28"/>
        </w:rPr>
      </w:pPr>
      <w:bookmarkStart w:id="115" w:name="_Toc239757549"/>
      <w:r>
        <w:rPr>
          <w:rFonts w:ascii="仿宋" w:eastAsia="仿宋" w:hAnsi="仿宋" w:cs="Times New Roman" w:hint="eastAsia"/>
          <w:b/>
          <w:sz w:val="28"/>
          <w:szCs w:val="28"/>
        </w:rPr>
        <w:t xml:space="preserve">第十四条  </w:t>
      </w:r>
      <w:r w:rsidRPr="00531EDB">
        <w:rPr>
          <w:rFonts w:ascii="仿宋" w:eastAsia="仿宋" w:hAnsi="仿宋" w:cs="Times New Roman"/>
          <w:b/>
          <w:sz w:val="28"/>
          <w:szCs w:val="28"/>
        </w:rPr>
        <w:t>不可抗力</w:t>
      </w:r>
      <w:bookmarkEnd w:id="115"/>
    </w:p>
    <w:p w14:paraId="5EEA4CC5"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14.1 不可抗力事件是指合同双方在签署本合同时不能预见、不能避免并不能克服的客观情况。包括：地震、台风、水灾、火灾，以及政府行为、战争、瘟疫等。</w:t>
      </w:r>
    </w:p>
    <w:p w14:paraId="5D900F7C"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14.2 若任何一方因不可抗力事件不能履行本合同，应及时通知对方，并在不可抗力发生后</w:t>
      </w:r>
      <w:r>
        <w:rPr>
          <w:rFonts w:ascii="仿宋" w:eastAsia="仿宋" w:hAnsi="仿宋" w:cs="Times New Roman"/>
          <w:sz w:val="28"/>
          <w:szCs w:val="28"/>
          <w:u w:val="single"/>
        </w:rPr>
        <w:fldChar w:fldCharType="begin">
          <w:ffData>
            <w:name w:val=""/>
            <w:enabled/>
            <w:calcOnExit w:val="0"/>
            <w:textInput>
              <w:default w:val="5"/>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5</w:t>
      </w:r>
      <w:r>
        <w:rPr>
          <w:rFonts w:ascii="仿宋" w:eastAsia="仿宋" w:hAnsi="仿宋" w:cs="Times New Roman"/>
          <w:sz w:val="28"/>
          <w:szCs w:val="28"/>
          <w:u w:val="single"/>
        </w:rPr>
        <w:fldChar w:fldCharType="end"/>
      </w:r>
      <w:r>
        <w:rPr>
          <w:rFonts w:ascii="仿宋" w:eastAsia="仿宋" w:hAnsi="仿宋" w:cs="Times New Roman" w:hint="eastAsia"/>
          <w:sz w:val="28"/>
          <w:szCs w:val="28"/>
        </w:rPr>
        <w:t>天内向对方提供有关不可抗力发生的有效证明。</w:t>
      </w:r>
    </w:p>
    <w:p w14:paraId="7AAEF3CA"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14.3 受不可抗力事件影响的一方应迅速采取合理的措施，尽量减少因不可抗力事件给各方带来的损失。如果未能采取积极的措施减少不可抗力事件的影响，则该方应承担由此而扩大的损失。</w:t>
      </w:r>
    </w:p>
    <w:p w14:paraId="24CB943B"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lastRenderedPageBreak/>
        <w:t>14.4 如果发生影响履行本合同的不可抗力事件，则双方应及时协商制定并实施补救计划和合理的替代措施，减少或消除不可抗力事件的影响。</w:t>
      </w:r>
    </w:p>
    <w:p w14:paraId="31025B0D"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14.5 不可抗力影响合同履行超过</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15</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天的，双方均有权解除合同，合同解除后，双方应就已交付且验收合格的产品进行结算，乙方应退还甲方已支付但尚未交付产品的相应款项。除上述结算义务外，双方互不承担其他违约责任，亦不就其他损失向对方主张赔偿。。</w:t>
      </w:r>
    </w:p>
    <w:p w14:paraId="426BBD5E" w14:textId="77777777" w:rsidR="000B30C0" w:rsidRDefault="00FE23F5" w:rsidP="00531EDB">
      <w:pPr>
        <w:spacing w:line="520" w:lineRule="exact"/>
        <w:ind w:firstLineChars="200" w:firstLine="562"/>
        <w:outlineLvl w:val="1"/>
        <w:rPr>
          <w:rFonts w:ascii="仿宋" w:eastAsia="仿宋" w:hAnsi="仿宋" w:cs="Times New Roman"/>
          <w:b/>
          <w:sz w:val="28"/>
          <w:szCs w:val="28"/>
        </w:rPr>
      </w:pPr>
      <w:bookmarkStart w:id="116" w:name="_Toc239757550"/>
      <w:r>
        <w:rPr>
          <w:rFonts w:ascii="仿宋" w:eastAsia="仿宋" w:hAnsi="仿宋" w:cs="Times New Roman" w:hint="eastAsia"/>
          <w:b/>
          <w:sz w:val="28"/>
          <w:szCs w:val="28"/>
        </w:rPr>
        <w:t>第十五条  争议解决</w:t>
      </w:r>
      <w:bookmarkEnd w:id="116"/>
    </w:p>
    <w:p w14:paraId="3A4C891A" w14:textId="77777777" w:rsidR="000B30C0" w:rsidRDefault="00FE23F5">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15.1 本合同在履行过程中发生争议，应首先通过协商的方式解决，协商不成，选择</w:t>
      </w:r>
      <w:r>
        <w:rPr>
          <w:rFonts w:ascii="仿宋" w:eastAsia="仿宋" w:hAnsi="仿宋" w:cs="Times New Roman"/>
          <w:bCs/>
          <w:sz w:val="28"/>
          <w:szCs w:val="28"/>
        </w:rPr>
        <w:t>下列</w:t>
      </w:r>
      <w:r>
        <w:rPr>
          <w:rFonts w:ascii="仿宋" w:eastAsia="仿宋" w:hAnsi="仿宋" w:cs="Times New Roman" w:hint="eastAsia"/>
          <w:bCs/>
          <w:sz w:val="28"/>
          <w:szCs w:val="28"/>
        </w:rPr>
        <w:t>第</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2</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种</w:t>
      </w:r>
      <w:r>
        <w:rPr>
          <w:rFonts w:ascii="仿宋" w:eastAsia="仿宋" w:hAnsi="仿宋" w:cs="Times New Roman"/>
          <w:sz w:val="28"/>
          <w:szCs w:val="28"/>
        </w:rPr>
        <w:t>方式解决：</w:t>
      </w:r>
    </w:p>
    <w:p w14:paraId="25348F00" w14:textId="77777777" w:rsidR="000B30C0" w:rsidRDefault="00FE23F5">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（1）提交</w:t>
      </w:r>
      <w:r>
        <w:rPr>
          <w:rFonts w:ascii="仿宋" w:eastAsia="仿宋" w:hAnsi="仿宋" w:cs="Times New Roman" w:hint="eastAsia"/>
          <w:sz w:val="28"/>
          <w:szCs w:val="28"/>
        </w:rPr>
        <w:t>深圳国际仲裁院仲裁</w:t>
      </w:r>
      <w:r>
        <w:rPr>
          <w:rFonts w:ascii="仿宋" w:eastAsia="仿宋" w:hAnsi="仿宋" w:cs="Times New Roman" w:hint="eastAsia"/>
          <w:bCs/>
          <w:sz w:val="28"/>
          <w:szCs w:val="28"/>
        </w:rPr>
        <w:t>，按申请仲裁时该仲裁委员会有效的仲裁规则进行仲裁。违约方承担守约方为实现权利而支付的费用，包括但不限于仲裁费、保全费、保全担保费、公告费、律师费、执行费、评估费、拍卖费、差旅费。</w:t>
      </w:r>
    </w:p>
    <w:p w14:paraId="6C5EC3B2" w14:textId="77777777" w:rsidR="000B30C0" w:rsidRDefault="00FE23F5">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（2）依法</w:t>
      </w:r>
      <w:r>
        <w:rPr>
          <w:rFonts w:ascii="仿宋" w:eastAsia="仿宋" w:hAnsi="仿宋" w:cs="Times New Roman"/>
          <w:bCs/>
          <w:sz w:val="28"/>
          <w:szCs w:val="28"/>
        </w:rPr>
        <w:t>向</w:t>
      </w:r>
      <w:r>
        <w:rPr>
          <w:rFonts w:ascii="仿宋" w:eastAsia="仿宋" w:hAnsi="仿宋" w:cs="Times New Roman" w:hint="eastAsia"/>
          <w:bCs/>
          <w:sz w:val="28"/>
          <w:szCs w:val="28"/>
        </w:rPr>
        <w:t>甲方</w:t>
      </w:r>
      <w:r>
        <w:rPr>
          <w:rFonts w:ascii="仿宋" w:eastAsia="仿宋" w:hAnsi="仿宋" w:cs="Times New Roman"/>
          <w:bCs/>
          <w:sz w:val="28"/>
          <w:szCs w:val="28"/>
        </w:rPr>
        <w:t>所在地人民法院提起诉讼。</w:t>
      </w:r>
    </w:p>
    <w:p w14:paraId="0A86758F" w14:textId="77777777" w:rsidR="000B30C0" w:rsidRDefault="00FE23F5" w:rsidP="00531EDB">
      <w:pPr>
        <w:spacing w:line="520" w:lineRule="exact"/>
        <w:ind w:firstLineChars="200" w:firstLine="562"/>
        <w:outlineLvl w:val="1"/>
        <w:rPr>
          <w:rFonts w:ascii="仿宋" w:eastAsia="仿宋" w:hAnsi="仿宋" w:cs="Times New Roman"/>
          <w:b/>
          <w:sz w:val="28"/>
          <w:szCs w:val="28"/>
        </w:rPr>
      </w:pPr>
      <w:bookmarkStart w:id="117" w:name="_Toc239757551"/>
      <w:r>
        <w:rPr>
          <w:rFonts w:ascii="仿宋" w:eastAsia="仿宋" w:hAnsi="仿宋" w:cs="Times New Roman" w:hint="eastAsia"/>
          <w:b/>
          <w:sz w:val="28"/>
          <w:szCs w:val="28"/>
        </w:rPr>
        <w:t>第十六条  其他约</w:t>
      </w:r>
      <w:bookmarkStart w:id="118" w:name="_Toc436551602"/>
      <w:r>
        <w:rPr>
          <w:rFonts w:ascii="仿宋" w:eastAsia="仿宋" w:hAnsi="仿宋" w:cs="Times New Roman" w:hint="eastAsia"/>
          <w:b/>
          <w:sz w:val="28"/>
          <w:szCs w:val="28"/>
        </w:rPr>
        <w:t>定</w:t>
      </w:r>
      <w:bookmarkEnd w:id="117"/>
    </w:p>
    <w:bookmarkEnd w:id="118"/>
    <w:p w14:paraId="6358A605" w14:textId="77777777" w:rsidR="000B30C0" w:rsidRDefault="00FE23F5">
      <w:pPr>
        <w:spacing w:line="520" w:lineRule="exact"/>
        <w:ind w:firstLineChars="200" w:firstLine="560"/>
        <w:rPr>
          <w:rFonts w:ascii="仿宋" w:eastAsia="仿宋" w:hAnsi="仿宋" w:cs="Times New Roman"/>
          <w:bCs/>
          <w:sz w:val="28"/>
          <w:szCs w:val="28"/>
        </w:rPr>
      </w:pPr>
      <w:r>
        <w:rPr>
          <w:rFonts w:ascii="仿宋" w:eastAsia="仿宋" w:hAnsi="仿宋" w:cs="Times New Roman" w:hint="eastAsia"/>
          <w:bCs/>
          <w:sz w:val="28"/>
          <w:szCs w:val="28"/>
        </w:rPr>
        <w:t>16.1 乙方产品或技术等侵犯第三方知识产权或其他合法权益的，由乙方承担全额赔偿责任，且需承担甲方为此支付的各项费用。</w:t>
      </w:r>
    </w:p>
    <w:p w14:paraId="5AE5FB0F" w14:textId="77777777" w:rsidR="000B30C0" w:rsidRDefault="00FE23F5">
      <w:pPr>
        <w:spacing w:line="520" w:lineRule="exact"/>
        <w:ind w:firstLineChars="200" w:firstLine="560"/>
        <w:rPr>
          <w:rFonts w:ascii="仿宋" w:eastAsia="仿宋" w:hAnsi="仿宋" w:cs="Times New Roman"/>
          <w:sz w:val="28"/>
          <w:szCs w:val="28"/>
          <w:u w:val="single"/>
        </w:rPr>
      </w:pP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p>
    <w:p w14:paraId="43DD6835" w14:textId="77777777" w:rsidR="000B30C0" w:rsidRDefault="00FE23F5" w:rsidP="00531EDB">
      <w:pPr>
        <w:spacing w:line="520" w:lineRule="exact"/>
        <w:ind w:firstLineChars="200" w:firstLine="562"/>
        <w:outlineLvl w:val="1"/>
        <w:rPr>
          <w:rFonts w:ascii="仿宋" w:eastAsia="仿宋" w:hAnsi="仿宋" w:cs="Times New Roman"/>
          <w:b/>
          <w:sz w:val="28"/>
          <w:szCs w:val="28"/>
        </w:rPr>
      </w:pPr>
      <w:bookmarkStart w:id="119" w:name="_Toc239757552"/>
      <w:r>
        <w:rPr>
          <w:rFonts w:ascii="仿宋" w:eastAsia="仿宋" w:hAnsi="仿宋" w:cs="Times New Roman" w:hint="eastAsia"/>
          <w:b/>
          <w:sz w:val="28"/>
          <w:szCs w:val="28"/>
        </w:rPr>
        <w:t>第十七条  合同签署与生效</w:t>
      </w:r>
      <w:bookmarkEnd w:id="119"/>
    </w:p>
    <w:p w14:paraId="1FF39977"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17.1 本合同经双方授权代表签字并盖章后即生效，未尽事宜双方可协商并签署补充协议做出约定。</w:t>
      </w:r>
    </w:p>
    <w:p w14:paraId="5F532665"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17.2 本合同文本一式</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肆</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份，甲方执</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贰</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份，乙方执</w:t>
      </w:r>
      <w:r>
        <w:rPr>
          <w:rFonts w:ascii="仿宋" w:eastAsia="仿宋" w:hAnsi="仿宋" w:cs="Times New Roman"/>
          <w:sz w:val="28"/>
          <w:szCs w:val="28"/>
          <w:u w:val="single"/>
        </w:rPr>
        <w:fldChar w:fldCharType="begin">
          <w:ffData>
            <w:name w:val="sub_1"/>
            <w:enabled/>
            <w:calcOnExit w:val="0"/>
            <w:textInput/>
          </w:ffData>
        </w:fldChar>
      </w:r>
      <w:r>
        <w:rPr>
          <w:rFonts w:ascii="仿宋" w:eastAsia="仿宋" w:hAnsi="仿宋" w:cs="Times New Roman"/>
          <w:sz w:val="28"/>
          <w:szCs w:val="28"/>
          <w:u w:val="single"/>
        </w:rPr>
        <w:instrText xml:space="preserve"> FORMTEXT </w:instrText>
      </w:r>
      <w:r>
        <w:rPr>
          <w:rFonts w:ascii="仿宋" w:eastAsia="仿宋" w:hAnsi="仿宋" w:cs="Times New Roman"/>
          <w:sz w:val="28"/>
          <w:szCs w:val="28"/>
          <w:u w:val="single"/>
        </w:rPr>
      </w:r>
      <w:r>
        <w:rPr>
          <w:rFonts w:ascii="仿宋" w:eastAsia="仿宋" w:hAnsi="仿宋" w:cs="Times New Roman"/>
          <w:sz w:val="28"/>
          <w:szCs w:val="28"/>
          <w:u w:val="single"/>
        </w:rPr>
        <w:fldChar w:fldCharType="separate"/>
      </w:r>
      <w:r>
        <w:rPr>
          <w:rFonts w:ascii="仿宋" w:eastAsia="仿宋" w:hAnsi="仿宋" w:cs="Times New Roman"/>
          <w:sz w:val="28"/>
          <w:szCs w:val="28"/>
          <w:u w:val="single"/>
        </w:rPr>
        <w:t> </w:t>
      </w:r>
      <w:r>
        <w:rPr>
          <w:rFonts w:ascii="仿宋" w:eastAsia="仿宋" w:hAnsi="仿宋" w:cs="Times New Roman" w:hint="eastAsia"/>
          <w:sz w:val="28"/>
          <w:szCs w:val="28"/>
          <w:u w:val="single"/>
        </w:rPr>
        <w:t>贰</w:t>
      </w:r>
      <w:r>
        <w:rPr>
          <w:rFonts w:ascii="仿宋" w:eastAsia="仿宋" w:hAnsi="仿宋" w:cs="Times New Roman"/>
          <w:sz w:val="28"/>
          <w:szCs w:val="28"/>
          <w:u w:val="single"/>
        </w:rPr>
        <w:t>    </w:t>
      </w:r>
      <w:r>
        <w:rPr>
          <w:rFonts w:ascii="仿宋" w:eastAsia="仿宋" w:hAnsi="仿宋" w:cs="Times New Roman"/>
          <w:sz w:val="28"/>
          <w:szCs w:val="28"/>
          <w:u w:val="single"/>
        </w:rPr>
        <w:fldChar w:fldCharType="end"/>
      </w:r>
      <w:r>
        <w:rPr>
          <w:rFonts w:ascii="仿宋" w:eastAsia="仿宋" w:hAnsi="仿宋" w:cs="Times New Roman" w:hint="eastAsia"/>
          <w:sz w:val="28"/>
          <w:szCs w:val="28"/>
        </w:rPr>
        <w:t>份，具有同等法律效力。</w:t>
      </w:r>
    </w:p>
    <w:p w14:paraId="13F4EB6D" w14:textId="77777777" w:rsidR="000B30C0" w:rsidRDefault="00FE23F5">
      <w:pPr>
        <w:spacing w:line="520" w:lineRule="exact"/>
        <w:ind w:firstLineChars="200" w:firstLine="560"/>
        <w:rPr>
          <w:rFonts w:ascii="仿宋" w:eastAsia="仿宋" w:hAnsi="仿宋" w:cs="Times New Roman"/>
          <w:sz w:val="28"/>
          <w:szCs w:val="28"/>
        </w:rPr>
      </w:pPr>
      <w:r>
        <w:rPr>
          <w:rFonts w:ascii="仿宋" w:eastAsia="仿宋" w:hAnsi="仿宋" w:cs="Times New Roman" w:hint="eastAsia"/>
          <w:sz w:val="28"/>
          <w:szCs w:val="28"/>
        </w:rPr>
        <w:t>（以下无正文）</w:t>
      </w:r>
    </w:p>
    <w:p w14:paraId="35F87C4E" w14:textId="77777777" w:rsidR="000B30C0" w:rsidRDefault="000B30C0">
      <w:pPr>
        <w:spacing w:line="360" w:lineRule="auto"/>
        <w:rPr>
          <w:rFonts w:ascii="仿宋" w:eastAsia="仿宋" w:hAnsi="仿宋" w:cs="Times New Roman"/>
          <w:sz w:val="28"/>
          <w:szCs w:val="28"/>
        </w:rPr>
      </w:pPr>
    </w:p>
    <w:p w14:paraId="18C58FA9" w14:textId="77777777" w:rsidR="000B30C0" w:rsidRDefault="00FE23F5">
      <w:pPr>
        <w:spacing w:line="360" w:lineRule="auto"/>
        <w:jc w:val="left"/>
        <w:rPr>
          <w:rFonts w:ascii="仿宋" w:eastAsia="仿宋" w:hAnsi="仿宋" w:cs="Times New Roman"/>
          <w:sz w:val="28"/>
          <w:szCs w:val="28"/>
        </w:rPr>
      </w:pPr>
      <w:r>
        <w:rPr>
          <w:rFonts w:ascii="仿宋" w:eastAsia="仿宋" w:hAnsi="仿宋" w:cs="Times New Roman" w:hint="eastAsia"/>
          <w:sz w:val="28"/>
          <w:szCs w:val="28"/>
        </w:rPr>
        <w:t>甲方1：</w:t>
      </w:r>
      <w:r>
        <w:rPr>
          <w:rFonts w:ascii="仿宋" w:eastAsia="仿宋" w:hAnsi="仿宋" w:cs="Times New Roman" w:hint="eastAsia"/>
          <w:sz w:val="28"/>
          <w:szCs w:val="28"/>
          <w:u w:val="single"/>
        </w:rPr>
        <w:t xml:space="preserve"> 深圳前海蛇口自贸区供电有限公司     </w:t>
      </w:r>
      <w:r>
        <w:rPr>
          <w:rFonts w:ascii="仿宋" w:eastAsia="仿宋" w:hAnsi="仿宋" w:cs="Times New Roman" w:hint="eastAsia"/>
          <w:sz w:val="28"/>
          <w:szCs w:val="28"/>
        </w:rPr>
        <w:t xml:space="preserve">（盖章） </w:t>
      </w:r>
    </w:p>
    <w:p w14:paraId="6E24F945"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法定代表人/委托代理人：</w:t>
      </w:r>
      <w:r>
        <w:rPr>
          <w:rFonts w:ascii="仿宋" w:eastAsia="仿宋" w:hAnsi="仿宋" w:cs="Times New Roman" w:hint="eastAsia"/>
          <w:sz w:val="28"/>
          <w:szCs w:val="28"/>
          <w:u w:val="single"/>
        </w:rPr>
        <w:t xml:space="preserve">                     </w:t>
      </w:r>
      <w:r>
        <w:rPr>
          <w:rFonts w:ascii="仿宋" w:eastAsia="仿宋" w:hAnsi="仿宋" w:cs="Times New Roman" w:hint="eastAsia"/>
          <w:sz w:val="28"/>
          <w:szCs w:val="28"/>
        </w:rPr>
        <w:t>（签名）</w:t>
      </w:r>
    </w:p>
    <w:p w14:paraId="1B7BB2B9"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lastRenderedPageBreak/>
        <w:t xml:space="preserve">                                          年  月  日</w:t>
      </w:r>
    </w:p>
    <w:p w14:paraId="738410FC" w14:textId="77777777" w:rsidR="000B30C0" w:rsidRDefault="00FE23F5">
      <w:pPr>
        <w:spacing w:line="360" w:lineRule="auto"/>
        <w:jc w:val="left"/>
        <w:rPr>
          <w:rFonts w:ascii="仿宋" w:eastAsia="仿宋" w:hAnsi="仿宋" w:cs="Times New Roman"/>
          <w:sz w:val="28"/>
          <w:szCs w:val="28"/>
        </w:rPr>
      </w:pPr>
      <w:r>
        <w:rPr>
          <w:rFonts w:ascii="仿宋" w:eastAsia="仿宋" w:hAnsi="仿宋" w:cs="Times New Roman" w:hint="eastAsia"/>
          <w:sz w:val="28"/>
          <w:szCs w:val="28"/>
        </w:rPr>
        <w:t>甲方2：</w:t>
      </w:r>
      <w:r>
        <w:rPr>
          <w:rFonts w:ascii="仿宋" w:eastAsia="仿宋" w:hAnsi="仿宋" w:cs="Times New Roman" w:hint="eastAsia"/>
          <w:sz w:val="28"/>
          <w:szCs w:val="28"/>
          <w:u w:val="single"/>
        </w:rPr>
        <w:t xml:space="preserve">深圳招商供电有限公司                </w:t>
      </w:r>
      <w:r>
        <w:rPr>
          <w:rFonts w:ascii="仿宋" w:eastAsia="仿宋" w:hAnsi="仿宋" w:cs="Times New Roman" w:hint="eastAsia"/>
          <w:sz w:val="28"/>
          <w:szCs w:val="28"/>
        </w:rPr>
        <w:t xml:space="preserve">（盖章） </w:t>
      </w:r>
    </w:p>
    <w:p w14:paraId="2C8C9314"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法定代表人/委托代理人：</w:t>
      </w:r>
      <w:r>
        <w:rPr>
          <w:rFonts w:ascii="仿宋" w:eastAsia="仿宋" w:hAnsi="仿宋" w:cs="Times New Roman" w:hint="eastAsia"/>
          <w:sz w:val="28"/>
          <w:szCs w:val="28"/>
          <w:u w:val="single"/>
        </w:rPr>
        <w:t xml:space="preserve">                     </w:t>
      </w:r>
      <w:r>
        <w:rPr>
          <w:rFonts w:ascii="仿宋" w:eastAsia="仿宋" w:hAnsi="仿宋" w:cs="Times New Roman" w:hint="eastAsia"/>
          <w:sz w:val="28"/>
          <w:szCs w:val="28"/>
        </w:rPr>
        <w:t>（签名）</w:t>
      </w:r>
    </w:p>
    <w:p w14:paraId="27F31FBD"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 xml:space="preserve">                                          年  月  日</w:t>
      </w:r>
    </w:p>
    <w:p w14:paraId="3515555A" w14:textId="77777777" w:rsidR="000B30C0" w:rsidRDefault="000B30C0">
      <w:pPr>
        <w:rPr>
          <w:rFonts w:ascii="Times New Roman" w:eastAsia="宋体" w:hAnsi="Times New Roman" w:cs="Times New Roman"/>
          <w:szCs w:val="24"/>
        </w:rPr>
      </w:pPr>
    </w:p>
    <w:p w14:paraId="0E78204F" w14:textId="77777777" w:rsidR="000B30C0" w:rsidRDefault="000B30C0">
      <w:pPr>
        <w:spacing w:line="360" w:lineRule="auto"/>
        <w:rPr>
          <w:rFonts w:ascii="仿宋" w:eastAsia="仿宋" w:hAnsi="仿宋" w:cs="Times New Roman"/>
          <w:sz w:val="28"/>
          <w:szCs w:val="28"/>
        </w:rPr>
      </w:pPr>
    </w:p>
    <w:p w14:paraId="317C3C89" w14:textId="77777777" w:rsidR="000B30C0" w:rsidRDefault="00FE23F5">
      <w:pPr>
        <w:spacing w:line="360" w:lineRule="auto"/>
        <w:jc w:val="left"/>
        <w:rPr>
          <w:rFonts w:ascii="仿宋" w:eastAsia="仿宋" w:hAnsi="仿宋" w:cs="Times New Roman"/>
          <w:sz w:val="28"/>
          <w:szCs w:val="28"/>
        </w:rPr>
      </w:pPr>
      <w:r>
        <w:rPr>
          <w:rFonts w:ascii="仿宋" w:eastAsia="仿宋" w:hAnsi="仿宋" w:cs="Times New Roman" w:hint="eastAsia"/>
          <w:sz w:val="28"/>
          <w:szCs w:val="28"/>
        </w:rPr>
        <w:t>乙方：</w:t>
      </w:r>
      <w:r>
        <w:rPr>
          <w:rFonts w:ascii="仿宋" w:eastAsia="仿宋" w:hAnsi="仿宋" w:cs="Times New Roman" w:hint="eastAsia"/>
          <w:sz w:val="28"/>
          <w:szCs w:val="28"/>
          <w:u w:val="single"/>
        </w:rPr>
        <w:t xml:space="preserve">                                      </w:t>
      </w:r>
      <w:r>
        <w:rPr>
          <w:rFonts w:ascii="仿宋" w:eastAsia="仿宋" w:hAnsi="仿宋" w:cs="Times New Roman" w:hint="eastAsia"/>
          <w:sz w:val="28"/>
          <w:szCs w:val="28"/>
        </w:rPr>
        <w:t xml:space="preserve">（盖章） </w:t>
      </w:r>
    </w:p>
    <w:p w14:paraId="062B1257"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 xml:space="preserve"> 法定代表人/委托代理人：</w:t>
      </w:r>
      <w:r>
        <w:rPr>
          <w:rFonts w:ascii="仿宋" w:eastAsia="仿宋" w:hAnsi="仿宋" w:cs="Times New Roman" w:hint="eastAsia"/>
          <w:sz w:val="28"/>
          <w:szCs w:val="28"/>
          <w:u w:val="single"/>
        </w:rPr>
        <w:t xml:space="preserve">                     </w:t>
      </w:r>
      <w:r>
        <w:rPr>
          <w:rFonts w:ascii="仿宋" w:eastAsia="仿宋" w:hAnsi="仿宋" w:cs="Times New Roman" w:hint="eastAsia"/>
          <w:sz w:val="28"/>
          <w:szCs w:val="28"/>
        </w:rPr>
        <w:t>（签名）</w:t>
      </w:r>
    </w:p>
    <w:p w14:paraId="3D6B3A6B" w14:textId="77777777" w:rsidR="000B30C0" w:rsidRDefault="00FE23F5">
      <w:pPr>
        <w:spacing w:line="360" w:lineRule="auto"/>
        <w:rPr>
          <w:rFonts w:ascii="仿宋" w:eastAsia="仿宋" w:hAnsi="仿宋" w:cs="Times New Roman"/>
          <w:sz w:val="28"/>
          <w:szCs w:val="28"/>
        </w:rPr>
      </w:pPr>
      <w:r>
        <w:rPr>
          <w:rFonts w:ascii="仿宋" w:eastAsia="仿宋" w:hAnsi="仿宋" w:cs="Times New Roman" w:hint="eastAsia"/>
          <w:sz w:val="28"/>
          <w:szCs w:val="28"/>
        </w:rPr>
        <w:t xml:space="preserve">                                          年  月  日</w:t>
      </w:r>
    </w:p>
    <w:p w14:paraId="55ACF828" w14:textId="77777777" w:rsidR="000B30C0" w:rsidRDefault="000B30C0">
      <w:pPr>
        <w:adjustRightInd w:val="0"/>
        <w:snapToGrid w:val="0"/>
        <w:spacing w:line="360" w:lineRule="auto"/>
        <w:ind w:firstLineChars="200" w:firstLine="560"/>
        <w:rPr>
          <w:rFonts w:ascii="仿宋" w:eastAsia="仿宋" w:hAnsi="仿宋" w:cs="Times New Roman"/>
          <w:sz w:val="28"/>
          <w:szCs w:val="28"/>
        </w:rPr>
      </w:pPr>
    </w:p>
    <w:p w14:paraId="67B8F5D7" w14:textId="77777777" w:rsidR="000B30C0" w:rsidRDefault="00FE23F5" w:rsidP="00531EDB">
      <w:pPr>
        <w:spacing w:line="360" w:lineRule="auto"/>
        <w:ind w:firstLineChars="200" w:firstLine="562"/>
        <w:outlineLvl w:val="1"/>
        <w:rPr>
          <w:rFonts w:ascii="仿宋" w:eastAsia="仿宋" w:hAnsi="仿宋" w:cs="Times New Roman"/>
          <w:b/>
          <w:sz w:val="28"/>
          <w:szCs w:val="28"/>
        </w:rPr>
      </w:pPr>
      <w:bookmarkStart w:id="120" w:name="_Toc239757553"/>
      <w:r>
        <w:rPr>
          <w:rFonts w:ascii="仿宋" w:eastAsia="仿宋" w:hAnsi="仿宋" w:cs="Times New Roman" w:hint="eastAsia"/>
          <w:b/>
          <w:sz w:val="28"/>
          <w:szCs w:val="28"/>
        </w:rPr>
        <w:t>附件：采购清单</w:t>
      </w:r>
      <w:bookmarkEnd w:id="120"/>
    </w:p>
    <w:p w14:paraId="73749C7B" w14:textId="77777777" w:rsidR="000B30C0" w:rsidRPr="00531EDB" w:rsidRDefault="00FE23F5" w:rsidP="00531EDB">
      <w:pPr>
        <w:rPr>
          <w:rFonts w:ascii="仿宋" w:eastAsia="仿宋" w:hAnsi="仿宋" w:cs="Times New Roman"/>
          <w:sz w:val="28"/>
          <w:szCs w:val="28"/>
        </w:rPr>
      </w:pPr>
      <w:r w:rsidRPr="00531EDB">
        <w:rPr>
          <w:rFonts w:ascii="仿宋" w:eastAsia="仿宋" w:hAnsi="仿宋" w:cs="Times New Roman" w:hint="eastAsia"/>
          <w:sz w:val="28"/>
          <w:szCs w:val="28"/>
        </w:rPr>
        <w:t>详见</w:t>
      </w:r>
      <w:r>
        <w:rPr>
          <w:rFonts w:ascii="仿宋" w:eastAsia="仿宋" w:hAnsi="仿宋" w:cs="Times New Roman" w:hint="eastAsia"/>
          <w:sz w:val="28"/>
          <w:szCs w:val="28"/>
        </w:rPr>
        <w:t>第五章项目需求书中第二节商务要求《货物需求及数量一览表》。</w:t>
      </w:r>
    </w:p>
    <w:p w14:paraId="5BA40442" w14:textId="77777777" w:rsidR="000B30C0" w:rsidRDefault="00FE23F5">
      <w:pPr>
        <w:rPr>
          <w:rFonts w:ascii="仿宋" w:eastAsia="仿宋" w:hAnsi="仿宋" w:cs="Times New Roman"/>
          <w:b/>
          <w:sz w:val="28"/>
          <w:szCs w:val="28"/>
        </w:rPr>
      </w:pPr>
      <w:r>
        <w:rPr>
          <w:rFonts w:ascii="仿宋" w:eastAsia="仿宋" w:hAnsi="仿宋" w:cs="Times New Roman" w:hint="eastAsia"/>
          <w:b/>
          <w:sz w:val="28"/>
          <w:szCs w:val="28"/>
        </w:rPr>
        <w:br w:type="page"/>
      </w:r>
    </w:p>
    <w:p w14:paraId="58D634FE" w14:textId="77777777" w:rsidR="000B30C0" w:rsidRDefault="00FE23F5">
      <w:pPr>
        <w:jc w:val="center"/>
        <w:outlineLvl w:val="0"/>
        <w:rPr>
          <w:rFonts w:ascii="黑体" w:eastAsia="黑体" w:hAnsi="黑体"/>
          <w:b/>
          <w:bCs/>
          <w:sz w:val="44"/>
          <w:szCs w:val="44"/>
        </w:rPr>
      </w:pPr>
      <w:bookmarkStart w:id="121" w:name="_Toc276490917"/>
      <w:bookmarkStart w:id="122" w:name="_Toc276492437"/>
      <w:bookmarkStart w:id="123" w:name="_Toc276490919"/>
      <w:bookmarkStart w:id="124" w:name="_Toc277255904"/>
      <w:bookmarkStart w:id="125" w:name="_Toc296431582"/>
      <w:bookmarkStart w:id="126" w:name="_Toc276492436"/>
      <w:bookmarkStart w:id="127" w:name="_Toc295932173"/>
      <w:bookmarkStart w:id="128" w:name="_Toc296431590"/>
      <w:bookmarkStart w:id="129" w:name="_Toc276492370"/>
      <w:bookmarkStart w:id="130" w:name="_Toc290652073"/>
      <w:bookmarkStart w:id="131" w:name="_Toc295932181"/>
      <w:bookmarkStart w:id="132" w:name="_Toc295932179"/>
      <w:bookmarkStart w:id="133" w:name="_Toc282433723"/>
      <w:bookmarkStart w:id="134" w:name="_Toc279695207"/>
      <w:bookmarkStart w:id="135" w:name="_Toc276490916"/>
      <w:bookmarkStart w:id="136" w:name="_Toc276490915"/>
      <w:bookmarkStart w:id="137" w:name="_Toc296431588"/>
      <w:bookmarkStart w:id="138" w:name="_Toc280969812"/>
      <w:bookmarkStart w:id="139" w:name="_Toc279695211"/>
      <w:bookmarkStart w:id="140" w:name="_Toc370479186"/>
      <w:bookmarkStart w:id="141" w:name="_Toc283110360"/>
      <w:bookmarkStart w:id="142" w:name="_Toc370479184"/>
      <w:bookmarkStart w:id="143" w:name="_Toc276492438"/>
      <w:bookmarkStart w:id="144" w:name="_Toc277255903"/>
      <w:bookmarkStart w:id="145" w:name="_Toc276490920"/>
      <w:bookmarkStart w:id="146" w:name="_Toc295932177"/>
      <w:bookmarkStart w:id="147" w:name="_Toc277255901"/>
      <w:bookmarkStart w:id="148" w:name="_Toc276301530"/>
      <w:bookmarkStart w:id="149" w:name="_Toc53672785"/>
      <w:bookmarkStart w:id="150" w:name="_Toc276490903"/>
      <w:bookmarkStart w:id="151" w:name="_Toc277686863"/>
      <w:bookmarkStart w:id="152" w:name="_Toc290652072"/>
      <w:bookmarkStart w:id="153" w:name="_Toc276492435"/>
      <w:bookmarkStart w:id="154" w:name="_Toc295932169"/>
      <w:bookmarkStart w:id="155" w:name="_Toc276492433"/>
      <w:bookmarkStart w:id="156" w:name="_Toc276301528"/>
      <w:bookmarkStart w:id="157" w:name="_Toc370479196"/>
      <w:bookmarkStart w:id="158" w:name="_Toc295932178"/>
      <w:bookmarkStart w:id="159" w:name="_Toc472997247"/>
      <w:bookmarkStart w:id="160" w:name="_Toc296431586"/>
      <w:bookmarkStart w:id="161" w:name="_Toc295932175"/>
      <w:bookmarkStart w:id="162" w:name="_Toc277686860"/>
      <w:bookmarkStart w:id="163" w:name="_Toc276492434"/>
      <w:bookmarkStart w:id="164" w:name="_Toc471528253"/>
      <w:bookmarkStart w:id="165" w:name="_Toc112756678"/>
      <w:bookmarkStart w:id="166" w:name="_Toc282428315"/>
      <w:bookmarkStart w:id="167" w:name="_Toc370479185"/>
      <w:bookmarkStart w:id="168" w:name="_Toc276492422"/>
      <w:bookmarkStart w:id="169" w:name="_Toc296431589"/>
      <w:bookmarkStart w:id="170" w:name="_Toc276490910"/>
      <w:bookmarkStart w:id="171" w:name="_Toc277686859"/>
      <w:bookmarkStart w:id="172" w:name="_Toc296431583"/>
      <w:bookmarkStart w:id="173" w:name="_Toc276490918"/>
      <w:bookmarkStart w:id="174" w:name="_Toc295932174"/>
      <w:bookmarkStart w:id="175" w:name="_Toc276490898"/>
      <w:bookmarkStart w:id="176" w:name="_Toc295932171"/>
      <w:bookmarkStart w:id="177" w:name="_Toc280969809"/>
      <w:bookmarkStart w:id="178" w:name="_Toc370479189"/>
      <w:bookmarkStart w:id="179" w:name="_Toc279695210"/>
      <w:bookmarkStart w:id="180" w:name="_Toc295932176"/>
      <w:bookmarkStart w:id="181" w:name="_Toc283011675"/>
      <w:bookmarkStart w:id="182" w:name="_Toc276492376"/>
      <w:bookmarkStart w:id="183" w:name="_Toc279769036"/>
      <w:bookmarkStart w:id="184" w:name="_Toc112756677"/>
      <w:bookmarkStart w:id="185" w:name="_Toc295932180"/>
      <w:bookmarkStart w:id="186" w:name="_Toc279695209"/>
      <w:bookmarkStart w:id="187" w:name="_Toc295932166"/>
      <w:bookmarkStart w:id="188" w:name="_Toc295932167"/>
      <w:bookmarkStart w:id="189" w:name="_Toc370479187"/>
      <w:bookmarkStart w:id="190" w:name="_Toc279769035"/>
      <w:bookmarkStart w:id="191" w:name="_Toc279695208"/>
      <w:bookmarkStart w:id="192" w:name="_Toc370479195"/>
      <w:bookmarkStart w:id="193" w:name="_Toc280969811"/>
      <w:bookmarkStart w:id="194" w:name="_Toc295932168"/>
      <w:bookmarkStart w:id="195" w:name="_Toc47887128"/>
      <w:bookmarkStart w:id="196" w:name="_Toc239757554"/>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Fonts w:ascii="黑体" w:eastAsia="黑体" w:hAnsi="黑体" w:hint="eastAsia"/>
          <w:b/>
          <w:bCs/>
          <w:sz w:val="44"/>
          <w:szCs w:val="44"/>
        </w:rPr>
        <w:lastRenderedPageBreak/>
        <w:t>第四章 评标</w:t>
      </w:r>
      <w:r>
        <w:rPr>
          <w:rFonts w:ascii="黑体" w:eastAsia="黑体" w:hAnsi="黑体"/>
          <w:b/>
          <w:bCs/>
          <w:sz w:val="44"/>
          <w:szCs w:val="44"/>
        </w:rPr>
        <w:t>定标</w:t>
      </w:r>
      <w:r>
        <w:rPr>
          <w:rFonts w:ascii="黑体" w:eastAsia="黑体" w:hAnsi="黑体" w:hint="eastAsia"/>
          <w:b/>
          <w:bCs/>
          <w:sz w:val="44"/>
          <w:szCs w:val="44"/>
        </w:rPr>
        <w:t>办</w:t>
      </w:r>
      <w:r>
        <w:rPr>
          <w:rFonts w:ascii="黑体" w:eastAsia="黑体" w:hAnsi="黑体"/>
          <w:b/>
          <w:bCs/>
          <w:sz w:val="44"/>
          <w:szCs w:val="44"/>
        </w:rPr>
        <w:t>法</w:t>
      </w:r>
      <w:bookmarkEnd w:id="195"/>
      <w:bookmarkEnd w:id="196"/>
    </w:p>
    <w:p w14:paraId="7948DD45" w14:textId="77777777" w:rsidR="000B30C0" w:rsidRDefault="00FE23F5">
      <w:pPr>
        <w:jc w:val="center"/>
        <w:outlineLvl w:val="1"/>
        <w:rPr>
          <w:rFonts w:ascii="黑体" w:eastAsia="黑体" w:hAnsi="黑体"/>
          <w:b/>
          <w:bCs/>
          <w:sz w:val="30"/>
          <w:szCs w:val="30"/>
        </w:rPr>
      </w:pPr>
      <w:bookmarkStart w:id="197" w:name="_Toc216703478"/>
      <w:bookmarkStart w:id="198" w:name="_Toc132882925"/>
      <w:bookmarkStart w:id="199" w:name="_Toc239757555"/>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197"/>
      <w:bookmarkEnd w:id="198"/>
      <w:bookmarkEnd w:id="199"/>
    </w:p>
    <w:p w14:paraId="7B5DA762" w14:textId="77777777" w:rsidR="000B30C0" w:rsidRDefault="00FE23F5">
      <w:pPr>
        <w:spacing w:line="360" w:lineRule="auto"/>
        <w:jc w:val="center"/>
        <w:outlineLvl w:val="1"/>
        <w:rPr>
          <w:rFonts w:ascii="黑体" w:eastAsia="黑体" w:hAnsi="黑体" w:cs="Times New Roman"/>
          <w:b/>
          <w:bCs/>
          <w:color w:val="000000" w:themeColor="text1"/>
          <w:sz w:val="30"/>
          <w:szCs w:val="30"/>
        </w:rPr>
      </w:pPr>
      <w:bookmarkStart w:id="200" w:name="_Toc216703479"/>
      <w:bookmarkStart w:id="201" w:name="_Toc132882926"/>
      <w:bookmarkStart w:id="202" w:name="_Toc239757556"/>
      <w:r>
        <w:rPr>
          <w:rFonts w:ascii="黑体" w:eastAsia="黑体" w:hAnsi="黑体" w:cs="Times New Roman" w:hint="eastAsia"/>
          <w:b/>
          <w:bCs/>
          <w:color w:val="000000" w:themeColor="text1"/>
          <w:sz w:val="30"/>
          <w:szCs w:val="30"/>
        </w:rPr>
        <w:t>第一节 评标办法</w:t>
      </w:r>
      <w:bookmarkEnd w:id="200"/>
      <w:bookmarkEnd w:id="201"/>
      <w:bookmarkEnd w:id="202"/>
    </w:p>
    <w:p w14:paraId="52EB5C9A" w14:textId="77777777" w:rsidR="000B30C0" w:rsidRDefault="00FE23F5">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2A4C5F7B" w14:textId="77777777" w:rsidR="000B30C0" w:rsidRDefault="00FE23F5">
      <w:pPr>
        <w:spacing w:line="360" w:lineRule="auto"/>
        <w:ind w:firstLineChars="200" w:firstLine="420"/>
        <w:rPr>
          <w:rFonts w:ascii="宋体" w:eastAsia="宋体" w:hAnsi="宋体"/>
        </w:rPr>
      </w:pPr>
      <w:r>
        <w:rPr>
          <w:rFonts w:ascii="宋体" w:eastAsia="宋体" w:hAnsi="宋体" w:hint="eastAsia"/>
        </w:rPr>
        <w:t>1.1 评标</w:t>
      </w:r>
      <w:r>
        <w:rPr>
          <w:rFonts w:ascii="宋体" w:eastAsia="宋体" w:hAnsi="宋体"/>
        </w:rPr>
        <w:t>委员会根据招标文件有关</w:t>
      </w:r>
      <w:r>
        <w:rPr>
          <w:rFonts w:ascii="宋体" w:eastAsia="宋体" w:hAnsi="宋体" w:hint="eastAsia"/>
        </w:rPr>
        <w:t>废标</w:t>
      </w:r>
      <w:r>
        <w:rPr>
          <w:rFonts w:ascii="宋体" w:eastAsia="宋体" w:hAnsi="宋体"/>
        </w:rPr>
        <w:t>情形的规定，</w:t>
      </w:r>
      <w:r>
        <w:rPr>
          <w:rFonts w:ascii="宋体" w:eastAsia="宋体" w:hAnsi="宋体" w:hint="eastAsia"/>
        </w:rPr>
        <w:t>对</w:t>
      </w:r>
      <w:r>
        <w:rPr>
          <w:rFonts w:ascii="宋体" w:eastAsia="宋体" w:hAnsi="宋体"/>
        </w:rPr>
        <w:t>所有应当受理的投标文件是否</w:t>
      </w:r>
      <w:r>
        <w:rPr>
          <w:rFonts w:ascii="宋体" w:eastAsia="宋体" w:hAnsi="宋体" w:hint="eastAsia"/>
        </w:rPr>
        <w:t>作废标处理</w:t>
      </w:r>
      <w:r>
        <w:rPr>
          <w:rFonts w:ascii="宋体" w:eastAsia="宋体" w:hAnsi="宋体"/>
        </w:rPr>
        <w:t>进行评审判定。</w:t>
      </w:r>
    </w:p>
    <w:p w14:paraId="4EF7BBDD" w14:textId="77777777" w:rsidR="000B30C0" w:rsidRDefault="00FE23F5">
      <w:pPr>
        <w:spacing w:line="360" w:lineRule="auto"/>
        <w:ind w:firstLineChars="200" w:firstLine="420"/>
        <w:rPr>
          <w:rFonts w:ascii="宋体" w:eastAsia="宋体" w:hAnsi="宋体"/>
        </w:rPr>
      </w:pPr>
      <w:r>
        <w:rPr>
          <w:rFonts w:ascii="宋体" w:eastAsia="宋体" w:hAnsi="宋体" w:hint="eastAsia"/>
        </w:rPr>
        <w:t>1.2 评标</w:t>
      </w:r>
      <w:r>
        <w:rPr>
          <w:rFonts w:ascii="宋体" w:eastAsia="宋体" w:hAnsi="宋体"/>
        </w:rPr>
        <w:t>委员会</w:t>
      </w:r>
      <w:r>
        <w:rPr>
          <w:rFonts w:ascii="宋体" w:eastAsia="宋体" w:hAnsi="宋体" w:hint="eastAsia"/>
        </w:rPr>
        <w:t>作出</w:t>
      </w:r>
      <w:r>
        <w:rPr>
          <w:rFonts w:ascii="宋体" w:eastAsia="宋体" w:hAnsi="宋体"/>
        </w:rPr>
        <w:t>废标处理后，剩余</w:t>
      </w:r>
      <w:r>
        <w:rPr>
          <w:rFonts w:ascii="宋体" w:eastAsia="宋体" w:hAnsi="宋体" w:hint="eastAsia"/>
        </w:rPr>
        <w:t>投标人</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w:t>
      </w:r>
      <w:r>
        <w:rPr>
          <w:rFonts w:ascii="宋体" w:eastAsia="宋体" w:hAnsi="宋体"/>
        </w:rPr>
        <w:t>投标人拒不接受调整方法以及调整后的报价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10EEE062" w14:textId="77777777" w:rsidR="000B30C0" w:rsidRDefault="00FE23F5">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以上评审的投标文件，进入</w:t>
      </w:r>
      <w:r>
        <w:rPr>
          <w:rFonts w:ascii="宋体" w:eastAsia="宋体" w:hAnsi="宋体" w:hint="eastAsia"/>
        </w:rPr>
        <w:t>下一阶段</w:t>
      </w:r>
      <w:r>
        <w:rPr>
          <w:rFonts w:ascii="宋体" w:eastAsia="宋体" w:hAnsi="宋体"/>
        </w:rPr>
        <w:t>评审。</w:t>
      </w:r>
    </w:p>
    <w:p w14:paraId="3722D3F0" w14:textId="77777777" w:rsidR="000B30C0" w:rsidRDefault="00FE23F5">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4E296AD7" w14:textId="77777777" w:rsidR="000B30C0" w:rsidRDefault="00FE23F5">
      <w:pPr>
        <w:spacing w:line="360" w:lineRule="auto"/>
        <w:ind w:firstLineChars="200" w:firstLine="420"/>
        <w:rPr>
          <w:rFonts w:ascii="宋体" w:eastAsia="宋体" w:hAnsi="宋体"/>
        </w:rPr>
      </w:pPr>
      <w:r>
        <w:rPr>
          <w:rFonts w:ascii="宋体" w:eastAsia="宋体" w:hAnsi="宋体" w:hint="eastAsia"/>
        </w:rPr>
        <w:t>2.1 评标</w:t>
      </w:r>
      <w:r>
        <w:rPr>
          <w:rFonts w:ascii="宋体" w:eastAsia="宋体" w:hAnsi="宋体"/>
        </w:rPr>
        <w:t>委员会</w:t>
      </w:r>
      <w:r>
        <w:rPr>
          <w:rFonts w:ascii="宋体" w:eastAsia="宋体" w:hAnsi="宋体" w:hint="eastAsia"/>
        </w:rPr>
        <w:t>按照</w:t>
      </w:r>
      <w:r>
        <w:rPr>
          <w:rFonts w:ascii="宋体" w:eastAsia="宋体" w:hAnsi="宋体"/>
        </w:rPr>
        <w:t>招标文件的评审要素，对通过初步评审的投标人</w:t>
      </w:r>
      <w:r>
        <w:rPr>
          <w:rFonts w:ascii="宋体" w:eastAsia="宋体" w:hAnsi="宋体" w:hint="eastAsia"/>
        </w:rPr>
        <w:t>提交</w:t>
      </w:r>
      <w:r>
        <w:rPr>
          <w:rFonts w:ascii="宋体" w:eastAsia="宋体" w:hAnsi="宋体"/>
        </w:rPr>
        <w:t>的投标文件进行详细评审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25F48CFA" w14:textId="77777777" w:rsidR="000B30C0" w:rsidRDefault="00FE23F5">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评标</w:t>
      </w:r>
      <w:r>
        <w:rPr>
          <w:rFonts w:ascii="宋体" w:eastAsia="宋体" w:hAnsi="宋体"/>
        </w:rPr>
        <w:t>委员会各成员</w:t>
      </w:r>
      <w:r>
        <w:rPr>
          <w:rFonts w:ascii="宋体" w:eastAsia="宋体" w:hAnsi="宋体" w:hint="eastAsia"/>
        </w:rPr>
        <w:t>独立</w:t>
      </w:r>
      <w:r>
        <w:rPr>
          <w:rFonts w:ascii="宋体" w:eastAsia="宋体" w:hAnsi="宋体"/>
        </w:rPr>
        <w:t>评审，</w:t>
      </w:r>
      <w:r>
        <w:rPr>
          <w:rFonts w:ascii="宋体" w:eastAsia="宋体" w:hAnsi="宋体" w:hint="eastAsia"/>
        </w:rPr>
        <w:t>按照</w:t>
      </w:r>
      <w:r>
        <w:rPr>
          <w:rFonts w:ascii="宋体" w:eastAsia="宋体" w:hAnsi="宋体"/>
        </w:rPr>
        <w:t>招标文件规定对各投标文件是否满足招标文件实质性要求提出意见</w:t>
      </w:r>
      <w:r>
        <w:rPr>
          <w:rFonts w:ascii="宋体" w:eastAsia="宋体" w:hAnsi="宋体" w:hint="eastAsia"/>
        </w:rPr>
        <w:t>，</w:t>
      </w:r>
      <w:r>
        <w:rPr>
          <w:rFonts w:ascii="宋体" w:eastAsia="宋体" w:hAnsi="宋体"/>
        </w:rPr>
        <w:t>指出各投标文件中的优点和存在的缺陷、签订合同前应当注意和澄清的事项等，</w:t>
      </w:r>
      <w:r>
        <w:rPr>
          <w:rFonts w:ascii="宋体" w:eastAsia="宋体" w:hAnsi="宋体" w:hint="eastAsia"/>
        </w:rPr>
        <w:t>不</w:t>
      </w:r>
      <w:r>
        <w:rPr>
          <w:rFonts w:ascii="宋体" w:eastAsia="宋体" w:hAnsi="宋体"/>
        </w:rPr>
        <w:t>对投标文件进行打分。评标</w:t>
      </w:r>
      <w:r>
        <w:rPr>
          <w:rFonts w:ascii="宋体" w:eastAsia="宋体" w:hAnsi="宋体" w:hint="eastAsia"/>
        </w:rPr>
        <w:t>委员会</w:t>
      </w:r>
      <w:r>
        <w:rPr>
          <w:rFonts w:ascii="宋体" w:eastAsia="宋体" w:hAnsi="宋体"/>
        </w:rPr>
        <w:t>经过</w:t>
      </w:r>
      <w:r>
        <w:rPr>
          <w:rFonts w:ascii="宋体" w:eastAsia="宋体" w:hAnsi="宋体" w:hint="eastAsia"/>
        </w:rPr>
        <w:t>讨论</w:t>
      </w:r>
      <w:r>
        <w:rPr>
          <w:rFonts w:ascii="宋体" w:eastAsia="宋体" w:hAnsi="宋体"/>
        </w:rPr>
        <w:t>汇总后，对出具对各投标人投标文件的综合评审意见。</w:t>
      </w:r>
    </w:p>
    <w:p w14:paraId="31D1289D" w14:textId="77777777" w:rsidR="000B30C0" w:rsidRDefault="00FE23F5">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400FE80D" w14:textId="77777777" w:rsidR="000B30C0" w:rsidRDefault="00FE23F5">
      <w:pPr>
        <w:spacing w:line="360" w:lineRule="auto"/>
        <w:ind w:firstLineChars="200" w:firstLine="420"/>
        <w:rPr>
          <w:rFonts w:ascii="宋体" w:eastAsia="宋体" w:hAnsi="宋体"/>
        </w:rPr>
      </w:pPr>
      <w:r>
        <w:rPr>
          <w:rFonts w:ascii="宋体" w:eastAsia="宋体" w:hAnsi="宋体" w:hint="eastAsia"/>
        </w:rPr>
        <w:t>3.1 评标</w:t>
      </w:r>
      <w:r>
        <w:rPr>
          <w:rFonts w:ascii="宋体" w:eastAsia="宋体" w:hAnsi="宋体"/>
        </w:rPr>
        <w:t>委员会</w:t>
      </w:r>
      <w:r>
        <w:rPr>
          <w:rFonts w:ascii="宋体" w:eastAsia="宋体" w:hAnsi="宋体" w:hint="eastAsia"/>
        </w:rPr>
        <w:t>完成</w:t>
      </w:r>
      <w:r>
        <w:rPr>
          <w:rFonts w:ascii="宋体" w:eastAsia="宋体" w:hAnsi="宋体"/>
        </w:rPr>
        <w:t>评标后，</w:t>
      </w:r>
      <w:r>
        <w:rPr>
          <w:rFonts w:ascii="宋体" w:eastAsia="宋体" w:hAnsi="宋体" w:hint="eastAsia"/>
        </w:rPr>
        <w:t>应当</w:t>
      </w:r>
      <w:r>
        <w:rPr>
          <w:rFonts w:ascii="宋体" w:eastAsia="宋体" w:hAnsi="宋体"/>
        </w:rPr>
        <w:t>向招标人提出书面评标报告。评标报告主要内容包括：评标委员会</w:t>
      </w:r>
      <w:r>
        <w:rPr>
          <w:rFonts w:ascii="宋体" w:eastAsia="宋体" w:hAnsi="宋体" w:hint="eastAsia"/>
        </w:rPr>
        <w:t>组建</w:t>
      </w:r>
      <w:r>
        <w:rPr>
          <w:rFonts w:ascii="宋体" w:eastAsia="宋体" w:hAnsi="宋体"/>
        </w:rPr>
        <w:t>情况、评标过程概述、各投标文件详细评审表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无效标和废标处理情况、</w:t>
      </w:r>
      <w:r>
        <w:rPr>
          <w:rFonts w:ascii="宋体" w:eastAsia="宋体" w:hAnsi="宋体" w:hint="eastAsia"/>
        </w:rPr>
        <w:t>推荐</w:t>
      </w:r>
      <w:r>
        <w:rPr>
          <w:rFonts w:ascii="宋体" w:eastAsia="宋体" w:hAnsi="宋体"/>
        </w:rPr>
        <w:t>中标候选人名单、签订合同签订</w:t>
      </w:r>
      <w:r>
        <w:rPr>
          <w:rFonts w:ascii="宋体" w:eastAsia="宋体" w:hAnsi="宋体" w:hint="eastAsia"/>
        </w:rPr>
        <w:t>应</w:t>
      </w:r>
      <w:r>
        <w:rPr>
          <w:rFonts w:ascii="宋体" w:eastAsia="宋体" w:hAnsi="宋体"/>
        </w:rPr>
        <w:t>注意和澄清事项、澄清、说明、补正事项纪要等。</w:t>
      </w:r>
    </w:p>
    <w:p w14:paraId="3D460C78" w14:textId="77777777" w:rsidR="000B30C0" w:rsidRDefault="00FE23F5">
      <w:pPr>
        <w:spacing w:line="360" w:lineRule="auto"/>
        <w:ind w:firstLineChars="200" w:firstLine="420"/>
        <w:rPr>
          <w:rFonts w:ascii="宋体" w:eastAsia="宋体" w:hAnsi="宋体"/>
        </w:rPr>
      </w:pPr>
      <w:r>
        <w:rPr>
          <w:rFonts w:ascii="宋体" w:eastAsia="宋体" w:hAnsi="宋体" w:hint="eastAsia"/>
        </w:rPr>
        <w:t>3.2 本招标项目</w:t>
      </w:r>
      <w:r>
        <w:rPr>
          <w:rFonts w:ascii="宋体" w:eastAsia="宋体" w:hAnsi="宋体"/>
        </w:rPr>
        <w:t>推荐无排序的中标候选人，</w:t>
      </w:r>
      <w:r>
        <w:rPr>
          <w:rFonts w:ascii="宋体" w:eastAsia="宋体" w:hAnsi="宋体" w:hint="eastAsia"/>
        </w:rPr>
        <w:t>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或废标的投标人均推荐进入定标程序。</w:t>
      </w:r>
    </w:p>
    <w:p w14:paraId="435937F4" w14:textId="77777777" w:rsidR="000B30C0" w:rsidRDefault="00FE23F5">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50C455BE" w14:textId="77777777" w:rsidR="000B30C0" w:rsidRDefault="00FE23F5">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评标委员会成员意见</w:t>
      </w:r>
      <w:r>
        <w:rPr>
          <w:rFonts w:ascii="宋体" w:eastAsia="宋体" w:hAnsi="宋体" w:hint="eastAsia"/>
        </w:rPr>
        <w:t>不一致</w:t>
      </w:r>
      <w:r>
        <w:rPr>
          <w:rFonts w:ascii="宋体" w:eastAsia="宋体" w:hAnsi="宋体"/>
        </w:rPr>
        <w:t>时，应作进一步讨论。评标</w:t>
      </w:r>
      <w:r>
        <w:rPr>
          <w:rFonts w:ascii="宋体" w:eastAsia="宋体" w:hAnsi="宋体" w:hint="eastAsia"/>
        </w:rPr>
        <w:t>委员会</w:t>
      </w:r>
      <w:r>
        <w:rPr>
          <w:rFonts w:ascii="宋体" w:eastAsia="宋体" w:hAnsi="宋体"/>
        </w:rPr>
        <w:t>成员对任何一个投标文件的质疑，应当在讨论或现场讲解时提出。表决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171A4C84" w14:textId="77777777" w:rsidR="000B30C0" w:rsidRDefault="00FE23F5">
      <w:pPr>
        <w:spacing w:line="360" w:lineRule="auto"/>
        <w:ind w:firstLineChars="200" w:firstLine="420"/>
        <w:rPr>
          <w:rFonts w:ascii="宋体" w:eastAsia="宋体" w:hAnsi="宋体"/>
        </w:rPr>
      </w:pPr>
      <w:r>
        <w:rPr>
          <w:rFonts w:ascii="宋体" w:eastAsia="宋体" w:hAnsi="宋体" w:hint="eastAsia"/>
        </w:rPr>
        <w:t>4.2 如果</w:t>
      </w:r>
      <w:r>
        <w:rPr>
          <w:rFonts w:ascii="宋体" w:eastAsia="宋体" w:hAnsi="宋体"/>
        </w:rPr>
        <w:t>投标人所提交的投标文件超出招标文件要求范围，评标委员会对于超出部分不予评审。</w:t>
      </w:r>
    </w:p>
    <w:p w14:paraId="66F62C68" w14:textId="77777777" w:rsidR="000B30C0" w:rsidRDefault="00FE23F5">
      <w:pPr>
        <w:spacing w:line="360" w:lineRule="auto"/>
        <w:jc w:val="center"/>
        <w:outlineLvl w:val="1"/>
        <w:rPr>
          <w:rFonts w:ascii="黑体" w:eastAsia="黑体" w:hAnsi="黑体" w:cs="Times New Roman"/>
          <w:b/>
          <w:bCs/>
          <w:color w:val="000000" w:themeColor="text1"/>
          <w:sz w:val="30"/>
          <w:szCs w:val="30"/>
        </w:rPr>
      </w:pPr>
      <w:bookmarkStart w:id="203" w:name="_Toc216703480"/>
      <w:bookmarkStart w:id="204" w:name="_Toc132882927"/>
      <w:bookmarkStart w:id="205" w:name="_Toc239757557"/>
      <w:r>
        <w:rPr>
          <w:rFonts w:ascii="黑体" w:eastAsia="黑体" w:hAnsi="黑体" w:cs="Times New Roman" w:hint="eastAsia"/>
          <w:b/>
          <w:bCs/>
          <w:color w:val="000000" w:themeColor="text1"/>
          <w:sz w:val="30"/>
          <w:szCs w:val="30"/>
        </w:rPr>
        <w:t>第二节 定标</w:t>
      </w:r>
      <w:r>
        <w:rPr>
          <w:rFonts w:ascii="黑体" w:eastAsia="黑体" w:hAnsi="黑体" w:cs="Times New Roman"/>
          <w:b/>
          <w:bCs/>
          <w:color w:val="000000" w:themeColor="text1"/>
          <w:sz w:val="30"/>
          <w:szCs w:val="30"/>
        </w:rPr>
        <w:t>办法</w:t>
      </w:r>
      <w:bookmarkEnd w:id="203"/>
      <w:bookmarkEnd w:id="204"/>
      <w:bookmarkEnd w:id="205"/>
    </w:p>
    <w:p w14:paraId="0D12846D" w14:textId="77777777" w:rsidR="000B30C0" w:rsidRDefault="00FE23F5">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1A6EF9A1" w14:textId="77777777" w:rsidR="000B30C0" w:rsidRDefault="00FE23F5">
      <w:pPr>
        <w:spacing w:line="360" w:lineRule="auto"/>
        <w:ind w:firstLineChars="200" w:firstLine="420"/>
        <w:rPr>
          <w:rFonts w:ascii="宋体" w:eastAsia="宋体" w:hAnsi="宋体"/>
        </w:rPr>
      </w:pPr>
      <w:r>
        <w:rPr>
          <w:rFonts w:ascii="宋体" w:eastAsia="宋体" w:hAnsi="宋体" w:hint="eastAsia"/>
        </w:rPr>
        <w:t>本招标项目采用</w:t>
      </w:r>
      <w:r>
        <w:rPr>
          <w:rFonts w:ascii="宋体" w:eastAsia="宋体" w:hAnsi="宋体"/>
        </w:rPr>
        <w:t>的定标办法：见“</w:t>
      </w:r>
      <w:r>
        <w:rPr>
          <w:rFonts w:ascii="宋体" w:eastAsia="宋体" w:hAnsi="宋体" w:hint="eastAsia"/>
        </w:rPr>
        <w:t>投标人</w:t>
      </w:r>
      <w:r>
        <w:rPr>
          <w:rFonts w:ascii="宋体" w:eastAsia="宋体" w:hAnsi="宋体"/>
        </w:rPr>
        <w:t>须知前附表”</w:t>
      </w:r>
      <w:r>
        <w:rPr>
          <w:rFonts w:ascii="宋体" w:eastAsia="宋体" w:hAnsi="宋体" w:hint="eastAsia"/>
        </w:rPr>
        <w:t>。</w:t>
      </w:r>
    </w:p>
    <w:p w14:paraId="2E6B5986" w14:textId="77777777" w:rsidR="000B30C0" w:rsidRDefault="00FE23F5">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675640D2" w14:textId="77777777" w:rsidR="000B30C0" w:rsidRDefault="00FE23F5">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73019BA4" w14:textId="77777777" w:rsidR="000B30C0" w:rsidRDefault="00FE23F5">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p>
    <w:p w14:paraId="1FBCDD3D" w14:textId="77777777" w:rsidR="000B30C0" w:rsidRDefault="00FE23F5">
      <w:pPr>
        <w:spacing w:line="360" w:lineRule="auto"/>
        <w:ind w:firstLineChars="200" w:firstLine="420"/>
        <w:rPr>
          <w:rFonts w:ascii="宋体" w:eastAsia="宋体" w:hAnsi="宋体"/>
        </w:rPr>
      </w:pPr>
      <w:r>
        <w:rPr>
          <w:rFonts w:ascii="宋体" w:eastAsia="宋体" w:hAnsi="宋体" w:hint="eastAsia"/>
        </w:rPr>
        <w:lastRenderedPageBreak/>
        <w:t>（2）招标人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直接票决或者</w:t>
      </w:r>
      <w:r>
        <w:rPr>
          <w:rFonts w:ascii="宋体" w:eastAsia="宋体" w:hAnsi="宋体" w:hint="eastAsia"/>
        </w:rPr>
        <w:t>逐轮</w:t>
      </w:r>
      <w:r>
        <w:rPr>
          <w:rFonts w:ascii="宋体" w:eastAsia="宋体" w:hAnsi="宋体"/>
        </w:rPr>
        <w:t>票决等方式确定中标人。</w:t>
      </w:r>
    </w:p>
    <w:p w14:paraId="2B802DFA"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6F7087DD"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4B192464" w14:textId="77777777" w:rsidR="000B30C0" w:rsidRDefault="00FE23F5">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1E95FAF4" w14:textId="77777777" w:rsidR="000B30C0" w:rsidRDefault="00FE23F5">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招标</w:t>
      </w:r>
      <w:r>
        <w:rPr>
          <w:rFonts w:ascii="宋体" w:eastAsia="宋体" w:hAnsi="宋体"/>
        </w:rPr>
        <w:t>文件规定的推荐数量，在各自的选票上填写相同数量的</w:t>
      </w:r>
      <w:r>
        <w:rPr>
          <w:rFonts w:ascii="宋体" w:eastAsia="宋体" w:hAnsi="宋体" w:hint="eastAsia"/>
        </w:rPr>
        <w:t>投标人</w:t>
      </w:r>
      <w:r>
        <w:rPr>
          <w:rFonts w:ascii="宋体" w:eastAsia="宋体" w:hAnsi="宋体"/>
        </w:rPr>
        <w:t>名称或序号。</w:t>
      </w:r>
    </w:p>
    <w:p w14:paraId="7AC92852" w14:textId="77777777" w:rsidR="000B30C0" w:rsidRDefault="00FE23F5">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中标</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招标</w:t>
      </w:r>
      <w:r>
        <w:rPr>
          <w:rFonts w:ascii="宋体" w:eastAsia="宋体" w:hAnsi="宋体"/>
        </w:rPr>
        <w:t>人对上述并列的候选人进行下一轮投票，直至最终确定</w:t>
      </w:r>
      <w:r>
        <w:rPr>
          <w:rFonts w:ascii="宋体" w:eastAsia="宋体" w:hAnsi="宋体" w:hint="eastAsia"/>
        </w:rPr>
        <w:t>中标</w:t>
      </w:r>
      <w:r>
        <w:rPr>
          <w:rFonts w:ascii="宋体" w:eastAsia="宋体" w:hAnsi="宋体"/>
        </w:rPr>
        <w:t>人。</w:t>
      </w:r>
    </w:p>
    <w:p w14:paraId="121CCF26" w14:textId="77777777" w:rsidR="000B30C0" w:rsidRDefault="00FE23F5">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764393EE" w14:textId="77777777" w:rsidR="000B30C0" w:rsidRDefault="00FE23F5">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招标</w:t>
      </w:r>
      <w:r>
        <w:rPr>
          <w:rFonts w:ascii="宋体" w:eastAsia="宋体" w:hAnsi="宋体"/>
        </w:rPr>
        <w:t>文件规定的推荐数量，在各自的选票上填写相同数量的</w:t>
      </w:r>
      <w:r>
        <w:rPr>
          <w:rFonts w:ascii="宋体" w:eastAsia="宋体" w:hAnsi="宋体" w:hint="eastAsia"/>
        </w:rPr>
        <w:t>投标人</w:t>
      </w:r>
      <w:r>
        <w:rPr>
          <w:rFonts w:ascii="宋体" w:eastAsia="宋体" w:hAnsi="宋体"/>
        </w:rPr>
        <w:t>名称或序号。</w:t>
      </w:r>
    </w:p>
    <w:p w14:paraId="198F1B55" w14:textId="77777777" w:rsidR="000B30C0" w:rsidRDefault="00FE23F5">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中标</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投标人为止。在选择第2个候选人时，所有出现同票情况，所有同票的候选人一并纳入下一轮的投票范围。</w:t>
      </w:r>
    </w:p>
    <w:p w14:paraId="221847C0"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18854940" w14:textId="77777777" w:rsidR="000B30C0" w:rsidRDefault="00FE23F5">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在进入投票范围的投标人中，以每人投票支持3个投标人的方式投票，得票数最多的3个投标人进入下一轮淘汰投票。在确定第三个投标人时如果出现同票，则得票数相同的投标人一并进入下一轮的淘汰投票。</w:t>
      </w:r>
    </w:p>
    <w:p w14:paraId="4C57CE14" w14:textId="77777777" w:rsidR="000B30C0" w:rsidRDefault="00FE23F5">
      <w:pPr>
        <w:spacing w:line="360" w:lineRule="auto"/>
        <w:ind w:firstLineChars="200" w:firstLine="420"/>
        <w:rPr>
          <w:rFonts w:ascii="宋体" w:eastAsia="宋体" w:hAnsi="宋体"/>
        </w:rPr>
      </w:pPr>
      <w:r>
        <w:rPr>
          <w:rFonts w:ascii="宋体" w:eastAsia="宋体" w:hAnsi="宋体" w:hint="eastAsia"/>
        </w:rPr>
        <w:t>原则上每轮淘汰1名投标人。各轮投票时，每人投1个淘汰单位，该轮得票数最多的投标人被淘汰。得票数最多的投标人不止1个时，一并淘汰，但必须确保第一次淘汰后的投标人不少于2名，否则在得票数最多的几个投标人中按前述规则进行二次淘汰，剩余的投标人进入下一轮淘汰投票。</w:t>
      </w:r>
    </w:p>
    <w:p w14:paraId="5F89A716" w14:textId="77777777" w:rsidR="000B30C0" w:rsidRDefault="00FE23F5">
      <w:pPr>
        <w:spacing w:line="360" w:lineRule="auto"/>
        <w:ind w:firstLineChars="200" w:firstLine="420"/>
        <w:rPr>
          <w:rFonts w:ascii="宋体" w:eastAsia="宋体" w:hAnsi="宋体"/>
        </w:rPr>
      </w:pPr>
      <w:r>
        <w:rPr>
          <w:rFonts w:ascii="宋体" w:eastAsia="宋体" w:hAnsi="宋体" w:hint="eastAsia"/>
        </w:rPr>
        <w:t>根据前述淘汰，直至剩余的投标人数量与中标人数量一致，按照得票数由少到多排序推荐中标人。投票结果中排序出现并列情况的，</w:t>
      </w:r>
      <w:r>
        <w:rPr>
          <w:rFonts w:ascii="宋体" w:eastAsia="宋体" w:hAnsi="宋体"/>
        </w:rPr>
        <w:t>在不影响票决总家数的情况下不需再次票决，投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，招标人对上述并列的候选人进行下一轮投票</w:t>
      </w:r>
      <w:r>
        <w:rPr>
          <w:rFonts w:ascii="宋体" w:eastAsia="宋体" w:hAnsi="宋体" w:hint="eastAsia"/>
        </w:rPr>
        <w:t>。</w:t>
      </w:r>
    </w:p>
    <w:p w14:paraId="3EDBDE52"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13ECB5C6" w14:textId="77777777" w:rsidR="000B30C0" w:rsidRDefault="00FE23F5">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7B06396E" w14:textId="77777777" w:rsidR="000B30C0" w:rsidRDefault="00FE23F5">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14:paraId="38D61C42" w14:textId="77777777" w:rsidR="000B30C0" w:rsidRDefault="00FE23F5">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定标委员会从进入票决程序的投标人</w:t>
      </w:r>
      <w:r>
        <w:rPr>
          <w:rFonts w:ascii="宋体" w:eastAsia="宋体" w:hAnsi="宋体" w:hint="eastAsia"/>
        </w:rPr>
        <w:t>中</w:t>
      </w:r>
      <w:r>
        <w:rPr>
          <w:rFonts w:ascii="宋体" w:eastAsia="宋体" w:hAnsi="宋体"/>
        </w:rPr>
        <w:t>，</w:t>
      </w:r>
      <w:r>
        <w:rPr>
          <w:rFonts w:ascii="宋体" w:eastAsia="宋体" w:hAnsi="宋体" w:hint="eastAsia"/>
        </w:rPr>
        <w:t>以每人投票支持N（N为进入抽签环节的投标人数量）个投标人的方式进行投票，得票数较多的N个投标人进入抽签环节。投票结果中排序出现并列情况的，</w:t>
      </w:r>
      <w:r>
        <w:rPr>
          <w:rFonts w:ascii="宋体" w:eastAsia="宋体" w:hAnsi="宋体"/>
        </w:rPr>
        <w:t>在不影响票决总家数的情况下不需再次票决，投</w:t>
      </w:r>
      <w:r>
        <w:rPr>
          <w:rFonts w:ascii="宋体" w:eastAsia="宋体" w:hAnsi="宋体" w:hint="eastAsia"/>
        </w:rPr>
        <w:lastRenderedPageBreak/>
        <w:t>票</w:t>
      </w:r>
      <w:r>
        <w:rPr>
          <w:rFonts w:ascii="宋体" w:eastAsia="宋体" w:hAnsi="宋体"/>
        </w:rPr>
        <w:t>结果中并列排序影响结果</w:t>
      </w:r>
      <w:r>
        <w:rPr>
          <w:rFonts w:ascii="宋体" w:eastAsia="宋体" w:hAnsi="宋体" w:hint="eastAsia"/>
        </w:rPr>
        <w:t>时</w:t>
      </w:r>
      <w:r>
        <w:rPr>
          <w:rFonts w:ascii="宋体" w:eastAsia="宋体" w:hAnsi="宋体"/>
        </w:rPr>
        <w:t>，招标人对上述并列的候选人进行下一轮投票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投标人</w:t>
      </w:r>
      <w:r>
        <w:rPr>
          <w:rFonts w:ascii="宋体" w:eastAsia="宋体" w:hAnsi="宋体"/>
        </w:rPr>
        <w:t>须知前附表”</w:t>
      </w:r>
      <w:r>
        <w:rPr>
          <w:rFonts w:ascii="宋体" w:eastAsia="宋体" w:hAnsi="宋体" w:hint="eastAsia"/>
        </w:rPr>
        <w:t>。</w:t>
      </w:r>
    </w:p>
    <w:p w14:paraId="0906EE04" w14:textId="77777777" w:rsidR="000B30C0" w:rsidRDefault="00FE23F5">
      <w:pPr>
        <w:spacing w:line="360" w:lineRule="auto"/>
        <w:ind w:firstLineChars="200" w:firstLine="420"/>
        <w:rPr>
          <w:rFonts w:ascii="宋体" w:eastAsia="宋体" w:hAnsi="宋体"/>
        </w:rPr>
      </w:pPr>
      <w:r>
        <w:rPr>
          <w:rFonts w:ascii="宋体" w:eastAsia="宋体" w:hAnsi="宋体" w:hint="eastAsia"/>
        </w:rPr>
        <w:t>（3）招标人在事先准备好的</w:t>
      </w:r>
      <w:r>
        <w:rPr>
          <w:rFonts w:ascii="宋体" w:eastAsia="宋体" w:hAnsi="宋体"/>
        </w:rPr>
        <w:t>X</w:t>
      </w:r>
      <w:r>
        <w:rPr>
          <w:rFonts w:ascii="宋体" w:eastAsia="宋体" w:hAnsi="宋体" w:hint="eastAsia"/>
        </w:rPr>
        <w:t>个号码中随机抽取中标人。把X个号码分成m组（每组N个号码），剩余不足1组的号码不生效（比如：X=8，N=3时，7号和8号为无效号码，如果抽取结果为无效号码，需要重新抽取）。抽签之前，将进入抽签环节的N个投标人按投标报价由低到高的顺序依次编号，分别对应“0，1，</w:t>
      </w:r>
      <w:r>
        <w:rPr>
          <w:rFonts w:ascii="宋体" w:eastAsia="宋体" w:hAnsi="宋体"/>
        </w:rPr>
        <w:t>2</w:t>
      </w:r>
      <w:r>
        <w:rPr>
          <w:rFonts w:ascii="宋体" w:eastAsia="宋体" w:hAnsi="宋体" w:hint="eastAsia"/>
        </w:rPr>
        <w:t>，……，N”。招标人随机抽取一个有效号码，将该号码除以N，取余数，余数对应编号的投标人即为中标人。</w:t>
      </w:r>
    </w:p>
    <w:p w14:paraId="69E5C15A"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2E3798DA" w14:textId="77777777" w:rsidR="000B30C0" w:rsidRDefault="00FE23F5">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投标人</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25EFA00A" w14:textId="77777777" w:rsidR="000B30C0" w:rsidRDefault="00FE23F5">
      <w:pPr>
        <w:spacing w:line="360" w:lineRule="auto"/>
        <w:ind w:firstLineChars="200" w:firstLine="420"/>
        <w:rPr>
          <w:rFonts w:ascii="宋体" w:eastAsia="宋体" w:hAnsi="宋体"/>
        </w:rPr>
      </w:pPr>
      <w:r>
        <w:rPr>
          <w:rFonts w:ascii="宋体" w:eastAsia="宋体" w:hAnsi="宋体" w:hint="eastAsia"/>
        </w:rPr>
        <w:t>（1）评标</w:t>
      </w:r>
      <w:r>
        <w:rPr>
          <w:rFonts w:ascii="宋体" w:eastAsia="宋体" w:hAnsi="宋体"/>
        </w:rPr>
        <w:t>委员会</w:t>
      </w:r>
      <w:r>
        <w:rPr>
          <w:rFonts w:ascii="宋体" w:eastAsia="宋体" w:hAnsi="宋体" w:hint="eastAsia"/>
        </w:rPr>
        <w:t>将所有递交</w:t>
      </w:r>
      <w:r>
        <w:rPr>
          <w:rFonts w:ascii="宋体" w:eastAsia="宋体" w:hAnsi="宋体"/>
        </w:rPr>
        <w:t>的投标文件不被判定为</w:t>
      </w:r>
      <w:r>
        <w:rPr>
          <w:rFonts w:ascii="宋体" w:eastAsia="宋体" w:hAnsi="宋体" w:hint="eastAsia"/>
        </w:rPr>
        <w:t>无效标</w:t>
      </w:r>
      <w:r>
        <w:rPr>
          <w:rFonts w:ascii="宋体" w:eastAsia="宋体" w:hAnsi="宋体"/>
        </w:rPr>
        <w:t>或废标的投标人</w:t>
      </w:r>
      <w:r>
        <w:rPr>
          <w:rFonts w:ascii="宋体" w:eastAsia="宋体" w:hAnsi="宋体" w:hint="eastAsia"/>
        </w:rPr>
        <w:t>作为</w:t>
      </w:r>
      <w:r>
        <w:rPr>
          <w:rFonts w:ascii="宋体" w:eastAsia="宋体" w:hAnsi="宋体"/>
        </w:rPr>
        <w:t>中标候选人推荐给招标人，进入定标程序</w:t>
      </w:r>
      <w:r>
        <w:rPr>
          <w:rFonts w:ascii="宋体" w:eastAsia="宋体" w:hAnsi="宋体" w:hint="eastAsia"/>
        </w:rPr>
        <w:t>。</w:t>
      </w:r>
    </w:p>
    <w:p w14:paraId="74DB65FD" w14:textId="77777777" w:rsidR="000B30C0" w:rsidRDefault="00FE23F5">
      <w:pPr>
        <w:spacing w:line="360" w:lineRule="auto"/>
        <w:ind w:firstLineChars="200" w:firstLine="420"/>
        <w:rPr>
          <w:rFonts w:ascii="宋体" w:eastAsia="宋体" w:hAnsi="宋体"/>
        </w:rPr>
      </w:pPr>
      <w:r>
        <w:rPr>
          <w:rFonts w:ascii="宋体" w:eastAsia="宋体" w:hAnsi="宋体" w:hint="eastAsia"/>
        </w:rPr>
        <w:t>（2）招标人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定标委员会进行集体商议，定标委员会成员各自发标意见，由定标委员会组长最终确定中标人。所有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1FE48A42" w14:textId="77777777" w:rsidR="000B30C0" w:rsidRDefault="00FE23F5">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委员会组长由招标人的法定代表人或主要负责人担任。</w:t>
      </w:r>
    </w:p>
    <w:p w14:paraId="1D98B675" w14:textId="77777777" w:rsidR="000B30C0" w:rsidRDefault="00FE23F5">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069C6DFD" w14:textId="77777777" w:rsidR="000B30C0" w:rsidRDefault="00FE23F5">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.1 </w:t>
      </w:r>
      <w:r>
        <w:rPr>
          <w:rFonts w:ascii="宋体" w:eastAsia="宋体" w:hAnsi="宋体" w:hint="eastAsia"/>
        </w:rPr>
        <w:t>定标委员会按照招标文件规定定标办法完成定标后，应当向招标人提交书面定标报告，并按顺序推荐中标人。</w:t>
      </w:r>
    </w:p>
    <w:p w14:paraId="3A344153" w14:textId="77777777" w:rsidR="000B30C0" w:rsidRDefault="00FE23F5">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中标人放弃中标、拒签合同或者未按招标文件规定提交履约担保等情况，招标人可以从评审合格的其他投标人中采用原招标文件规定的定标办法，由原定标委员会重新确定中标人，也可以重新招标。原采用票决抽签定标法的项目，票决进入抽签环节的其他投标人数量不满足“投标人须知前附表”规定的最低要求的</w:t>
      </w:r>
      <w:r>
        <w:rPr>
          <w:rFonts w:ascii="宋体" w:eastAsia="宋体" w:hAnsi="宋体"/>
        </w:rPr>
        <w:t>，应当票决补足</w:t>
      </w:r>
      <w:r>
        <w:rPr>
          <w:rFonts w:ascii="宋体" w:eastAsia="宋体" w:hAnsi="宋体" w:hint="eastAsia"/>
        </w:rPr>
        <w:t>。</w:t>
      </w:r>
    </w:p>
    <w:p w14:paraId="01BAF2C2" w14:textId="77777777" w:rsidR="000B30C0" w:rsidRDefault="00FE23F5">
      <w:pPr>
        <w:widowControl/>
        <w:jc w:val="left"/>
        <w:rPr>
          <w:rFonts w:ascii="宋体" w:eastAsia="宋体" w:hAnsi="宋体"/>
        </w:rPr>
      </w:pPr>
      <w:r>
        <w:rPr>
          <w:rFonts w:ascii="宋体" w:eastAsia="宋体" w:hAnsi="宋体"/>
        </w:rPr>
        <w:br w:type="page"/>
      </w:r>
    </w:p>
    <w:p w14:paraId="7BFFBBA3" w14:textId="77777777" w:rsidR="000B30C0" w:rsidRDefault="00FE23F5">
      <w:pPr>
        <w:spacing w:line="360" w:lineRule="auto"/>
        <w:outlineLvl w:val="2"/>
        <w:rPr>
          <w:rFonts w:ascii="宋体" w:eastAsia="宋体" w:hAnsi="宋体" w:cs="Times New Roman"/>
          <w:b/>
          <w:color w:val="000000" w:themeColor="text1"/>
          <w:szCs w:val="20"/>
        </w:rPr>
      </w:pPr>
      <w:bookmarkStart w:id="206" w:name="_Toc132882928"/>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bookmarkEnd w:id="206"/>
    </w:p>
    <w:p w14:paraId="1CCE6124" w14:textId="77777777" w:rsidR="000B30C0" w:rsidRDefault="00FE23F5">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r>
        <w:rPr>
          <w:rFonts w:ascii="宋体" w:eastAsia="宋体" w:hAnsi="宋体" w:hint="eastAsia"/>
          <w:b/>
          <w:sz w:val="28"/>
        </w:rPr>
        <w:t>不评审</w:t>
      </w:r>
      <w:r>
        <w:rPr>
          <w:rFonts w:ascii="宋体" w:eastAsia="宋体" w:hAnsi="宋体"/>
          <w:b/>
          <w:sz w:val="28"/>
        </w:rPr>
        <w:t>）</w:t>
      </w:r>
    </w:p>
    <w:tbl>
      <w:tblPr>
        <w:tblStyle w:val="7"/>
        <w:tblW w:w="0" w:type="auto"/>
        <w:tblLook w:val="04A0" w:firstRow="1" w:lastRow="0" w:firstColumn="1" w:lastColumn="0" w:noHBand="0" w:noVBand="1"/>
      </w:tblPr>
      <w:tblGrid>
        <w:gridCol w:w="846"/>
        <w:gridCol w:w="1984"/>
        <w:gridCol w:w="5466"/>
      </w:tblGrid>
      <w:tr w:rsidR="000B30C0" w14:paraId="10424DD5" w14:textId="77777777">
        <w:tc>
          <w:tcPr>
            <w:tcW w:w="846" w:type="dxa"/>
            <w:vAlign w:val="center"/>
          </w:tcPr>
          <w:p w14:paraId="34717579" w14:textId="77777777" w:rsidR="000B30C0" w:rsidRDefault="00FE23F5">
            <w:pPr>
              <w:jc w:val="center"/>
              <w:rPr>
                <w:rFonts w:ascii="宋体" w:eastAsia="宋体" w:hAnsi="宋体"/>
                <w:b/>
              </w:rPr>
            </w:pPr>
            <w:r>
              <w:rPr>
                <w:rFonts w:ascii="宋体" w:eastAsia="宋体" w:hAnsi="宋体" w:hint="eastAsia"/>
                <w:b/>
              </w:rPr>
              <w:t>序号</w:t>
            </w:r>
          </w:p>
        </w:tc>
        <w:tc>
          <w:tcPr>
            <w:tcW w:w="1984" w:type="dxa"/>
            <w:vAlign w:val="center"/>
          </w:tcPr>
          <w:p w14:paraId="7FB48329" w14:textId="77777777" w:rsidR="000B30C0" w:rsidRDefault="00FE23F5">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4B18C4CA" w14:textId="77777777" w:rsidR="000B30C0" w:rsidRDefault="00FE23F5">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0B30C0" w14:paraId="14599CAB" w14:textId="77777777">
        <w:tc>
          <w:tcPr>
            <w:tcW w:w="846" w:type="dxa"/>
            <w:vAlign w:val="center"/>
          </w:tcPr>
          <w:p w14:paraId="5AB08CB0" w14:textId="77777777" w:rsidR="000B30C0" w:rsidRDefault="00FE23F5">
            <w:pPr>
              <w:jc w:val="center"/>
              <w:rPr>
                <w:rFonts w:ascii="宋体" w:eastAsia="宋体" w:hAnsi="宋体"/>
              </w:rPr>
            </w:pPr>
            <w:r>
              <w:rPr>
                <w:rFonts w:ascii="宋体" w:eastAsia="宋体" w:hAnsi="宋体" w:hint="eastAsia"/>
              </w:rPr>
              <w:t>1</w:t>
            </w:r>
          </w:p>
        </w:tc>
        <w:tc>
          <w:tcPr>
            <w:tcW w:w="1984" w:type="dxa"/>
            <w:vAlign w:val="center"/>
          </w:tcPr>
          <w:p w14:paraId="42123180" w14:textId="77777777" w:rsidR="000B30C0" w:rsidRDefault="00FE23F5">
            <w:pPr>
              <w:jc w:val="center"/>
              <w:rPr>
                <w:rFonts w:ascii="宋体" w:eastAsia="宋体" w:hAnsi="宋体"/>
              </w:rPr>
            </w:pPr>
            <w:r>
              <w:rPr>
                <w:rFonts w:eastAsia="宋体"/>
                <w:szCs w:val="21"/>
              </w:rPr>
              <w:t>投标人基本情况</w:t>
            </w:r>
          </w:p>
        </w:tc>
        <w:tc>
          <w:tcPr>
            <w:tcW w:w="5466" w:type="dxa"/>
            <w:vAlign w:val="center"/>
          </w:tcPr>
          <w:p w14:paraId="4F01D51D" w14:textId="77777777" w:rsidR="000B30C0" w:rsidRDefault="00FE23F5">
            <w:pPr>
              <w:jc w:val="left"/>
              <w:rPr>
                <w:rFonts w:ascii="宋体" w:eastAsia="宋体" w:hAnsi="宋体"/>
              </w:rPr>
            </w:pPr>
            <w:r>
              <w:rPr>
                <w:rFonts w:eastAsia="宋体"/>
                <w:szCs w:val="21"/>
              </w:rPr>
              <w:t>提供</w:t>
            </w:r>
            <w:r>
              <w:rPr>
                <w:rFonts w:eastAsia="宋体" w:hint="eastAsia"/>
                <w:szCs w:val="21"/>
              </w:rPr>
              <w:t>投标人</w:t>
            </w:r>
            <w:r>
              <w:rPr>
                <w:rFonts w:eastAsia="宋体"/>
                <w:szCs w:val="21"/>
              </w:rPr>
              <w:t>营业执照</w:t>
            </w:r>
            <w:r>
              <w:rPr>
                <w:rFonts w:ascii="Times New Roman" w:eastAsia="宋体" w:hAnsi="Times New Roman" w:cs="Times New Roman" w:hint="eastAsia"/>
                <w:bCs/>
                <w:color w:val="000000" w:themeColor="text1"/>
                <w:szCs w:val="20"/>
              </w:rPr>
              <w:t>或事业单位法人证书或其他主体证明文件</w:t>
            </w:r>
            <w:r>
              <w:rPr>
                <w:rFonts w:eastAsia="宋体"/>
                <w:szCs w:val="21"/>
              </w:rPr>
              <w:t>扫描件。对于部分地区采用新版营业执照未标注注册资金的，需提供投标人提供的工商主管部门官方网站截图。</w:t>
            </w:r>
          </w:p>
        </w:tc>
      </w:tr>
      <w:tr w:rsidR="000B30C0" w14:paraId="19A991D5" w14:textId="77777777">
        <w:tc>
          <w:tcPr>
            <w:tcW w:w="846" w:type="dxa"/>
            <w:vAlign w:val="center"/>
          </w:tcPr>
          <w:p w14:paraId="4CDC0B83" w14:textId="77777777" w:rsidR="000B30C0" w:rsidRDefault="00FE23F5">
            <w:pPr>
              <w:jc w:val="center"/>
              <w:rPr>
                <w:rFonts w:ascii="宋体" w:eastAsia="宋体" w:hAnsi="宋体"/>
              </w:rPr>
            </w:pPr>
            <w:r>
              <w:rPr>
                <w:rFonts w:ascii="宋体" w:eastAsia="宋体" w:hAnsi="宋体" w:hint="eastAsia"/>
              </w:rPr>
              <w:t>2</w:t>
            </w:r>
          </w:p>
        </w:tc>
        <w:tc>
          <w:tcPr>
            <w:tcW w:w="1984" w:type="dxa"/>
            <w:vAlign w:val="center"/>
          </w:tcPr>
          <w:p w14:paraId="30B26DB1" w14:textId="77777777" w:rsidR="000B30C0" w:rsidRDefault="00FE23F5">
            <w:pPr>
              <w:jc w:val="center"/>
              <w:rPr>
                <w:rFonts w:ascii="宋体" w:eastAsia="宋体" w:hAnsi="宋体"/>
              </w:rPr>
            </w:pPr>
            <w:r>
              <w:rPr>
                <w:rFonts w:ascii="宋体" w:eastAsia="宋体" w:hAnsi="宋体" w:hint="eastAsia"/>
              </w:rPr>
              <w:t>投标人供货业绩</w:t>
            </w:r>
          </w:p>
        </w:tc>
        <w:tc>
          <w:tcPr>
            <w:tcW w:w="5466" w:type="dxa"/>
            <w:vAlign w:val="center"/>
          </w:tcPr>
          <w:p w14:paraId="4826F59E" w14:textId="77777777" w:rsidR="000B30C0" w:rsidRDefault="00FE23F5">
            <w:pPr>
              <w:jc w:val="left"/>
              <w:rPr>
                <w:rFonts w:ascii="宋体" w:eastAsia="宋体" w:hAnsi="宋体"/>
              </w:rPr>
            </w:pPr>
            <w:r>
              <w:rPr>
                <w:rFonts w:ascii="宋体" w:eastAsia="宋体" w:hAnsi="宋体" w:hint="eastAsia"/>
              </w:rPr>
              <w:t>提供投标人</w:t>
            </w:r>
            <w:r>
              <w:rPr>
                <w:rFonts w:ascii="宋体" w:eastAsia="宋体" w:hAnsi="宋体"/>
              </w:rPr>
              <w:t>2021年1月1日至</w:t>
            </w:r>
            <w:r>
              <w:rPr>
                <w:rFonts w:ascii="宋体" w:eastAsia="宋体" w:hAnsi="宋体" w:hint="eastAsia"/>
              </w:rPr>
              <w:t>投标</w:t>
            </w:r>
            <w:r>
              <w:rPr>
                <w:rFonts w:ascii="宋体" w:eastAsia="宋体" w:hAnsi="宋体"/>
              </w:rPr>
              <w:t>截止时间（以合同签订时间为准）自认为最具代表性的类似项目业绩。</w:t>
            </w:r>
            <w:r>
              <w:rPr>
                <w:rFonts w:ascii="宋体" w:eastAsia="宋体" w:hAnsi="宋体" w:hint="eastAsia"/>
              </w:rPr>
              <w:t>优先</w:t>
            </w:r>
            <w:r>
              <w:rPr>
                <w:rFonts w:ascii="宋体" w:eastAsia="宋体" w:hAnsi="宋体"/>
              </w:rPr>
              <w:t>提供与本项目规模、类别相符的</w:t>
            </w:r>
            <w:r>
              <w:rPr>
                <w:rFonts w:ascii="宋体" w:eastAsia="宋体" w:hAnsi="宋体" w:hint="eastAsia"/>
              </w:rPr>
              <w:t>的数字化设备销售</w:t>
            </w:r>
            <w:r>
              <w:rPr>
                <w:rFonts w:ascii="宋体" w:eastAsia="宋体" w:hAnsi="宋体"/>
              </w:rPr>
              <w:t>相关业绩。业绩数量不超过5个，若提供超过5个业绩，统计时只根据报价文件编制顺序计取前5个业绩。备注：1、同一个招标项目/中标通知书/框架主合同下的子合同/订单合同等只认定为一个业绩； 2、提供合同关键页（关键页包括项目名称、合同金额、合同范围、签订时间、合同盖章签字页等）扫描件证明材料。</w:t>
            </w:r>
          </w:p>
        </w:tc>
      </w:tr>
      <w:tr w:rsidR="000B30C0" w14:paraId="7818C2BA" w14:textId="77777777">
        <w:tc>
          <w:tcPr>
            <w:tcW w:w="846" w:type="dxa"/>
            <w:vAlign w:val="center"/>
          </w:tcPr>
          <w:p w14:paraId="194C4D48" w14:textId="77777777" w:rsidR="000B30C0" w:rsidRDefault="00FE23F5">
            <w:pPr>
              <w:jc w:val="center"/>
              <w:rPr>
                <w:rFonts w:ascii="宋体" w:eastAsia="宋体" w:hAnsi="宋体"/>
              </w:rPr>
            </w:pPr>
            <w:r>
              <w:rPr>
                <w:rFonts w:ascii="宋体" w:eastAsia="宋体" w:hAnsi="宋体" w:hint="eastAsia"/>
              </w:rPr>
              <w:t>3</w:t>
            </w:r>
          </w:p>
        </w:tc>
        <w:tc>
          <w:tcPr>
            <w:tcW w:w="1984" w:type="dxa"/>
            <w:vAlign w:val="center"/>
          </w:tcPr>
          <w:p w14:paraId="1F3D7FC7" w14:textId="77777777" w:rsidR="000B30C0" w:rsidRDefault="00FE23F5">
            <w:pPr>
              <w:jc w:val="center"/>
              <w:rPr>
                <w:rFonts w:ascii="宋体" w:eastAsia="宋体" w:hAnsi="宋体"/>
              </w:rPr>
            </w:pPr>
            <w:r>
              <w:rPr>
                <w:rFonts w:ascii="宋体" w:eastAsia="宋体" w:hAnsi="宋体" w:hint="eastAsia"/>
              </w:rPr>
              <w:t>履约评价</w:t>
            </w:r>
          </w:p>
        </w:tc>
        <w:tc>
          <w:tcPr>
            <w:tcW w:w="5466" w:type="dxa"/>
            <w:vAlign w:val="center"/>
          </w:tcPr>
          <w:p w14:paraId="155BA6C0" w14:textId="77777777" w:rsidR="000B30C0" w:rsidRDefault="00FE23F5">
            <w:pPr>
              <w:jc w:val="left"/>
              <w:rPr>
                <w:rFonts w:ascii="宋体" w:eastAsia="宋体" w:hAnsi="宋体"/>
              </w:rPr>
            </w:pPr>
            <w:r>
              <w:rPr>
                <w:rFonts w:ascii="宋体" w:eastAsia="宋体" w:hAnsi="宋体" w:hint="eastAsia"/>
              </w:rPr>
              <w:t>提供自</w:t>
            </w:r>
            <w:r>
              <w:rPr>
                <w:rFonts w:ascii="宋体" w:eastAsia="宋体" w:hAnsi="宋体"/>
              </w:rPr>
              <w:t>2021年1月1日起至投标截止</w:t>
            </w:r>
            <w:r>
              <w:rPr>
                <w:rFonts w:ascii="宋体" w:eastAsia="宋体" w:hAnsi="宋体" w:hint="eastAsia"/>
              </w:rPr>
              <w:t>时间</w:t>
            </w:r>
            <w:r>
              <w:rPr>
                <w:rFonts w:ascii="宋体" w:eastAsia="宋体" w:hAnsi="宋体"/>
              </w:rPr>
              <w:t>（以发包单位出具的履约评价证明文件时间为准）获得建设单位/发包单位履约评价情况（原件备查)，优先提供与投标人供货业绩对应的履约评价。数量不超过5项，若提供超过5项，统计时只根据投标文件编制顺序计取前5项。</w:t>
            </w:r>
          </w:p>
        </w:tc>
      </w:tr>
      <w:tr w:rsidR="000B30C0" w14:paraId="67D1A4B0" w14:textId="77777777">
        <w:tc>
          <w:tcPr>
            <w:tcW w:w="846" w:type="dxa"/>
            <w:vAlign w:val="center"/>
          </w:tcPr>
          <w:p w14:paraId="68F35580" w14:textId="77777777" w:rsidR="000B30C0" w:rsidRDefault="00FE23F5">
            <w:pPr>
              <w:jc w:val="center"/>
              <w:rPr>
                <w:rFonts w:ascii="宋体" w:eastAsia="宋体" w:hAnsi="宋体"/>
              </w:rPr>
            </w:pPr>
            <w:r>
              <w:rPr>
                <w:rFonts w:ascii="宋体" w:eastAsia="宋体" w:hAnsi="宋体" w:hint="eastAsia"/>
              </w:rPr>
              <w:t>4</w:t>
            </w:r>
          </w:p>
        </w:tc>
        <w:tc>
          <w:tcPr>
            <w:tcW w:w="1984" w:type="dxa"/>
            <w:vAlign w:val="center"/>
          </w:tcPr>
          <w:p w14:paraId="5A23FA1F" w14:textId="77777777" w:rsidR="000B30C0" w:rsidRDefault="00FE23F5">
            <w:pPr>
              <w:jc w:val="center"/>
              <w:rPr>
                <w:rFonts w:ascii="宋体" w:eastAsia="宋体" w:hAnsi="宋体"/>
              </w:rPr>
            </w:pPr>
            <w:r>
              <w:rPr>
                <w:rFonts w:ascii="宋体" w:eastAsia="宋体" w:hAnsi="宋体" w:hint="eastAsia"/>
              </w:rPr>
              <w:t>其他</w:t>
            </w:r>
          </w:p>
        </w:tc>
        <w:tc>
          <w:tcPr>
            <w:tcW w:w="5466" w:type="dxa"/>
            <w:vAlign w:val="center"/>
          </w:tcPr>
          <w:p w14:paraId="313F634F" w14:textId="77777777" w:rsidR="000B30C0" w:rsidRDefault="00FE23F5">
            <w:pPr>
              <w:jc w:val="left"/>
              <w:rPr>
                <w:rFonts w:ascii="宋体" w:eastAsia="宋体" w:hAnsi="宋体"/>
              </w:rPr>
            </w:pPr>
            <w:r>
              <w:rPr>
                <w:rFonts w:ascii="宋体" w:eastAsia="宋体" w:hAnsi="宋体" w:hint="eastAsia"/>
              </w:rPr>
              <w:t>投标人可提供自认为体现综合实力证明材料。</w:t>
            </w:r>
          </w:p>
        </w:tc>
      </w:tr>
    </w:tbl>
    <w:p w14:paraId="603FBC0D" w14:textId="77777777" w:rsidR="000B30C0" w:rsidRDefault="00FE23F5">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081E3749" w14:textId="77777777" w:rsidR="000B30C0" w:rsidRDefault="00FE23F5">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不能通过后续增加资金、人力、物力投入改变的要素视为资信要素，如投标人业绩、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0A3BA8F7" w14:textId="77777777" w:rsidR="000B30C0" w:rsidRDefault="00FE23F5">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要素不得有规模、数量等下限要求；如投标人业绩的描述可以为：提供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投标人</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2DCDBD1C" w14:textId="77777777" w:rsidR="000B30C0" w:rsidRDefault="00FE23F5">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r>
        <w:rPr>
          <w:rFonts w:ascii="宋体" w:eastAsia="宋体" w:hAnsi="宋体"/>
        </w:rPr>
        <w:t>响应</w:t>
      </w:r>
      <w:r>
        <w:rPr>
          <w:rFonts w:ascii="宋体" w:eastAsia="宋体" w:hAnsi="宋体" w:hint="eastAsia"/>
        </w:rPr>
        <w:t>深</w:t>
      </w:r>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通知，本招标文件资信标不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要求投标人认真响应《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内容，工招标人作定标参考。</w:t>
      </w:r>
    </w:p>
    <w:p w14:paraId="48DCA98C" w14:textId="77777777" w:rsidR="000B30C0" w:rsidRDefault="00FE23F5">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0B30C0" w14:paraId="7B9B4DE7" w14:textId="77777777">
        <w:tc>
          <w:tcPr>
            <w:tcW w:w="704" w:type="dxa"/>
            <w:vAlign w:val="center"/>
          </w:tcPr>
          <w:p w14:paraId="5461398C" w14:textId="77777777" w:rsidR="000B30C0" w:rsidRDefault="00FE23F5">
            <w:pPr>
              <w:jc w:val="center"/>
              <w:rPr>
                <w:rFonts w:ascii="宋体" w:eastAsia="宋体" w:hAnsi="宋体"/>
                <w:b/>
              </w:rPr>
            </w:pPr>
            <w:r>
              <w:rPr>
                <w:rFonts w:ascii="宋体" w:eastAsia="宋体" w:hAnsi="宋体" w:hint="eastAsia"/>
                <w:b/>
              </w:rPr>
              <w:t>序号</w:t>
            </w:r>
          </w:p>
        </w:tc>
        <w:tc>
          <w:tcPr>
            <w:tcW w:w="1418" w:type="dxa"/>
            <w:vAlign w:val="center"/>
          </w:tcPr>
          <w:p w14:paraId="30E999F6" w14:textId="77777777" w:rsidR="000B30C0" w:rsidRDefault="00FE23F5">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0CC42DA4" w14:textId="77777777" w:rsidR="000B30C0" w:rsidRDefault="00FE23F5">
            <w:pPr>
              <w:jc w:val="center"/>
              <w:rPr>
                <w:rFonts w:ascii="宋体" w:eastAsia="宋体" w:hAnsi="宋体"/>
                <w:b/>
              </w:rPr>
            </w:pPr>
            <w:r>
              <w:rPr>
                <w:rFonts w:ascii="宋体" w:eastAsia="宋体" w:hAnsi="宋体" w:hint="eastAsia"/>
                <w:b/>
              </w:rPr>
              <w:t>评审内容</w:t>
            </w:r>
          </w:p>
        </w:tc>
        <w:tc>
          <w:tcPr>
            <w:tcW w:w="723" w:type="dxa"/>
            <w:vAlign w:val="center"/>
          </w:tcPr>
          <w:p w14:paraId="5D1793B0" w14:textId="77777777" w:rsidR="000B30C0" w:rsidRDefault="00FE23F5">
            <w:pPr>
              <w:jc w:val="center"/>
              <w:rPr>
                <w:rFonts w:ascii="宋体" w:eastAsia="宋体" w:hAnsi="宋体"/>
                <w:b/>
              </w:rPr>
            </w:pPr>
            <w:r>
              <w:rPr>
                <w:rFonts w:ascii="宋体" w:eastAsia="宋体" w:hAnsi="宋体" w:hint="eastAsia"/>
                <w:b/>
              </w:rPr>
              <w:t>优点</w:t>
            </w:r>
          </w:p>
        </w:tc>
        <w:tc>
          <w:tcPr>
            <w:tcW w:w="2191" w:type="dxa"/>
            <w:vAlign w:val="center"/>
          </w:tcPr>
          <w:p w14:paraId="6C89C018" w14:textId="77777777" w:rsidR="000B30C0" w:rsidRDefault="00FE23F5">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0B30C0" w14:paraId="398D9CB8" w14:textId="77777777">
        <w:tc>
          <w:tcPr>
            <w:tcW w:w="704" w:type="dxa"/>
            <w:vAlign w:val="center"/>
          </w:tcPr>
          <w:p w14:paraId="10089A6C" w14:textId="77777777" w:rsidR="000B30C0" w:rsidRDefault="00FE23F5">
            <w:pPr>
              <w:jc w:val="center"/>
              <w:rPr>
                <w:rFonts w:ascii="宋体" w:eastAsia="宋体" w:hAnsi="宋体"/>
              </w:rPr>
            </w:pPr>
            <w:r>
              <w:rPr>
                <w:rFonts w:ascii="宋体" w:eastAsia="宋体" w:hAnsi="宋体" w:hint="eastAsia"/>
              </w:rPr>
              <w:t>1</w:t>
            </w:r>
          </w:p>
        </w:tc>
        <w:tc>
          <w:tcPr>
            <w:tcW w:w="1418" w:type="dxa"/>
            <w:vAlign w:val="center"/>
          </w:tcPr>
          <w:p w14:paraId="3518CC52" w14:textId="77777777" w:rsidR="000B30C0" w:rsidRDefault="00FE23F5">
            <w:pPr>
              <w:jc w:val="center"/>
              <w:rPr>
                <w:rFonts w:ascii="宋体" w:eastAsia="宋体" w:hAnsi="宋体"/>
              </w:rPr>
            </w:pPr>
            <w:r>
              <w:rPr>
                <w:rFonts w:ascii="宋体" w:eastAsia="宋体" w:hAnsi="宋体" w:hint="eastAsia"/>
              </w:rPr>
              <w:t>项目需求响应</w:t>
            </w:r>
          </w:p>
        </w:tc>
        <w:tc>
          <w:tcPr>
            <w:tcW w:w="3260" w:type="dxa"/>
            <w:vAlign w:val="center"/>
          </w:tcPr>
          <w:p w14:paraId="13632A47" w14:textId="32784A9F" w:rsidR="000B30C0" w:rsidRDefault="00FE23F5">
            <w:pPr>
              <w:autoSpaceDE w:val="0"/>
              <w:autoSpaceDN w:val="0"/>
              <w:spacing w:line="360" w:lineRule="auto"/>
              <w:rPr>
                <w:rFonts w:eastAsia="宋体"/>
                <w:szCs w:val="21"/>
              </w:rPr>
            </w:pPr>
            <w:r>
              <w:rPr>
                <w:rFonts w:eastAsia="宋体"/>
                <w:szCs w:val="21"/>
              </w:rPr>
              <w:t>技术</w:t>
            </w:r>
            <w:r>
              <w:rPr>
                <w:rFonts w:eastAsia="宋体" w:hint="eastAsia"/>
                <w:szCs w:val="21"/>
              </w:rPr>
              <w:t>性能</w:t>
            </w:r>
            <w:r>
              <w:rPr>
                <w:rFonts w:eastAsia="宋体"/>
                <w:szCs w:val="21"/>
              </w:rPr>
              <w:t>响应表</w:t>
            </w:r>
            <w:r>
              <w:rPr>
                <w:rFonts w:eastAsia="宋体" w:hint="eastAsia"/>
                <w:szCs w:val="21"/>
              </w:rPr>
              <w:t>。</w:t>
            </w:r>
          </w:p>
          <w:p w14:paraId="5E599A04" w14:textId="77777777" w:rsidR="000B30C0" w:rsidRDefault="00FE23F5">
            <w:pPr>
              <w:jc w:val="left"/>
              <w:rPr>
                <w:rFonts w:ascii="宋体" w:eastAsia="宋体" w:hAnsi="宋体"/>
              </w:rPr>
            </w:pPr>
            <w:r>
              <w:rPr>
                <w:rFonts w:ascii="宋体" w:eastAsia="宋体" w:hAnsi="宋体" w:hint="eastAsia"/>
              </w:rPr>
              <w:t>逐条响应招标文件第五章项目需求的内容条款情况。</w:t>
            </w:r>
          </w:p>
          <w:p w14:paraId="2E767C72" w14:textId="77777777" w:rsidR="000B30C0" w:rsidRDefault="00FE23F5">
            <w:pPr>
              <w:jc w:val="left"/>
              <w:rPr>
                <w:rFonts w:ascii="宋体" w:eastAsia="宋体" w:hAnsi="宋体"/>
              </w:rPr>
            </w:pPr>
            <w:r>
              <w:rPr>
                <w:rFonts w:ascii="宋体" w:eastAsia="宋体" w:hAnsi="宋体" w:hint="eastAsia"/>
              </w:rPr>
              <w:t>备注：根据投标人技术标书中技术方案对项目需求的响应进行评审，要求详见招标文件项目需求内容。</w:t>
            </w:r>
          </w:p>
        </w:tc>
        <w:tc>
          <w:tcPr>
            <w:tcW w:w="723" w:type="dxa"/>
            <w:vAlign w:val="center"/>
          </w:tcPr>
          <w:p w14:paraId="1290F7F6" w14:textId="77777777" w:rsidR="000B30C0" w:rsidRDefault="000B30C0">
            <w:pPr>
              <w:jc w:val="center"/>
              <w:rPr>
                <w:rFonts w:ascii="宋体" w:eastAsia="宋体" w:hAnsi="宋体"/>
              </w:rPr>
            </w:pPr>
          </w:p>
        </w:tc>
        <w:tc>
          <w:tcPr>
            <w:tcW w:w="2191" w:type="dxa"/>
            <w:vAlign w:val="center"/>
          </w:tcPr>
          <w:p w14:paraId="5E8543F9" w14:textId="77777777" w:rsidR="000B30C0" w:rsidRDefault="000B30C0">
            <w:pPr>
              <w:jc w:val="center"/>
              <w:rPr>
                <w:rFonts w:ascii="宋体" w:eastAsia="宋体" w:hAnsi="宋体"/>
              </w:rPr>
            </w:pPr>
          </w:p>
        </w:tc>
      </w:tr>
      <w:tr w:rsidR="000B30C0" w14:paraId="5FDB767F" w14:textId="77777777">
        <w:tc>
          <w:tcPr>
            <w:tcW w:w="704" w:type="dxa"/>
            <w:vAlign w:val="center"/>
          </w:tcPr>
          <w:p w14:paraId="08C222F4" w14:textId="77777777" w:rsidR="000B30C0" w:rsidRDefault="00FE23F5">
            <w:pPr>
              <w:jc w:val="center"/>
              <w:rPr>
                <w:rFonts w:ascii="宋体" w:eastAsia="宋体" w:hAnsi="宋体"/>
              </w:rPr>
            </w:pPr>
            <w:r>
              <w:rPr>
                <w:rFonts w:ascii="宋体" w:eastAsia="宋体" w:hAnsi="宋体" w:hint="eastAsia"/>
              </w:rPr>
              <w:t>2</w:t>
            </w:r>
          </w:p>
        </w:tc>
        <w:tc>
          <w:tcPr>
            <w:tcW w:w="1418" w:type="dxa"/>
            <w:vAlign w:val="center"/>
          </w:tcPr>
          <w:p w14:paraId="1AC39188" w14:textId="77777777" w:rsidR="000B30C0" w:rsidRDefault="00FE23F5">
            <w:pPr>
              <w:jc w:val="center"/>
              <w:rPr>
                <w:rFonts w:ascii="宋体" w:eastAsia="宋体" w:hAnsi="宋体"/>
              </w:rPr>
            </w:pPr>
            <w:r>
              <w:rPr>
                <w:rFonts w:ascii="宋体" w:eastAsia="宋体" w:hAnsi="宋体"/>
              </w:rPr>
              <w:t>产品CPU、内存及存储配置情况</w:t>
            </w:r>
          </w:p>
        </w:tc>
        <w:tc>
          <w:tcPr>
            <w:tcW w:w="3260" w:type="dxa"/>
            <w:vAlign w:val="center"/>
          </w:tcPr>
          <w:p w14:paraId="5BB2CC4C" w14:textId="77777777" w:rsidR="000B30C0" w:rsidRDefault="00FE23F5">
            <w:pPr>
              <w:jc w:val="left"/>
              <w:rPr>
                <w:rFonts w:ascii="宋体" w:eastAsia="宋体" w:hAnsi="宋体"/>
              </w:rPr>
            </w:pPr>
            <w:r>
              <w:rPr>
                <w:rFonts w:ascii="宋体" w:eastAsia="宋体" w:hAnsi="宋体" w:hint="eastAsia"/>
              </w:rPr>
              <w:t>产品</w:t>
            </w:r>
            <w:r>
              <w:rPr>
                <w:rFonts w:ascii="宋体" w:eastAsia="宋体" w:hAnsi="宋体"/>
              </w:rPr>
              <w:t>CPU、内存及存储配置情况</w:t>
            </w:r>
            <w:r>
              <w:rPr>
                <w:rFonts w:ascii="宋体" w:eastAsia="宋体" w:hAnsi="宋体" w:hint="eastAsia"/>
              </w:rPr>
              <w:t>。</w:t>
            </w:r>
          </w:p>
          <w:p w14:paraId="75545ACB" w14:textId="77777777" w:rsidR="000B30C0" w:rsidRDefault="00FE23F5">
            <w:pPr>
              <w:jc w:val="left"/>
              <w:rPr>
                <w:rFonts w:ascii="宋体" w:eastAsia="宋体" w:hAnsi="宋体"/>
              </w:rPr>
            </w:pPr>
            <w:r>
              <w:rPr>
                <w:rFonts w:ascii="宋体" w:eastAsia="宋体" w:hAnsi="宋体" w:hint="eastAsia"/>
              </w:rPr>
              <w:t>备注：根据投标人技术方案中产</w:t>
            </w:r>
            <w:r>
              <w:rPr>
                <w:rFonts w:ascii="宋体" w:eastAsia="宋体" w:hAnsi="宋体" w:hint="eastAsia"/>
              </w:rPr>
              <w:lastRenderedPageBreak/>
              <w:t>品</w:t>
            </w:r>
            <w:r>
              <w:rPr>
                <w:rFonts w:ascii="宋体" w:eastAsia="宋体" w:hAnsi="宋体"/>
              </w:rPr>
              <w:t>CPU 核心数量、主频、缓存、算力基准分值</w:t>
            </w:r>
            <w:r>
              <w:rPr>
                <w:rFonts w:ascii="宋体" w:eastAsia="宋体" w:hAnsi="宋体" w:hint="eastAsia"/>
              </w:rPr>
              <w:t>、本地存储容量、单盘读写性能等方面进行评审，要求详见招标文件第五章技术要求内容。</w:t>
            </w:r>
          </w:p>
        </w:tc>
        <w:tc>
          <w:tcPr>
            <w:tcW w:w="723" w:type="dxa"/>
            <w:vAlign w:val="center"/>
          </w:tcPr>
          <w:p w14:paraId="402C201F" w14:textId="77777777" w:rsidR="000B30C0" w:rsidRDefault="000B30C0">
            <w:pPr>
              <w:jc w:val="center"/>
              <w:rPr>
                <w:rFonts w:ascii="宋体" w:eastAsia="宋体" w:hAnsi="宋体"/>
              </w:rPr>
            </w:pPr>
          </w:p>
        </w:tc>
        <w:tc>
          <w:tcPr>
            <w:tcW w:w="2191" w:type="dxa"/>
            <w:vAlign w:val="center"/>
          </w:tcPr>
          <w:p w14:paraId="77D92132" w14:textId="77777777" w:rsidR="000B30C0" w:rsidRDefault="000B30C0">
            <w:pPr>
              <w:jc w:val="center"/>
              <w:rPr>
                <w:rFonts w:ascii="宋体" w:eastAsia="宋体" w:hAnsi="宋体"/>
              </w:rPr>
            </w:pPr>
          </w:p>
        </w:tc>
      </w:tr>
      <w:tr w:rsidR="000B30C0" w14:paraId="53B7042A" w14:textId="77777777">
        <w:tc>
          <w:tcPr>
            <w:tcW w:w="704" w:type="dxa"/>
            <w:vAlign w:val="center"/>
          </w:tcPr>
          <w:p w14:paraId="015DBF61" w14:textId="77777777" w:rsidR="000B30C0" w:rsidRDefault="00FE23F5">
            <w:pPr>
              <w:jc w:val="center"/>
              <w:rPr>
                <w:rFonts w:ascii="宋体" w:eastAsia="宋体" w:hAnsi="宋体"/>
              </w:rPr>
            </w:pPr>
            <w:r>
              <w:rPr>
                <w:rFonts w:ascii="宋体" w:eastAsia="宋体" w:hAnsi="宋体" w:hint="eastAsia"/>
              </w:rPr>
              <w:t>3</w:t>
            </w:r>
          </w:p>
        </w:tc>
        <w:tc>
          <w:tcPr>
            <w:tcW w:w="1418" w:type="dxa"/>
            <w:vAlign w:val="center"/>
          </w:tcPr>
          <w:p w14:paraId="0483AC88" w14:textId="77777777" w:rsidR="000B30C0" w:rsidRDefault="00FE23F5">
            <w:pPr>
              <w:jc w:val="center"/>
              <w:rPr>
                <w:rFonts w:ascii="宋体" w:eastAsia="宋体" w:hAnsi="宋体"/>
              </w:rPr>
            </w:pPr>
            <w:r>
              <w:rPr>
                <w:rFonts w:ascii="宋体" w:eastAsia="宋体" w:hAnsi="宋体" w:hint="eastAsia"/>
              </w:rPr>
              <w:t>质量保证</w:t>
            </w:r>
          </w:p>
        </w:tc>
        <w:tc>
          <w:tcPr>
            <w:tcW w:w="3260" w:type="dxa"/>
            <w:vAlign w:val="center"/>
          </w:tcPr>
          <w:p w14:paraId="4A7E8B0A" w14:textId="77777777" w:rsidR="000B30C0" w:rsidRDefault="00FE23F5">
            <w:pPr>
              <w:jc w:val="left"/>
              <w:rPr>
                <w:rFonts w:ascii="宋体" w:eastAsia="宋体" w:hAnsi="宋体"/>
              </w:rPr>
            </w:pPr>
            <w:r>
              <w:rPr>
                <w:rFonts w:ascii="宋体" w:eastAsia="宋体" w:hAnsi="宋体" w:hint="eastAsia"/>
              </w:rPr>
              <w:t>质量保证。</w:t>
            </w:r>
          </w:p>
          <w:p w14:paraId="73A8D55B" w14:textId="77777777" w:rsidR="000B30C0" w:rsidRDefault="00FE23F5">
            <w:pPr>
              <w:jc w:val="left"/>
              <w:rPr>
                <w:rFonts w:ascii="宋体" w:eastAsia="宋体" w:hAnsi="宋体"/>
              </w:rPr>
            </w:pPr>
            <w:r>
              <w:rPr>
                <w:rFonts w:ascii="宋体" w:eastAsia="宋体" w:hAnsi="宋体" w:hint="eastAsia"/>
              </w:rPr>
              <w:t>备注：投标人产品质量保证措施的完善性、合理性、可行性。</w:t>
            </w:r>
          </w:p>
          <w:p w14:paraId="2F0DF307" w14:textId="77777777" w:rsidR="000B30C0" w:rsidRDefault="00FE23F5">
            <w:pPr>
              <w:jc w:val="left"/>
              <w:rPr>
                <w:rFonts w:ascii="宋体" w:eastAsia="宋体" w:hAnsi="宋体"/>
              </w:rPr>
            </w:pPr>
            <w:r>
              <w:rPr>
                <w:rFonts w:ascii="宋体" w:eastAsia="宋体" w:hAnsi="宋体" w:hint="eastAsia"/>
              </w:rPr>
              <w:t>根据投标人技术标书中技术方案中对产品设计、技术性能详细描述、工艺流程和出厂试验等质量保证要求的响应进行评审。</w:t>
            </w:r>
          </w:p>
        </w:tc>
        <w:tc>
          <w:tcPr>
            <w:tcW w:w="723" w:type="dxa"/>
            <w:vAlign w:val="center"/>
          </w:tcPr>
          <w:p w14:paraId="45312DD5" w14:textId="77777777" w:rsidR="000B30C0" w:rsidRDefault="000B30C0">
            <w:pPr>
              <w:jc w:val="center"/>
              <w:rPr>
                <w:rFonts w:ascii="宋体" w:eastAsia="宋体" w:hAnsi="宋体"/>
              </w:rPr>
            </w:pPr>
          </w:p>
        </w:tc>
        <w:tc>
          <w:tcPr>
            <w:tcW w:w="2191" w:type="dxa"/>
            <w:vAlign w:val="center"/>
          </w:tcPr>
          <w:p w14:paraId="0AB81980" w14:textId="77777777" w:rsidR="000B30C0" w:rsidRDefault="000B30C0">
            <w:pPr>
              <w:jc w:val="center"/>
              <w:rPr>
                <w:rFonts w:ascii="宋体" w:eastAsia="宋体" w:hAnsi="宋体"/>
              </w:rPr>
            </w:pPr>
          </w:p>
        </w:tc>
      </w:tr>
      <w:tr w:rsidR="000B30C0" w14:paraId="48D9BE29" w14:textId="77777777">
        <w:tc>
          <w:tcPr>
            <w:tcW w:w="704" w:type="dxa"/>
            <w:vAlign w:val="center"/>
          </w:tcPr>
          <w:p w14:paraId="2F278FBB" w14:textId="77777777" w:rsidR="000B30C0" w:rsidRDefault="00FE23F5">
            <w:pPr>
              <w:jc w:val="center"/>
              <w:rPr>
                <w:rFonts w:ascii="宋体" w:eastAsia="宋体" w:hAnsi="宋体"/>
              </w:rPr>
            </w:pPr>
            <w:r>
              <w:rPr>
                <w:rFonts w:ascii="宋体" w:eastAsia="宋体" w:hAnsi="宋体" w:hint="eastAsia"/>
              </w:rPr>
              <w:t>4</w:t>
            </w:r>
          </w:p>
        </w:tc>
        <w:tc>
          <w:tcPr>
            <w:tcW w:w="1418" w:type="dxa"/>
            <w:vAlign w:val="center"/>
          </w:tcPr>
          <w:p w14:paraId="1BC1D5EC" w14:textId="77777777" w:rsidR="000B30C0" w:rsidRDefault="00FE23F5">
            <w:pPr>
              <w:jc w:val="center"/>
              <w:rPr>
                <w:rFonts w:ascii="宋体" w:eastAsia="宋体" w:hAnsi="宋体"/>
              </w:rPr>
            </w:pPr>
            <w:r>
              <w:rPr>
                <w:rFonts w:ascii="宋体" w:eastAsia="宋体" w:hAnsi="宋体" w:hint="eastAsia"/>
              </w:rPr>
              <w:t>售后服务</w:t>
            </w:r>
          </w:p>
        </w:tc>
        <w:tc>
          <w:tcPr>
            <w:tcW w:w="3260" w:type="dxa"/>
            <w:vAlign w:val="center"/>
          </w:tcPr>
          <w:p w14:paraId="7638822B" w14:textId="77777777" w:rsidR="000B30C0" w:rsidRDefault="00FE23F5">
            <w:pPr>
              <w:jc w:val="left"/>
              <w:rPr>
                <w:rFonts w:ascii="宋体" w:eastAsia="宋体" w:hAnsi="宋体"/>
              </w:rPr>
            </w:pPr>
            <w:r>
              <w:rPr>
                <w:rFonts w:ascii="宋体" w:eastAsia="宋体" w:hAnsi="宋体" w:hint="eastAsia"/>
              </w:rPr>
              <w:t>售后服务。</w:t>
            </w:r>
          </w:p>
          <w:p w14:paraId="70E697BD" w14:textId="77777777" w:rsidR="000B30C0" w:rsidRDefault="00FE23F5">
            <w:pPr>
              <w:jc w:val="left"/>
              <w:rPr>
                <w:rFonts w:ascii="宋体" w:eastAsia="宋体" w:hAnsi="宋体"/>
              </w:rPr>
            </w:pPr>
            <w:r>
              <w:rPr>
                <w:rFonts w:ascii="宋体" w:eastAsia="宋体" w:hAnsi="宋体" w:hint="eastAsia"/>
              </w:rPr>
              <w:t>备注：比较投标人售后服务方案完善性、售后服务人员规模和承诺响应时长等。</w:t>
            </w:r>
          </w:p>
          <w:p w14:paraId="5958320F" w14:textId="77777777" w:rsidR="000B30C0" w:rsidRDefault="00FE23F5">
            <w:pPr>
              <w:jc w:val="left"/>
              <w:rPr>
                <w:rFonts w:ascii="宋体" w:eastAsia="宋体" w:hAnsi="宋体"/>
              </w:rPr>
            </w:pPr>
            <w:r>
              <w:rPr>
                <w:rFonts w:ascii="宋体" w:eastAsia="宋体" w:hAnsi="宋体" w:hint="eastAsia"/>
              </w:rPr>
              <w:t>根据投标人提交的技术标书对售后服务的响应进行评审。</w:t>
            </w:r>
          </w:p>
        </w:tc>
        <w:tc>
          <w:tcPr>
            <w:tcW w:w="723" w:type="dxa"/>
            <w:vAlign w:val="center"/>
          </w:tcPr>
          <w:p w14:paraId="278541CB" w14:textId="77777777" w:rsidR="000B30C0" w:rsidRDefault="000B30C0">
            <w:pPr>
              <w:jc w:val="center"/>
              <w:rPr>
                <w:rFonts w:ascii="宋体" w:eastAsia="宋体" w:hAnsi="宋体"/>
              </w:rPr>
            </w:pPr>
          </w:p>
        </w:tc>
        <w:tc>
          <w:tcPr>
            <w:tcW w:w="2191" w:type="dxa"/>
            <w:vAlign w:val="center"/>
          </w:tcPr>
          <w:p w14:paraId="3E39C224" w14:textId="77777777" w:rsidR="000B30C0" w:rsidRDefault="000B30C0">
            <w:pPr>
              <w:jc w:val="center"/>
              <w:rPr>
                <w:rFonts w:ascii="宋体" w:eastAsia="宋体" w:hAnsi="宋体"/>
              </w:rPr>
            </w:pPr>
          </w:p>
        </w:tc>
      </w:tr>
      <w:tr w:rsidR="000B30C0" w14:paraId="6859DCCD" w14:textId="77777777">
        <w:tc>
          <w:tcPr>
            <w:tcW w:w="704" w:type="dxa"/>
            <w:vAlign w:val="center"/>
          </w:tcPr>
          <w:p w14:paraId="646117FD" w14:textId="77777777" w:rsidR="000B30C0" w:rsidRDefault="00FE23F5">
            <w:pPr>
              <w:jc w:val="center"/>
              <w:rPr>
                <w:rFonts w:ascii="宋体" w:eastAsia="宋体" w:hAnsi="宋体"/>
              </w:rPr>
            </w:pPr>
            <w:r>
              <w:rPr>
                <w:rFonts w:ascii="宋体" w:eastAsia="宋体" w:hAnsi="宋体" w:hint="eastAsia"/>
              </w:rPr>
              <w:t>5</w:t>
            </w:r>
          </w:p>
        </w:tc>
        <w:tc>
          <w:tcPr>
            <w:tcW w:w="1418" w:type="dxa"/>
            <w:vAlign w:val="center"/>
          </w:tcPr>
          <w:p w14:paraId="7BE230BB" w14:textId="77777777" w:rsidR="000B30C0" w:rsidRDefault="00FE23F5">
            <w:pPr>
              <w:jc w:val="center"/>
              <w:rPr>
                <w:rFonts w:ascii="宋体" w:eastAsia="宋体" w:hAnsi="宋体"/>
              </w:rPr>
            </w:pPr>
            <w:r>
              <w:rPr>
                <w:rFonts w:ascii="宋体" w:eastAsia="宋体" w:hAnsi="宋体"/>
              </w:rPr>
              <w:t>项目实施计划</w:t>
            </w:r>
          </w:p>
        </w:tc>
        <w:tc>
          <w:tcPr>
            <w:tcW w:w="3260" w:type="dxa"/>
            <w:vAlign w:val="center"/>
          </w:tcPr>
          <w:p w14:paraId="2F745E63" w14:textId="77777777" w:rsidR="000B30C0" w:rsidRDefault="00FE23F5">
            <w:pPr>
              <w:jc w:val="left"/>
              <w:rPr>
                <w:rFonts w:ascii="宋体" w:eastAsia="宋体" w:hAnsi="宋体"/>
              </w:rPr>
            </w:pPr>
            <w:r>
              <w:rPr>
                <w:rFonts w:ascii="宋体" w:eastAsia="宋体" w:hAnsi="宋体" w:hint="eastAsia"/>
              </w:rPr>
              <w:t>项目实施计划。</w:t>
            </w:r>
          </w:p>
          <w:p w14:paraId="1E55B789" w14:textId="77777777" w:rsidR="000B30C0" w:rsidRDefault="00FE23F5">
            <w:pPr>
              <w:jc w:val="left"/>
              <w:rPr>
                <w:rFonts w:ascii="宋体" w:eastAsia="宋体" w:hAnsi="宋体"/>
              </w:rPr>
            </w:pPr>
            <w:r>
              <w:rPr>
                <w:rFonts w:ascii="宋体" w:eastAsia="宋体" w:hAnsi="宋体"/>
              </w:rPr>
              <w:t>备注：</w:t>
            </w:r>
            <w:r>
              <w:rPr>
                <w:rFonts w:ascii="宋体" w:eastAsia="宋体" w:hAnsi="宋体" w:hint="eastAsia"/>
              </w:rPr>
              <w:t>根据投标人项目实施计划是否具备完善性、合理性、可行性，以及现场技术人员数量进行评审。</w:t>
            </w:r>
          </w:p>
        </w:tc>
        <w:tc>
          <w:tcPr>
            <w:tcW w:w="723" w:type="dxa"/>
            <w:vAlign w:val="center"/>
          </w:tcPr>
          <w:p w14:paraId="09A565CB" w14:textId="77777777" w:rsidR="000B30C0" w:rsidRDefault="000B30C0">
            <w:pPr>
              <w:jc w:val="center"/>
              <w:rPr>
                <w:rFonts w:ascii="宋体" w:eastAsia="宋体" w:hAnsi="宋体"/>
              </w:rPr>
            </w:pPr>
          </w:p>
        </w:tc>
        <w:tc>
          <w:tcPr>
            <w:tcW w:w="2191" w:type="dxa"/>
            <w:vAlign w:val="center"/>
          </w:tcPr>
          <w:p w14:paraId="293EC6B5" w14:textId="77777777" w:rsidR="000B30C0" w:rsidRDefault="000B30C0">
            <w:pPr>
              <w:jc w:val="center"/>
              <w:rPr>
                <w:rFonts w:ascii="宋体" w:eastAsia="宋体" w:hAnsi="宋体"/>
              </w:rPr>
            </w:pPr>
          </w:p>
        </w:tc>
      </w:tr>
      <w:tr w:rsidR="000B30C0" w14:paraId="12F6CFF3" w14:textId="77777777">
        <w:tc>
          <w:tcPr>
            <w:tcW w:w="704" w:type="dxa"/>
            <w:vAlign w:val="center"/>
          </w:tcPr>
          <w:p w14:paraId="5A789683" w14:textId="77777777" w:rsidR="000B30C0" w:rsidRDefault="00FE23F5">
            <w:pPr>
              <w:jc w:val="center"/>
              <w:rPr>
                <w:rFonts w:ascii="宋体" w:eastAsia="宋体" w:hAnsi="宋体"/>
              </w:rPr>
            </w:pPr>
            <w:r>
              <w:rPr>
                <w:rFonts w:ascii="宋体" w:eastAsia="宋体" w:hAnsi="宋体"/>
              </w:rPr>
              <w:t>6</w:t>
            </w:r>
          </w:p>
        </w:tc>
        <w:tc>
          <w:tcPr>
            <w:tcW w:w="1418" w:type="dxa"/>
            <w:vAlign w:val="center"/>
          </w:tcPr>
          <w:p w14:paraId="5F330AF6" w14:textId="77777777" w:rsidR="000B30C0" w:rsidRDefault="00FE23F5">
            <w:pPr>
              <w:jc w:val="center"/>
              <w:rPr>
                <w:rFonts w:ascii="宋体" w:eastAsia="宋体" w:hAnsi="宋体"/>
              </w:rPr>
            </w:pPr>
            <w:r>
              <w:rPr>
                <w:rFonts w:ascii="宋体" w:eastAsia="宋体" w:hAnsi="宋体"/>
              </w:rPr>
              <w:t>其他服务承诺</w:t>
            </w:r>
          </w:p>
        </w:tc>
        <w:tc>
          <w:tcPr>
            <w:tcW w:w="3260" w:type="dxa"/>
            <w:vAlign w:val="center"/>
          </w:tcPr>
          <w:p w14:paraId="4438645F" w14:textId="77777777" w:rsidR="000B30C0" w:rsidRDefault="00FE23F5">
            <w:pPr>
              <w:jc w:val="left"/>
              <w:rPr>
                <w:rFonts w:ascii="宋体" w:eastAsia="宋体" w:hAnsi="宋体"/>
              </w:rPr>
            </w:pPr>
            <w:r>
              <w:rPr>
                <w:rFonts w:ascii="宋体" w:eastAsia="宋体" w:hAnsi="宋体"/>
              </w:rPr>
              <w:t>其他服务承诺</w:t>
            </w:r>
            <w:r>
              <w:rPr>
                <w:rFonts w:ascii="宋体" w:eastAsia="宋体" w:hAnsi="宋体" w:hint="eastAsia"/>
              </w:rPr>
              <w:t>。</w:t>
            </w:r>
          </w:p>
          <w:p w14:paraId="426F64A8" w14:textId="77777777" w:rsidR="000B30C0" w:rsidRDefault="00FE23F5">
            <w:pPr>
              <w:jc w:val="left"/>
              <w:rPr>
                <w:rFonts w:ascii="宋体" w:eastAsia="宋体" w:hAnsi="宋体"/>
              </w:rPr>
            </w:pPr>
            <w:r>
              <w:rPr>
                <w:rFonts w:ascii="宋体" w:eastAsia="宋体" w:hAnsi="宋体" w:hint="eastAsia"/>
              </w:rPr>
              <w:t>备注：在基本承诺之外，提供有实质性意义的额外承诺保障项目的更好开展，对本项目有增值意义。</w:t>
            </w:r>
          </w:p>
        </w:tc>
        <w:tc>
          <w:tcPr>
            <w:tcW w:w="723" w:type="dxa"/>
            <w:vAlign w:val="center"/>
          </w:tcPr>
          <w:p w14:paraId="46755A32" w14:textId="77777777" w:rsidR="000B30C0" w:rsidRDefault="000B30C0">
            <w:pPr>
              <w:jc w:val="center"/>
              <w:rPr>
                <w:rFonts w:ascii="宋体" w:eastAsia="宋体" w:hAnsi="宋体"/>
              </w:rPr>
            </w:pPr>
          </w:p>
        </w:tc>
        <w:tc>
          <w:tcPr>
            <w:tcW w:w="2191" w:type="dxa"/>
            <w:vAlign w:val="center"/>
          </w:tcPr>
          <w:p w14:paraId="1F120FDA" w14:textId="77777777" w:rsidR="000B30C0" w:rsidRDefault="000B30C0">
            <w:pPr>
              <w:jc w:val="center"/>
              <w:rPr>
                <w:rFonts w:ascii="宋体" w:eastAsia="宋体" w:hAnsi="宋体"/>
              </w:rPr>
            </w:pPr>
          </w:p>
        </w:tc>
      </w:tr>
      <w:tr w:rsidR="000B30C0" w14:paraId="7D3E56A1" w14:textId="77777777">
        <w:tc>
          <w:tcPr>
            <w:tcW w:w="704" w:type="dxa"/>
            <w:vAlign w:val="center"/>
          </w:tcPr>
          <w:p w14:paraId="21946822" w14:textId="77777777" w:rsidR="000B30C0" w:rsidRDefault="00FE23F5">
            <w:pPr>
              <w:jc w:val="center"/>
              <w:rPr>
                <w:rFonts w:ascii="宋体" w:eastAsia="宋体" w:hAnsi="宋体"/>
              </w:rPr>
            </w:pPr>
            <w:r>
              <w:rPr>
                <w:rFonts w:ascii="宋体" w:eastAsia="宋体" w:hAnsi="宋体" w:hint="eastAsia"/>
              </w:rPr>
              <w:t>7</w:t>
            </w:r>
          </w:p>
        </w:tc>
        <w:tc>
          <w:tcPr>
            <w:tcW w:w="1418" w:type="dxa"/>
            <w:vAlign w:val="center"/>
          </w:tcPr>
          <w:p w14:paraId="556BA56F" w14:textId="77777777" w:rsidR="000B30C0" w:rsidRDefault="00FE23F5">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174" w:type="dxa"/>
            <w:gridSpan w:val="3"/>
            <w:vAlign w:val="center"/>
          </w:tcPr>
          <w:p w14:paraId="1DB67F4C" w14:textId="77777777" w:rsidR="000B30C0" w:rsidRDefault="00FE23F5">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5B8E5E64" w14:textId="77777777" w:rsidR="000B30C0" w:rsidRDefault="00FE23F5">
      <w:pPr>
        <w:spacing w:line="360" w:lineRule="auto"/>
        <w:ind w:firstLineChars="200" w:firstLine="420"/>
        <w:rPr>
          <w:rFonts w:ascii="宋体" w:eastAsia="宋体" w:hAnsi="宋体"/>
        </w:rPr>
      </w:pPr>
      <w:r>
        <w:rPr>
          <w:rFonts w:ascii="宋体" w:eastAsia="宋体" w:hAnsi="宋体" w:hint="eastAsia"/>
        </w:rPr>
        <w:t>备注：</w:t>
      </w:r>
    </w:p>
    <w:p w14:paraId="7FC7FE90" w14:textId="77777777" w:rsidR="000B30C0" w:rsidRDefault="00FE23F5">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367DCB28" w14:textId="77777777" w:rsidR="000B30C0" w:rsidRDefault="00FE23F5">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12E7864A" w14:textId="77777777" w:rsidR="000B30C0" w:rsidRDefault="00FE23F5">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571786AB" w14:textId="4BD38A21" w:rsidR="000B30C0" w:rsidRDefault="00FE23F5">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综合评价等级仅分为通过或不通过两个等级，不通过仅限于符合招标文件废标、无效标情形以及投标文件违反国家强制性条文标准的情形。</w:t>
      </w:r>
    </w:p>
    <w:p w14:paraId="3C963A65" w14:textId="77777777" w:rsidR="000B30C0" w:rsidRDefault="00FE23F5">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
        <w:tblW w:w="0" w:type="auto"/>
        <w:tblLook w:val="04A0" w:firstRow="1" w:lastRow="0" w:firstColumn="1" w:lastColumn="0" w:noHBand="0" w:noVBand="1"/>
      </w:tblPr>
      <w:tblGrid>
        <w:gridCol w:w="704"/>
        <w:gridCol w:w="1418"/>
        <w:gridCol w:w="3260"/>
        <w:gridCol w:w="723"/>
        <w:gridCol w:w="2191"/>
      </w:tblGrid>
      <w:tr w:rsidR="000B30C0" w14:paraId="27B65523" w14:textId="77777777">
        <w:tc>
          <w:tcPr>
            <w:tcW w:w="704" w:type="dxa"/>
            <w:vAlign w:val="center"/>
          </w:tcPr>
          <w:p w14:paraId="6A4AFA39" w14:textId="77777777" w:rsidR="000B30C0" w:rsidRDefault="00FE23F5">
            <w:pPr>
              <w:jc w:val="center"/>
              <w:rPr>
                <w:rFonts w:ascii="宋体" w:eastAsia="宋体" w:hAnsi="宋体"/>
                <w:b/>
              </w:rPr>
            </w:pPr>
            <w:r>
              <w:rPr>
                <w:rFonts w:ascii="宋体" w:eastAsia="宋体" w:hAnsi="宋体" w:hint="eastAsia"/>
                <w:b/>
              </w:rPr>
              <w:t>序号</w:t>
            </w:r>
          </w:p>
        </w:tc>
        <w:tc>
          <w:tcPr>
            <w:tcW w:w="1418" w:type="dxa"/>
            <w:vAlign w:val="center"/>
          </w:tcPr>
          <w:p w14:paraId="596E4C20" w14:textId="77777777" w:rsidR="000B30C0" w:rsidRDefault="00FE23F5">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776B4548" w14:textId="77777777" w:rsidR="000B30C0" w:rsidRDefault="00FE23F5">
            <w:pPr>
              <w:jc w:val="center"/>
              <w:rPr>
                <w:rFonts w:ascii="宋体" w:eastAsia="宋体" w:hAnsi="宋体"/>
                <w:b/>
              </w:rPr>
            </w:pPr>
            <w:r>
              <w:rPr>
                <w:rFonts w:ascii="宋体" w:eastAsia="宋体" w:hAnsi="宋体" w:hint="eastAsia"/>
                <w:b/>
              </w:rPr>
              <w:t>评审内容</w:t>
            </w:r>
          </w:p>
        </w:tc>
        <w:tc>
          <w:tcPr>
            <w:tcW w:w="723" w:type="dxa"/>
            <w:vAlign w:val="center"/>
          </w:tcPr>
          <w:p w14:paraId="694DDD4E" w14:textId="77777777" w:rsidR="000B30C0" w:rsidRDefault="00FE23F5">
            <w:pPr>
              <w:jc w:val="center"/>
              <w:rPr>
                <w:rFonts w:ascii="宋体" w:eastAsia="宋体" w:hAnsi="宋体"/>
                <w:b/>
              </w:rPr>
            </w:pPr>
            <w:r>
              <w:rPr>
                <w:rFonts w:ascii="宋体" w:eastAsia="宋体" w:hAnsi="宋体" w:hint="eastAsia"/>
                <w:b/>
              </w:rPr>
              <w:t>优点</w:t>
            </w:r>
          </w:p>
        </w:tc>
        <w:tc>
          <w:tcPr>
            <w:tcW w:w="2191" w:type="dxa"/>
            <w:vAlign w:val="center"/>
          </w:tcPr>
          <w:p w14:paraId="6B2FE6CE" w14:textId="77777777" w:rsidR="000B30C0" w:rsidRDefault="00FE23F5">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0B30C0" w14:paraId="04925CF4" w14:textId="77777777">
        <w:tc>
          <w:tcPr>
            <w:tcW w:w="704" w:type="dxa"/>
            <w:vAlign w:val="center"/>
          </w:tcPr>
          <w:p w14:paraId="18ECF390" w14:textId="77777777" w:rsidR="000B30C0" w:rsidRDefault="00FE23F5">
            <w:pPr>
              <w:jc w:val="center"/>
              <w:rPr>
                <w:rFonts w:ascii="宋体" w:eastAsia="宋体" w:hAnsi="宋体"/>
              </w:rPr>
            </w:pPr>
            <w:r>
              <w:rPr>
                <w:rFonts w:ascii="宋体" w:eastAsia="宋体" w:hAnsi="宋体" w:hint="eastAsia"/>
              </w:rPr>
              <w:t>1</w:t>
            </w:r>
          </w:p>
        </w:tc>
        <w:tc>
          <w:tcPr>
            <w:tcW w:w="1418" w:type="dxa"/>
            <w:vAlign w:val="center"/>
          </w:tcPr>
          <w:p w14:paraId="5548989A" w14:textId="77777777" w:rsidR="000B30C0" w:rsidRDefault="00FE23F5">
            <w:pPr>
              <w:jc w:val="center"/>
              <w:rPr>
                <w:rFonts w:ascii="宋体" w:eastAsia="宋体" w:hAnsi="宋体"/>
              </w:rPr>
            </w:pPr>
            <w:r>
              <w:rPr>
                <w:rFonts w:ascii="宋体" w:eastAsia="宋体" w:hAnsi="宋体" w:hint="eastAsia"/>
              </w:rPr>
              <w:t>投标</w:t>
            </w:r>
            <w:r>
              <w:rPr>
                <w:rFonts w:ascii="宋体" w:eastAsia="宋体" w:hAnsi="宋体"/>
              </w:rPr>
              <w:t>报价</w:t>
            </w:r>
          </w:p>
        </w:tc>
        <w:tc>
          <w:tcPr>
            <w:tcW w:w="3260" w:type="dxa"/>
            <w:vAlign w:val="center"/>
          </w:tcPr>
          <w:p w14:paraId="5D133C1D" w14:textId="43C6CCC5" w:rsidR="000B30C0" w:rsidRDefault="00FE23F5">
            <w:pPr>
              <w:jc w:val="left"/>
              <w:rPr>
                <w:rFonts w:ascii="宋体" w:eastAsia="宋体" w:hAnsi="宋体"/>
              </w:rPr>
            </w:pPr>
            <w:r>
              <w:rPr>
                <w:rFonts w:ascii="宋体" w:eastAsia="宋体" w:hAnsi="宋体" w:cs="宋体"/>
                <w:color w:val="000000"/>
              </w:rPr>
              <w:t>1.投标报价或修正后的投标报价是否超出本项目的投标报价上限； 2.《投标分项报价表》是否存在错项、漏项。</w:t>
            </w:r>
          </w:p>
        </w:tc>
        <w:tc>
          <w:tcPr>
            <w:tcW w:w="723" w:type="dxa"/>
            <w:vAlign w:val="center"/>
          </w:tcPr>
          <w:p w14:paraId="45F5FB27" w14:textId="77777777" w:rsidR="000B30C0" w:rsidRDefault="000B30C0">
            <w:pPr>
              <w:jc w:val="center"/>
              <w:rPr>
                <w:rFonts w:ascii="宋体" w:eastAsia="宋体" w:hAnsi="宋体"/>
              </w:rPr>
            </w:pPr>
          </w:p>
        </w:tc>
        <w:tc>
          <w:tcPr>
            <w:tcW w:w="2191" w:type="dxa"/>
            <w:vAlign w:val="center"/>
          </w:tcPr>
          <w:p w14:paraId="08B0E01D" w14:textId="77777777" w:rsidR="000B30C0" w:rsidRDefault="000B30C0">
            <w:pPr>
              <w:jc w:val="center"/>
              <w:rPr>
                <w:rFonts w:ascii="宋体" w:eastAsia="宋体" w:hAnsi="宋体"/>
              </w:rPr>
            </w:pPr>
          </w:p>
        </w:tc>
      </w:tr>
      <w:tr w:rsidR="000B30C0" w14:paraId="7426257D" w14:textId="77777777">
        <w:tc>
          <w:tcPr>
            <w:tcW w:w="704" w:type="dxa"/>
            <w:vAlign w:val="center"/>
          </w:tcPr>
          <w:p w14:paraId="7E04BAC1" w14:textId="77777777" w:rsidR="000B30C0" w:rsidRDefault="00FE23F5">
            <w:pPr>
              <w:jc w:val="center"/>
              <w:rPr>
                <w:rFonts w:ascii="宋体" w:eastAsia="宋体" w:hAnsi="宋体"/>
              </w:rPr>
            </w:pPr>
            <w:r>
              <w:rPr>
                <w:rFonts w:ascii="宋体" w:eastAsia="宋体" w:hAnsi="宋体" w:hint="eastAsia"/>
              </w:rPr>
              <w:t>2</w:t>
            </w:r>
          </w:p>
        </w:tc>
        <w:tc>
          <w:tcPr>
            <w:tcW w:w="1418" w:type="dxa"/>
            <w:vAlign w:val="center"/>
          </w:tcPr>
          <w:p w14:paraId="167D6E35" w14:textId="77777777" w:rsidR="000B30C0" w:rsidRDefault="00FE23F5">
            <w:pPr>
              <w:jc w:val="center"/>
              <w:rPr>
                <w:rFonts w:ascii="宋体" w:eastAsia="宋体" w:hAnsi="宋体"/>
              </w:rPr>
            </w:pPr>
            <w:r>
              <w:rPr>
                <w:rFonts w:ascii="宋体" w:eastAsia="宋体" w:hAnsi="宋体" w:hint="eastAsia"/>
              </w:rPr>
              <w:t>其他</w:t>
            </w:r>
            <w:r>
              <w:rPr>
                <w:rFonts w:ascii="宋体" w:eastAsia="宋体" w:hAnsi="宋体"/>
              </w:rPr>
              <w:t>问题</w:t>
            </w:r>
          </w:p>
        </w:tc>
        <w:tc>
          <w:tcPr>
            <w:tcW w:w="3260" w:type="dxa"/>
            <w:vAlign w:val="center"/>
          </w:tcPr>
          <w:p w14:paraId="64F9B6E7" w14:textId="7336177C" w:rsidR="000B30C0" w:rsidRDefault="00FE23F5">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14:paraId="5AEA98FA" w14:textId="77777777" w:rsidR="000B30C0" w:rsidRDefault="000B30C0">
            <w:pPr>
              <w:jc w:val="center"/>
              <w:rPr>
                <w:rFonts w:ascii="宋体" w:eastAsia="宋体" w:hAnsi="宋体"/>
              </w:rPr>
            </w:pPr>
          </w:p>
        </w:tc>
        <w:tc>
          <w:tcPr>
            <w:tcW w:w="2191" w:type="dxa"/>
            <w:vAlign w:val="center"/>
          </w:tcPr>
          <w:p w14:paraId="74FB9F96" w14:textId="77777777" w:rsidR="000B30C0" w:rsidRDefault="000B30C0">
            <w:pPr>
              <w:jc w:val="center"/>
              <w:rPr>
                <w:rFonts w:ascii="宋体" w:eastAsia="宋体" w:hAnsi="宋体"/>
              </w:rPr>
            </w:pPr>
          </w:p>
        </w:tc>
      </w:tr>
      <w:tr w:rsidR="000B30C0" w14:paraId="26F8D899" w14:textId="77777777">
        <w:tc>
          <w:tcPr>
            <w:tcW w:w="704" w:type="dxa"/>
            <w:vAlign w:val="center"/>
          </w:tcPr>
          <w:p w14:paraId="7679311B" w14:textId="77777777" w:rsidR="000B30C0" w:rsidRDefault="00FE23F5">
            <w:pPr>
              <w:jc w:val="center"/>
              <w:rPr>
                <w:rFonts w:ascii="宋体" w:eastAsia="宋体" w:hAnsi="宋体"/>
              </w:rPr>
            </w:pPr>
            <w:r>
              <w:rPr>
                <w:rFonts w:ascii="宋体" w:eastAsia="宋体" w:hAnsi="宋体" w:hint="eastAsia"/>
              </w:rPr>
              <w:lastRenderedPageBreak/>
              <w:t>3</w:t>
            </w:r>
          </w:p>
        </w:tc>
        <w:tc>
          <w:tcPr>
            <w:tcW w:w="1418" w:type="dxa"/>
            <w:vAlign w:val="center"/>
          </w:tcPr>
          <w:p w14:paraId="225DCD06" w14:textId="77777777" w:rsidR="000B30C0" w:rsidRDefault="00FE23F5">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174" w:type="dxa"/>
            <w:gridSpan w:val="3"/>
            <w:vAlign w:val="center"/>
          </w:tcPr>
          <w:p w14:paraId="038F2E88" w14:textId="77777777" w:rsidR="000B30C0" w:rsidRDefault="00FE23F5">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339A1A1C" w14:textId="77777777" w:rsidR="000B30C0" w:rsidRDefault="00FE23F5">
      <w:pPr>
        <w:spacing w:line="360" w:lineRule="auto"/>
        <w:ind w:firstLineChars="200" w:firstLine="420"/>
        <w:rPr>
          <w:rFonts w:ascii="宋体" w:eastAsia="宋体" w:hAnsi="宋体"/>
        </w:rPr>
      </w:pPr>
      <w:r>
        <w:rPr>
          <w:rFonts w:ascii="宋体" w:eastAsia="宋体" w:hAnsi="宋体" w:hint="eastAsia"/>
        </w:rPr>
        <w:t>备注：</w:t>
      </w:r>
    </w:p>
    <w:p w14:paraId="39E86450" w14:textId="77777777" w:rsidR="000B30C0" w:rsidRDefault="00FE23F5">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235D171F" w14:textId="77777777" w:rsidR="000B30C0" w:rsidRDefault="00FE23F5">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454CD3BB" w14:textId="77777777" w:rsidR="000B30C0" w:rsidRDefault="00FE23F5">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2F63941C" w14:textId="77777777" w:rsidR="000B30C0" w:rsidRDefault="00FE23F5">
      <w:pPr>
        <w:spacing w:line="360" w:lineRule="auto"/>
        <w:ind w:firstLineChars="200" w:firstLine="420"/>
        <w:rPr>
          <w:rFonts w:ascii="宋体" w:eastAsia="宋体" w:hAnsi="宋体"/>
        </w:rPr>
      </w:pPr>
      <w:r>
        <w:rPr>
          <w:rFonts w:ascii="宋体" w:eastAsia="宋体" w:hAnsi="宋体"/>
        </w:rPr>
        <w:t>4.</w:t>
      </w:r>
      <w:r>
        <w:rPr>
          <w:rFonts w:ascii="宋体" w:eastAsia="宋体" w:hAnsi="宋体" w:hint="eastAsia"/>
        </w:rPr>
        <w:t>综合评价等级仅分为通过或不通过两个等级，不通过仅限于符合招标文件废标、无效标情形以及投标文件违反国家强制性条文标准的情形。</w:t>
      </w:r>
    </w:p>
    <w:p w14:paraId="1A35D496" w14:textId="77777777" w:rsidR="000B30C0" w:rsidRDefault="00FE23F5">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评审项目，由专家自主出具评审意见。主要针对投标文件中的其他报价问题以及对合同签订、履行过程中隐含的风险因素。</w:t>
      </w:r>
    </w:p>
    <w:p w14:paraId="1E292CE0" w14:textId="77777777" w:rsidR="000B30C0" w:rsidRDefault="00FE23F5">
      <w:pPr>
        <w:widowControl/>
        <w:jc w:val="left"/>
        <w:rPr>
          <w:rFonts w:ascii="宋体" w:eastAsia="宋体" w:hAnsi="宋体"/>
        </w:rPr>
      </w:pPr>
      <w:r>
        <w:rPr>
          <w:rFonts w:ascii="宋体" w:eastAsia="宋体" w:hAnsi="宋体"/>
        </w:rPr>
        <w:br w:type="page"/>
      </w:r>
    </w:p>
    <w:p w14:paraId="2CAB5190" w14:textId="77777777" w:rsidR="000B30C0" w:rsidRDefault="00FE23F5">
      <w:pPr>
        <w:jc w:val="center"/>
        <w:outlineLvl w:val="0"/>
        <w:rPr>
          <w:rFonts w:ascii="黑体" w:eastAsia="黑体" w:hAnsi="黑体"/>
          <w:b/>
          <w:bCs/>
          <w:sz w:val="44"/>
          <w:szCs w:val="44"/>
        </w:rPr>
      </w:pPr>
      <w:bookmarkStart w:id="207" w:name="_Toc96595656"/>
      <w:bookmarkStart w:id="208" w:name="_Toc239757558"/>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207"/>
      <w:bookmarkEnd w:id="208"/>
    </w:p>
    <w:p w14:paraId="4364C007" w14:textId="77777777" w:rsidR="000B30C0" w:rsidRDefault="00FE23F5">
      <w:pPr>
        <w:jc w:val="center"/>
        <w:outlineLvl w:val="1"/>
        <w:rPr>
          <w:rFonts w:ascii="黑体" w:eastAsia="黑体" w:hAnsi="黑体"/>
          <w:b/>
          <w:bCs/>
          <w:sz w:val="30"/>
          <w:szCs w:val="30"/>
        </w:rPr>
      </w:pPr>
      <w:bookmarkStart w:id="209" w:name="_Toc96595657"/>
      <w:bookmarkStart w:id="210" w:name="_Toc239757559"/>
      <w:r>
        <w:rPr>
          <w:rFonts w:ascii="黑体" w:eastAsia="黑体" w:hAnsi="黑体" w:hint="eastAsia"/>
          <w:b/>
          <w:bCs/>
          <w:sz w:val="30"/>
          <w:szCs w:val="30"/>
        </w:rPr>
        <w:t>第一节 项目实质性</w:t>
      </w:r>
      <w:r>
        <w:rPr>
          <w:rFonts w:ascii="黑体" w:eastAsia="黑体" w:hAnsi="黑体"/>
          <w:b/>
          <w:bCs/>
          <w:sz w:val="30"/>
          <w:szCs w:val="30"/>
        </w:rPr>
        <w:t>要求和条件</w:t>
      </w:r>
      <w:bookmarkEnd w:id="209"/>
      <w:bookmarkEnd w:id="210"/>
    </w:p>
    <w:p w14:paraId="0B27A7A9"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0B57AD14" w14:textId="77777777" w:rsidR="000B30C0" w:rsidRDefault="00FE23F5">
      <w:pPr>
        <w:spacing w:line="360" w:lineRule="auto"/>
        <w:ind w:firstLineChars="200" w:firstLine="422"/>
        <w:rPr>
          <w:rFonts w:ascii="宋体" w:eastAsia="宋体" w:hAnsi="宋体"/>
          <w:b/>
        </w:rPr>
      </w:pPr>
      <w:r>
        <w:rPr>
          <w:rFonts w:ascii="宋体" w:eastAsia="宋体" w:hAnsi="宋体" w:hint="eastAsia"/>
          <w:b/>
        </w:rPr>
        <w:t>1.招标</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条件的任何偏离或不满足，其投标将被拒绝；</w:t>
      </w:r>
    </w:p>
    <w:p w14:paraId="3D9791F6" w14:textId="77777777" w:rsidR="000B30C0" w:rsidRDefault="00FE23F5">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招标</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，其投标将被拒绝。</w:t>
      </w:r>
    </w:p>
    <w:p w14:paraId="7AC75EF5" w14:textId="77777777" w:rsidR="000B30C0" w:rsidRDefault="00FE23F5">
      <w:pPr>
        <w:spacing w:line="360" w:lineRule="auto"/>
        <w:outlineLvl w:val="2"/>
        <w:rPr>
          <w:rFonts w:ascii="宋体" w:eastAsia="宋体" w:hAnsi="宋体"/>
          <w:b/>
        </w:rPr>
      </w:pPr>
      <w:bookmarkStart w:id="211" w:name="_Toc132882931"/>
      <w:bookmarkStart w:id="212" w:name="_Toc96595658"/>
      <w:r>
        <w:rPr>
          <w:rFonts w:ascii="宋体" w:eastAsia="宋体" w:hAnsi="宋体" w:hint="eastAsia"/>
          <w:b/>
        </w:rPr>
        <w:t>1 资信条款</w:t>
      </w:r>
      <w:r>
        <w:rPr>
          <w:rFonts w:ascii="宋体" w:eastAsia="宋体" w:hAnsi="宋体"/>
          <w:b/>
        </w:rPr>
        <w:t>不可偏离表</w:t>
      </w:r>
      <w:bookmarkEnd w:id="211"/>
      <w:bookmarkEnd w:id="212"/>
    </w:p>
    <w:tbl>
      <w:tblPr>
        <w:tblStyle w:val="af1"/>
        <w:tblW w:w="0" w:type="auto"/>
        <w:tblLook w:val="04A0" w:firstRow="1" w:lastRow="0" w:firstColumn="1" w:lastColumn="0" w:noHBand="0" w:noVBand="1"/>
      </w:tblPr>
      <w:tblGrid>
        <w:gridCol w:w="846"/>
        <w:gridCol w:w="2268"/>
        <w:gridCol w:w="2693"/>
        <w:gridCol w:w="2489"/>
      </w:tblGrid>
      <w:tr w:rsidR="000B30C0" w14:paraId="3A9A5A9F" w14:textId="77777777">
        <w:tc>
          <w:tcPr>
            <w:tcW w:w="846" w:type="dxa"/>
            <w:vAlign w:val="center"/>
          </w:tcPr>
          <w:p w14:paraId="4D92DFFA" w14:textId="77777777" w:rsidR="000B30C0" w:rsidRDefault="00FE23F5">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16A76725" w14:textId="77777777" w:rsidR="000B30C0" w:rsidRDefault="00FE23F5">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2F2CAA71" w14:textId="77777777" w:rsidR="000B30C0" w:rsidRDefault="00FE23F5">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5F938D23" w14:textId="77777777" w:rsidR="000B30C0" w:rsidRDefault="00FE23F5">
            <w:pPr>
              <w:spacing w:line="360" w:lineRule="auto"/>
              <w:jc w:val="center"/>
              <w:rPr>
                <w:rFonts w:ascii="宋体" w:eastAsia="宋体" w:hAnsi="宋体"/>
                <w:b/>
              </w:rPr>
            </w:pPr>
            <w:r>
              <w:rPr>
                <w:rFonts w:ascii="宋体" w:eastAsia="宋体" w:hAnsi="宋体" w:hint="eastAsia"/>
                <w:b/>
              </w:rPr>
              <w:t>要求</w:t>
            </w:r>
          </w:p>
        </w:tc>
      </w:tr>
      <w:tr w:rsidR="000B30C0" w14:paraId="26F75D26" w14:textId="77777777">
        <w:tc>
          <w:tcPr>
            <w:tcW w:w="846" w:type="dxa"/>
            <w:vAlign w:val="center"/>
          </w:tcPr>
          <w:p w14:paraId="4E93569C" w14:textId="77777777" w:rsidR="000B30C0" w:rsidRDefault="00FE23F5">
            <w:pPr>
              <w:spacing w:line="360" w:lineRule="auto"/>
              <w:jc w:val="center"/>
              <w:rPr>
                <w:rFonts w:ascii="宋体" w:eastAsia="宋体" w:hAnsi="宋体"/>
              </w:rPr>
            </w:pPr>
            <w:r>
              <w:rPr>
                <w:rFonts w:ascii="宋体" w:eastAsia="宋体" w:hAnsi="宋体" w:hint="eastAsia"/>
              </w:rPr>
              <w:t>1</w:t>
            </w:r>
          </w:p>
        </w:tc>
        <w:tc>
          <w:tcPr>
            <w:tcW w:w="2268" w:type="dxa"/>
            <w:vAlign w:val="center"/>
          </w:tcPr>
          <w:p w14:paraId="056E7824" w14:textId="77777777" w:rsidR="000B30C0" w:rsidRDefault="00FE23F5">
            <w:pPr>
              <w:spacing w:line="360" w:lineRule="auto"/>
              <w:jc w:val="center"/>
              <w:rPr>
                <w:rFonts w:ascii="宋体" w:eastAsia="宋体" w:hAnsi="宋体"/>
              </w:rPr>
            </w:pPr>
            <w:r>
              <w:rPr>
                <w:rFonts w:ascii="宋体" w:eastAsia="宋体" w:hAnsi="宋体" w:hint="eastAsia"/>
              </w:rPr>
              <w:t>/</w:t>
            </w:r>
          </w:p>
        </w:tc>
        <w:tc>
          <w:tcPr>
            <w:tcW w:w="2693" w:type="dxa"/>
            <w:vAlign w:val="center"/>
          </w:tcPr>
          <w:p w14:paraId="7A03ABE8" w14:textId="77777777" w:rsidR="000B30C0" w:rsidRDefault="00FE23F5">
            <w:pPr>
              <w:spacing w:line="360" w:lineRule="auto"/>
              <w:rPr>
                <w:rFonts w:ascii="宋体" w:eastAsia="宋体" w:hAnsi="宋体"/>
              </w:rPr>
            </w:pPr>
            <w:r>
              <w:rPr>
                <w:rFonts w:ascii="宋体" w:eastAsia="宋体" w:hAnsi="宋体" w:hint="eastAsia"/>
              </w:rPr>
              <w:t>/</w:t>
            </w:r>
          </w:p>
        </w:tc>
        <w:tc>
          <w:tcPr>
            <w:tcW w:w="2489" w:type="dxa"/>
            <w:vAlign w:val="center"/>
          </w:tcPr>
          <w:p w14:paraId="79E6D146" w14:textId="77777777" w:rsidR="000B30C0" w:rsidRDefault="00FE23F5">
            <w:pPr>
              <w:spacing w:line="360" w:lineRule="auto"/>
              <w:rPr>
                <w:rFonts w:ascii="宋体" w:eastAsia="宋体" w:hAnsi="宋体"/>
              </w:rPr>
            </w:pPr>
            <w:r>
              <w:rPr>
                <w:rFonts w:ascii="宋体" w:eastAsia="宋体" w:hAnsi="宋体" w:hint="eastAsia"/>
              </w:rPr>
              <w:t>/</w:t>
            </w:r>
          </w:p>
        </w:tc>
      </w:tr>
    </w:tbl>
    <w:p w14:paraId="7ABD31E0" w14:textId="77777777" w:rsidR="000B30C0" w:rsidRDefault="00FE23F5">
      <w:pPr>
        <w:spacing w:line="360" w:lineRule="auto"/>
        <w:outlineLvl w:val="2"/>
        <w:rPr>
          <w:rFonts w:ascii="宋体" w:eastAsia="宋体" w:hAnsi="宋体"/>
          <w:b/>
        </w:rPr>
      </w:pPr>
      <w:bookmarkStart w:id="213" w:name="_Toc96595659"/>
      <w:bookmarkStart w:id="214" w:name="_Toc132882932"/>
      <w:r>
        <w:rPr>
          <w:rFonts w:ascii="宋体" w:eastAsia="宋体" w:hAnsi="宋体" w:hint="eastAsia"/>
          <w:b/>
        </w:rPr>
        <w:t>2 商务</w:t>
      </w:r>
      <w:r>
        <w:rPr>
          <w:rFonts w:ascii="宋体" w:eastAsia="宋体" w:hAnsi="宋体"/>
          <w:b/>
        </w:rPr>
        <w:t>条款不可偏离表</w:t>
      </w:r>
      <w:bookmarkEnd w:id="213"/>
      <w:bookmarkEnd w:id="214"/>
    </w:p>
    <w:tbl>
      <w:tblPr>
        <w:tblStyle w:val="af1"/>
        <w:tblW w:w="0" w:type="auto"/>
        <w:tblLook w:val="04A0" w:firstRow="1" w:lastRow="0" w:firstColumn="1" w:lastColumn="0" w:noHBand="0" w:noVBand="1"/>
      </w:tblPr>
      <w:tblGrid>
        <w:gridCol w:w="846"/>
        <w:gridCol w:w="2268"/>
        <w:gridCol w:w="2693"/>
        <w:gridCol w:w="2489"/>
      </w:tblGrid>
      <w:tr w:rsidR="000B30C0" w14:paraId="43379951" w14:textId="77777777">
        <w:tc>
          <w:tcPr>
            <w:tcW w:w="846" w:type="dxa"/>
            <w:vAlign w:val="center"/>
          </w:tcPr>
          <w:p w14:paraId="472F4B9F" w14:textId="77777777" w:rsidR="000B30C0" w:rsidRDefault="00FE23F5">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7C74E64E" w14:textId="77777777" w:rsidR="000B30C0" w:rsidRDefault="00FE23F5">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2BB42C7B" w14:textId="77777777" w:rsidR="000B30C0" w:rsidRDefault="00FE23F5">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3A1B451F" w14:textId="77777777" w:rsidR="000B30C0" w:rsidRDefault="00FE23F5">
            <w:pPr>
              <w:spacing w:line="360" w:lineRule="auto"/>
              <w:jc w:val="center"/>
              <w:rPr>
                <w:rFonts w:ascii="宋体" w:eastAsia="宋体" w:hAnsi="宋体"/>
                <w:b/>
              </w:rPr>
            </w:pPr>
            <w:r>
              <w:rPr>
                <w:rFonts w:ascii="宋体" w:eastAsia="宋体" w:hAnsi="宋体" w:hint="eastAsia"/>
                <w:b/>
              </w:rPr>
              <w:t>要求</w:t>
            </w:r>
          </w:p>
        </w:tc>
      </w:tr>
      <w:tr w:rsidR="000B30C0" w14:paraId="3A6D9A91" w14:textId="77777777">
        <w:tc>
          <w:tcPr>
            <w:tcW w:w="846" w:type="dxa"/>
            <w:vAlign w:val="center"/>
          </w:tcPr>
          <w:p w14:paraId="47019736" w14:textId="77777777" w:rsidR="000B30C0" w:rsidRDefault="00FE23F5">
            <w:pPr>
              <w:spacing w:line="360" w:lineRule="auto"/>
              <w:jc w:val="center"/>
              <w:rPr>
                <w:rFonts w:ascii="宋体" w:eastAsia="宋体" w:hAnsi="宋体"/>
              </w:rPr>
            </w:pPr>
            <w:r>
              <w:rPr>
                <w:rFonts w:ascii="宋体" w:eastAsia="宋体" w:hAnsi="宋体" w:hint="eastAsia"/>
              </w:rPr>
              <w:t>1</w:t>
            </w:r>
          </w:p>
        </w:tc>
        <w:tc>
          <w:tcPr>
            <w:tcW w:w="2268" w:type="dxa"/>
            <w:vAlign w:val="center"/>
          </w:tcPr>
          <w:p w14:paraId="2312C3D7" w14:textId="77777777" w:rsidR="000B30C0" w:rsidRDefault="00FE23F5">
            <w:pPr>
              <w:spacing w:line="360" w:lineRule="auto"/>
              <w:jc w:val="center"/>
              <w:rPr>
                <w:rFonts w:ascii="宋体" w:eastAsia="宋体" w:hAnsi="宋体"/>
              </w:rPr>
            </w:pPr>
            <w:r>
              <w:rPr>
                <w:rFonts w:ascii="宋体" w:eastAsia="宋体" w:hAnsi="宋体" w:hint="eastAsia"/>
              </w:rPr>
              <w:t>/</w:t>
            </w:r>
          </w:p>
        </w:tc>
        <w:tc>
          <w:tcPr>
            <w:tcW w:w="2693" w:type="dxa"/>
            <w:vAlign w:val="center"/>
          </w:tcPr>
          <w:p w14:paraId="21EFE50D" w14:textId="77777777" w:rsidR="000B30C0" w:rsidRDefault="00FE23F5">
            <w:pPr>
              <w:spacing w:line="360" w:lineRule="auto"/>
              <w:rPr>
                <w:rFonts w:ascii="宋体" w:eastAsia="宋体" w:hAnsi="宋体"/>
              </w:rPr>
            </w:pPr>
            <w:r>
              <w:rPr>
                <w:rFonts w:ascii="宋体" w:eastAsia="宋体" w:hAnsi="宋体" w:hint="eastAsia"/>
              </w:rPr>
              <w:t>/</w:t>
            </w:r>
          </w:p>
        </w:tc>
        <w:tc>
          <w:tcPr>
            <w:tcW w:w="2489" w:type="dxa"/>
            <w:vAlign w:val="center"/>
          </w:tcPr>
          <w:p w14:paraId="0B32E450" w14:textId="77777777" w:rsidR="000B30C0" w:rsidRDefault="00FE23F5">
            <w:pPr>
              <w:spacing w:line="360" w:lineRule="auto"/>
              <w:rPr>
                <w:rFonts w:ascii="宋体" w:eastAsia="宋体" w:hAnsi="宋体"/>
              </w:rPr>
            </w:pPr>
            <w:r>
              <w:rPr>
                <w:rFonts w:ascii="宋体" w:eastAsia="宋体" w:hAnsi="宋体" w:hint="eastAsia"/>
              </w:rPr>
              <w:t>/</w:t>
            </w:r>
          </w:p>
        </w:tc>
      </w:tr>
    </w:tbl>
    <w:p w14:paraId="19CF8DC9" w14:textId="77777777" w:rsidR="000B30C0" w:rsidRDefault="00FE23F5">
      <w:pPr>
        <w:spacing w:line="360" w:lineRule="auto"/>
        <w:outlineLvl w:val="2"/>
        <w:rPr>
          <w:rFonts w:ascii="宋体" w:eastAsia="宋体" w:hAnsi="宋体"/>
          <w:b/>
        </w:rPr>
      </w:pPr>
      <w:bookmarkStart w:id="215" w:name="_Toc96595660"/>
      <w:bookmarkStart w:id="216" w:name="_Toc132882933"/>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215"/>
      <w:bookmarkEnd w:id="216"/>
    </w:p>
    <w:tbl>
      <w:tblPr>
        <w:tblStyle w:val="af1"/>
        <w:tblW w:w="0" w:type="auto"/>
        <w:tblLook w:val="04A0" w:firstRow="1" w:lastRow="0" w:firstColumn="1" w:lastColumn="0" w:noHBand="0" w:noVBand="1"/>
      </w:tblPr>
      <w:tblGrid>
        <w:gridCol w:w="846"/>
        <w:gridCol w:w="2268"/>
        <w:gridCol w:w="2693"/>
        <w:gridCol w:w="2489"/>
      </w:tblGrid>
      <w:tr w:rsidR="000B30C0" w14:paraId="09BBC723" w14:textId="77777777">
        <w:tc>
          <w:tcPr>
            <w:tcW w:w="846" w:type="dxa"/>
            <w:vAlign w:val="center"/>
          </w:tcPr>
          <w:p w14:paraId="4A7F1B14" w14:textId="77777777" w:rsidR="000B30C0" w:rsidRDefault="00FE23F5">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093EBDEA" w14:textId="77777777" w:rsidR="000B30C0" w:rsidRDefault="00FE23F5">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47085FD9" w14:textId="77777777" w:rsidR="000B30C0" w:rsidRDefault="00FE23F5">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2751D742" w14:textId="77777777" w:rsidR="000B30C0" w:rsidRDefault="00FE23F5">
            <w:pPr>
              <w:spacing w:line="360" w:lineRule="auto"/>
              <w:jc w:val="center"/>
              <w:rPr>
                <w:rFonts w:ascii="宋体" w:eastAsia="宋体" w:hAnsi="宋体"/>
                <w:b/>
              </w:rPr>
            </w:pPr>
            <w:r>
              <w:rPr>
                <w:rFonts w:ascii="宋体" w:eastAsia="宋体" w:hAnsi="宋体" w:hint="eastAsia"/>
                <w:b/>
              </w:rPr>
              <w:t>要求</w:t>
            </w:r>
          </w:p>
        </w:tc>
      </w:tr>
      <w:tr w:rsidR="000B30C0" w14:paraId="04457C94" w14:textId="77777777">
        <w:tc>
          <w:tcPr>
            <w:tcW w:w="846" w:type="dxa"/>
            <w:vAlign w:val="center"/>
          </w:tcPr>
          <w:p w14:paraId="03D33A1F" w14:textId="77777777" w:rsidR="000B30C0" w:rsidRDefault="00FE23F5">
            <w:pPr>
              <w:spacing w:line="360" w:lineRule="auto"/>
              <w:jc w:val="center"/>
              <w:rPr>
                <w:rFonts w:ascii="宋体" w:eastAsia="宋体" w:hAnsi="宋体"/>
              </w:rPr>
            </w:pPr>
            <w:r>
              <w:rPr>
                <w:rFonts w:ascii="宋体" w:eastAsia="宋体" w:hAnsi="宋体" w:hint="eastAsia"/>
              </w:rPr>
              <w:t>1</w:t>
            </w:r>
          </w:p>
        </w:tc>
        <w:tc>
          <w:tcPr>
            <w:tcW w:w="2268" w:type="dxa"/>
            <w:vAlign w:val="center"/>
          </w:tcPr>
          <w:p w14:paraId="596977C6" w14:textId="77777777" w:rsidR="000B30C0" w:rsidRDefault="00FE23F5">
            <w:pPr>
              <w:spacing w:line="360" w:lineRule="auto"/>
              <w:jc w:val="center"/>
              <w:rPr>
                <w:rFonts w:ascii="宋体" w:eastAsia="宋体" w:hAnsi="宋体"/>
              </w:rPr>
            </w:pPr>
            <w:r>
              <w:rPr>
                <w:rFonts w:ascii="宋体" w:eastAsia="宋体" w:hAnsi="宋体" w:hint="eastAsia"/>
              </w:rPr>
              <w:t>/</w:t>
            </w:r>
          </w:p>
        </w:tc>
        <w:tc>
          <w:tcPr>
            <w:tcW w:w="2693" w:type="dxa"/>
            <w:vAlign w:val="center"/>
          </w:tcPr>
          <w:p w14:paraId="3E24CFD4" w14:textId="77777777" w:rsidR="000B30C0" w:rsidRDefault="00FE23F5">
            <w:pPr>
              <w:spacing w:line="360" w:lineRule="auto"/>
              <w:rPr>
                <w:rFonts w:ascii="宋体" w:eastAsia="宋体" w:hAnsi="宋体"/>
              </w:rPr>
            </w:pPr>
            <w:r>
              <w:rPr>
                <w:rFonts w:ascii="宋体" w:eastAsia="宋体" w:hAnsi="宋体" w:hint="eastAsia"/>
              </w:rPr>
              <w:t>/</w:t>
            </w:r>
          </w:p>
        </w:tc>
        <w:tc>
          <w:tcPr>
            <w:tcW w:w="2489" w:type="dxa"/>
            <w:vAlign w:val="center"/>
          </w:tcPr>
          <w:p w14:paraId="2545DD3F" w14:textId="77777777" w:rsidR="000B30C0" w:rsidRDefault="00FE23F5">
            <w:pPr>
              <w:spacing w:line="360" w:lineRule="auto"/>
              <w:rPr>
                <w:rFonts w:ascii="宋体" w:eastAsia="宋体" w:hAnsi="宋体"/>
              </w:rPr>
            </w:pPr>
            <w:r>
              <w:rPr>
                <w:rFonts w:ascii="宋体" w:eastAsia="宋体" w:hAnsi="宋体" w:hint="eastAsia"/>
              </w:rPr>
              <w:t>/</w:t>
            </w:r>
          </w:p>
        </w:tc>
      </w:tr>
    </w:tbl>
    <w:p w14:paraId="78C8E033" w14:textId="77777777" w:rsidR="000B30C0" w:rsidRDefault="00FE23F5">
      <w:pPr>
        <w:widowControl/>
        <w:jc w:val="left"/>
        <w:rPr>
          <w:rFonts w:ascii="黑体" w:eastAsia="黑体" w:hAnsi="黑体"/>
          <w:b/>
          <w:bCs/>
          <w:sz w:val="30"/>
          <w:szCs w:val="30"/>
        </w:rPr>
      </w:pPr>
      <w:r>
        <w:rPr>
          <w:rFonts w:ascii="黑体" w:eastAsia="黑体" w:hAnsi="黑体"/>
          <w:b/>
          <w:bCs/>
          <w:sz w:val="30"/>
          <w:szCs w:val="30"/>
        </w:rPr>
        <w:br w:type="page"/>
      </w:r>
    </w:p>
    <w:p w14:paraId="4D4E0BB3" w14:textId="77777777" w:rsidR="000B30C0" w:rsidRDefault="00FE23F5">
      <w:pPr>
        <w:jc w:val="center"/>
        <w:outlineLvl w:val="1"/>
        <w:rPr>
          <w:rFonts w:ascii="黑体" w:eastAsia="黑体" w:hAnsi="黑体"/>
          <w:b/>
          <w:bCs/>
          <w:sz w:val="30"/>
          <w:szCs w:val="30"/>
        </w:rPr>
      </w:pPr>
      <w:bookmarkStart w:id="217" w:name="_Toc96595661"/>
      <w:bookmarkStart w:id="218" w:name="_Toc239757560"/>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217"/>
      <w:bookmarkEnd w:id="218"/>
    </w:p>
    <w:p w14:paraId="46239F94" w14:textId="77777777" w:rsidR="000B30C0" w:rsidRDefault="00FE23F5">
      <w:pPr>
        <w:spacing w:line="360" w:lineRule="auto"/>
        <w:outlineLvl w:val="2"/>
        <w:rPr>
          <w:rFonts w:ascii="宋体" w:eastAsia="宋体" w:hAnsi="宋体" w:cs="Times New Roman"/>
          <w:b/>
        </w:rPr>
      </w:pPr>
      <w:r>
        <w:rPr>
          <w:rFonts w:ascii="宋体" w:eastAsia="宋体" w:hAnsi="宋体" w:cs="Times New Roman" w:hint="eastAsia"/>
          <w:b/>
        </w:rPr>
        <w:t>1 货物需求</w:t>
      </w:r>
      <w:r>
        <w:rPr>
          <w:rFonts w:ascii="宋体" w:eastAsia="宋体" w:hAnsi="宋体" w:cs="Times New Roman"/>
          <w:b/>
        </w:rPr>
        <w:t>及数量一览表</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78"/>
        <w:gridCol w:w="3328"/>
        <w:gridCol w:w="709"/>
        <w:gridCol w:w="709"/>
        <w:gridCol w:w="3502"/>
      </w:tblGrid>
      <w:tr w:rsidR="000B30C0" w14:paraId="59FE1798" w14:textId="77777777">
        <w:tc>
          <w:tcPr>
            <w:tcW w:w="778" w:type="dxa"/>
            <w:tcMar>
              <w:top w:w="60" w:type="dxa"/>
              <w:left w:w="100" w:type="dxa"/>
              <w:bottom w:w="60" w:type="dxa"/>
              <w:right w:w="100" w:type="dxa"/>
            </w:tcMar>
            <w:vAlign w:val="center"/>
          </w:tcPr>
          <w:p w14:paraId="5FADCA87"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b/>
                <w:bCs/>
                <w:sz w:val="24"/>
              </w:rPr>
              <w:t>序号</w:t>
            </w:r>
          </w:p>
        </w:tc>
        <w:tc>
          <w:tcPr>
            <w:tcW w:w="3328" w:type="dxa"/>
            <w:tcMar>
              <w:top w:w="60" w:type="dxa"/>
              <w:left w:w="100" w:type="dxa"/>
              <w:bottom w:w="60" w:type="dxa"/>
              <w:right w:w="100" w:type="dxa"/>
            </w:tcMar>
            <w:vAlign w:val="center"/>
          </w:tcPr>
          <w:p w14:paraId="293F8E1D"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b/>
                <w:bCs/>
                <w:sz w:val="24"/>
              </w:rPr>
              <w:t>设备名称</w:t>
            </w:r>
          </w:p>
        </w:tc>
        <w:tc>
          <w:tcPr>
            <w:tcW w:w="709" w:type="dxa"/>
            <w:tcMar>
              <w:top w:w="60" w:type="dxa"/>
              <w:left w:w="100" w:type="dxa"/>
              <w:bottom w:w="60" w:type="dxa"/>
              <w:right w:w="100" w:type="dxa"/>
            </w:tcMar>
            <w:vAlign w:val="center"/>
          </w:tcPr>
          <w:p w14:paraId="063BA5B0"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b/>
                <w:bCs/>
                <w:sz w:val="24"/>
              </w:rPr>
              <w:t>数量</w:t>
            </w:r>
          </w:p>
        </w:tc>
        <w:tc>
          <w:tcPr>
            <w:tcW w:w="709" w:type="dxa"/>
            <w:tcMar>
              <w:top w:w="60" w:type="dxa"/>
              <w:left w:w="100" w:type="dxa"/>
              <w:bottom w:w="60" w:type="dxa"/>
              <w:right w:w="100" w:type="dxa"/>
            </w:tcMar>
            <w:vAlign w:val="center"/>
          </w:tcPr>
          <w:p w14:paraId="394FF86D"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b/>
                <w:bCs/>
                <w:sz w:val="24"/>
              </w:rPr>
              <w:t>单位</w:t>
            </w:r>
          </w:p>
        </w:tc>
        <w:tc>
          <w:tcPr>
            <w:tcW w:w="3502" w:type="dxa"/>
            <w:tcMar>
              <w:top w:w="60" w:type="dxa"/>
              <w:left w:w="100" w:type="dxa"/>
              <w:bottom w:w="60" w:type="dxa"/>
              <w:right w:w="100" w:type="dxa"/>
            </w:tcMar>
            <w:vAlign w:val="center"/>
          </w:tcPr>
          <w:p w14:paraId="4BFA3CDF"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b/>
                <w:bCs/>
                <w:sz w:val="24"/>
              </w:rPr>
              <w:t>适用场景与说明</w:t>
            </w:r>
          </w:p>
        </w:tc>
      </w:tr>
      <w:tr w:rsidR="000B30C0" w14:paraId="5D7DA05E" w14:textId="77777777">
        <w:trPr>
          <w:trHeight w:val="783"/>
        </w:trPr>
        <w:tc>
          <w:tcPr>
            <w:tcW w:w="778" w:type="dxa"/>
            <w:tcMar>
              <w:top w:w="60" w:type="dxa"/>
              <w:left w:w="100" w:type="dxa"/>
              <w:bottom w:w="60" w:type="dxa"/>
              <w:right w:w="100" w:type="dxa"/>
            </w:tcMar>
            <w:vAlign w:val="center"/>
          </w:tcPr>
          <w:p w14:paraId="03DC013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3328" w:type="dxa"/>
            <w:tcMar>
              <w:top w:w="60" w:type="dxa"/>
              <w:left w:w="100" w:type="dxa"/>
              <w:bottom w:w="60" w:type="dxa"/>
              <w:right w:w="100" w:type="dxa"/>
            </w:tcMar>
            <w:vAlign w:val="center"/>
          </w:tcPr>
          <w:p w14:paraId="2A27F433"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二区核心交换机</w:t>
            </w:r>
          </w:p>
        </w:tc>
        <w:tc>
          <w:tcPr>
            <w:tcW w:w="709" w:type="dxa"/>
            <w:tcMar>
              <w:top w:w="60" w:type="dxa"/>
              <w:left w:w="100" w:type="dxa"/>
              <w:bottom w:w="60" w:type="dxa"/>
              <w:right w:w="100" w:type="dxa"/>
            </w:tcMar>
            <w:vAlign w:val="center"/>
          </w:tcPr>
          <w:p w14:paraId="59D0121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2</w:t>
            </w:r>
          </w:p>
        </w:tc>
        <w:tc>
          <w:tcPr>
            <w:tcW w:w="709" w:type="dxa"/>
            <w:tcMar>
              <w:top w:w="60" w:type="dxa"/>
              <w:left w:w="100" w:type="dxa"/>
              <w:bottom w:w="60" w:type="dxa"/>
              <w:right w:w="100" w:type="dxa"/>
            </w:tcMar>
            <w:vAlign w:val="center"/>
          </w:tcPr>
          <w:p w14:paraId="1E537DE3"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val="restart"/>
            <w:tcMar>
              <w:top w:w="60" w:type="dxa"/>
              <w:left w:w="100" w:type="dxa"/>
              <w:bottom w:w="60" w:type="dxa"/>
              <w:right w:w="100" w:type="dxa"/>
            </w:tcMar>
            <w:vAlign w:val="center"/>
          </w:tcPr>
          <w:p w14:paraId="04112C69" w14:textId="77777777" w:rsidR="000B30C0" w:rsidRDefault="000B30C0">
            <w:pPr>
              <w:spacing w:line="360" w:lineRule="auto"/>
              <w:jc w:val="left"/>
              <w:rPr>
                <w:rFonts w:ascii="仿宋" w:eastAsia="仿宋" w:hAnsi="仿宋" w:cs="Times New Roman"/>
                <w:sz w:val="24"/>
              </w:rPr>
            </w:pPr>
          </w:p>
          <w:p w14:paraId="21E15B70"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sz w:val="24"/>
              </w:rPr>
              <w:t>满足《网络安全二区建设》相关要求</w:t>
            </w:r>
          </w:p>
        </w:tc>
      </w:tr>
      <w:tr w:rsidR="000B30C0" w14:paraId="113094F4" w14:textId="77777777">
        <w:tc>
          <w:tcPr>
            <w:tcW w:w="778" w:type="dxa"/>
            <w:tcMar>
              <w:top w:w="60" w:type="dxa"/>
              <w:left w:w="100" w:type="dxa"/>
              <w:bottom w:w="60" w:type="dxa"/>
              <w:right w:w="100" w:type="dxa"/>
            </w:tcMar>
            <w:vAlign w:val="center"/>
          </w:tcPr>
          <w:p w14:paraId="377E1755"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2</w:t>
            </w:r>
          </w:p>
        </w:tc>
        <w:tc>
          <w:tcPr>
            <w:tcW w:w="3328" w:type="dxa"/>
            <w:tcMar>
              <w:top w:w="60" w:type="dxa"/>
              <w:left w:w="100" w:type="dxa"/>
              <w:bottom w:w="60" w:type="dxa"/>
              <w:right w:w="100" w:type="dxa"/>
            </w:tcMar>
            <w:vAlign w:val="center"/>
          </w:tcPr>
          <w:p w14:paraId="7B51E1E8"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接入交换机</w:t>
            </w:r>
          </w:p>
        </w:tc>
        <w:tc>
          <w:tcPr>
            <w:tcW w:w="709" w:type="dxa"/>
            <w:tcMar>
              <w:top w:w="60" w:type="dxa"/>
              <w:left w:w="100" w:type="dxa"/>
              <w:bottom w:w="60" w:type="dxa"/>
              <w:right w:w="100" w:type="dxa"/>
            </w:tcMar>
            <w:vAlign w:val="center"/>
          </w:tcPr>
          <w:p w14:paraId="0F546CCF"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34DEE77D"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66637947" w14:textId="77777777" w:rsidR="000B30C0" w:rsidRDefault="000B30C0">
            <w:pPr>
              <w:spacing w:line="360" w:lineRule="auto"/>
              <w:jc w:val="left"/>
              <w:rPr>
                <w:rFonts w:ascii="仿宋" w:eastAsia="仿宋" w:hAnsi="仿宋" w:cs="Times New Roman"/>
                <w:sz w:val="24"/>
              </w:rPr>
            </w:pPr>
          </w:p>
        </w:tc>
      </w:tr>
      <w:tr w:rsidR="000B30C0" w14:paraId="0FFE80AE" w14:textId="77777777">
        <w:tc>
          <w:tcPr>
            <w:tcW w:w="778" w:type="dxa"/>
            <w:tcMar>
              <w:top w:w="60" w:type="dxa"/>
              <w:left w:w="100" w:type="dxa"/>
              <w:bottom w:w="60" w:type="dxa"/>
              <w:right w:w="100" w:type="dxa"/>
            </w:tcMar>
            <w:vAlign w:val="center"/>
          </w:tcPr>
          <w:p w14:paraId="0FCF074C"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3</w:t>
            </w:r>
          </w:p>
        </w:tc>
        <w:tc>
          <w:tcPr>
            <w:tcW w:w="3328" w:type="dxa"/>
            <w:tcMar>
              <w:top w:w="60" w:type="dxa"/>
              <w:left w:w="100" w:type="dxa"/>
              <w:bottom w:w="60" w:type="dxa"/>
              <w:right w:w="100" w:type="dxa"/>
            </w:tcMar>
            <w:vAlign w:val="center"/>
          </w:tcPr>
          <w:p w14:paraId="145799FF"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漏洞扫描设备</w:t>
            </w:r>
          </w:p>
        </w:tc>
        <w:tc>
          <w:tcPr>
            <w:tcW w:w="709" w:type="dxa"/>
            <w:tcMar>
              <w:top w:w="60" w:type="dxa"/>
              <w:left w:w="100" w:type="dxa"/>
              <w:bottom w:w="60" w:type="dxa"/>
              <w:right w:w="100" w:type="dxa"/>
            </w:tcMar>
            <w:vAlign w:val="center"/>
          </w:tcPr>
          <w:p w14:paraId="7FBB85A1"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580261F4"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6E74C034" w14:textId="77777777" w:rsidR="000B30C0" w:rsidRDefault="000B30C0">
            <w:pPr>
              <w:spacing w:line="360" w:lineRule="auto"/>
              <w:jc w:val="left"/>
              <w:rPr>
                <w:rFonts w:ascii="仿宋" w:eastAsia="仿宋" w:hAnsi="仿宋" w:cs="Times New Roman"/>
                <w:sz w:val="24"/>
              </w:rPr>
            </w:pPr>
          </w:p>
        </w:tc>
      </w:tr>
      <w:tr w:rsidR="000B30C0" w14:paraId="1BE5C81F" w14:textId="77777777">
        <w:tc>
          <w:tcPr>
            <w:tcW w:w="778" w:type="dxa"/>
            <w:tcMar>
              <w:top w:w="60" w:type="dxa"/>
              <w:left w:w="100" w:type="dxa"/>
              <w:bottom w:w="60" w:type="dxa"/>
              <w:right w:w="100" w:type="dxa"/>
            </w:tcMar>
            <w:vAlign w:val="center"/>
          </w:tcPr>
          <w:p w14:paraId="319B5B5E"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4</w:t>
            </w:r>
          </w:p>
        </w:tc>
        <w:tc>
          <w:tcPr>
            <w:tcW w:w="3328" w:type="dxa"/>
            <w:tcMar>
              <w:top w:w="60" w:type="dxa"/>
              <w:left w:w="100" w:type="dxa"/>
              <w:bottom w:w="60" w:type="dxa"/>
              <w:right w:w="100" w:type="dxa"/>
            </w:tcMar>
            <w:vAlign w:val="center"/>
          </w:tcPr>
          <w:p w14:paraId="300CFBEB"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二区天文钟</w:t>
            </w:r>
          </w:p>
        </w:tc>
        <w:tc>
          <w:tcPr>
            <w:tcW w:w="709" w:type="dxa"/>
            <w:tcMar>
              <w:top w:w="60" w:type="dxa"/>
              <w:left w:w="100" w:type="dxa"/>
              <w:bottom w:w="60" w:type="dxa"/>
              <w:right w:w="100" w:type="dxa"/>
            </w:tcMar>
            <w:vAlign w:val="center"/>
          </w:tcPr>
          <w:p w14:paraId="7D2926E2"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2</w:t>
            </w:r>
          </w:p>
        </w:tc>
        <w:tc>
          <w:tcPr>
            <w:tcW w:w="709" w:type="dxa"/>
            <w:tcMar>
              <w:top w:w="60" w:type="dxa"/>
              <w:left w:w="100" w:type="dxa"/>
              <w:bottom w:w="60" w:type="dxa"/>
              <w:right w:w="100" w:type="dxa"/>
            </w:tcMar>
            <w:vAlign w:val="center"/>
          </w:tcPr>
          <w:p w14:paraId="2EC59501"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6CF2063A" w14:textId="77777777" w:rsidR="000B30C0" w:rsidRDefault="000B30C0">
            <w:pPr>
              <w:spacing w:line="360" w:lineRule="auto"/>
              <w:jc w:val="left"/>
              <w:rPr>
                <w:rFonts w:ascii="仿宋" w:eastAsia="仿宋" w:hAnsi="仿宋" w:cs="Times New Roman"/>
                <w:sz w:val="24"/>
              </w:rPr>
            </w:pPr>
          </w:p>
        </w:tc>
      </w:tr>
      <w:tr w:rsidR="000B30C0" w14:paraId="72CD4C2A" w14:textId="77777777">
        <w:tc>
          <w:tcPr>
            <w:tcW w:w="778" w:type="dxa"/>
            <w:tcMar>
              <w:top w:w="60" w:type="dxa"/>
              <w:left w:w="100" w:type="dxa"/>
              <w:bottom w:w="60" w:type="dxa"/>
              <w:right w:w="100" w:type="dxa"/>
            </w:tcMar>
            <w:vAlign w:val="center"/>
          </w:tcPr>
          <w:p w14:paraId="593B1A36"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5</w:t>
            </w:r>
          </w:p>
        </w:tc>
        <w:tc>
          <w:tcPr>
            <w:tcW w:w="3328" w:type="dxa"/>
            <w:tcMar>
              <w:top w:w="60" w:type="dxa"/>
              <w:left w:w="100" w:type="dxa"/>
              <w:bottom w:w="60" w:type="dxa"/>
              <w:right w:w="100" w:type="dxa"/>
            </w:tcMar>
            <w:vAlign w:val="center"/>
          </w:tcPr>
          <w:p w14:paraId="4B69785C"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服务器防火墙</w:t>
            </w:r>
          </w:p>
        </w:tc>
        <w:tc>
          <w:tcPr>
            <w:tcW w:w="709" w:type="dxa"/>
            <w:tcMar>
              <w:top w:w="60" w:type="dxa"/>
              <w:left w:w="100" w:type="dxa"/>
              <w:bottom w:w="60" w:type="dxa"/>
              <w:right w:w="100" w:type="dxa"/>
            </w:tcMar>
            <w:vAlign w:val="center"/>
          </w:tcPr>
          <w:p w14:paraId="283B4D18"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2</w:t>
            </w:r>
          </w:p>
        </w:tc>
        <w:tc>
          <w:tcPr>
            <w:tcW w:w="709" w:type="dxa"/>
            <w:tcMar>
              <w:top w:w="60" w:type="dxa"/>
              <w:left w:w="100" w:type="dxa"/>
              <w:bottom w:w="60" w:type="dxa"/>
              <w:right w:w="100" w:type="dxa"/>
            </w:tcMar>
            <w:vAlign w:val="center"/>
          </w:tcPr>
          <w:p w14:paraId="06096C3C"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3289FD75" w14:textId="77777777" w:rsidR="000B30C0" w:rsidRDefault="000B30C0">
            <w:pPr>
              <w:spacing w:line="360" w:lineRule="auto"/>
              <w:jc w:val="left"/>
              <w:rPr>
                <w:rFonts w:ascii="仿宋" w:eastAsia="仿宋" w:hAnsi="仿宋" w:cs="Times New Roman"/>
                <w:sz w:val="24"/>
              </w:rPr>
            </w:pPr>
          </w:p>
        </w:tc>
      </w:tr>
      <w:tr w:rsidR="000B30C0" w14:paraId="4453FCE9" w14:textId="77777777">
        <w:tc>
          <w:tcPr>
            <w:tcW w:w="778" w:type="dxa"/>
            <w:tcMar>
              <w:top w:w="60" w:type="dxa"/>
              <w:left w:w="100" w:type="dxa"/>
              <w:bottom w:w="60" w:type="dxa"/>
              <w:right w:w="100" w:type="dxa"/>
            </w:tcMar>
            <w:vAlign w:val="center"/>
          </w:tcPr>
          <w:p w14:paraId="48EFDF38"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6</w:t>
            </w:r>
          </w:p>
        </w:tc>
        <w:tc>
          <w:tcPr>
            <w:tcW w:w="3328" w:type="dxa"/>
            <w:tcMar>
              <w:top w:w="60" w:type="dxa"/>
              <w:left w:w="100" w:type="dxa"/>
              <w:bottom w:w="60" w:type="dxa"/>
              <w:right w:w="100" w:type="dxa"/>
            </w:tcMar>
            <w:vAlign w:val="center"/>
          </w:tcPr>
          <w:p w14:paraId="355339D7"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接入防火墙</w:t>
            </w:r>
          </w:p>
        </w:tc>
        <w:tc>
          <w:tcPr>
            <w:tcW w:w="709" w:type="dxa"/>
            <w:tcMar>
              <w:top w:w="60" w:type="dxa"/>
              <w:left w:w="100" w:type="dxa"/>
              <w:bottom w:w="60" w:type="dxa"/>
              <w:right w:w="100" w:type="dxa"/>
            </w:tcMar>
            <w:vAlign w:val="center"/>
          </w:tcPr>
          <w:p w14:paraId="54DEC66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016EE47F"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164085A6" w14:textId="77777777" w:rsidR="000B30C0" w:rsidRDefault="000B30C0">
            <w:pPr>
              <w:spacing w:line="360" w:lineRule="auto"/>
              <w:jc w:val="left"/>
              <w:rPr>
                <w:rFonts w:ascii="仿宋" w:eastAsia="仿宋" w:hAnsi="仿宋" w:cs="Times New Roman"/>
                <w:sz w:val="24"/>
              </w:rPr>
            </w:pPr>
          </w:p>
        </w:tc>
      </w:tr>
      <w:tr w:rsidR="000B30C0" w14:paraId="73E943F7" w14:textId="77777777">
        <w:tc>
          <w:tcPr>
            <w:tcW w:w="778" w:type="dxa"/>
            <w:tcMar>
              <w:top w:w="60" w:type="dxa"/>
              <w:left w:w="100" w:type="dxa"/>
              <w:bottom w:w="60" w:type="dxa"/>
              <w:right w:w="100" w:type="dxa"/>
            </w:tcMar>
            <w:vAlign w:val="center"/>
          </w:tcPr>
          <w:p w14:paraId="651A402F"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7</w:t>
            </w:r>
          </w:p>
        </w:tc>
        <w:tc>
          <w:tcPr>
            <w:tcW w:w="3328" w:type="dxa"/>
            <w:tcMar>
              <w:top w:w="60" w:type="dxa"/>
              <w:left w:w="100" w:type="dxa"/>
              <w:bottom w:w="60" w:type="dxa"/>
              <w:right w:w="100" w:type="dxa"/>
            </w:tcMar>
            <w:vAlign w:val="center"/>
          </w:tcPr>
          <w:p w14:paraId="3B1D42CF"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横向防火墙</w:t>
            </w:r>
          </w:p>
        </w:tc>
        <w:tc>
          <w:tcPr>
            <w:tcW w:w="709" w:type="dxa"/>
            <w:tcMar>
              <w:top w:w="60" w:type="dxa"/>
              <w:left w:w="100" w:type="dxa"/>
              <w:bottom w:w="60" w:type="dxa"/>
              <w:right w:w="100" w:type="dxa"/>
            </w:tcMar>
            <w:vAlign w:val="center"/>
          </w:tcPr>
          <w:p w14:paraId="6C98E314"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2</w:t>
            </w:r>
          </w:p>
        </w:tc>
        <w:tc>
          <w:tcPr>
            <w:tcW w:w="709" w:type="dxa"/>
            <w:tcMar>
              <w:top w:w="60" w:type="dxa"/>
              <w:left w:w="100" w:type="dxa"/>
              <w:bottom w:w="60" w:type="dxa"/>
              <w:right w:w="100" w:type="dxa"/>
            </w:tcMar>
            <w:vAlign w:val="center"/>
          </w:tcPr>
          <w:p w14:paraId="404C54FA"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4B64C513" w14:textId="77777777" w:rsidR="000B30C0" w:rsidRDefault="000B30C0">
            <w:pPr>
              <w:spacing w:line="360" w:lineRule="auto"/>
              <w:jc w:val="left"/>
              <w:rPr>
                <w:rFonts w:ascii="仿宋" w:eastAsia="仿宋" w:hAnsi="仿宋" w:cs="Times New Roman"/>
                <w:sz w:val="24"/>
              </w:rPr>
            </w:pPr>
          </w:p>
        </w:tc>
      </w:tr>
      <w:tr w:rsidR="000B30C0" w14:paraId="163A1DA3" w14:textId="77777777">
        <w:tc>
          <w:tcPr>
            <w:tcW w:w="778" w:type="dxa"/>
            <w:tcMar>
              <w:top w:w="60" w:type="dxa"/>
              <w:left w:w="100" w:type="dxa"/>
              <w:bottom w:w="60" w:type="dxa"/>
              <w:right w:w="100" w:type="dxa"/>
            </w:tcMar>
            <w:vAlign w:val="center"/>
          </w:tcPr>
          <w:p w14:paraId="56E1414E"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8</w:t>
            </w:r>
          </w:p>
        </w:tc>
        <w:tc>
          <w:tcPr>
            <w:tcW w:w="3328" w:type="dxa"/>
            <w:tcMar>
              <w:top w:w="60" w:type="dxa"/>
              <w:left w:w="100" w:type="dxa"/>
              <w:bottom w:w="60" w:type="dxa"/>
              <w:right w:w="100" w:type="dxa"/>
            </w:tcMar>
            <w:vAlign w:val="center"/>
          </w:tcPr>
          <w:p w14:paraId="1A9340CE"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上网行为管理</w:t>
            </w:r>
          </w:p>
        </w:tc>
        <w:tc>
          <w:tcPr>
            <w:tcW w:w="709" w:type="dxa"/>
            <w:tcMar>
              <w:top w:w="60" w:type="dxa"/>
              <w:left w:w="100" w:type="dxa"/>
              <w:bottom w:w="60" w:type="dxa"/>
              <w:right w:w="100" w:type="dxa"/>
            </w:tcMar>
            <w:vAlign w:val="center"/>
          </w:tcPr>
          <w:p w14:paraId="1E29CEC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44EEFED0"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1FB24CD4" w14:textId="77777777" w:rsidR="000B30C0" w:rsidRDefault="000B30C0">
            <w:pPr>
              <w:spacing w:line="360" w:lineRule="auto"/>
              <w:jc w:val="left"/>
              <w:rPr>
                <w:rFonts w:ascii="仿宋" w:eastAsia="仿宋" w:hAnsi="仿宋" w:cs="Times New Roman"/>
                <w:sz w:val="24"/>
              </w:rPr>
            </w:pPr>
          </w:p>
        </w:tc>
      </w:tr>
      <w:tr w:rsidR="000B30C0" w14:paraId="1A0BCF54" w14:textId="77777777">
        <w:tc>
          <w:tcPr>
            <w:tcW w:w="778" w:type="dxa"/>
            <w:tcMar>
              <w:top w:w="60" w:type="dxa"/>
              <w:left w:w="100" w:type="dxa"/>
              <w:bottom w:w="60" w:type="dxa"/>
              <w:right w:w="100" w:type="dxa"/>
            </w:tcMar>
            <w:vAlign w:val="center"/>
          </w:tcPr>
          <w:p w14:paraId="4E8FA7A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9</w:t>
            </w:r>
          </w:p>
        </w:tc>
        <w:tc>
          <w:tcPr>
            <w:tcW w:w="3328" w:type="dxa"/>
            <w:tcMar>
              <w:top w:w="60" w:type="dxa"/>
              <w:left w:w="100" w:type="dxa"/>
              <w:bottom w:w="60" w:type="dxa"/>
              <w:right w:w="100" w:type="dxa"/>
            </w:tcMar>
            <w:vAlign w:val="center"/>
          </w:tcPr>
          <w:p w14:paraId="78202076"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日志审计</w:t>
            </w:r>
          </w:p>
        </w:tc>
        <w:tc>
          <w:tcPr>
            <w:tcW w:w="709" w:type="dxa"/>
            <w:tcMar>
              <w:top w:w="60" w:type="dxa"/>
              <w:left w:w="100" w:type="dxa"/>
              <w:bottom w:w="60" w:type="dxa"/>
              <w:right w:w="100" w:type="dxa"/>
            </w:tcMar>
            <w:vAlign w:val="center"/>
          </w:tcPr>
          <w:p w14:paraId="038A4ACD"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6B645EB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049317FC" w14:textId="77777777" w:rsidR="000B30C0" w:rsidRDefault="000B30C0">
            <w:pPr>
              <w:spacing w:line="360" w:lineRule="auto"/>
              <w:jc w:val="left"/>
              <w:rPr>
                <w:rFonts w:ascii="仿宋" w:eastAsia="仿宋" w:hAnsi="仿宋" w:cs="Times New Roman"/>
                <w:sz w:val="24"/>
              </w:rPr>
            </w:pPr>
          </w:p>
        </w:tc>
      </w:tr>
      <w:tr w:rsidR="000B30C0" w14:paraId="67D270C5" w14:textId="77777777">
        <w:tc>
          <w:tcPr>
            <w:tcW w:w="778" w:type="dxa"/>
            <w:tcMar>
              <w:top w:w="60" w:type="dxa"/>
              <w:left w:w="100" w:type="dxa"/>
              <w:bottom w:w="60" w:type="dxa"/>
              <w:right w:w="100" w:type="dxa"/>
            </w:tcMar>
            <w:vAlign w:val="center"/>
          </w:tcPr>
          <w:p w14:paraId="521D8682"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10</w:t>
            </w:r>
          </w:p>
        </w:tc>
        <w:tc>
          <w:tcPr>
            <w:tcW w:w="3328" w:type="dxa"/>
            <w:tcMar>
              <w:top w:w="60" w:type="dxa"/>
              <w:left w:w="100" w:type="dxa"/>
              <w:bottom w:w="60" w:type="dxa"/>
              <w:right w:w="100" w:type="dxa"/>
            </w:tcMar>
            <w:vAlign w:val="center"/>
          </w:tcPr>
          <w:p w14:paraId="51BDFD85"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数据库审计</w:t>
            </w:r>
          </w:p>
        </w:tc>
        <w:tc>
          <w:tcPr>
            <w:tcW w:w="709" w:type="dxa"/>
            <w:tcMar>
              <w:top w:w="60" w:type="dxa"/>
              <w:left w:w="100" w:type="dxa"/>
              <w:bottom w:w="60" w:type="dxa"/>
              <w:right w:w="100" w:type="dxa"/>
            </w:tcMar>
            <w:vAlign w:val="center"/>
          </w:tcPr>
          <w:p w14:paraId="00B3BE6C"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0A9CE651"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403C63EE" w14:textId="77777777" w:rsidR="000B30C0" w:rsidRDefault="000B30C0">
            <w:pPr>
              <w:spacing w:line="360" w:lineRule="auto"/>
              <w:jc w:val="left"/>
              <w:rPr>
                <w:rFonts w:ascii="仿宋" w:eastAsia="仿宋" w:hAnsi="仿宋" w:cs="Times New Roman"/>
                <w:sz w:val="24"/>
              </w:rPr>
            </w:pPr>
          </w:p>
        </w:tc>
      </w:tr>
      <w:tr w:rsidR="000B30C0" w14:paraId="55E04E84" w14:textId="77777777">
        <w:tc>
          <w:tcPr>
            <w:tcW w:w="778" w:type="dxa"/>
            <w:tcMar>
              <w:top w:w="60" w:type="dxa"/>
              <w:left w:w="100" w:type="dxa"/>
              <w:bottom w:w="60" w:type="dxa"/>
              <w:right w:w="100" w:type="dxa"/>
            </w:tcMar>
            <w:vAlign w:val="center"/>
          </w:tcPr>
          <w:p w14:paraId="0F3D2CD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11</w:t>
            </w:r>
          </w:p>
        </w:tc>
        <w:tc>
          <w:tcPr>
            <w:tcW w:w="3328" w:type="dxa"/>
            <w:tcMar>
              <w:top w:w="60" w:type="dxa"/>
              <w:left w:w="100" w:type="dxa"/>
              <w:bottom w:w="60" w:type="dxa"/>
              <w:right w:w="100" w:type="dxa"/>
            </w:tcMar>
            <w:vAlign w:val="center"/>
          </w:tcPr>
          <w:p w14:paraId="38EE87A1"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堡垒机</w:t>
            </w:r>
          </w:p>
        </w:tc>
        <w:tc>
          <w:tcPr>
            <w:tcW w:w="709" w:type="dxa"/>
            <w:tcMar>
              <w:top w:w="60" w:type="dxa"/>
              <w:left w:w="100" w:type="dxa"/>
              <w:bottom w:w="60" w:type="dxa"/>
              <w:right w:w="100" w:type="dxa"/>
            </w:tcMar>
            <w:vAlign w:val="center"/>
          </w:tcPr>
          <w:p w14:paraId="31D5FC90"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7946E851"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304B5A9F" w14:textId="77777777" w:rsidR="000B30C0" w:rsidRDefault="000B30C0">
            <w:pPr>
              <w:spacing w:line="360" w:lineRule="auto"/>
              <w:jc w:val="left"/>
              <w:rPr>
                <w:rFonts w:ascii="仿宋" w:eastAsia="仿宋" w:hAnsi="仿宋" w:cs="Times New Roman"/>
                <w:sz w:val="24"/>
              </w:rPr>
            </w:pPr>
          </w:p>
        </w:tc>
      </w:tr>
      <w:tr w:rsidR="000B30C0" w14:paraId="20F05B12" w14:textId="77777777">
        <w:tc>
          <w:tcPr>
            <w:tcW w:w="778" w:type="dxa"/>
            <w:tcMar>
              <w:top w:w="60" w:type="dxa"/>
              <w:left w:w="100" w:type="dxa"/>
              <w:bottom w:w="60" w:type="dxa"/>
              <w:right w:w="100" w:type="dxa"/>
            </w:tcMar>
            <w:vAlign w:val="center"/>
          </w:tcPr>
          <w:p w14:paraId="1931061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12</w:t>
            </w:r>
          </w:p>
        </w:tc>
        <w:tc>
          <w:tcPr>
            <w:tcW w:w="3328" w:type="dxa"/>
            <w:tcMar>
              <w:top w:w="60" w:type="dxa"/>
              <w:left w:w="100" w:type="dxa"/>
              <w:bottom w:w="60" w:type="dxa"/>
              <w:right w:w="100" w:type="dxa"/>
            </w:tcMar>
            <w:vAlign w:val="center"/>
          </w:tcPr>
          <w:p w14:paraId="08C3FFB8"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探针</w:t>
            </w:r>
          </w:p>
        </w:tc>
        <w:tc>
          <w:tcPr>
            <w:tcW w:w="709" w:type="dxa"/>
            <w:tcMar>
              <w:top w:w="60" w:type="dxa"/>
              <w:left w:w="100" w:type="dxa"/>
              <w:bottom w:w="60" w:type="dxa"/>
              <w:right w:w="100" w:type="dxa"/>
            </w:tcMar>
            <w:vAlign w:val="center"/>
          </w:tcPr>
          <w:p w14:paraId="6235FB60"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p>
        </w:tc>
        <w:tc>
          <w:tcPr>
            <w:tcW w:w="709" w:type="dxa"/>
            <w:tcMar>
              <w:top w:w="60" w:type="dxa"/>
              <w:left w:w="100" w:type="dxa"/>
              <w:bottom w:w="60" w:type="dxa"/>
              <w:right w:w="100" w:type="dxa"/>
            </w:tcMar>
            <w:vAlign w:val="center"/>
          </w:tcPr>
          <w:p w14:paraId="4BF9814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3DE1F7E8" w14:textId="77777777" w:rsidR="000B30C0" w:rsidRDefault="000B30C0">
            <w:pPr>
              <w:spacing w:line="360" w:lineRule="auto"/>
              <w:jc w:val="left"/>
              <w:rPr>
                <w:rFonts w:ascii="仿宋" w:eastAsia="仿宋" w:hAnsi="仿宋" w:cs="Times New Roman"/>
                <w:sz w:val="24"/>
              </w:rPr>
            </w:pPr>
          </w:p>
        </w:tc>
      </w:tr>
      <w:tr w:rsidR="000B30C0" w14:paraId="097B23F2" w14:textId="77777777">
        <w:tc>
          <w:tcPr>
            <w:tcW w:w="778" w:type="dxa"/>
            <w:tcMar>
              <w:top w:w="60" w:type="dxa"/>
              <w:left w:w="100" w:type="dxa"/>
              <w:bottom w:w="60" w:type="dxa"/>
              <w:right w:w="100" w:type="dxa"/>
            </w:tcMar>
            <w:vAlign w:val="center"/>
          </w:tcPr>
          <w:p w14:paraId="3FE28892"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13</w:t>
            </w:r>
          </w:p>
        </w:tc>
        <w:tc>
          <w:tcPr>
            <w:tcW w:w="3328" w:type="dxa"/>
            <w:tcMar>
              <w:top w:w="60" w:type="dxa"/>
              <w:left w:w="100" w:type="dxa"/>
              <w:bottom w:w="60" w:type="dxa"/>
              <w:right w:w="100" w:type="dxa"/>
            </w:tcMar>
            <w:vAlign w:val="center"/>
          </w:tcPr>
          <w:p w14:paraId="709E2A5E"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color w:val="000000"/>
              </w:rPr>
              <w:t>物理隔离装置（正向）</w:t>
            </w:r>
          </w:p>
        </w:tc>
        <w:tc>
          <w:tcPr>
            <w:tcW w:w="709" w:type="dxa"/>
            <w:tcMar>
              <w:top w:w="60" w:type="dxa"/>
              <w:left w:w="100" w:type="dxa"/>
              <w:bottom w:w="60" w:type="dxa"/>
              <w:right w:w="100" w:type="dxa"/>
            </w:tcMar>
            <w:vAlign w:val="center"/>
          </w:tcPr>
          <w:p w14:paraId="7ECC5679"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color w:val="000000"/>
              </w:rPr>
              <w:t>2</w:t>
            </w:r>
          </w:p>
        </w:tc>
        <w:tc>
          <w:tcPr>
            <w:tcW w:w="709" w:type="dxa"/>
            <w:tcMar>
              <w:top w:w="60" w:type="dxa"/>
              <w:left w:w="100" w:type="dxa"/>
              <w:bottom w:w="60" w:type="dxa"/>
              <w:right w:w="100" w:type="dxa"/>
            </w:tcMar>
            <w:vAlign w:val="center"/>
          </w:tcPr>
          <w:p w14:paraId="001E69C1"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29CBC617" w14:textId="77777777" w:rsidR="000B30C0" w:rsidRDefault="000B30C0">
            <w:pPr>
              <w:spacing w:line="360" w:lineRule="auto"/>
              <w:jc w:val="left"/>
              <w:rPr>
                <w:rFonts w:ascii="仿宋" w:eastAsia="仿宋" w:hAnsi="仿宋" w:cs="Times New Roman"/>
                <w:sz w:val="24"/>
              </w:rPr>
            </w:pPr>
          </w:p>
        </w:tc>
      </w:tr>
      <w:tr w:rsidR="000B30C0" w14:paraId="4DC35708" w14:textId="77777777">
        <w:tc>
          <w:tcPr>
            <w:tcW w:w="778" w:type="dxa"/>
            <w:tcMar>
              <w:top w:w="60" w:type="dxa"/>
              <w:left w:w="100" w:type="dxa"/>
              <w:bottom w:w="60" w:type="dxa"/>
              <w:right w:w="100" w:type="dxa"/>
            </w:tcMar>
            <w:vAlign w:val="center"/>
          </w:tcPr>
          <w:p w14:paraId="541EB6A2"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14</w:t>
            </w:r>
          </w:p>
        </w:tc>
        <w:tc>
          <w:tcPr>
            <w:tcW w:w="3328" w:type="dxa"/>
            <w:tcMar>
              <w:top w:w="60" w:type="dxa"/>
              <w:left w:w="100" w:type="dxa"/>
              <w:bottom w:w="60" w:type="dxa"/>
              <w:right w:w="100" w:type="dxa"/>
            </w:tcMar>
            <w:vAlign w:val="center"/>
          </w:tcPr>
          <w:p w14:paraId="395135C6"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color w:val="000000"/>
              </w:rPr>
              <w:t>物理隔离装置（反向）</w:t>
            </w:r>
          </w:p>
        </w:tc>
        <w:tc>
          <w:tcPr>
            <w:tcW w:w="709" w:type="dxa"/>
            <w:tcMar>
              <w:top w:w="60" w:type="dxa"/>
              <w:left w:w="100" w:type="dxa"/>
              <w:bottom w:w="60" w:type="dxa"/>
              <w:right w:w="100" w:type="dxa"/>
            </w:tcMar>
            <w:vAlign w:val="center"/>
          </w:tcPr>
          <w:p w14:paraId="7B88CD5C"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color w:val="000000"/>
              </w:rPr>
              <w:t>2</w:t>
            </w:r>
          </w:p>
        </w:tc>
        <w:tc>
          <w:tcPr>
            <w:tcW w:w="709" w:type="dxa"/>
            <w:tcMar>
              <w:top w:w="60" w:type="dxa"/>
              <w:left w:w="100" w:type="dxa"/>
              <w:bottom w:w="60" w:type="dxa"/>
              <w:right w:w="100" w:type="dxa"/>
            </w:tcMar>
            <w:vAlign w:val="center"/>
          </w:tcPr>
          <w:p w14:paraId="4A3B39DB"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5D277514" w14:textId="77777777" w:rsidR="000B30C0" w:rsidRDefault="000B30C0">
            <w:pPr>
              <w:spacing w:line="360" w:lineRule="auto"/>
              <w:jc w:val="left"/>
              <w:rPr>
                <w:rFonts w:ascii="仿宋" w:eastAsia="仿宋" w:hAnsi="仿宋" w:cs="Times New Roman"/>
                <w:sz w:val="24"/>
              </w:rPr>
            </w:pPr>
          </w:p>
        </w:tc>
      </w:tr>
      <w:tr w:rsidR="000B30C0" w14:paraId="1AD6BE5E" w14:textId="77777777">
        <w:tc>
          <w:tcPr>
            <w:tcW w:w="778" w:type="dxa"/>
            <w:tcMar>
              <w:top w:w="60" w:type="dxa"/>
              <w:left w:w="100" w:type="dxa"/>
              <w:bottom w:w="60" w:type="dxa"/>
              <w:right w:w="100" w:type="dxa"/>
            </w:tcMar>
            <w:vAlign w:val="center"/>
          </w:tcPr>
          <w:p w14:paraId="59EEB4C8"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15</w:t>
            </w:r>
          </w:p>
        </w:tc>
        <w:tc>
          <w:tcPr>
            <w:tcW w:w="3328" w:type="dxa"/>
            <w:tcMar>
              <w:top w:w="60" w:type="dxa"/>
              <w:left w:w="100" w:type="dxa"/>
              <w:bottom w:w="60" w:type="dxa"/>
              <w:right w:w="100" w:type="dxa"/>
            </w:tcMar>
            <w:vAlign w:val="center"/>
          </w:tcPr>
          <w:p w14:paraId="359A458F"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color w:val="000000"/>
              </w:rPr>
              <w:t>前置服务器</w:t>
            </w:r>
          </w:p>
        </w:tc>
        <w:tc>
          <w:tcPr>
            <w:tcW w:w="709" w:type="dxa"/>
            <w:tcMar>
              <w:top w:w="60" w:type="dxa"/>
              <w:left w:w="100" w:type="dxa"/>
              <w:bottom w:w="60" w:type="dxa"/>
              <w:right w:w="100" w:type="dxa"/>
            </w:tcMar>
            <w:vAlign w:val="center"/>
          </w:tcPr>
          <w:p w14:paraId="7A6B3DD0"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color w:val="000000"/>
              </w:rPr>
              <w:t>2</w:t>
            </w:r>
          </w:p>
        </w:tc>
        <w:tc>
          <w:tcPr>
            <w:tcW w:w="709" w:type="dxa"/>
            <w:tcMar>
              <w:top w:w="60" w:type="dxa"/>
              <w:left w:w="100" w:type="dxa"/>
              <w:bottom w:w="60" w:type="dxa"/>
              <w:right w:w="100" w:type="dxa"/>
            </w:tcMar>
            <w:vAlign w:val="center"/>
          </w:tcPr>
          <w:p w14:paraId="7F2F3D9C"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525B7CFC" w14:textId="77777777" w:rsidR="000B30C0" w:rsidRDefault="000B30C0">
            <w:pPr>
              <w:spacing w:line="360" w:lineRule="auto"/>
              <w:jc w:val="left"/>
              <w:rPr>
                <w:rFonts w:ascii="仿宋" w:eastAsia="仿宋" w:hAnsi="仿宋" w:cs="Times New Roman"/>
                <w:sz w:val="24"/>
              </w:rPr>
            </w:pPr>
          </w:p>
        </w:tc>
      </w:tr>
      <w:tr w:rsidR="000B30C0" w14:paraId="378E0E08" w14:textId="77777777">
        <w:tc>
          <w:tcPr>
            <w:tcW w:w="778" w:type="dxa"/>
            <w:tcMar>
              <w:top w:w="60" w:type="dxa"/>
              <w:left w:w="100" w:type="dxa"/>
              <w:bottom w:w="60" w:type="dxa"/>
              <w:right w:w="100" w:type="dxa"/>
            </w:tcMar>
            <w:vAlign w:val="center"/>
          </w:tcPr>
          <w:p w14:paraId="3B51E86D"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hint="eastAsia"/>
              </w:rPr>
              <w:t>1</w:t>
            </w:r>
            <w:r>
              <w:rPr>
                <w:rFonts w:ascii="仿宋" w:eastAsia="仿宋" w:hAnsi="仿宋" w:cs="Times New Roman"/>
              </w:rPr>
              <w:t>6</w:t>
            </w:r>
          </w:p>
        </w:tc>
        <w:tc>
          <w:tcPr>
            <w:tcW w:w="3328" w:type="dxa"/>
            <w:tcMar>
              <w:top w:w="60" w:type="dxa"/>
              <w:left w:w="100" w:type="dxa"/>
              <w:bottom w:w="60" w:type="dxa"/>
              <w:right w:w="100" w:type="dxa"/>
            </w:tcMar>
            <w:vAlign w:val="center"/>
          </w:tcPr>
          <w:p w14:paraId="504E73FD"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安全运维管理区交换机</w:t>
            </w:r>
          </w:p>
        </w:tc>
        <w:tc>
          <w:tcPr>
            <w:tcW w:w="709" w:type="dxa"/>
            <w:tcMar>
              <w:top w:w="60" w:type="dxa"/>
              <w:left w:w="100" w:type="dxa"/>
              <w:bottom w:w="60" w:type="dxa"/>
              <w:right w:w="100" w:type="dxa"/>
            </w:tcMar>
            <w:vAlign w:val="center"/>
          </w:tcPr>
          <w:p w14:paraId="6CC49B4E"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1</w:t>
            </w:r>
          </w:p>
        </w:tc>
        <w:tc>
          <w:tcPr>
            <w:tcW w:w="709" w:type="dxa"/>
            <w:tcMar>
              <w:top w:w="60" w:type="dxa"/>
              <w:left w:w="100" w:type="dxa"/>
              <w:bottom w:w="60" w:type="dxa"/>
              <w:right w:w="100" w:type="dxa"/>
            </w:tcMar>
            <w:vAlign w:val="center"/>
          </w:tcPr>
          <w:p w14:paraId="4D86FCD7"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4E9EA789" w14:textId="77777777" w:rsidR="000B30C0" w:rsidRDefault="000B30C0">
            <w:pPr>
              <w:spacing w:line="360" w:lineRule="auto"/>
              <w:jc w:val="left"/>
              <w:rPr>
                <w:rFonts w:ascii="仿宋" w:eastAsia="仿宋" w:hAnsi="仿宋" w:cs="Times New Roman"/>
                <w:sz w:val="24"/>
              </w:rPr>
            </w:pPr>
          </w:p>
        </w:tc>
      </w:tr>
      <w:tr w:rsidR="000B30C0" w14:paraId="70CDB04D" w14:textId="77777777">
        <w:tc>
          <w:tcPr>
            <w:tcW w:w="778" w:type="dxa"/>
            <w:tcMar>
              <w:top w:w="60" w:type="dxa"/>
              <w:left w:w="100" w:type="dxa"/>
              <w:bottom w:w="60" w:type="dxa"/>
              <w:right w:w="100" w:type="dxa"/>
            </w:tcMar>
            <w:vAlign w:val="center"/>
          </w:tcPr>
          <w:p w14:paraId="5FBD2BE3"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rPr>
              <w:t>17</w:t>
            </w:r>
          </w:p>
        </w:tc>
        <w:tc>
          <w:tcPr>
            <w:tcW w:w="3328" w:type="dxa"/>
            <w:tcMar>
              <w:top w:w="60" w:type="dxa"/>
              <w:left w:w="100" w:type="dxa"/>
              <w:bottom w:w="60" w:type="dxa"/>
              <w:right w:w="100" w:type="dxa"/>
            </w:tcMar>
            <w:vAlign w:val="center"/>
          </w:tcPr>
          <w:p w14:paraId="77497B47"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前置交换机</w:t>
            </w:r>
          </w:p>
        </w:tc>
        <w:tc>
          <w:tcPr>
            <w:tcW w:w="709" w:type="dxa"/>
            <w:tcMar>
              <w:top w:w="60" w:type="dxa"/>
              <w:left w:w="100" w:type="dxa"/>
              <w:bottom w:w="60" w:type="dxa"/>
              <w:right w:w="100" w:type="dxa"/>
            </w:tcMar>
            <w:vAlign w:val="center"/>
          </w:tcPr>
          <w:p w14:paraId="590B4E80"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2</w:t>
            </w:r>
          </w:p>
        </w:tc>
        <w:tc>
          <w:tcPr>
            <w:tcW w:w="709" w:type="dxa"/>
            <w:tcMar>
              <w:top w:w="60" w:type="dxa"/>
              <w:left w:w="100" w:type="dxa"/>
              <w:bottom w:w="60" w:type="dxa"/>
              <w:right w:w="100" w:type="dxa"/>
            </w:tcMar>
            <w:vAlign w:val="center"/>
          </w:tcPr>
          <w:p w14:paraId="21CF5A25"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2AC20885" w14:textId="77777777" w:rsidR="000B30C0" w:rsidRDefault="000B30C0">
            <w:pPr>
              <w:spacing w:line="360" w:lineRule="auto"/>
              <w:jc w:val="left"/>
              <w:rPr>
                <w:rFonts w:ascii="仿宋" w:eastAsia="仿宋" w:hAnsi="仿宋" w:cs="Times New Roman"/>
                <w:sz w:val="24"/>
              </w:rPr>
            </w:pPr>
          </w:p>
        </w:tc>
      </w:tr>
      <w:tr w:rsidR="000B30C0" w14:paraId="29FB3C76" w14:textId="77777777">
        <w:tc>
          <w:tcPr>
            <w:tcW w:w="778" w:type="dxa"/>
            <w:tcMar>
              <w:top w:w="60" w:type="dxa"/>
              <w:left w:w="100" w:type="dxa"/>
              <w:bottom w:w="60" w:type="dxa"/>
              <w:right w:w="100" w:type="dxa"/>
            </w:tcMar>
            <w:vAlign w:val="center"/>
          </w:tcPr>
          <w:p w14:paraId="1DF17FF2"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rPr>
              <w:t>18</w:t>
            </w:r>
          </w:p>
        </w:tc>
        <w:tc>
          <w:tcPr>
            <w:tcW w:w="3328" w:type="dxa"/>
            <w:tcMar>
              <w:top w:w="60" w:type="dxa"/>
              <w:left w:w="100" w:type="dxa"/>
              <w:bottom w:w="60" w:type="dxa"/>
              <w:right w:w="100" w:type="dxa"/>
            </w:tcMar>
            <w:vAlign w:val="center"/>
          </w:tcPr>
          <w:p w14:paraId="54C6380F" w14:textId="77777777" w:rsidR="000B30C0" w:rsidRDefault="00FE23F5">
            <w:pPr>
              <w:spacing w:line="360" w:lineRule="auto"/>
              <w:jc w:val="left"/>
              <w:rPr>
                <w:rFonts w:ascii="仿宋" w:eastAsia="仿宋" w:hAnsi="仿宋" w:cs="Times New Roman"/>
                <w:sz w:val="24"/>
              </w:rPr>
            </w:pPr>
            <w:r>
              <w:rPr>
                <w:rFonts w:ascii="仿宋" w:eastAsia="仿宋" w:hAnsi="仿宋" w:cs="Times New Roman" w:hint="eastAsia"/>
              </w:rPr>
              <w:t>前置采集交换机</w:t>
            </w:r>
          </w:p>
        </w:tc>
        <w:tc>
          <w:tcPr>
            <w:tcW w:w="709" w:type="dxa"/>
            <w:tcMar>
              <w:top w:w="60" w:type="dxa"/>
              <w:left w:w="100" w:type="dxa"/>
              <w:bottom w:w="60" w:type="dxa"/>
              <w:right w:w="100" w:type="dxa"/>
            </w:tcMar>
            <w:vAlign w:val="center"/>
          </w:tcPr>
          <w:p w14:paraId="53618CC9"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2</w:t>
            </w:r>
          </w:p>
        </w:tc>
        <w:tc>
          <w:tcPr>
            <w:tcW w:w="709" w:type="dxa"/>
            <w:tcMar>
              <w:top w:w="60" w:type="dxa"/>
              <w:left w:w="100" w:type="dxa"/>
              <w:bottom w:w="60" w:type="dxa"/>
              <w:right w:w="100" w:type="dxa"/>
            </w:tcMar>
            <w:vAlign w:val="center"/>
          </w:tcPr>
          <w:p w14:paraId="6062E617" w14:textId="77777777" w:rsidR="000B30C0" w:rsidRDefault="00FE23F5">
            <w:pPr>
              <w:spacing w:line="360" w:lineRule="auto"/>
              <w:jc w:val="center"/>
              <w:rPr>
                <w:rFonts w:ascii="仿宋" w:eastAsia="仿宋" w:hAnsi="仿宋" w:cs="Times New Roman"/>
                <w:sz w:val="24"/>
              </w:rPr>
            </w:pPr>
            <w:r>
              <w:rPr>
                <w:rFonts w:ascii="仿宋" w:eastAsia="仿宋" w:hAnsi="仿宋" w:cs="Times New Roman"/>
                <w:sz w:val="24"/>
              </w:rPr>
              <w:t>台</w:t>
            </w:r>
          </w:p>
        </w:tc>
        <w:tc>
          <w:tcPr>
            <w:tcW w:w="3502" w:type="dxa"/>
            <w:vMerge/>
            <w:tcMar>
              <w:top w:w="60" w:type="dxa"/>
              <w:left w:w="100" w:type="dxa"/>
              <w:bottom w:w="60" w:type="dxa"/>
              <w:right w:w="100" w:type="dxa"/>
            </w:tcMar>
            <w:vAlign w:val="center"/>
          </w:tcPr>
          <w:p w14:paraId="4D21EFD9" w14:textId="77777777" w:rsidR="000B30C0" w:rsidRDefault="000B30C0">
            <w:pPr>
              <w:spacing w:line="360" w:lineRule="auto"/>
              <w:jc w:val="left"/>
              <w:rPr>
                <w:rFonts w:ascii="仿宋" w:eastAsia="仿宋" w:hAnsi="仿宋" w:cs="Times New Roman"/>
                <w:sz w:val="24"/>
              </w:rPr>
            </w:pPr>
          </w:p>
        </w:tc>
      </w:tr>
    </w:tbl>
    <w:p w14:paraId="264B5289" w14:textId="77777777" w:rsidR="000B30C0" w:rsidRDefault="00FE23F5">
      <w:pPr>
        <w:spacing w:line="360" w:lineRule="auto"/>
        <w:outlineLvl w:val="2"/>
        <w:rPr>
          <w:rFonts w:ascii="宋体" w:eastAsia="宋体" w:hAnsi="宋体" w:cs="Times New Roman"/>
          <w:b/>
        </w:rPr>
      </w:pPr>
      <w:r>
        <w:rPr>
          <w:rFonts w:ascii="宋体" w:eastAsia="宋体" w:hAnsi="宋体" w:cs="Times New Roman"/>
          <w:b/>
        </w:rPr>
        <w:t xml:space="preserve">2 </w:t>
      </w:r>
      <w:r>
        <w:rPr>
          <w:rFonts w:ascii="宋体" w:eastAsia="宋体" w:hAnsi="宋体" w:cs="Times New Roman" w:hint="eastAsia"/>
          <w:b/>
        </w:rPr>
        <w:t>交货期</w:t>
      </w:r>
    </w:p>
    <w:p w14:paraId="32AA192D"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自供货通知发出之日起计，</w:t>
      </w:r>
      <w:r>
        <w:rPr>
          <w:rFonts w:ascii="宋体" w:eastAsia="宋体" w:hAnsi="宋体" w:cs="Times New Roman"/>
        </w:rPr>
        <w:t>10</w:t>
      </w:r>
      <w:r>
        <w:rPr>
          <w:rFonts w:ascii="宋体" w:eastAsia="宋体" w:hAnsi="宋体" w:cs="Times New Roman" w:hint="eastAsia"/>
        </w:rPr>
        <w:t>天内完成交货。</w:t>
      </w:r>
    </w:p>
    <w:p w14:paraId="4294B128" w14:textId="77777777" w:rsidR="000B30C0" w:rsidRDefault="00FE23F5">
      <w:pPr>
        <w:spacing w:line="360" w:lineRule="auto"/>
        <w:outlineLvl w:val="2"/>
        <w:rPr>
          <w:rFonts w:ascii="宋体" w:eastAsia="宋体" w:hAnsi="宋体" w:cs="Times New Roman"/>
          <w:b/>
        </w:rPr>
      </w:pPr>
      <w:r>
        <w:rPr>
          <w:rFonts w:ascii="宋体" w:eastAsia="宋体" w:hAnsi="宋体" w:cs="Times New Roman" w:hint="eastAsia"/>
          <w:b/>
        </w:rPr>
        <w:t>3 交货</w:t>
      </w:r>
      <w:r>
        <w:rPr>
          <w:rFonts w:ascii="宋体" w:eastAsia="宋体" w:hAnsi="宋体" w:cs="Times New Roman"/>
          <w:b/>
        </w:rPr>
        <w:t>方式</w:t>
      </w:r>
    </w:p>
    <w:p w14:paraId="5D5D3541"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lastRenderedPageBreak/>
        <w:t>现场交货</w:t>
      </w:r>
    </w:p>
    <w:p w14:paraId="5BD0E3C4" w14:textId="77777777" w:rsidR="000B30C0" w:rsidRDefault="00FE23F5">
      <w:pPr>
        <w:spacing w:line="360" w:lineRule="auto"/>
        <w:outlineLvl w:val="2"/>
        <w:rPr>
          <w:rFonts w:ascii="宋体" w:eastAsia="宋体" w:hAnsi="宋体" w:cs="Times New Roman"/>
          <w:b/>
        </w:rPr>
      </w:pPr>
      <w:r>
        <w:rPr>
          <w:rFonts w:ascii="宋体" w:eastAsia="宋体" w:hAnsi="宋体" w:cs="Times New Roman" w:hint="eastAsia"/>
          <w:b/>
        </w:rPr>
        <w:t>4</w:t>
      </w:r>
      <w:r>
        <w:rPr>
          <w:rFonts w:ascii="宋体" w:eastAsia="宋体" w:hAnsi="宋体" w:cs="Times New Roman"/>
          <w:b/>
        </w:rPr>
        <w:t xml:space="preserve"> </w:t>
      </w:r>
      <w:r>
        <w:rPr>
          <w:rFonts w:ascii="宋体" w:eastAsia="宋体" w:hAnsi="宋体" w:cs="Times New Roman" w:hint="eastAsia"/>
          <w:b/>
        </w:rPr>
        <w:t>质保期</w:t>
      </w:r>
    </w:p>
    <w:p w14:paraId="77BEB848"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rPr>
        <w:t>5</w:t>
      </w:r>
      <w:r>
        <w:rPr>
          <w:rFonts w:ascii="宋体" w:eastAsia="宋体" w:hAnsi="宋体" w:cs="Times New Roman" w:hint="eastAsia"/>
        </w:rPr>
        <w:t>年</w:t>
      </w:r>
    </w:p>
    <w:p w14:paraId="6AB09971" w14:textId="77777777" w:rsidR="000B30C0" w:rsidRDefault="00FE23F5">
      <w:pPr>
        <w:spacing w:line="360" w:lineRule="auto"/>
        <w:outlineLvl w:val="2"/>
        <w:rPr>
          <w:rFonts w:ascii="宋体" w:eastAsia="宋体" w:hAnsi="宋体" w:cs="Times New Roman"/>
          <w:b/>
        </w:rPr>
      </w:pPr>
      <w:r>
        <w:rPr>
          <w:rFonts w:ascii="宋体" w:eastAsia="宋体" w:hAnsi="宋体" w:cs="Times New Roman"/>
          <w:b/>
        </w:rPr>
        <w:t>5</w:t>
      </w:r>
      <w:r>
        <w:rPr>
          <w:rFonts w:ascii="宋体" w:eastAsia="宋体" w:hAnsi="宋体" w:cs="Times New Roman" w:hint="eastAsia"/>
          <w:b/>
        </w:rPr>
        <w:t xml:space="preserve"> 付款</w:t>
      </w:r>
      <w:r>
        <w:rPr>
          <w:rFonts w:ascii="宋体" w:eastAsia="宋体" w:hAnsi="宋体" w:cs="Times New Roman"/>
          <w:b/>
        </w:rPr>
        <w:t>方式和条件</w:t>
      </w:r>
    </w:p>
    <w:p w14:paraId="13FB647D" w14:textId="7D2FEA67" w:rsidR="000B30C0" w:rsidRDefault="00FE23F5">
      <w:pPr>
        <w:spacing w:line="360" w:lineRule="auto"/>
        <w:ind w:firstLineChars="200" w:firstLine="420"/>
        <w:rPr>
          <w:rFonts w:ascii="宋体" w:hAnsi="宋体" w:cs="Times New Roman"/>
        </w:rPr>
      </w:pPr>
      <w:r>
        <w:rPr>
          <w:rFonts w:ascii="宋体" w:eastAsia="宋体" w:hAnsi="宋体" w:cs="Times New Roman" w:hint="eastAsia"/>
        </w:rPr>
        <w:t>每批次产品通过验收并开始运行后15个工作日内，</w:t>
      </w:r>
      <w:r>
        <w:rPr>
          <w:rFonts w:ascii="宋体" w:eastAsia="宋体" w:hAnsi="宋体" w:cs="Times New Roman"/>
        </w:rPr>
        <w:t>支付</w:t>
      </w:r>
      <w:r>
        <w:rPr>
          <w:rFonts w:ascii="宋体" w:eastAsia="宋体" w:hAnsi="宋体" w:cs="Times New Roman" w:hint="eastAsia"/>
        </w:rPr>
        <w:t>该批次产品价款</w:t>
      </w:r>
      <w:r>
        <w:rPr>
          <w:rFonts w:ascii="宋体" w:eastAsia="宋体" w:hAnsi="宋体" w:cs="Times New Roman"/>
        </w:rPr>
        <w:t>的</w:t>
      </w:r>
      <w:r>
        <w:rPr>
          <w:rFonts w:ascii="宋体" w:eastAsia="宋体" w:hAnsi="宋体" w:cs="Times New Roman" w:hint="eastAsia"/>
        </w:rPr>
        <w:t>95%；剩余5%为质保金，待质保期届满后支付。</w:t>
      </w:r>
    </w:p>
    <w:p w14:paraId="03D2FF46" w14:textId="77777777" w:rsidR="000B30C0" w:rsidRDefault="00FE23F5">
      <w:pPr>
        <w:spacing w:line="360" w:lineRule="auto"/>
        <w:outlineLvl w:val="2"/>
        <w:rPr>
          <w:rFonts w:ascii="宋体" w:eastAsia="宋体" w:hAnsi="宋体" w:cs="Times New Roman"/>
          <w:b/>
        </w:rPr>
      </w:pPr>
      <w:r>
        <w:rPr>
          <w:rFonts w:ascii="宋体" w:eastAsia="宋体" w:hAnsi="宋体" w:cs="Times New Roman"/>
          <w:b/>
        </w:rPr>
        <w:t xml:space="preserve">6 </w:t>
      </w:r>
      <w:r>
        <w:rPr>
          <w:rFonts w:ascii="宋体" w:eastAsia="宋体" w:hAnsi="宋体" w:cs="Times New Roman" w:hint="eastAsia"/>
          <w:b/>
        </w:rPr>
        <w:t>报价</w:t>
      </w:r>
      <w:r>
        <w:rPr>
          <w:rFonts w:ascii="宋体" w:eastAsia="宋体" w:hAnsi="宋体" w:cs="Times New Roman"/>
          <w:b/>
        </w:rPr>
        <w:t>要求</w:t>
      </w:r>
    </w:p>
    <w:p w14:paraId="5097C2E5"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投标</w:t>
      </w:r>
      <w:r>
        <w:rPr>
          <w:rFonts w:ascii="宋体" w:eastAsia="宋体" w:hAnsi="宋体" w:cs="Times New Roman"/>
        </w:rPr>
        <w:t>商务总报价仅用于招标人商务评审，</w:t>
      </w:r>
      <w:r>
        <w:rPr>
          <w:rFonts w:ascii="宋体" w:eastAsia="宋体" w:hAnsi="宋体" w:cs="Times New Roman" w:hint="eastAsia"/>
        </w:rPr>
        <w:t>不作为</w:t>
      </w:r>
      <w:r>
        <w:rPr>
          <w:rFonts w:ascii="宋体" w:eastAsia="宋体" w:hAnsi="宋体" w:cs="Times New Roman"/>
        </w:rPr>
        <w:t>招标人承诺采购金额和采购数量，招标人与中标人按各规格中标单价签订单价购销合同，实际采购金额和采购数量以期间招标人采购订单为准。</w:t>
      </w:r>
    </w:p>
    <w:p w14:paraId="691CBA4F" w14:textId="32406316"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投标</w:t>
      </w:r>
      <w:r>
        <w:rPr>
          <w:rFonts w:ascii="宋体" w:eastAsia="宋体" w:hAnsi="宋体" w:cs="Times New Roman"/>
        </w:rPr>
        <w:t>报价为按照招标文件要求完成本项目所必须的一切成本和费用。</w:t>
      </w:r>
      <w:r>
        <w:rPr>
          <w:rFonts w:ascii="宋体" w:eastAsia="宋体" w:hAnsi="宋体" w:cs="Times New Roman" w:hint="eastAsia"/>
        </w:rPr>
        <w:t>包含</w:t>
      </w:r>
      <w:r>
        <w:rPr>
          <w:rFonts w:ascii="宋体" w:eastAsia="宋体" w:hAnsi="宋体" w:cs="Times New Roman"/>
        </w:rPr>
        <w:t>但不限于</w:t>
      </w:r>
      <w:r>
        <w:rPr>
          <w:rFonts w:ascii="宋体" w:eastAsia="宋体" w:hAnsi="宋体" w:cs="Times New Roman" w:hint="eastAsia"/>
        </w:rPr>
        <w:t>所有</w:t>
      </w:r>
      <w:r>
        <w:rPr>
          <w:rFonts w:ascii="宋体" w:eastAsia="宋体" w:hAnsi="宋体" w:cs="Times New Roman"/>
        </w:rPr>
        <w:t>成本、货物（</w:t>
      </w:r>
      <w:r>
        <w:rPr>
          <w:rFonts w:ascii="宋体" w:eastAsia="宋体" w:hAnsi="宋体" w:cs="Times New Roman" w:hint="eastAsia"/>
        </w:rPr>
        <w:t>含</w:t>
      </w:r>
      <w:r>
        <w:rPr>
          <w:rFonts w:ascii="宋体" w:eastAsia="宋体" w:hAnsi="宋体" w:cs="Times New Roman"/>
        </w:rPr>
        <w:t>辅材）</w:t>
      </w:r>
      <w:r>
        <w:rPr>
          <w:rFonts w:ascii="宋体" w:eastAsia="宋体" w:hAnsi="宋体" w:cs="Times New Roman" w:hint="eastAsia"/>
        </w:rPr>
        <w:t>的</w:t>
      </w:r>
      <w:r>
        <w:rPr>
          <w:rFonts w:ascii="宋体" w:eastAsia="宋体" w:hAnsi="宋体" w:cs="Times New Roman"/>
        </w:rPr>
        <w:t>加工制造、生产过程监造、制造、工厂检验和试验、出厂检验、</w:t>
      </w:r>
      <w:r>
        <w:rPr>
          <w:rFonts w:ascii="宋体" w:eastAsia="宋体" w:hAnsi="宋体" w:cs="Times New Roman" w:hint="eastAsia"/>
        </w:rPr>
        <w:t>包装</w:t>
      </w:r>
      <w:r>
        <w:rPr>
          <w:rFonts w:ascii="宋体" w:eastAsia="宋体" w:hAnsi="宋体" w:cs="Times New Roman"/>
        </w:rPr>
        <w:t>、运输至</w:t>
      </w:r>
      <w:r>
        <w:rPr>
          <w:rFonts w:ascii="宋体" w:eastAsia="宋体" w:hAnsi="宋体" w:cs="Times New Roman" w:hint="eastAsia"/>
        </w:rPr>
        <w:t>甲方</w:t>
      </w:r>
      <w:r>
        <w:rPr>
          <w:rFonts w:ascii="宋体" w:eastAsia="宋体" w:hAnsi="宋体" w:cs="Times New Roman"/>
        </w:rPr>
        <w:t>指定地点、安装</w:t>
      </w:r>
      <w:r>
        <w:rPr>
          <w:rFonts w:ascii="宋体" w:eastAsia="宋体" w:hAnsi="宋体" w:cs="Times New Roman" w:hint="eastAsia"/>
        </w:rPr>
        <w:t>及</w:t>
      </w:r>
      <w:r>
        <w:rPr>
          <w:rFonts w:ascii="宋体" w:eastAsia="宋体" w:hAnsi="宋体" w:cs="Times New Roman"/>
        </w:rPr>
        <w:t>督导、培训、质保期、缺陷责任期的服务等全过程所产生的所有成本以及保险、管理</w:t>
      </w:r>
      <w:r>
        <w:rPr>
          <w:rFonts w:ascii="宋体" w:eastAsia="宋体" w:hAnsi="宋体" w:cs="Times New Roman" w:hint="eastAsia"/>
        </w:rPr>
        <w:t>费</w:t>
      </w:r>
      <w:r>
        <w:rPr>
          <w:rFonts w:ascii="宋体" w:eastAsia="宋体" w:hAnsi="宋体" w:cs="Times New Roman"/>
        </w:rPr>
        <w:t>、利润、规费、税金</w:t>
      </w:r>
      <w:r>
        <w:rPr>
          <w:rFonts w:ascii="宋体" w:eastAsia="宋体" w:hAnsi="宋体" w:cs="Times New Roman" w:hint="eastAsia"/>
        </w:rPr>
        <w:t>（考虑</w:t>
      </w:r>
      <w:r>
        <w:rPr>
          <w:rFonts w:ascii="宋体" w:eastAsia="宋体" w:hAnsi="宋体" w:cs="Times New Roman"/>
        </w:rPr>
        <w:t>国家最新税费政策</w:t>
      </w:r>
      <w:r>
        <w:rPr>
          <w:rFonts w:ascii="宋体" w:eastAsia="宋体" w:hAnsi="宋体" w:cs="Times New Roman" w:hint="eastAsia"/>
        </w:rPr>
        <w:t>）、</w:t>
      </w:r>
      <w:r>
        <w:rPr>
          <w:rFonts w:ascii="宋体" w:eastAsia="宋体" w:hAnsi="宋体" w:cs="Times New Roman"/>
        </w:rPr>
        <w:t>原材料价格变化及供货期变化等风险。</w:t>
      </w:r>
    </w:p>
    <w:p w14:paraId="0E2450DA"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货物</w:t>
      </w:r>
      <w:r>
        <w:rPr>
          <w:rFonts w:ascii="宋体" w:eastAsia="宋体" w:hAnsi="宋体" w:cs="Times New Roman"/>
        </w:rPr>
        <w:t>投标单价应包括货物必备的备品备件、专用工具</w:t>
      </w:r>
      <w:r>
        <w:rPr>
          <w:rFonts w:ascii="宋体" w:eastAsia="宋体" w:hAnsi="宋体" w:cs="Times New Roman" w:hint="eastAsia"/>
        </w:rPr>
        <w:t>和</w:t>
      </w:r>
      <w:r>
        <w:rPr>
          <w:rFonts w:ascii="宋体" w:eastAsia="宋体" w:hAnsi="宋体" w:cs="Times New Roman"/>
        </w:rPr>
        <w:t>仪器仪表。</w:t>
      </w:r>
    </w:p>
    <w:p w14:paraId="223E811B" w14:textId="77777777" w:rsidR="000B30C0" w:rsidRDefault="00FE23F5">
      <w:pPr>
        <w:spacing w:line="360" w:lineRule="auto"/>
        <w:outlineLvl w:val="2"/>
        <w:rPr>
          <w:rFonts w:ascii="宋体" w:eastAsia="宋体" w:hAnsi="宋体" w:cs="Times New Roman"/>
          <w:b/>
        </w:rPr>
      </w:pPr>
      <w:r>
        <w:rPr>
          <w:rFonts w:ascii="宋体" w:eastAsia="宋体" w:hAnsi="宋体" w:cs="Times New Roman"/>
          <w:b/>
        </w:rPr>
        <w:t xml:space="preserve">7 </w:t>
      </w:r>
      <w:r>
        <w:rPr>
          <w:rFonts w:ascii="宋体" w:eastAsia="宋体" w:hAnsi="宋体" w:cs="Times New Roman" w:hint="eastAsia"/>
          <w:b/>
        </w:rPr>
        <w:t>签订</w:t>
      </w:r>
      <w:r>
        <w:rPr>
          <w:rFonts w:ascii="宋体" w:eastAsia="宋体" w:hAnsi="宋体" w:cs="Times New Roman"/>
          <w:b/>
        </w:rPr>
        <w:t>合同</w:t>
      </w:r>
    </w:p>
    <w:p w14:paraId="52EBAE57" w14:textId="77777777" w:rsidR="000B30C0" w:rsidRDefault="00FE23F5">
      <w:pPr>
        <w:spacing w:line="360" w:lineRule="auto"/>
        <w:ind w:firstLineChars="200" w:firstLine="420"/>
        <w:rPr>
          <w:rFonts w:ascii="宋体" w:eastAsia="宋体" w:hAnsi="宋体" w:cs="Times New Roman"/>
        </w:rPr>
      </w:pPr>
      <w:r>
        <w:rPr>
          <w:rFonts w:ascii="宋体" w:eastAsia="宋体" w:hAnsi="宋体" w:cs="Times New Roman" w:hint="eastAsia"/>
        </w:rPr>
        <w:t>中标通知书发出后3</w:t>
      </w:r>
      <w:r>
        <w:rPr>
          <w:rFonts w:ascii="宋体" w:eastAsia="宋体" w:hAnsi="宋体" w:cs="Times New Roman"/>
        </w:rPr>
        <w:t>0</w:t>
      </w:r>
      <w:r>
        <w:rPr>
          <w:rFonts w:ascii="宋体" w:eastAsia="宋体" w:hAnsi="宋体" w:cs="Times New Roman" w:hint="eastAsia"/>
        </w:rPr>
        <w:t>天内。中标人与</w:t>
      </w:r>
      <w:r>
        <w:rPr>
          <w:rFonts w:ascii="宋体" w:eastAsia="宋体" w:hAnsi="宋体" w:cs="Times New Roman"/>
          <w:b/>
          <w:u w:val="single"/>
        </w:rPr>
        <w:fldChar w:fldCharType="begin">
          <w:ffData>
            <w:name w:val="文字1"/>
            <w:enabled/>
            <w:calcOnExit w:val="0"/>
            <w:textInput>
              <w:default w:val="深圳前海蛇口自贸区供电有限公司"/>
            </w:textInput>
          </w:ffData>
        </w:fldChar>
      </w:r>
      <w:bookmarkStart w:id="219" w:name="文字1"/>
      <w:r>
        <w:rPr>
          <w:rFonts w:ascii="宋体" w:eastAsia="宋体" w:hAnsi="宋体" w:cs="Times New Roman"/>
          <w:b/>
          <w:u w:val="single"/>
        </w:rPr>
        <w:instrText xml:space="preserve"> FORMTEXT </w:instrText>
      </w:r>
      <w:r>
        <w:rPr>
          <w:rFonts w:ascii="宋体" w:eastAsia="宋体" w:hAnsi="宋体" w:cs="Times New Roman"/>
          <w:b/>
          <w:u w:val="single"/>
        </w:rPr>
      </w:r>
      <w:r>
        <w:rPr>
          <w:rFonts w:ascii="宋体" w:eastAsia="宋体" w:hAnsi="宋体" w:cs="Times New Roman"/>
          <w:b/>
          <w:u w:val="single"/>
        </w:rPr>
        <w:fldChar w:fldCharType="separate"/>
      </w:r>
      <w:r>
        <w:rPr>
          <w:rFonts w:ascii="宋体" w:eastAsia="宋体" w:hAnsi="宋体" w:cs="Times New Roman"/>
          <w:b/>
          <w:u w:val="single"/>
        </w:rPr>
        <w:t>深圳前海蛇口自贸区供电有限公司</w:t>
      </w:r>
      <w:r>
        <w:rPr>
          <w:rFonts w:ascii="宋体" w:eastAsia="宋体" w:hAnsi="宋体" w:cs="Times New Roman"/>
          <w:b/>
          <w:u w:val="single"/>
        </w:rPr>
        <w:fldChar w:fldCharType="end"/>
      </w:r>
      <w:bookmarkEnd w:id="219"/>
      <w:r>
        <w:rPr>
          <w:rFonts w:ascii="宋体" w:eastAsia="宋体" w:hAnsi="宋体" w:cs="Times New Roman" w:hint="eastAsia"/>
          <w:b/>
          <w:u w:val="single"/>
        </w:rPr>
        <w:t>、</w:t>
      </w:r>
      <w:r>
        <w:rPr>
          <w:rFonts w:ascii="宋体" w:eastAsia="宋体" w:hAnsi="宋体" w:cs="Times New Roman"/>
          <w:b/>
          <w:u w:val="single"/>
        </w:rPr>
        <w:fldChar w:fldCharType="begin">
          <w:ffData>
            <w:name w:val="文字1"/>
            <w:enabled/>
            <w:calcOnExit w:val="0"/>
            <w:textInput>
              <w:default w:val="深圳前海蛇口自贸区供电有限公司"/>
            </w:textInput>
          </w:ffData>
        </w:fldChar>
      </w:r>
      <w:r>
        <w:rPr>
          <w:rFonts w:ascii="宋体" w:eastAsia="宋体" w:hAnsi="宋体" w:cs="Times New Roman"/>
          <w:b/>
          <w:u w:val="single"/>
        </w:rPr>
        <w:instrText xml:space="preserve"> FORMTEXT </w:instrText>
      </w:r>
      <w:r>
        <w:rPr>
          <w:rFonts w:ascii="宋体" w:eastAsia="宋体" w:hAnsi="宋体" w:cs="Times New Roman"/>
          <w:b/>
          <w:u w:val="single"/>
        </w:rPr>
      </w:r>
      <w:r>
        <w:rPr>
          <w:rFonts w:ascii="宋体" w:eastAsia="宋体" w:hAnsi="宋体" w:cs="Times New Roman"/>
          <w:b/>
          <w:u w:val="single"/>
        </w:rPr>
        <w:fldChar w:fldCharType="separate"/>
      </w:r>
      <w:r>
        <w:rPr>
          <w:rFonts w:ascii="宋体" w:eastAsia="宋体" w:hAnsi="宋体" w:cs="Times New Roman"/>
          <w:b/>
          <w:u w:val="single"/>
        </w:rPr>
        <w:t>深圳</w:t>
      </w:r>
      <w:r>
        <w:rPr>
          <w:rFonts w:ascii="宋体" w:eastAsia="宋体" w:hAnsi="宋体" w:cs="Times New Roman" w:hint="eastAsia"/>
          <w:b/>
          <w:u w:val="single"/>
        </w:rPr>
        <w:t>招商</w:t>
      </w:r>
      <w:r>
        <w:rPr>
          <w:rFonts w:ascii="宋体" w:eastAsia="宋体" w:hAnsi="宋体" w:cs="Times New Roman"/>
          <w:b/>
          <w:u w:val="single"/>
        </w:rPr>
        <w:t>供电有限公司</w:t>
      </w:r>
      <w:r>
        <w:rPr>
          <w:rFonts w:ascii="宋体" w:eastAsia="宋体" w:hAnsi="宋体" w:cs="Times New Roman"/>
          <w:b/>
          <w:u w:val="single"/>
        </w:rPr>
        <w:fldChar w:fldCharType="end"/>
      </w:r>
      <w:r>
        <w:rPr>
          <w:rFonts w:ascii="宋体" w:eastAsia="宋体" w:hAnsi="宋体" w:cs="Times New Roman" w:hint="eastAsia"/>
        </w:rPr>
        <w:t>签订合同。</w:t>
      </w:r>
    </w:p>
    <w:p w14:paraId="368C2F06" w14:textId="77777777" w:rsidR="000B30C0" w:rsidRDefault="00FE23F5">
      <w:pPr>
        <w:spacing w:line="360" w:lineRule="auto"/>
        <w:outlineLvl w:val="2"/>
        <w:rPr>
          <w:rFonts w:ascii="宋体" w:eastAsia="宋体" w:hAnsi="宋体" w:cs="Times New Roman"/>
          <w:b/>
        </w:rPr>
      </w:pPr>
      <w:r>
        <w:rPr>
          <w:rFonts w:ascii="宋体" w:eastAsia="宋体" w:hAnsi="宋体" w:cs="Times New Roman"/>
          <w:b/>
        </w:rPr>
        <w:t xml:space="preserve">8 </w:t>
      </w:r>
      <w:r>
        <w:rPr>
          <w:rFonts w:ascii="宋体" w:eastAsia="宋体" w:hAnsi="宋体" w:cs="Times New Roman" w:hint="eastAsia"/>
          <w:b/>
        </w:rPr>
        <w:t>其他</w:t>
      </w:r>
    </w:p>
    <w:p w14:paraId="3AF4D6D7" w14:textId="77777777" w:rsidR="000B30C0" w:rsidRDefault="000B30C0">
      <w:pPr>
        <w:spacing w:line="360" w:lineRule="auto"/>
        <w:ind w:firstLineChars="200" w:firstLine="420"/>
        <w:rPr>
          <w:rFonts w:ascii="宋体" w:eastAsia="宋体" w:hAnsi="宋体" w:cs="Times New Roman"/>
        </w:rPr>
      </w:pPr>
    </w:p>
    <w:p w14:paraId="5DE2D1E4" w14:textId="77777777" w:rsidR="000B30C0" w:rsidRDefault="00FE23F5">
      <w:pPr>
        <w:spacing w:line="360" w:lineRule="auto"/>
        <w:ind w:firstLineChars="200" w:firstLine="420"/>
        <w:rPr>
          <w:rFonts w:ascii="宋体" w:eastAsia="宋体" w:hAnsi="宋体"/>
        </w:rPr>
      </w:pPr>
      <w:r>
        <w:rPr>
          <w:rFonts w:ascii="宋体" w:eastAsia="宋体" w:hAnsi="宋体"/>
        </w:rPr>
        <w:br w:type="page"/>
      </w:r>
    </w:p>
    <w:p w14:paraId="619B0539" w14:textId="77777777" w:rsidR="000B30C0" w:rsidRDefault="00FE23F5">
      <w:pPr>
        <w:jc w:val="center"/>
        <w:outlineLvl w:val="1"/>
        <w:rPr>
          <w:rFonts w:ascii="黑体" w:eastAsia="黑体" w:hAnsi="黑体"/>
          <w:b/>
          <w:bCs/>
          <w:sz w:val="30"/>
          <w:szCs w:val="30"/>
        </w:rPr>
      </w:pPr>
      <w:bookmarkStart w:id="220" w:name="_Toc96595670"/>
      <w:bookmarkStart w:id="221" w:name="_Toc239757561"/>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220"/>
      <w:bookmarkEnd w:id="221"/>
    </w:p>
    <w:p w14:paraId="13243D0B" w14:textId="77777777" w:rsidR="000B30C0" w:rsidRDefault="00FE23F5" w:rsidP="00531EDB">
      <w:pPr>
        <w:pStyle w:val="3"/>
        <w:spacing w:line="360" w:lineRule="auto"/>
        <w:rPr>
          <w:rFonts w:ascii="仿宋" w:eastAsia="仿宋" w:hAnsi="仿宋"/>
          <w:sz w:val="28"/>
        </w:rPr>
      </w:pPr>
      <w:r>
        <w:rPr>
          <w:rFonts w:ascii="仿宋" w:eastAsia="仿宋" w:hAnsi="仿宋" w:hint="eastAsia"/>
          <w:sz w:val="28"/>
        </w:rPr>
        <w:t>1</w:t>
      </w:r>
      <w:r>
        <w:rPr>
          <w:rFonts w:ascii="仿宋" w:eastAsia="仿宋" w:hAnsi="仿宋"/>
          <w:sz w:val="28"/>
        </w:rPr>
        <w:t>.</w:t>
      </w:r>
      <w:r>
        <w:rPr>
          <w:rFonts w:ascii="仿宋" w:eastAsia="仿宋" w:hAnsi="仿宋" w:hint="eastAsia"/>
          <w:sz w:val="28"/>
        </w:rPr>
        <w:t>设备技术参数</w:t>
      </w:r>
    </w:p>
    <w:p w14:paraId="70468099" w14:textId="77777777" w:rsidR="000B30C0" w:rsidRDefault="00FE23F5" w:rsidP="00531EDB">
      <w:pPr>
        <w:pStyle w:val="4"/>
        <w:spacing w:line="360" w:lineRule="auto"/>
        <w:rPr>
          <w:rFonts w:ascii="仿宋" w:eastAsia="仿宋" w:hAnsi="仿宋"/>
        </w:rPr>
      </w:pPr>
      <w:r>
        <w:rPr>
          <w:rFonts w:ascii="仿宋" w:eastAsia="仿宋" w:hAnsi="仿宋"/>
        </w:rPr>
        <w:t xml:space="preserve">1.1 </w:t>
      </w:r>
      <w:r>
        <w:rPr>
          <w:rFonts w:ascii="仿宋" w:eastAsia="仿宋" w:hAnsi="仿宋" w:hint="eastAsia"/>
        </w:rPr>
        <w:t>二区核心交换机技术参数</w:t>
      </w:r>
    </w:p>
    <w:p w14:paraId="5BC050D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包转发率：不低于</w:t>
      </w:r>
      <w:r>
        <w:rPr>
          <w:rFonts w:ascii="仿宋" w:eastAsia="仿宋" w:hAnsi="仿宋"/>
          <w:sz w:val="28"/>
          <w:szCs w:val="32"/>
        </w:rPr>
        <w:t>75000Mpps</w:t>
      </w:r>
    </w:p>
    <w:p w14:paraId="7BEAFBA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交换容量：不低于</w:t>
      </w:r>
      <w:r>
        <w:rPr>
          <w:rFonts w:ascii="仿宋" w:eastAsia="仿宋" w:hAnsi="仿宋"/>
          <w:sz w:val="28"/>
          <w:szCs w:val="32"/>
        </w:rPr>
        <w:t>102.4T/460.8Tbps</w:t>
      </w:r>
    </w:p>
    <w:p w14:paraId="00C65AC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业务卡槽位：不小于</w:t>
      </w:r>
      <w:r>
        <w:rPr>
          <w:rFonts w:ascii="仿宋" w:eastAsia="仿宋" w:hAnsi="仿宋"/>
          <w:sz w:val="28"/>
          <w:szCs w:val="32"/>
        </w:rPr>
        <w:t>6个</w:t>
      </w:r>
    </w:p>
    <w:p w14:paraId="5494E42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主控板槽位：不小于</w:t>
      </w:r>
      <w:r>
        <w:rPr>
          <w:rFonts w:ascii="仿宋" w:eastAsia="仿宋" w:hAnsi="仿宋"/>
          <w:sz w:val="28"/>
          <w:szCs w:val="32"/>
        </w:rPr>
        <w:t>2个</w:t>
      </w:r>
    </w:p>
    <w:p w14:paraId="6F016291"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电源槽位：不小于</w:t>
      </w:r>
      <w:r>
        <w:rPr>
          <w:rFonts w:ascii="仿宋" w:eastAsia="仿宋" w:hAnsi="仿宋"/>
          <w:sz w:val="28"/>
          <w:szCs w:val="32"/>
        </w:rPr>
        <w:t>6个</w:t>
      </w:r>
    </w:p>
    <w:p w14:paraId="232F350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满配风扇模块</w:t>
      </w:r>
    </w:p>
    <w:p w14:paraId="6512648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2个，支持电源冗余</w:t>
      </w:r>
    </w:p>
    <w:p w14:paraId="0DA742B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万兆光口：不小于</w:t>
      </w:r>
      <w:r>
        <w:rPr>
          <w:rFonts w:ascii="仿宋" w:eastAsia="仿宋" w:hAnsi="仿宋"/>
          <w:sz w:val="28"/>
          <w:szCs w:val="32"/>
        </w:rPr>
        <w:t>24个，万兆光模块数量不少于12个（20KM）</w:t>
      </w:r>
    </w:p>
    <w:p w14:paraId="64B8599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24个</w:t>
      </w:r>
    </w:p>
    <w:p w14:paraId="0F5235F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5FED60C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建议采用国产</w:t>
      </w:r>
      <w:r>
        <w:rPr>
          <w:rFonts w:ascii="仿宋" w:eastAsia="仿宋" w:hAnsi="仿宋"/>
          <w:sz w:val="28"/>
          <w:szCs w:val="32"/>
        </w:rPr>
        <w:t>CPU、国产操作系统</w:t>
      </w:r>
    </w:p>
    <w:p w14:paraId="30A7A66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交换机层数：</w:t>
      </w:r>
      <w:r>
        <w:rPr>
          <w:rFonts w:ascii="仿宋" w:eastAsia="仿宋" w:hAnsi="仿宋"/>
          <w:sz w:val="28"/>
          <w:szCs w:val="32"/>
        </w:rPr>
        <w:t>3层</w:t>
      </w:r>
    </w:p>
    <w:p w14:paraId="2AA6FEDB" w14:textId="77777777" w:rsidR="000B30C0" w:rsidRDefault="00FE23F5">
      <w:pPr>
        <w:rPr>
          <w:rFonts w:ascii="仿宋" w:eastAsia="仿宋" w:hAnsi="仿宋"/>
          <w:sz w:val="28"/>
          <w:szCs w:val="32"/>
        </w:rPr>
      </w:pPr>
      <w:r>
        <w:rPr>
          <w:rFonts w:ascii="仿宋" w:eastAsia="仿宋" w:hAnsi="仿宋" w:hint="eastAsia"/>
          <w:sz w:val="28"/>
          <w:szCs w:val="32"/>
        </w:rPr>
        <w:t>支持</w:t>
      </w:r>
      <w:r>
        <w:rPr>
          <w:rFonts w:ascii="仿宋" w:eastAsia="仿宋" w:hAnsi="仿宋"/>
          <w:sz w:val="28"/>
          <w:szCs w:val="32"/>
        </w:rPr>
        <w:t>Web\SSH\TELNET管理</w:t>
      </w:r>
    </w:p>
    <w:p w14:paraId="3FF0DE91" w14:textId="77777777" w:rsidR="000B30C0" w:rsidRDefault="00FE23F5">
      <w:pPr>
        <w:rPr>
          <w:rFonts w:ascii="仿宋" w:eastAsia="仿宋" w:hAnsi="仿宋"/>
          <w:sz w:val="28"/>
        </w:rPr>
        <w:sectPr w:rsidR="000B30C0">
          <w:headerReference w:type="default" r:id="rId13"/>
          <w:footerReference w:type="default" r:id="rId14"/>
          <w:pgSz w:w="11906" w:h="16838"/>
          <w:pgMar w:top="1440" w:right="1440" w:bottom="1440" w:left="1440" w:header="708" w:footer="708" w:gutter="0"/>
          <w:cols w:space="720"/>
          <w:docGrid w:linePitch="360"/>
        </w:sectPr>
      </w:pPr>
      <w:r>
        <w:rPr>
          <w:rFonts w:ascii="仿宋" w:eastAsia="仿宋" w:hAnsi="仿宋" w:hint="eastAsia"/>
          <w:sz w:val="28"/>
          <w:szCs w:val="32"/>
        </w:rPr>
        <w:t>建议品牌：华为、</w:t>
      </w:r>
      <w:r>
        <w:rPr>
          <w:rFonts w:ascii="仿宋" w:eastAsia="仿宋" w:hAnsi="仿宋"/>
          <w:sz w:val="28"/>
          <w:szCs w:val="32"/>
        </w:rPr>
        <w:t>H3C</w:t>
      </w:r>
    </w:p>
    <w:p w14:paraId="1697356C" w14:textId="77777777" w:rsidR="000B30C0" w:rsidRPr="00531EDB" w:rsidRDefault="00FE23F5" w:rsidP="00531EDB">
      <w:pPr>
        <w:pStyle w:val="4"/>
        <w:rPr>
          <w:rFonts w:ascii="仿宋" w:eastAsia="仿宋" w:hAnsi="仿宋"/>
        </w:rPr>
      </w:pPr>
      <w:r>
        <w:rPr>
          <w:rFonts w:ascii="仿宋" w:eastAsia="仿宋" w:hAnsi="仿宋" w:cs="Times New Roman"/>
          <w:szCs w:val="32"/>
        </w:rPr>
        <w:lastRenderedPageBreak/>
        <w:t xml:space="preserve">1.2 </w:t>
      </w:r>
      <w:r>
        <w:rPr>
          <w:rFonts w:ascii="仿宋" w:eastAsia="仿宋" w:hAnsi="仿宋" w:cs="Times New Roman" w:hint="eastAsia"/>
          <w:szCs w:val="32"/>
        </w:rPr>
        <w:t>接入交换机技术参数</w:t>
      </w:r>
    </w:p>
    <w:p w14:paraId="41E9346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包转发率：不低于</w:t>
      </w:r>
      <w:r>
        <w:rPr>
          <w:rFonts w:ascii="仿宋" w:eastAsia="仿宋" w:hAnsi="仿宋"/>
          <w:sz w:val="28"/>
          <w:szCs w:val="32"/>
        </w:rPr>
        <w:t>200Mpps</w:t>
      </w:r>
    </w:p>
    <w:p w14:paraId="2A8CD1F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交换容量：不低于</w:t>
      </w:r>
      <w:r>
        <w:rPr>
          <w:rFonts w:ascii="仿宋" w:eastAsia="仿宋" w:hAnsi="仿宋"/>
          <w:sz w:val="28"/>
          <w:szCs w:val="32"/>
        </w:rPr>
        <w:t>1.36T</w:t>
      </w:r>
    </w:p>
    <w:p w14:paraId="775F326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1A1CFB6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万兆光口（上行）：不小于</w:t>
      </w:r>
      <w:r>
        <w:rPr>
          <w:rFonts w:ascii="仿宋" w:eastAsia="仿宋" w:hAnsi="仿宋"/>
          <w:sz w:val="28"/>
          <w:szCs w:val="32"/>
        </w:rPr>
        <w:t>12个，万兆光模块数量不少于6个（20KM）</w:t>
      </w:r>
    </w:p>
    <w:p w14:paraId="64E44BA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千兆电口（下行）：不小于</w:t>
      </w:r>
      <w:r>
        <w:rPr>
          <w:rFonts w:ascii="仿宋" w:eastAsia="仿宋" w:hAnsi="仿宋"/>
          <w:sz w:val="28"/>
          <w:szCs w:val="32"/>
        </w:rPr>
        <w:t>24个</w:t>
      </w:r>
    </w:p>
    <w:p w14:paraId="2536D481"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VLAN：不小于4K</w:t>
      </w:r>
    </w:p>
    <w:p w14:paraId="4383315B"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MAC：不小于32K</w:t>
      </w:r>
    </w:p>
    <w:p w14:paraId="1B09376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4B9ECE2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建议采用国产</w:t>
      </w:r>
      <w:r>
        <w:rPr>
          <w:rFonts w:ascii="仿宋" w:eastAsia="仿宋" w:hAnsi="仿宋"/>
          <w:sz w:val="28"/>
          <w:szCs w:val="32"/>
        </w:rPr>
        <w:t>CPU、国产操作系统</w:t>
      </w:r>
    </w:p>
    <w:p w14:paraId="2658357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交换机层数：</w:t>
      </w:r>
      <w:r>
        <w:rPr>
          <w:rFonts w:ascii="仿宋" w:eastAsia="仿宋" w:hAnsi="仿宋"/>
          <w:sz w:val="28"/>
          <w:szCs w:val="32"/>
        </w:rPr>
        <w:t>3层</w:t>
      </w:r>
    </w:p>
    <w:p w14:paraId="2107FB0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w:t>
      </w:r>
      <w:r>
        <w:rPr>
          <w:rFonts w:ascii="仿宋" w:eastAsia="仿宋" w:hAnsi="仿宋"/>
          <w:sz w:val="28"/>
          <w:szCs w:val="32"/>
        </w:rPr>
        <w:t>Web\SSH\TELNET管理</w:t>
      </w:r>
    </w:p>
    <w:p w14:paraId="4A35615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建议品牌：华为、</w:t>
      </w:r>
      <w:r>
        <w:rPr>
          <w:rFonts w:ascii="仿宋" w:eastAsia="仿宋" w:hAnsi="仿宋"/>
          <w:sz w:val="28"/>
          <w:szCs w:val="32"/>
        </w:rPr>
        <w:t>H3C</w:t>
      </w:r>
    </w:p>
    <w:p w14:paraId="7CE3B90A" w14:textId="77777777" w:rsidR="000B30C0" w:rsidRDefault="00FE23F5" w:rsidP="00531EDB">
      <w:pPr>
        <w:pStyle w:val="4"/>
        <w:spacing w:line="360" w:lineRule="auto"/>
        <w:rPr>
          <w:rFonts w:ascii="仿宋" w:eastAsia="仿宋" w:hAnsi="仿宋"/>
        </w:rPr>
      </w:pPr>
      <w:r>
        <w:rPr>
          <w:rFonts w:ascii="仿宋" w:eastAsia="仿宋" w:hAnsi="仿宋"/>
        </w:rPr>
        <w:t xml:space="preserve">1.3 </w:t>
      </w:r>
      <w:r>
        <w:rPr>
          <w:rFonts w:ascii="仿宋" w:eastAsia="仿宋" w:hAnsi="仿宋" w:hint="eastAsia"/>
        </w:rPr>
        <w:t>漏洞扫描设备技术参数</w:t>
      </w:r>
    </w:p>
    <w:p w14:paraId="473EB98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系统漏扫授权</w:t>
      </w:r>
      <w:r>
        <w:rPr>
          <w:rFonts w:ascii="仿宋" w:eastAsia="仿宋" w:hAnsi="仿宋"/>
          <w:sz w:val="28"/>
          <w:szCs w:val="32"/>
        </w:rPr>
        <w:t>IP数：不小于1000个</w:t>
      </w:r>
    </w:p>
    <w:p w14:paraId="4C615F6A"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WEB漏扫授权URL数：不小于200个</w:t>
      </w:r>
    </w:p>
    <w:p w14:paraId="4E9655C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主机漏扫最大并发</w:t>
      </w:r>
      <w:r>
        <w:rPr>
          <w:rFonts w:ascii="仿宋" w:eastAsia="仿宋" w:hAnsi="仿宋"/>
          <w:sz w:val="28"/>
          <w:szCs w:val="32"/>
        </w:rPr>
        <w:t>IP数：不小于200个</w:t>
      </w:r>
    </w:p>
    <w:p w14:paraId="78648455"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WEB漏扫最大并发URL数：不小于15个</w:t>
      </w:r>
    </w:p>
    <w:p w14:paraId="4335AC1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内存大小：不小于</w:t>
      </w:r>
      <w:r>
        <w:rPr>
          <w:rFonts w:ascii="仿宋" w:eastAsia="仿宋" w:hAnsi="仿宋"/>
          <w:sz w:val="28"/>
          <w:szCs w:val="32"/>
        </w:rPr>
        <w:t>16GB</w:t>
      </w:r>
    </w:p>
    <w:p w14:paraId="7D16ACF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硬盘容量：不小于</w:t>
      </w:r>
      <w:r>
        <w:rPr>
          <w:rFonts w:ascii="仿宋" w:eastAsia="仿宋" w:hAnsi="仿宋"/>
          <w:sz w:val="28"/>
          <w:szCs w:val="32"/>
        </w:rPr>
        <w:t>1TB</w:t>
      </w:r>
    </w:p>
    <w:p w14:paraId="69F660A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2BE81B9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千兆光口：不小于</w:t>
      </w:r>
      <w:r>
        <w:rPr>
          <w:rFonts w:ascii="仿宋" w:eastAsia="仿宋" w:hAnsi="仿宋"/>
          <w:sz w:val="28"/>
          <w:szCs w:val="32"/>
        </w:rPr>
        <w:t>4个，光模块数量不少于4个</w:t>
      </w:r>
    </w:p>
    <w:p w14:paraId="0276B5D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6个</w:t>
      </w:r>
    </w:p>
    <w:p w14:paraId="1F2BA28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5年规则库免费升级</w:t>
      </w:r>
    </w:p>
    <w:p w14:paraId="6805B95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5年操作系统免费升级</w:t>
      </w:r>
    </w:p>
    <w:p w14:paraId="3EA4B30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5年必要软件升级</w:t>
      </w:r>
    </w:p>
    <w:p w14:paraId="4F74B44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4B353CD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建议采用国产</w:t>
      </w:r>
      <w:r>
        <w:rPr>
          <w:rFonts w:ascii="仿宋" w:eastAsia="仿宋" w:hAnsi="仿宋"/>
          <w:sz w:val="28"/>
          <w:szCs w:val="32"/>
        </w:rPr>
        <w:t>CPU、国产操作系统</w:t>
      </w:r>
    </w:p>
    <w:p w14:paraId="546B1822" w14:textId="77777777" w:rsidR="000B30C0" w:rsidRDefault="00FE23F5" w:rsidP="00531EDB">
      <w:pPr>
        <w:pStyle w:val="4"/>
        <w:spacing w:line="360" w:lineRule="auto"/>
        <w:rPr>
          <w:rFonts w:ascii="仿宋" w:eastAsia="仿宋" w:hAnsi="仿宋"/>
        </w:rPr>
      </w:pPr>
      <w:r>
        <w:rPr>
          <w:rFonts w:ascii="仿宋" w:eastAsia="仿宋" w:hAnsi="仿宋"/>
        </w:rPr>
        <w:t xml:space="preserve">1.4 </w:t>
      </w:r>
      <w:r>
        <w:rPr>
          <w:rFonts w:ascii="仿宋" w:eastAsia="仿宋" w:hAnsi="仿宋" w:hint="eastAsia"/>
        </w:rPr>
        <w:t>二区天文钟技术参数</w:t>
      </w:r>
    </w:p>
    <w:p w14:paraId="2B89B40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接收：北斗，自主可控</w:t>
      </w:r>
    </w:p>
    <w:p w14:paraId="5CCB7A8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万兆光口：不小于</w:t>
      </w:r>
      <w:r>
        <w:rPr>
          <w:rFonts w:ascii="仿宋" w:eastAsia="仿宋" w:hAnsi="仿宋"/>
          <w:sz w:val="28"/>
          <w:szCs w:val="32"/>
        </w:rPr>
        <w:t>4个，万兆光模块数量不少于2个（20KM）</w:t>
      </w:r>
    </w:p>
    <w:p w14:paraId="05288A0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6个</w:t>
      </w:r>
    </w:p>
    <w:p w14:paraId="7F43E11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保密要求：支持国密加密</w:t>
      </w:r>
    </w:p>
    <w:p w14:paraId="6A202D0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辅材：含授时天线、避雷器</w:t>
      </w:r>
    </w:p>
    <w:p w14:paraId="6F6CBD4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支持时钟双机冗余倒换联动线缆、双源天线分配器、双机同步调试</w:t>
      </w:r>
    </w:p>
    <w:p w14:paraId="39A58B02" w14:textId="77777777" w:rsidR="000B30C0" w:rsidRDefault="00FE23F5" w:rsidP="00531EDB">
      <w:pPr>
        <w:pStyle w:val="4"/>
        <w:spacing w:line="360" w:lineRule="auto"/>
        <w:rPr>
          <w:rFonts w:ascii="仿宋" w:eastAsia="仿宋" w:hAnsi="仿宋"/>
        </w:rPr>
      </w:pPr>
      <w:r>
        <w:rPr>
          <w:rFonts w:ascii="仿宋" w:eastAsia="仿宋" w:hAnsi="仿宋"/>
        </w:rPr>
        <w:lastRenderedPageBreak/>
        <w:t xml:space="preserve">1.5 </w:t>
      </w:r>
      <w:r>
        <w:rPr>
          <w:rFonts w:ascii="仿宋" w:eastAsia="仿宋" w:hAnsi="仿宋" w:hint="eastAsia"/>
        </w:rPr>
        <w:t>服务器防火墙技术参数</w:t>
      </w:r>
    </w:p>
    <w:p w14:paraId="1ED2934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网络层大包吞吐量：不低于</w:t>
      </w:r>
      <w:r>
        <w:rPr>
          <w:rFonts w:ascii="仿宋" w:eastAsia="仿宋" w:hAnsi="仿宋"/>
          <w:sz w:val="28"/>
          <w:szCs w:val="32"/>
        </w:rPr>
        <w:t>18GB</w:t>
      </w:r>
    </w:p>
    <w:p w14:paraId="0F691CE8"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IPS吞吐量：不低于3.5GB</w:t>
      </w:r>
    </w:p>
    <w:p w14:paraId="4E86AB66"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AV吞吐量：不低于3.5GB</w:t>
      </w:r>
    </w:p>
    <w:p w14:paraId="1F6A4DF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最大并发连接数：不小于</w:t>
      </w:r>
      <w:r>
        <w:rPr>
          <w:rFonts w:ascii="仿宋" w:eastAsia="仿宋" w:hAnsi="仿宋"/>
          <w:sz w:val="28"/>
          <w:szCs w:val="32"/>
        </w:rPr>
        <w:t>300万</w:t>
      </w:r>
    </w:p>
    <w:p w14:paraId="4C3D8B0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最大新建连接数：不小于</w:t>
      </w:r>
      <w:r>
        <w:rPr>
          <w:rFonts w:ascii="仿宋" w:eastAsia="仿宋" w:hAnsi="仿宋"/>
          <w:sz w:val="28"/>
          <w:szCs w:val="32"/>
        </w:rPr>
        <w:t>13万</w:t>
      </w:r>
    </w:p>
    <w:p w14:paraId="700BF31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全威胁吞吐量：不小于</w:t>
      </w:r>
      <w:r>
        <w:rPr>
          <w:rFonts w:ascii="仿宋" w:eastAsia="仿宋" w:hAnsi="仿宋"/>
          <w:sz w:val="28"/>
          <w:szCs w:val="32"/>
        </w:rPr>
        <w:t>3GB</w:t>
      </w:r>
    </w:p>
    <w:p w14:paraId="1578DDB9"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VPN吞吐量：不小于1GB</w:t>
      </w:r>
    </w:p>
    <w:p w14:paraId="58DEB02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内存大小：不小于</w:t>
      </w:r>
      <w:r>
        <w:rPr>
          <w:rFonts w:ascii="仿宋" w:eastAsia="仿宋" w:hAnsi="仿宋"/>
          <w:sz w:val="28"/>
          <w:szCs w:val="32"/>
        </w:rPr>
        <w:t>8GB</w:t>
      </w:r>
    </w:p>
    <w:p w14:paraId="721815D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硬盘容量：不小于</w:t>
      </w:r>
      <w:r>
        <w:rPr>
          <w:rFonts w:ascii="仿宋" w:eastAsia="仿宋" w:hAnsi="仿宋"/>
          <w:sz w:val="28"/>
          <w:szCs w:val="32"/>
        </w:rPr>
        <w:t>128GBSSD</w:t>
      </w:r>
    </w:p>
    <w:p w14:paraId="2109CA5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0FA5511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6个</w:t>
      </w:r>
    </w:p>
    <w:p w14:paraId="5424AA2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千兆光口：不小于</w:t>
      </w:r>
      <w:r>
        <w:rPr>
          <w:rFonts w:ascii="仿宋" w:eastAsia="仿宋" w:hAnsi="仿宋"/>
          <w:sz w:val="28"/>
          <w:szCs w:val="32"/>
        </w:rPr>
        <w:t>4个，光模块数量不少于4个</w:t>
      </w:r>
    </w:p>
    <w:p w14:paraId="1D9FBED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5年规则库免费升级</w:t>
      </w:r>
    </w:p>
    <w:p w14:paraId="1468BB1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5年操作系统免费升级</w:t>
      </w:r>
    </w:p>
    <w:p w14:paraId="10DEF0D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5年必要软件升级</w:t>
      </w:r>
    </w:p>
    <w:p w14:paraId="53C9855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750D9819" w14:textId="77777777" w:rsidR="000B30C0" w:rsidRDefault="00FE23F5" w:rsidP="00531EDB">
      <w:pPr>
        <w:pStyle w:val="4"/>
        <w:spacing w:line="360" w:lineRule="auto"/>
        <w:rPr>
          <w:rFonts w:ascii="仿宋" w:eastAsia="仿宋" w:hAnsi="仿宋"/>
        </w:rPr>
      </w:pPr>
      <w:r>
        <w:rPr>
          <w:rFonts w:ascii="仿宋" w:eastAsia="仿宋" w:hAnsi="仿宋"/>
        </w:rPr>
        <w:lastRenderedPageBreak/>
        <w:t xml:space="preserve">1.6 </w:t>
      </w:r>
      <w:r>
        <w:rPr>
          <w:rFonts w:ascii="仿宋" w:eastAsia="仿宋" w:hAnsi="仿宋" w:hint="eastAsia"/>
        </w:rPr>
        <w:t>接入防火墙技术参数</w:t>
      </w:r>
    </w:p>
    <w:p w14:paraId="2590DF1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网络层大包吞吐量：不低于</w:t>
      </w:r>
      <w:r>
        <w:rPr>
          <w:rFonts w:ascii="仿宋" w:eastAsia="仿宋" w:hAnsi="仿宋"/>
          <w:sz w:val="28"/>
          <w:szCs w:val="32"/>
        </w:rPr>
        <w:t>10GB</w:t>
      </w:r>
    </w:p>
    <w:p w14:paraId="41CB06F7"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IPS吞吐量：不低于2GB</w:t>
      </w:r>
    </w:p>
    <w:p w14:paraId="24D6FF82"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AV吞吐量：不低于2GB</w:t>
      </w:r>
    </w:p>
    <w:p w14:paraId="6714E68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最大并发连接数：不小于</w:t>
      </w:r>
      <w:r>
        <w:rPr>
          <w:rFonts w:ascii="仿宋" w:eastAsia="仿宋" w:hAnsi="仿宋"/>
          <w:sz w:val="28"/>
          <w:szCs w:val="32"/>
        </w:rPr>
        <w:t>300万</w:t>
      </w:r>
    </w:p>
    <w:p w14:paraId="27DCD41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最大新建连接数：不小于</w:t>
      </w:r>
      <w:r>
        <w:rPr>
          <w:rFonts w:ascii="仿宋" w:eastAsia="仿宋" w:hAnsi="仿宋"/>
          <w:sz w:val="28"/>
          <w:szCs w:val="32"/>
        </w:rPr>
        <w:t>10万</w:t>
      </w:r>
    </w:p>
    <w:p w14:paraId="5DC214C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全威胁吞吐量：不小于</w:t>
      </w:r>
      <w:r>
        <w:rPr>
          <w:rFonts w:ascii="仿宋" w:eastAsia="仿宋" w:hAnsi="仿宋"/>
          <w:sz w:val="28"/>
          <w:szCs w:val="32"/>
        </w:rPr>
        <w:t>1.5GB</w:t>
      </w:r>
    </w:p>
    <w:p w14:paraId="79A50C7B"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VPN吞吐量：不小于800MB</w:t>
      </w:r>
    </w:p>
    <w:p w14:paraId="4BDCCF3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内存大小：不小于</w:t>
      </w:r>
      <w:r>
        <w:rPr>
          <w:rFonts w:ascii="仿宋" w:eastAsia="仿宋" w:hAnsi="仿宋"/>
          <w:sz w:val="28"/>
          <w:szCs w:val="32"/>
        </w:rPr>
        <w:t>8GB</w:t>
      </w:r>
    </w:p>
    <w:p w14:paraId="7106F0B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硬盘容量：不小于</w:t>
      </w:r>
      <w:r>
        <w:rPr>
          <w:rFonts w:ascii="仿宋" w:eastAsia="仿宋" w:hAnsi="仿宋"/>
          <w:sz w:val="28"/>
          <w:szCs w:val="32"/>
        </w:rPr>
        <w:t>128GBSSD</w:t>
      </w:r>
    </w:p>
    <w:p w14:paraId="324D4DA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5AA81FA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6个</w:t>
      </w:r>
    </w:p>
    <w:p w14:paraId="7ED4629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千兆光口：不小于</w:t>
      </w:r>
      <w:r>
        <w:rPr>
          <w:rFonts w:ascii="仿宋" w:eastAsia="仿宋" w:hAnsi="仿宋"/>
          <w:sz w:val="28"/>
          <w:szCs w:val="32"/>
        </w:rPr>
        <w:t>4个，光模块数量不少于4个</w:t>
      </w:r>
    </w:p>
    <w:p w14:paraId="34D87D1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5年规则库免费升级</w:t>
      </w:r>
    </w:p>
    <w:p w14:paraId="7044145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5年操作系统免费升级</w:t>
      </w:r>
    </w:p>
    <w:p w14:paraId="7ECDAC9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5年必要软件升级</w:t>
      </w:r>
    </w:p>
    <w:p w14:paraId="33630C4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79DAB729" w14:textId="77777777" w:rsidR="000B30C0" w:rsidRDefault="00FE23F5" w:rsidP="00531EDB">
      <w:pPr>
        <w:pStyle w:val="4"/>
        <w:spacing w:line="360" w:lineRule="auto"/>
        <w:rPr>
          <w:rFonts w:ascii="仿宋" w:eastAsia="仿宋" w:hAnsi="仿宋"/>
        </w:rPr>
      </w:pPr>
      <w:r>
        <w:rPr>
          <w:rFonts w:ascii="仿宋" w:eastAsia="仿宋" w:hAnsi="仿宋"/>
        </w:rPr>
        <w:lastRenderedPageBreak/>
        <w:t xml:space="preserve">1.7 </w:t>
      </w:r>
      <w:r>
        <w:rPr>
          <w:rFonts w:ascii="仿宋" w:eastAsia="仿宋" w:hAnsi="仿宋" w:hint="eastAsia"/>
        </w:rPr>
        <w:t>横向防火墙技术参数</w:t>
      </w:r>
    </w:p>
    <w:p w14:paraId="56B1A90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网络层大包吞吐量：不低于</w:t>
      </w:r>
      <w:r>
        <w:rPr>
          <w:rFonts w:ascii="仿宋" w:eastAsia="仿宋" w:hAnsi="仿宋"/>
          <w:sz w:val="28"/>
          <w:szCs w:val="32"/>
        </w:rPr>
        <w:t>10GB</w:t>
      </w:r>
    </w:p>
    <w:p w14:paraId="78ADC183"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IPS吞吐量：不低于2GB</w:t>
      </w:r>
    </w:p>
    <w:p w14:paraId="3CE5AE3C"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AV吞吐量：不低于2GB</w:t>
      </w:r>
    </w:p>
    <w:p w14:paraId="525A002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最大并发连接数：不小于</w:t>
      </w:r>
      <w:r>
        <w:rPr>
          <w:rFonts w:ascii="仿宋" w:eastAsia="仿宋" w:hAnsi="仿宋"/>
          <w:sz w:val="28"/>
          <w:szCs w:val="32"/>
        </w:rPr>
        <w:t>300万</w:t>
      </w:r>
    </w:p>
    <w:p w14:paraId="61C48F2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最大新建连接数：不小于</w:t>
      </w:r>
      <w:r>
        <w:rPr>
          <w:rFonts w:ascii="仿宋" w:eastAsia="仿宋" w:hAnsi="仿宋"/>
          <w:sz w:val="28"/>
          <w:szCs w:val="32"/>
        </w:rPr>
        <w:t>10万</w:t>
      </w:r>
    </w:p>
    <w:p w14:paraId="4CB5248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全威胁吞吐量：不小于</w:t>
      </w:r>
      <w:r>
        <w:rPr>
          <w:rFonts w:ascii="仿宋" w:eastAsia="仿宋" w:hAnsi="仿宋"/>
          <w:sz w:val="28"/>
          <w:szCs w:val="32"/>
        </w:rPr>
        <w:t>1.5GB</w:t>
      </w:r>
    </w:p>
    <w:p w14:paraId="5C477349"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VPN吞吐量：不小于800MB</w:t>
      </w:r>
    </w:p>
    <w:p w14:paraId="3C1E975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内存大小：不小于</w:t>
      </w:r>
      <w:r>
        <w:rPr>
          <w:rFonts w:ascii="仿宋" w:eastAsia="仿宋" w:hAnsi="仿宋"/>
          <w:sz w:val="28"/>
          <w:szCs w:val="32"/>
        </w:rPr>
        <w:t>8GB</w:t>
      </w:r>
    </w:p>
    <w:p w14:paraId="7CA13DB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硬盘容量：不小于</w:t>
      </w:r>
      <w:r>
        <w:rPr>
          <w:rFonts w:ascii="仿宋" w:eastAsia="仿宋" w:hAnsi="仿宋"/>
          <w:sz w:val="28"/>
          <w:szCs w:val="32"/>
        </w:rPr>
        <w:t>128GB</w:t>
      </w:r>
    </w:p>
    <w:p w14:paraId="50CAB15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0B0302B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6个</w:t>
      </w:r>
    </w:p>
    <w:p w14:paraId="0D8B2C3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千兆光口：不小于</w:t>
      </w:r>
      <w:r>
        <w:rPr>
          <w:rFonts w:ascii="仿宋" w:eastAsia="仿宋" w:hAnsi="仿宋"/>
          <w:sz w:val="28"/>
          <w:szCs w:val="32"/>
        </w:rPr>
        <w:t>4个，光模块数量不少于4个</w:t>
      </w:r>
    </w:p>
    <w:p w14:paraId="2F2B699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5年规则库免费升级</w:t>
      </w:r>
    </w:p>
    <w:p w14:paraId="2F7E56C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5年操作系统免费升级</w:t>
      </w:r>
    </w:p>
    <w:p w14:paraId="1CD45F2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5年必要软件升级</w:t>
      </w:r>
    </w:p>
    <w:p w14:paraId="1A53E20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1F1294CA" w14:textId="77777777" w:rsidR="000B30C0" w:rsidRDefault="00FE23F5" w:rsidP="00531EDB">
      <w:pPr>
        <w:pStyle w:val="4"/>
        <w:spacing w:line="360" w:lineRule="auto"/>
        <w:rPr>
          <w:rFonts w:ascii="仿宋" w:eastAsia="仿宋" w:hAnsi="仿宋"/>
        </w:rPr>
      </w:pPr>
      <w:r>
        <w:rPr>
          <w:rFonts w:ascii="仿宋" w:eastAsia="仿宋" w:hAnsi="仿宋"/>
        </w:rPr>
        <w:lastRenderedPageBreak/>
        <w:t xml:space="preserve">1.8 </w:t>
      </w:r>
      <w:r>
        <w:rPr>
          <w:rFonts w:ascii="仿宋" w:eastAsia="仿宋" w:hAnsi="仿宋" w:hint="eastAsia"/>
        </w:rPr>
        <w:t>上网行为管理技术参数</w:t>
      </w:r>
    </w:p>
    <w:p w14:paraId="26E2BAF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每秒新建连接数：不小于</w:t>
      </w:r>
      <w:r>
        <w:rPr>
          <w:rFonts w:ascii="仿宋" w:eastAsia="仿宋" w:hAnsi="仿宋"/>
          <w:sz w:val="28"/>
          <w:szCs w:val="32"/>
        </w:rPr>
        <w:t>10000</w:t>
      </w:r>
    </w:p>
    <w:p w14:paraId="632C38D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并发连接数：不小于</w:t>
      </w:r>
      <w:r>
        <w:rPr>
          <w:rFonts w:ascii="仿宋" w:eastAsia="仿宋" w:hAnsi="仿宋"/>
          <w:sz w:val="28"/>
          <w:szCs w:val="32"/>
        </w:rPr>
        <w:t>500000</w:t>
      </w:r>
    </w:p>
    <w:p w14:paraId="328CEA5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应用层吞吐：不低于</w:t>
      </w:r>
      <w:r>
        <w:rPr>
          <w:rFonts w:ascii="仿宋" w:eastAsia="仿宋" w:hAnsi="仿宋"/>
          <w:sz w:val="28"/>
          <w:szCs w:val="32"/>
        </w:rPr>
        <w:t>750MB</w:t>
      </w:r>
    </w:p>
    <w:p w14:paraId="6306F6D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千兆电口：不小于</w:t>
      </w:r>
      <w:r>
        <w:rPr>
          <w:rFonts w:ascii="仿宋" w:eastAsia="仿宋" w:hAnsi="仿宋"/>
          <w:sz w:val="28"/>
          <w:szCs w:val="32"/>
        </w:rPr>
        <w:t>6个</w:t>
      </w:r>
    </w:p>
    <w:p w14:paraId="1D37FA1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千兆光口：不小于</w:t>
      </w:r>
      <w:r>
        <w:rPr>
          <w:rFonts w:ascii="仿宋" w:eastAsia="仿宋" w:hAnsi="仿宋"/>
          <w:sz w:val="28"/>
          <w:szCs w:val="32"/>
        </w:rPr>
        <w:t>4个，光模块数量不少于4个</w:t>
      </w:r>
    </w:p>
    <w:p w14:paraId="0781D405"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Bypass口：不小于1对</w:t>
      </w:r>
    </w:p>
    <w:p w14:paraId="1AAF75DF"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console接口：不小于1个</w:t>
      </w:r>
    </w:p>
    <w:p w14:paraId="5849AC60"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USB接口：不小于1个</w:t>
      </w:r>
    </w:p>
    <w:p w14:paraId="1D66B9D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内存：不小于</w:t>
      </w:r>
      <w:r>
        <w:rPr>
          <w:rFonts w:ascii="仿宋" w:eastAsia="仿宋" w:hAnsi="仿宋"/>
          <w:sz w:val="28"/>
          <w:szCs w:val="32"/>
        </w:rPr>
        <w:t>4GB</w:t>
      </w:r>
    </w:p>
    <w:p w14:paraId="08F4343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硬盘：不小于</w:t>
      </w:r>
      <w:r>
        <w:rPr>
          <w:rFonts w:ascii="仿宋" w:eastAsia="仿宋" w:hAnsi="仿宋"/>
          <w:sz w:val="28"/>
          <w:szCs w:val="32"/>
        </w:rPr>
        <w:t>1TB</w:t>
      </w:r>
    </w:p>
    <w:p w14:paraId="1B83E3E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日志容量不少于</w:t>
      </w:r>
      <w:r>
        <w:rPr>
          <w:rFonts w:ascii="仿宋" w:eastAsia="仿宋" w:hAnsi="仿宋"/>
          <w:sz w:val="28"/>
          <w:szCs w:val="32"/>
        </w:rPr>
        <w:t>1T</w:t>
      </w:r>
    </w:p>
    <w:p w14:paraId="2DCB823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734F5BA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5年硬件免费维保</w:t>
      </w:r>
    </w:p>
    <w:p w14:paraId="467B460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5年应用识别特征库免费升级</w:t>
      </w:r>
    </w:p>
    <w:p w14:paraId="023A048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URL过滤特征库授权</w:t>
      </w:r>
    </w:p>
    <w:p w14:paraId="06CBCF23" w14:textId="77777777" w:rsidR="000B30C0" w:rsidRDefault="00FE23F5" w:rsidP="00531EDB">
      <w:pPr>
        <w:pStyle w:val="4"/>
        <w:spacing w:line="360" w:lineRule="auto"/>
        <w:rPr>
          <w:rFonts w:ascii="仿宋" w:eastAsia="仿宋" w:hAnsi="仿宋"/>
        </w:rPr>
      </w:pPr>
      <w:r>
        <w:rPr>
          <w:rFonts w:ascii="仿宋" w:eastAsia="仿宋" w:hAnsi="仿宋"/>
        </w:rPr>
        <w:t xml:space="preserve">1.9 </w:t>
      </w:r>
      <w:r>
        <w:rPr>
          <w:rFonts w:ascii="仿宋" w:eastAsia="仿宋" w:hAnsi="仿宋" w:hint="eastAsia"/>
        </w:rPr>
        <w:t>日志审计技术参数</w:t>
      </w:r>
    </w:p>
    <w:p w14:paraId="53D6386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日志接入性能：</w:t>
      </w:r>
      <w:r>
        <w:rPr>
          <w:rFonts w:ascii="仿宋" w:eastAsia="仿宋" w:hAnsi="仿宋"/>
          <w:sz w:val="28"/>
          <w:szCs w:val="32"/>
        </w:rPr>
        <w:t>syslog文本日志5000EPS，二进制日志1W EPS</w:t>
      </w:r>
    </w:p>
    <w:p w14:paraId="5C3D905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内存：不低于</w:t>
      </w:r>
      <w:r>
        <w:rPr>
          <w:rFonts w:ascii="仿宋" w:eastAsia="仿宋" w:hAnsi="仿宋"/>
          <w:sz w:val="28"/>
          <w:szCs w:val="32"/>
        </w:rPr>
        <w:t>16GB</w:t>
      </w:r>
    </w:p>
    <w:p w14:paraId="40D7EDA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硬盘：不低于</w:t>
      </w:r>
      <w:r>
        <w:rPr>
          <w:rFonts w:ascii="仿宋" w:eastAsia="仿宋" w:hAnsi="仿宋"/>
          <w:sz w:val="28"/>
          <w:szCs w:val="32"/>
        </w:rPr>
        <w:t>128GB SSD、4TB HDD</w:t>
      </w:r>
    </w:p>
    <w:p w14:paraId="36C48CB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接口：不低于</w:t>
      </w:r>
      <w:r>
        <w:rPr>
          <w:rFonts w:ascii="仿宋" w:eastAsia="仿宋" w:hAnsi="仿宋"/>
          <w:sz w:val="28"/>
          <w:szCs w:val="32"/>
        </w:rPr>
        <w:t>4个千兆电口、4个千兆光口</w:t>
      </w:r>
    </w:p>
    <w:p w14:paraId="2D56FDA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扩展槽位：预留</w:t>
      </w:r>
      <w:r>
        <w:rPr>
          <w:rFonts w:ascii="仿宋" w:eastAsia="仿宋" w:hAnsi="仿宋"/>
          <w:sz w:val="28"/>
          <w:szCs w:val="32"/>
        </w:rPr>
        <w:t>2个硬盘扩展槽位，4个接口扩展槽位</w:t>
      </w:r>
    </w:p>
    <w:p w14:paraId="7D4ED4B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电源：实配双电源</w:t>
      </w:r>
    </w:p>
    <w:p w14:paraId="5442C4B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采用国产</w:t>
      </w:r>
      <w:r>
        <w:rPr>
          <w:rFonts w:ascii="仿宋" w:eastAsia="仿宋" w:hAnsi="仿宋"/>
          <w:sz w:val="28"/>
          <w:szCs w:val="32"/>
        </w:rPr>
        <w:t>CPU、国产操作系统</w:t>
      </w:r>
    </w:p>
    <w:p w14:paraId="2081C40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5年硬件免费维保</w:t>
      </w:r>
    </w:p>
    <w:p w14:paraId="2D4AEE3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接入授权：实配</w:t>
      </w:r>
      <w:r>
        <w:rPr>
          <w:rFonts w:ascii="仿宋" w:eastAsia="仿宋" w:hAnsi="仿宋"/>
          <w:sz w:val="28"/>
          <w:szCs w:val="32"/>
        </w:rPr>
        <w:t>128日志源授权</w:t>
      </w:r>
    </w:p>
    <w:p w14:paraId="2EA125AC" w14:textId="77777777" w:rsidR="000B30C0" w:rsidRDefault="00FE23F5" w:rsidP="00531EDB">
      <w:pPr>
        <w:pStyle w:val="4"/>
        <w:spacing w:line="360" w:lineRule="auto"/>
        <w:rPr>
          <w:rFonts w:ascii="仿宋" w:eastAsia="仿宋" w:hAnsi="仿宋"/>
        </w:rPr>
      </w:pPr>
      <w:r>
        <w:rPr>
          <w:rFonts w:ascii="仿宋" w:eastAsia="仿宋" w:hAnsi="仿宋"/>
        </w:rPr>
        <w:t xml:space="preserve">1.10 </w:t>
      </w:r>
      <w:r>
        <w:rPr>
          <w:rFonts w:ascii="仿宋" w:eastAsia="仿宋" w:hAnsi="仿宋" w:hint="eastAsia"/>
        </w:rPr>
        <w:t>数据库审计技术参数</w:t>
      </w:r>
    </w:p>
    <w:p w14:paraId="772EF6B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最大吞吐量：</w:t>
      </w:r>
      <w:r>
        <w:rPr>
          <w:rFonts w:ascii="仿宋" w:eastAsia="仿宋" w:hAnsi="仿宋"/>
          <w:sz w:val="28"/>
          <w:szCs w:val="32"/>
        </w:rPr>
        <w:t>900Mbps</w:t>
      </w:r>
    </w:p>
    <w:p w14:paraId="5FBBFCB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峰值</w:t>
      </w:r>
      <w:r>
        <w:rPr>
          <w:rFonts w:ascii="仿宋" w:eastAsia="仿宋" w:hAnsi="仿宋"/>
          <w:sz w:val="28"/>
          <w:szCs w:val="32"/>
        </w:rPr>
        <w:t>SQL事务处理能力：2Wqps</w:t>
      </w:r>
    </w:p>
    <w:p w14:paraId="49DB96E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接口：实配</w:t>
      </w:r>
      <w:r>
        <w:rPr>
          <w:rFonts w:ascii="仿宋" w:eastAsia="仿宋" w:hAnsi="仿宋"/>
          <w:sz w:val="28"/>
          <w:szCs w:val="32"/>
        </w:rPr>
        <w:t>4个千兆电口、4个千兆光口</w:t>
      </w:r>
    </w:p>
    <w:p w14:paraId="083A121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内存：不低于</w:t>
      </w:r>
      <w:r>
        <w:rPr>
          <w:rFonts w:ascii="仿宋" w:eastAsia="仿宋" w:hAnsi="仿宋"/>
          <w:sz w:val="28"/>
          <w:szCs w:val="32"/>
        </w:rPr>
        <w:t>8GB</w:t>
      </w:r>
    </w:p>
    <w:p w14:paraId="36D59A5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硬盘：实配</w:t>
      </w:r>
      <w:r>
        <w:rPr>
          <w:rFonts w:ascii="仿宋" w:eastAsia="仿宋" w:hAnsi="仿宋"/>
          <w:sz w:val="28"/>
          <w:szCs w:val="32"/>
        </w:rPr>
        <w:t>4TB HDD</w:t>
      </w:r>
    </w:p>
    <w:p w14:paraId="3B8F7B4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扩展槽位：预留</w:t>
      </w:r>
      <w:r>
        <w:rPr>
          <w:rFonts w:ascii="仿宋" w:eastAsia="仿宋" w:hAnsi="仿宋"/>
          <w:sz w:val="28"/>
          <w:szCs w:val="32"/>
        </w:rPr>
        <w:t>1个硬盘扩展槽位，2个接口扩展槽位</w:t>
      </w:r>
    </w:p>
    <w:p w14:paraId="0A7889E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电源：实配双电源</w:t>
      </w:r>
    </w:p>
    <w:p w14:paraId="4D4EAD6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采用国产</w:t>
      </w:r>
      <w:r>
        <w:rPr>
          <w:rFonts w:ascii="仿宋" w:eastAsia="仿宋" w:hAnsi="仿宋"/>
          <w:sz w:val="28"/>
          <w:szCs w:val="32"/>
        </w:rPr>
        <w:t>CPU、国产操作系统</w:t>
      </w:r>
    </w:p>
    <w:p w14:paraId="5E5FC78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5年硬件免费维保</w:t>
      </w:r>
    </w:p>
    <w:p w14:paraId="1B77325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可审计数据库实例数：实配</w:t>
      </w:r>
      <w:r>
        <w:rPr>
          <w:rFonts w:ascii="仿宋" w:eastAsia="仿宋" w:hAnsi="仿宋"/>
          <w:sz w:val="28"/>
          <w:szCs w:val="32"/>
        </w:rPr>
        <w:t>80个</w:t>
      </w:r>
    </w:p>
    <w:p w14:paraId="46D3A77F" w14:textId="77777777" w:rsidR="000B30C0" w:rsidRDefault="00FE23F5" w:rsidP="00531EDB">
      <w:pPr>
        <w:pStyle w:val="4"/>
        <w:spacing w:line="360" w:lineRule="auto"/>
        <w:rPr>
          <w:rFonts w:ascii="仿宋" w:eastAsia="仿宋" w:hAnsi="仿宋"/>
        </w:rPr>
      </w:pPr>
      <w:r>
        <w:rPr>
          <w:rFonts w:ascii="仿宋" w:eastAsia="仿宋" w:hAnsi="仿宋"/>
        </w:rPr>
        <w:lastRenderedPageBreak/>
        <w:t xml:space="preserve">1.11 </w:t>
      </w:r>
      <w:r>
        <w:rPr>
          <w:rFonts w:ascii="仿宋" w:eastAsia="仿宋" w:hAnsi="仿宋" w:hint="eastAsia"/>
        </w:rPr>
        <w:t>堡垒机技术参数</w:t>
      </w:r>
    </w:p>
    <w:p w14:paraId="40CD9631"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最大图形并发连接数：</w:t>
      </w:r>
      <w:r>
        <w:rPr>
          <w:rFonts w:ascii="仿宋" w:eastAsia="仿宋" w:hAnsi="仿宋"/>
          <w:sz w:val="28"/>
          <w:szCs w:val="32"/>
        </w:rPr>
        <w:t>50</w:t>
      </w:r>
    </w:p>
    <w:p w14:paraId="2A07B49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最大字符并发连接数：</w:t>
      </w:r>
      <w:r>
        <w:rPr>
          <w:rFonts w:ascii="仿宋" w:eastAsia="仿宋" w:hAnsi="仿宋"/>
          <w:sz w:val="28"/>
          <w:szCs w:val="32"/>
        </w:rPr>
        <w:t>200</w:t>
      </w:r>
    </w:p>
    <w:p w14:paraId="04A7AFB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接口：适配</w:t>
      </w:r>
      <w:r>
        <w:rPr>
          <w:rFonts w:ascii="仿宋" w:eastAsia="仿宋" w:hAnsi="仿宋"/>
          <w:sz w:val="28"/>
          <w:szCs w:val="32"/>
        </w:rPr>
        <w:t>8个千兆电口、4个千兆光口</w:t>
      </w:r>
    </w:p>
    <w:p w14:paraId="300CD56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内存：实配</w:t>
      </w:r>
      <w:r>
        <w:rPr>
          <w:rFonts w:ascii="仿宋" w:eastAsia="仿宋" w:hAnsi="仿宋"/>
          <w:sz w:val="28"/>
          <w:szCs w:val="32"/>
        </w:rPr>
        <w:t>16GB</w:t>
      </w:r>
    </w:p>
    <w:p w14:paraId="7764772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硬盘：实配</w:t>
      </w:r>
      <w:r>
        <w:rPr>
          <w:rFonts w:ascii="仿宋" w:eastAsia="仿宋" w:hAnsi="仿宋"/>
          <w:sz w:val="28"/>
          <w:szCs w:val="32"/>
        </w:rPr>
        <w:t>4TB HDD</w:t>
      </w:r>
    </w:p>
    <w:p w14:paraId="643D35F1"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扩展槽位：预留</w:t>
      </w:r>
      <w:r>
        <w:rPr>
          <w:rFonts w:ascii="仿宋" w:eastAsia="仿宋" w:hAnsi="仿宋"/>
          <w:sz w:val="28"/>
          <w:szCs w:val="32"/>
        </w:rPr>
        <w:t>1个硬盘扩展槽位，2个接口扩展槽位</w:t>
      </w:r>
    </w:p>
    <w:p w14:paraId="1B4B3FB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电源：实配双电源</w:t>
      </w:r>
    </w:p>
    <w:p w14:paraId="30D8D95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采用国产</w:t>
      </w:r>
      <w:r>
        <w:rPr>
          <w:rFonts w:ascii="仿宋" w:eastAsia="仿宋" w:hAnsi="仿宋"/>
          <w:sz w:val="28"/>
          <w:szCs w:val="32"/>
        </w:rPr>
        <w:t>CPU、国产操作系统</w:t>
      </w:r>
    </w:p>
    <w:p w14:paraId="0A1630A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5年硬件免费维保</w:t>
      </w:r>
    </w:p>
    <w:p w14:paraId="1056296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可管理资产数：实配</w:t>
      </w:r>
      <w:r>
        <w:rPr>
          <w:rFonts w:ascii="仿宋" w:eastAsia="仿宋" w:hAnsi="仿宋"/>
          <w:sz w:val="28"/>
          <w:szCs w:val="32"/>
        </w:rPr>
        <w:t>300个</w:t>
      </w:r>
    </w:p>
    <w:p w14:paraId="54800680" w14:textId="77777777" w:rsidR="000B30C0" w:rsidRDefault="00FE23F5" w:rsidP="00531EDB">
      <w:pPr>
        <w:pStyle w:val="4"/>
        <w:spacing w:line="360" w:lineRule="auto"/>
        <w:rPr>
          <w:rFonts w:ascii="仿宋" w:eastAsia="仿宋" w:hAnsi="仿宋"/>
        </w:rPr>
      </w:pPr>
      <w:r>
        <w:rPr>
          <w:rFonts w:ascii="仿宋" w:eastAsia="仿宋" w:hAnsi="仿宋"/>
        </w:rPr>
        <w:t xml:space="preserve">1.12 </w:t>
      </w:r>
      <w:r>
        <w:rPr>
          <w:rFonts w:ascii="仿宋" w:eastAsia="仿宋" w:hAnsi="仿宋" w:hint="eastAsia"/>
        </w:rPr>
        <w:t>探针技术参数</w:t>
      </w:r>
    </w:p>
    <w:p w14:paraId="4E86366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应用层吞吐量：</w:t>
      </w:r>
      <w:r>
        <w:rPr>
          <w:rFonts w:ascii="仿宋" w:eastAsia="仿宋" w:hAnsi="仿宋"/>
          <w:sz w:val="28"/>
          <w:szCs w:val="32"/>
        </w:rPr>
        <w:t>2Gbps</w:t>
      </w:r>
    </w:p>
    <w:p w14:paraId="0DE2592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最大事件入库性能：</w:t>
      </w:r>
      <w:r>
        <w:rPr>
          <w:rFonts w:ascii="仿宋" w:eastAsia="仿宋" w:hAnsi="仿宋"/>
          <w:sz w:val="28"/>
          <w:szCs w:val="32"/>
        </w:rPr>
        <w:t>5000 EPS</w:t>
      </w:r>
    </w:p>
    <w:p w14:paraId="3F82DC1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接口：实配</w:t>
      </w:r>
      <w:r>
        <w:rPr>
          <w:rFonts w:ascii="仿宋" w:eastAsia="仿宋" w:hAnsi="仿宋"/>
          <w:sz w:val="28"/>
          <w:szCs w:val="32"/>
        </w:rPr>
        <w:t>2个千兆电口、4个千兆光口</w:t>
      </w:r>
    </w:p>
    <w:p w14:paraId="1A419381"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CPU：适配C86 16核</w:t>
      </w:r>
    </w:p>
    <w:p w14:paraId="60C4841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内存：实配</w:t>
      </w:r>
      <w:r>
        <w:rPr>
          <w:rFonts w:ascii="仿宋" w:eastAsia="仿宋" w:hAnsi="仿宋"/>
          <w:sz w:val="28"/>
          <w:szCs w:val="32"/>
        </w:rPr>
        <w:t>32GB</w:t>
      </w:r>
    </w:p>
    <w:p w14:paraId="6E0C6A7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硬盘：实配</w:t>
      </w:r>
      <w:r>
        <w:rPr>
          <w:rFonts w:ascii="仿宋" w:eastAsia="仿宋" w:hAnsi="仿宋"/>
          <w:sz w:val="28"/>
          <w:szCs w:val="32"/>
        </w:rPr>
        <w:t>2TB HDD</w:t>
      </w:r>
    </w:p>
    <w:p w14:paraId="6D5CC6E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扩展槽位：预留</w:t>
      </w:r>
      <w:r>
        <w:rPr>
          <w:rFonts w:ascii="仿宋" w:eastAsia="仿宋" w:hAnsi="仿宋"/>
          <w:sz w:val="28"/>
          <w:szCs w:val="32"/>
        </w:rPr>
        <w:t>2个硬盘扩展槽位，6个接口扩展槽位</w:t>
      </w:r>
    </w:p>
    <w:p w14:paraId="1B47289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电源：实配双电源</w:t>
      </w:r>
    </w:p>
    <w:p w14:paraId="13EDFEC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采用国产</w:t>
      </w:r>
      <w:r>
        <w:rPr>
          <w:rFonts w:ascii="仿宋" w:eastAsia="仿宋" w:hAnsi="仿宋"/>
          <w:sz w:val="28"/>
          <w:szCs w:val="32"/>
        </w:rPr>
        <w:t>CPU、国产操作系统</w:t>
      </w:r>
    </w:p>
    <w:p w14:paraId="2C53054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5年硬件免费维保</w:t>
      </w:r>
    </w:p>
    <w:p w14:paraId="07FE8CD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实配</w:t>
      </w:r>
      <w:r>
        <w:rPr>
          <w:rFonts w:ascii="仿宋" w:eastAsia="仿宋" w:hAnsi="仿宋"/>
          <w:sz w:val="28"/>
          <w:szCs w:val="32"/>
        </w:rPr>
        <w:t>5年流量威胁探针特征库升级授权、5年威胁情报升级授权</w:t>
      </w:r>
    </w:p>
    <w:p w14:paraId="4B6D432F" w14:textId="77777777" w:rsidR="000B30C0" w:rsidRDefault="00FE23F5" w:rsidP="00531EDB">
      <w:pPr>
        <w:pStyle w:val="4"/>
        <w:spacing w:line="360" w:lineRule="auto"/>
        <w:rPr>
          <w:rFonts w:ascii="仿宋" w:eastAsia="仿宋" w:hAnsi="仿宋"/>
        </w:rPr>
      </w:pPr>
      <w:r>
        <w:rPr>
          <w:rFonts w:ascii="仿宋" w:eastAsia="仿宋" w:hAnsi="仿宋"/>
        </w:rPr>
        <w:t xml:space="preserve">1.13 </w:t>
      </w:r>
      <w:r>
        <w:rPr>
          <w:rFonts w:ascii="仿宋" w:eastAsia="仿宋" w:hAnsi="仿宋" w:hint="eastAsia"/>
        </w:rPr>
        <w:t>物理隔离装置（正向）技术参数</w:t>
      </w:r>
    </w:p>
    <w:p w14:paraId="39B7355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具有自主知识产权的国产设备；</w:t>
      </w:r>
    </w:p>
    <w:p w14:paraId="44855D0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千兆物理隔离；</w:t>
      </w:r>
      <w:r>
        <w:rPr>
          <w:rFonts w:ascii="仿宋" w:eastAsia="仿宋" w:hAnsi="仿宋"/>
          <w:sz w:val="28"/>
          <w:szCs w:val="32"/>
        </w:rPr>
        <w:t xml:space="preserve"> </w:t>
      </w:r>
    </w:p>
    <w:p w14:paraId="4B4FF33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机架式安装；</w:t>
      </w:r>
    </w:p>
    <w:p w14:paraId="5532A553"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具备电力专用安全防护设备的检测证明；</w:t>
      </w:r>
    </w:p>
    <w:p w14:paraId="12FD5645"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具备公安部颁发的《计算机信息系统安全专用产品销售许可证》；</w:t>
      </w:r>
    </w:p>
    <w:p w14:paraId="1BE344E0"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采用非INTE指令系统（及兼容）的龙芯微处理器构筑内外网隔离系统；</w:t>
      </w:r>
    </w:p>
    <w:p w14:paraId="78D5F480"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嵌入式安全操作系统，去除TCP/IP协议栈及其他不需要的系统服务；</w:t>
      </w:r>
    </w:p>
    <w:p w14:paraId="4311DC5E"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能抵御除DoS以外的已知的网络攻击；</w:t>
      </w:r>
    </w:p>
    <w:p w14:paraId="1F3FE462"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数据单向传输，1bit返回信息；</w:t>
      </w:r>
    </w:p>
    <w:p w14:paraId="71293C18"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透明工作方式：虚拟主机IP地址、隐藏MAC地址；</w:t>
      </w:r>
    </w:p>
    <w:p w14:paraId="55F36346"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基于MAC、IP、传输协议、传输端口及通信方向的综合报文过滤与访问控制；</w:t>
      </w:r>
    </w:p>
    <w:p w14:paraId="75344653"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lastRenderedPageBreak/>
        <w:t xml:space="preserve"> 支持NAT；</w:t>
      </w:r>
    </w:p>
    <w:p w14:paraId="717ACC72"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防止穿透性TCP联接；</w:t>
      </w:r>
    </w:p>
    <w:p w14:paraId="0F0219A5"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具有可定制的应用层解析功能，支持应用层特殊标记识别；</w:t>
      </w:r>
    </w:p>
    <w:p w14:paraId="5E9E7587"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配置冗余电源，支持双机热备；</w:t>
      </w:r>
    </w:p>
    <w:p w14:paraId="000FAACB"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支持“单进单出”、“双进单出”、“双进双出”等多种连接方式；</w:t>
      </w:r>
    </w:p>
    <w:p w14:paraId="7417CCB0"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CPU主频350MHz；</w:t>
      </w:r>
    </w:p>
    <w:p w14:paraId="50147CD1"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并发联接数≥</w:t>
      </w:r>
      <w:r>
        <w:rPr>
          <w:rFonts w:ascii="仿宋" w:eastAsia="仿宋" w:hAnsi="仿宋"/>
          <w:sz w:val="28"/>
          <w:szCs w:val="32"/>
        </w:rPr>
        <w:t>3000；</w:t>
      </w:r>
    </w:p>
    <w:p w14:paraId="3D052F6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数据传输率≥</w:t>
      </w:r>
      <w:r>
        <w:rPr>
          <w:rFonts w:ascii="仿宋" w:eastAsia="仿宋" w:hAnsi="仿宋"/>
          <w:sz w:val="28"/>
          <w:szCs w:val="32"/>
        </w:rPr>
        <w:t>300Mbps；</w:t>
      </w:r>
    </w:p>
    <w:p w14:paraId="0AF73A5D"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网络接口：1000M接口2个（内网）＋1000M接口2个（外网）＋1000M双机热备接口1个；</w:t>
      </w:r>
    </w:p>
    <w:p w14:paraId="4986B603"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外设接口：2个RS232接口</w:t>
      </w:r>
    </w:p>
    <w:p w14:paraId="50015BB8"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数据包转发延迟小于10ms(100%负荷)；</w:t>
      </w:r>
    </w:p>
    <w:p w14:paraId="5F287862"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满负荷数据包丢弃率为0；</w:t>
      </w:r>
    </w:p>
    <w:p w14:paraId="2E9F3FF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平均无故障时间大于</w:t>
      </w:r>
      <w:r>
        <w:rPr>
          <w:rFonts w:ascii="仿宋" w:eastAsia="仿宋" w:hAnsi="仿宋"/>
          <w:sz w:val="28"/>
          <w:szCs w:val="32"/>
        </w:rPr>
        <w:t>60000小时（100％负荷）；</w:t>
      </w:r>
    </w:p>
    <w:p w14:paraId="2E64A91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w:t>
      </w:r>
      <w:r>
        <w:rPr>
          <w:rFonts w:ascii="仿宋" w:eastAsia="仿宋" w:hAnsi="仿宋"/>
          <w:sz w:val="28"/>
          <w:szCs w:val="32"/>
        </w:rPr>
        <w:t>220V±30% 50HZ±0.5%；</w:t>
      </w:r>
    </w:p>
    <w:p w14:paraId="66B79518"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 xml:space="preserve"> 维护管理方便、安全</w:t>
      </w:r>
    </w:p>
    <w:p w14:paraId="2BDFAD5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质保要求：含五年原厂保修和软件升级。</w:t>
      </w:r>
    </w:p>
    <w:p w14:paraId="3F097A22" w14:textId="77777777" w:rsidR="000B30C0" w:rsidRDefault="00FE23F5" w:rsidP="00531EDB">
      <w:pPr>
        <w:pStyle w:val="4"/>
        <w:spacing w:line="360" w:lineRule="auto"/>
        <w:rPr>
          <w:rFonts w:ascii="仿宋" w:eastAsia="仿宋" w:hAnsi="仿宋"/>
        </w:rPr>
      </w:pPr>
      <w:r>
        <w:rPr>
          <w:rFonts w:ascii="仿宋" w:eastAsia="仿宋" w:hAnsi="仿宋"/>
        </w:rPr>
        <w:t xml:space="preserve">1.14 </w:t>
      </w:r>
      <w:r>
        <w:rPr>
          <w:rFonts w:ascii="仿宋" w:eastAsia="仿宋" w:hAnsi="仿宋" w:hint="eastAsia"/>
        </w:rPr>
        <w:t>物理隔离装置（反向）技术参数</w:t>
      </w:r>
    </w:p>
    <w:p w14:paraId="699F4589"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具有自主知识产权的国产设备</w:t>
      </w:r>
      <w:r>
        <w:rPr>
          <w:rFonts w:ascii="仿宋" w:eastAsia="仿宋" w:hAnsi="仿宋"/>
          <w:sz w:val="28"/>
          <w:szCs w:val="32"/>
        </w:rPr>
        <w:t>;</w:t>
      </w:r>
    </w:p>
    <w:p w14:paraId="1E3B9B2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机架式安装</w:t>
      </w:r>
      <w:r>
        <w:rPr>
          <w:rFonts w:ascii="仿宋" w:eastAsia="仿宋" w:hAnsi="仿宋"/>
          <w:sz w:val="28"/>
          <w:szCs w:val="32"/>
        </w:rPr>
        <w:t>;</w:t>
      </w:r>
    </w:p>
    <w:p w14:paraId="6FBBB66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具备电力专用安全防护设备的检测证明</w:t>
      </w:r>
      <w:r>
        <w:rPr>
          <w:rFonts w:ascii="仿宋" w:eastAsia="仿宋" w:hAnsi="仿宋"/>
          <w:sz w:val="28"/>
          <w:szCs w:val="32"/>
        </w:rPr>
        <w:t>;</w:t>
      </w:r>
    </w:p>
    <w:p w14:paraId="0F507C3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具备公安部颁发的《计算机信息系统安全专用产品销售许证》</w:t>
      </w:r>
      <w:r>
        <w:rPr>
          <w:rFonts w:ascii="仿宋" w:eastAsia="仿宋" w:hAnsi="仿宋"/>
          <w:sz w:val="28"/>
          <w:szCs w:val="32"/>
        </w:rPr>
        <w:t>;</w:t>
      </w:r>
    </w:p>
    <w:p w14:paraId="1DB9D67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反向隔离装置必须通过国家密码管理委员会办公室组织的安全性审查和技术鉴定</w:t>
      </w:r>
      <w:r>
        <w:rPr>
          <w:rFonts w:ascii="仿宋" w:eastAsia="仿宋" w:hAnsi="仿宋"/>
          <w:sz w:val="28"/>
          <w:szCs w:val="32"/>
        </w:rPr>
        <w:t>;</w:t>
      </w:r>
    </w:p>
    <w:p w14:paraId="7D66866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采用非</w:t>
      </w:r>
      <w:r>
        <w:rPr>
          <w:rFonts w:ascii="仿宋" w:eastAsia="仿宋" w:hAnsi="仿宋"/>
          <w:sz w:val="28"/>
          <w:szCs w:val="32"/>
        </w:rPr>
        <w:t>INTEL指令系统(及兼容)的RISC微处理器构筑内外网隔离系统;</w:t>
      </w:r>
    </w:p>
    <w:p w14:paraId="613FD79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嵌入式安全操作系统，去除</w:t>
      </w:r>
      <w:r>
        <w:rPr>
          <w:rFonts w:ascii="仿宋" w:eastAsia="仿宋" w:hAnsi="仿宋"/>
          <w:sz w:val="28"/>
          <w:szCs w:val="32"/>
        </w:rPr>
        <w:t>TCP/IP协议栈及其他不需要的系统服务;能抵御除DoS以外的已知的网络攻击;</w:t>
      </w:r>
    </w:p>
    <w:p w14:paraId="693EAD8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具有应用网关功能，实现应用数据的接收与转发</w:t>
      </w:r>
      <w:r>
        <w:rPr>
          <w:rFonts w:ascii="仿宋" w:eastAsia="仿宋" w:hAnsi="仿宋"/>
          <w:sz w:val="28"/>
          <w:szCs w:val="32"/>
        </w:rPr>
        <w:t>;</w:t>
      </w:r>
    </w:p>
    <w:p w14:paraId="2493B63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具有基于数字证书的数据签名</w:t>
      </w:r>
      <w:r>
        <w:rPr>
          <w:rFonts w:ascii="仿宋" w:eastAsia="仿宋" w:hAnsi="仿宋"/>
          <w:sz w:val="28"/>
          <w:szCs w:val="32"/>
        </w:rPr>
        <w:t xml:space="preserve">/解签名功能，具有电力加密算法进行数字加密功能;        </w:t>
      </w:r>
    </w:p>
    <w:p w14:paraId="51C208D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具有应用数据内容有效性检查功能</w:t>
      </w:r>
      <w:r>
        <w:rPr>
          <w:rFonts w:ascii="仿宋" w:eastAsia="仿宋" w:hAnsi="仿宋"/>
          <w:sz w:val="28"/>
          <w:szCs w:val="32"/>
        </w:rPr>
        <w:t xml:space="preserve">;        </w:t>
      </w:r>
    </w:p>
    <w:p w14:paraId="1BDAD88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具有纯文本编码检查功能</w:t>
      </w:r>
      <w:r>
        <w:rPr>
          <w:rFonts w:ascii="仿宋" w:eastAsia="仿宋" w:hAnsi="仿宋"/>
          <w:sz w:val="28"/>
          <w:szCs w:val="32"/>
        </w:rPr>
        <w:t xml:space="preserve">;        </w:t>
      </w:r>
    </w:p>
    <w:p w14:paraId="35B2AA5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实现两个安全区之间的非网络方式的安全的数据传递</w:t>
      </w:r>
      <w:r>
        <w:rPr>
          <w:rFonts w:ascii="仿宋" w:eastAsia="仿宋" w:hAnsi="仿宋"/>
          <w:sz w:val="28"/>
          <w:szCs w:val="32"/>
        </w:rPr>
        <w:t>;</w:t>
      </w:r>
    </w:p>
    <w:p w14:paraId="223E5F0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透明工作方式</w:t>
      </w:r>
      <w:r>
        <w:rPr>
          <w:rFonts w:ascii="仿宋" w:eastAsia="仿宋" w:hAnsi="仿宋"/>
          <w:sz w:val="28"/>
          <w:szCs w:val="32"/>
        </w:rPr>
        <w:t>:虚拟主机IP地址、隐藏MAC地址;</w:t>
      </w:r>
    </w:p>
    <w:p w14:paraId="4DD0F7B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w:t>
      </w:r>
      <w:r>
        <w:rPr>
          <w:rFonts w:ascii="仿宋" w:eastAsia="仿宋" w:hAnsi="仿宋"/>
          <w:sz w:val="28"/>
          <w:szCs w:val="32"/>
        </w:rPr>
        <w:t>NAT;</w:t>
      </w:r>
    </w:p>
    <w:p w14:paraId="64BD308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基于</w:t>
      </w:r>
      <w:r>
        <w:rPr>
          <w:rFonts w:ascii="仿宋" w:eastAsia="仿宋" w:hAnsi="仿宋"/>
          <w:sz w:val="28"/>
          <w:szCs w:val="32"/>
        </w:rPr>
        <w:t>MAC、IP、传输协议、传输端口及通信方向的综合报文过滤与访问控制；</w:t>
      </w:r>
    </w:p>
    <w:p w14:paraId="48FC8D1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防止穿透性</w:t>
      </w:r>
      <w:r>
        <w:rPr>
          <w:rFonts w:ascii="仿宋" w:eastAsia="仿宋" w:hAnsi="仿宋"/>
          <w:sz w:val="28"/>
          <w:szCs w:val="32"/>
        </w:rPr>
        <w:t>TCP联接;</w:t>
      </w:r>
    </w:p>
    <w:p w14:paraId="1BBD1BC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数据单向传输，</w:t>
      </w:r>
      <w:r>
        <w:rPr>
          <w:rFonts w:ascii="仿宋" w:eastAsia="仿宋" w:hAnsi="仿宋"/>
          <w:sz w:val="28"/>
          <w:szCs w:val="32"/>
        </w:rPr>
        <w:t>1bit返回信息;</w:t>
      </w:r>
    </w:p>
    <w:p w14:paraId="40DF36C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配置冗余电源，支持双机热备</w:t>
      </w:r>
      <w:r>
        <w:rPr>
          <w:rFonts w:ascii="仿宋" w:eastAsia="仿宋" w:hAnsi="仿宋"/>
          <w:sz w:val="28"/>
          <w:szCs w:val="32"/>
        </w:rPr>
        <w:t>;</w:t>
      </w:r>
    </w:p>
    <w:p w14:paraId="4E460EF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支持“单进单出”、“双进单出”、“双进双出”等多种连接方式</w:t>
      </w:r>
      <w:r>
        <w:rPr>
          <w:rFonts w:ascii="仿宋" w:eastAsia="仿宋" w:hAnsi="仿宋"/>
          <w:sz w:val="28"/>
          <w:szCs w:val="32"/>
        </w:rPr>
        <w:t>;</w:t>
      </w:r>
    </w:p>
    <w:p w14:paraId="70B9184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网络接口</w:t>
      </w:r>
      <w:r>
        <w:rPr>
          <w:rFonts w:ascii="仿宋" w:eastAsia="仿宋" w:hAnsi="仿宋"/>
          <w:sz w:val="28"/>
          <w:szCs w:val="32"/>
        </w:rPr>
        <w:t>:10/100M接口2个(内网)+10/100M接口2个(外网)+10/100M双机热备接口1个;</w:t>
      </w:r>
    </w:p>
    <w:p w14:paraId="07E57A5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外设接口</w:t>
      </w:r>
      <w:r>
        <w:rPr>
          <w:rFonts w:ascii="仿宋" w:eastAsia="仿宋" w:hAnsi="仿宋"/>
          <w:sz w:val="28"/>
          <w:szCs w:val="32"/>
        </w:rPr>
        <w:t>:2个RS232接口+读写器接口;</w:t>
      </w:r>
    </w:p>
    <w:p w14:paraId="099342E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密文有效网络吞吐率大于</w:t>
      </w:r>
      <w:r>
        <w:rPr>
          <w:rFonts w:ascii="仿宋" w:eastAsia="仿宋" w:hAnsi="仿宋"/>
          <w:sz w:val="28"/>
          <w:szCs w:val="32"/>
        </w:rPr>
        <w:t>20Mbps;</w:t>
      </w:r>
    </w:p>
    <w:p w14:paraId="717B90C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数字签名速率大于</w:t>
      </w:r>
      <w:r>
        <w:rPr>
          <w:rFonts w:ascii="仿宋" w:eastAsia="仿宋" w:hAnsi="仿宋"/>
          <w:sz w:val="28"/>
          <w:szCs w:val="32"/>
        </w:rPr>
        <w:t>60次/秒;</w:t>
      </w:r>
    </w:p>
    <w:p w14:paraId="2C6F21B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数据包转发延迟小于</w:t>
      </w:r>
      <w:r>
        <w:rPr>
          <w:rFonts w:ascii="仿宋" w:eastAsia="仿宋" w:hAnsi="仿宋"/>
          <w:sz w:val="28"/>
          <w:szCs w:val="32"/>
        </w:rPr>
        <w:t>30ms;</w:t>
      </w:r>
    </w:p>
    <w:p w14:paraId="3E6CBB66"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满负荷数据包丢弃率为</w:t>
      </w:r>
      <w:r>
        <w:rPr>
          <w:rFonts w:ascii="仿宋" w:eastAsia="仿宋" w:hAnsi="仿宋"/>
          <w:sz w:val="28"/>
          <w:szCs w:val="32"/>
        </w:rPr>
        <w:t>0;</w:t>
      </w:r>
    </w:p>
    <w:p w14:paraId="6C5E1D0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平均无故障时间大于</w:t>
      </w:r>
      <w:r>
        <w:rPr>
          <w:rFonts w:ascii="仿宋" w:eastAsia="仿宋" w:hAnsi="仿宋"/>
          <w:sz w:val="28"/>
          <w:szCs w:val="32"/>
        </w:rPr>
        <w:t>60000小时(100%负荷);</w:t>
      </w:r>
    </w:p>
    <w:p w14:paraId="718D9C9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维护管理方便、安全。</w:t>
      </w:r>
    </w:p>
    <w:p w14:paraId="60BD4C7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质保要求</w:t>
      </w:r>
      <w:r>
        <w:rPr>
          <w:rFonts w:ascii="仿宋" w:eastAsia="仿宋" w:hAnsi="仿宋"/>
          <w:sz w:val="28"/>
          <w:szCs w:val="32"/>
        </w:rPr>
        <w:t>:含五年原厂保修和软件升级。</w:t>
      </w:r>
    </w:p>
    <w:p w14:paraId="592B0B3B" w14:textId="77777777" w:rsidR="000B30C0" w:rsidRDefault="00FE23F5" w:rsidP="00531EDB">
      <w:pPr>
        <w:pStyle w:val="4"/>
        <w:spacing w:line="360" w:lineRule="auto"/>
        <w:rPr>
          <w:rFonts w:ascii="仿宋" w:eastAsia="仿宋" w:hAnsi="仿宋"/>
        </w:rPr>
      </w:pPr>
      <w:r>
        <w:rPr>
          <w:rFonts w:ascii="仿宋" w:eastAsia="仿宋" w:hAnsi="仿宋"/>
        </w:rPr>
        <w:t xml:space="preserve">1.15 </w:t>
      </w:r>
      <w:r>
        <w:rPr>
          <w:rFonts w:ascii="仿宋" w:eastAsia="仿宋" w:hAnsi="仿宋" w:hint="eastAsia"/>
        </w:rPr>
        <w:t>前置服务器技术参数</w:t>
      </w:r>
    </w:p>
    <w:p w14:paraId="635AB16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自主可控：</w:t>
      </w:r>
      <w:r>
        <w:rPr>
          <w:rFonts w:ascii="仿宋" w:eastAsia="仿宋" w:hAnsi="仿宋"/>
          <w:sz w:val="28"/>
          <w:szCs w:val="32"/>
        </w:rPr>
        <w:t>2.5GHz 16C *4 / 32G DDR5-5600MHz*2 / 2.4T SAS*2 / raid卡*1 / 10Gbps 2Port(带模块)*1 / 1Gbps 2Port RJ45*1</w:t>
      </w:r>
    </w:p>
    <w:p w14:paraId="29545D2A" w14:textId="77777777" w:rsidR="000B30C0" w:rsidRDefault="00FE23F5" w:rsidP="00531EDB">
      <w:pPr>
        <w:pStyle w:val="4"/>
        <w:spacing w:line="360" w:lineRule="auto"/>
        <w:rPr>
          <w:rFonts w:ascii="仿宋" w:eastAsia="仿宋" w:hAnsi="仿宋"/>
        </w:rPr>
      </w:pPr>
      <w:r>
        <w:rPr>
          <w:rFonts w:ascii="仿宋" w:eastAsia="仿宋" w:hAnsi="仿宋"/>
        </w:rPr>
        <w:t xml:space="preserve">1.16 </w:t>
      </w:r>
      <w:r>
        <w:rPr>
          <w:rFonts w:ascii="仿宋" w:eastAsia="仿宋" w:hAnsi="仿宋" w:hint="eastAsia"/>
        </w:rPr>
        <w:t>安全运维管理区交换机技术参数</w:t>
      </w:r>
    </w:p>
    <w:p w14:paraId="2486D63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包转发率：不低于</w:t>
      </w:r>
      <w:r>
        <w:rPr>
          <w:rFonts w:ascii="仿宋" w:eastAsia="仿宋" w:hAnsi="仿宋"/>
          <w:sz w:val="28"/>
          <w:szCs w:val="32"/>
        </w:rPr>
        <w:t>200Mpps</w:t>
      </w:r>
    </w:p>
    <w:p w14:paraId="63D4100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交换容量：不低于</w:t>
      </w:r>
      <w:r>
        <w:rPr>
          <w:rFonts w:ascii="仿宋" w:eastAsia="仿宋" w:hAnsi="仿宋"/>
          <w:sz w:val="28"/>
          <w:szCs w:val="32"/>
        </w:rPr>
        <w:t>1.36T</w:t>
      </w:r>
    </w:p>
    <w:p w14:paraId="59770061"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4556796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万兆光口（上行）：不小于</w:t>
      </w:r>
      <w:r>
        <w:rPr>
          <w:rFonts w:ascii="仿宋" w:eastAsia="仿宋" w:hAnsi="仿宋"/>
          <w:sz w:val="28"/>
          <w:szCs w:val="32"/>
        </w:rPr>
        <w:t>4个，兼容千兆模块，万兆光模块数量不少于2个（20KM）</w:t>
      </w:r>
    </w:p>
    <w:p w14:paraId="217C6167"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千兆电口（下行）：不小于</w:t>
      </w:r>
      <w:r>
        <w:rPr>
          <w:rFonts w:ascii="仿宋" w:eastAsia="仿宋" w:hAnsi="仿宋"/>
          <w:sz w:val="28"/>
          <w:szCs w:val="32"/>
        </w:rPr>
        <w:t>48个</w:t>
      </w:r>
    </w:p>
    <w:p w14:paraId="3BB15EFF"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VLAN：不小于4K</w:t>
      </w:r>
    </w:p>
    <w:p w14:paraId="1E96276B"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MAC：不小于32K</w:t>
      </w:r>
    </w:p>
    <w:p w14:paraId="0172F1F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31BA40A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建议采用国产</w:t>
      </w:r>
      <w:r>
        <w:rPr>
          <w:rFonts w:ascii="仿宋" w:eastAsia="仿宋" w:hAnsi="仿宋"/>
          <w:sz w:val="28"/>
          <w:szCs w:val="32"/>
        </w:rPr>
        <w:t>CPU、国产操作系统</w:t>
      </w:r>
    </w:p>
    <w:p w14:paraId="514EA33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交换机层数：</w:t>
      </w:r>
      <w:r>
        <w:rPr>
          <w:rFonts w:ascii="仿宋" w:eastAsia="仿宋" w:hAnsi="仿宋"/>
          <w:sz w:val="28"/>
          <w:szCs w:val="32"/>
        </w:rPr>
        <w:t>3层</w:t>
      </w:r>
    </w:p>
    <w:p w14:paraId="50D8D0A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w:t>
      </w:r>
      <w:r>
        <w:rPr>
          <w:rFonts w:ascii="仿宋" w:eastAsia="仿宋" w:hAnsi="仿宋"/>
          <w:sz w:val="28"/>
          <w:szCs w:val="32"/>
        </w:rPr>
        <w:t>Web\SSH\TELNET管理</w:t>
      </w:r>
    </w:p>
    <w:p w14:paraId="28C8AFDE"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建议品牌：华为、</w:t>
      </w:r>
      <w:r>
        <w:rPr>
          <w:rFonts w:ascii="仿宋" w:eastAsia="仿宋" w:hAnsi="仿宋"/>
          <w:sz w:val="28"/>
          <w:szCs w:val="32"/>
        </w:rPr>
        <w:t>H3C</w:t>
      </w:r>
    </w:p>
    <w:p w14:paraId="360FA965" w14:textId="77777777" w:rsidR="000B30C0" w:rsidRDefault="00FE23F5" w:rsidP="00531EDB">
      <w:pPr>
        <w:pStyle w:val="4"/>
        <w:spacing w:line="360" w:lineRule="auto"/>
        <w:rPr>
          <w:rFonts w:ascii="仿宋" w:eastAsia="仿宋" w:hAnsi="仿宋"/>
        </w:rPr>
      </w:pPr>
      <w:r>
        <w:rPr>
          <w:rFonts w:ascii="仿宋" w:eastAsia="仿宋" w:hAnsi="仿宋"/>
        </w:rPr>
        <w:t xml:space="preserve">1.17 </w:t>
      </w:r>
      <w:r>
        <w:rPr>
          <w:rFonts w:ascii="仿宋" w:eastAsia="仿宋" w:hAnsi="仿宋" w:hint="eastAsia"/>
        </w:rPr>
        <w:t>前置交换机技术参数</w:t>
      </w:r>
    </w:p>
    <w:p w14:paraId="11E2680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包转发率：不低于</w:t>
      </w:r>
      <w:r>
        <w:rPr>
          <w:rFonts w:ascii="仿宋" w:eastAsia="仿宋" w:hAnsi="仿宋"/>
          <w:sz w:val="28"/>
          <w:szCs w:val="32"/>
        </w:rPr>
        <w:t>200Mpps</w:t>
      </w:r>
    </w:p>
    <w:p w14:paraId="35BE84D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交换容量：不低于</w:t>
      </w:r>
      <w:r>
        <w:rPr>
          <w:rFonts w:ascii="仿宋" w:eastAsia="仿宋" w:hAnsi="仿宋"/>
          <w:sz w:val="28"/>
          <w:szCs w:val="32"/>
        </w:rPr>
        <w:t>1.36T</w:t>
      </w:r>
    </w:p>
    <w:p w14:paraId="68FA8524"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6DD2A4E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万兆光口（上行）：不小于</w:t>
      </w:r>
      <w:r>
        <w:rPr>
          <w:rFonts w:ascii="仿宋" w:eastAsia="仿宋" w:hAnsi="仿宋"/>
          <w:sz w:val="28"/>
          <w:szCs w:val="32"/>
        </w:rPr>
        <w:t>4个，兼容千兆模块，万兆光模块数量不少于2个（20KM）</w:t>
      </w:r>
    </w:p>
    <w:p w14:paraId="450CD7D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千兆电口（下行）：不小于</w:t>
      </w:r>
      <w:r>
        <w:rPr>
          <w:rFonts w:ascii="仿宋" w:eastAsia="仿宋" w:hAnsi="仿宋"/>
          <w:sz w:val="28"/>
          <w:szCs w:val="32"/>
        </w:rPr>
        <w:t>48个</w:t>
      </w:r>
    </w:p>
    <w:p w14:paraId="18C0DCEC"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lastRenderedPageBreak/>
        <w:t>VLAN：不小于4K</w:t>
      </w:r>
    </w:p>
    <w:p w14:paraId="39E81BB5"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MAC：不小于32K</w:t>
      </w:r>
    </w:p>
    <w:p w14:paraId="187BBDA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5E2793C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建议采用国产</w:t>
      </w:r>
      <w:r>
        <w:rPr>
          <w:rFonts w:ascii="仿宋" w:eastAsia="仿宋" w:hAnsi="仿宋"/>
          <w:sz w:val="28"/>
          <w:szCs w:val="32"/>
        </w:rPr>
        <w:t>CPU、国产操作系统</w:t>
      </w:r>
    </w:p>
    <w:p w14:paraId="2F5CE02F"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支持堆叠</w:t>
      </w:r>
    </w:p>
    <w:p w14:paraId="191128F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交换机层数：</w:t>
      </w:r>
      <w:r>
        <w:rPr>
          <w:rFonts w:ascii="仿宋" w:eastAsia="仿宋" w:hAnsi="仿宋"/>
          <w:sz w:val="28"/>
          <w:szCs w:val="32"/>
        </w:rPr>
        <w:t>3层</w:t>
      </w:r>
    </w:p>
    <w:p w14:paraId="425D66E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w:t>
      </w:r>
      <w:r>
        <w:rPr>
          <w:rFonts w:ascii="仿宋" w:eastAsia="仿宋" w:hAnsi="仿宋"/>
          <w:sz w:val="28"/>
          <w:szCs w:val="32"/>
        </w:rPr>
        <w:t>Web\SSH\TELNET管理</w:t>
      </w:r>
    </w:p>
    <w:p w14:paraId="14422163"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建议品牌：华为、</w:t>
      </w:r>
      <w:r>
        <w:rPr>
          <w:rFonts w:ascii="仿宋" w:eastAsia="仿宋" w:hAnsi="仿宋"/>
          <w:sz w:val="28"/>
          <w:szCs w:val="32"/>
        </w:rPr>
        <w:t>H3C</w:t>
      </w:r>
    </w:p>
    <w:p w14:paraId="4807888A" w14:textId="77777777" w:rsidR="000B30C0" w:rsidRDefault="00FE23F5" w:rsidP="00531EDB">
      <w:pPr>
        <w:pStyle w:val="4"/>
        <w:spacing w:line="360" w:lineRule="auto"/>
        <w:rPr>
          <w:rFonts w:ascii="仿宋" w:eastAsia="仿宋" w:hAnsi="仿宋"/>
        </w:rPr>
      </w:pPr>
      <w:r>
        <w:rPr>
          <w:rFonts w:ascii="仿宋" w:eastAsia="仿宋" w:hAnsi="仿宋"/>
        </w:rPr>
        <w:t xml:space="preserve">1.18 </w:t>
      </w:r>
      <w:r>
        <w:rPr>
          <w:rFonts w:ascii="仿宋" w:eastAsia="仿宋" w:hAnsi="仿宋" w:hint="eastAsia"/>
        </w:rPr>
        <w:t>前置采集交换机技术参数</w:t>
      </w:r>
    </w:p>
    <w:p w14:paraId="640DEB1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包转发率：不低于</w:t>
      </w:r>
      <w:r>
        <w:rPr>
          <w:rFonts w:ascii="仿宋" w:eastAsia="仿宋" w:hAnsi="仿宋"/>
          <w:sz w:val="28"/>
          <w:szCs w:val="32"/>
        </w:rPr>
        <w:t>222Mpps</w:t>
      </w:r>
    </w:p>
    <w:p w14:paraId="05011D8A"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交换容量：不低于</w:t>
      </w:r>
      <w:r>
        <w:rPr>
          <w:rFonts w:ascii="仿宋" w:eastAsia="仿宋" w:hAnsi="仿宋"/>
          <w:sz w:val="28"/>
          <w:szCs w:val="32"/>
        </w:rPr>
        <w:t>1.36T</w:t>
      </w:r>
    </w:p>
    <w:p w14:paraId="16D6E97D"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电源：不小于</w:t>
      </w:r>
      <w:r>
        <w:rPr>
          <w:rFonts w:ascii="仿宋" w:eastAsia="仿宋" w:hAnsi="仿宋"/>
          <w:sz w:val="28"/>
          <w:szCs w:val="32"/>
        </w:rPr>
        <w:t>1个，支持双电源</w:t>
      </w:r>
    </w:p>
    <w:p w14:paraId="4DC81648"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万兆光口（上行）：不小于</w:t>
      </w:r>
      <w:r>
        <w:rPr>
          <w:rFonts w:ascii="仿宋" w:eastAsia="仿宋" w:hAnsi="仿宋"/>
          <w:sz w:val="28"/>
          <w:szCs w:val="32"/>
        </w:rPr>
        <w:t>8个，万兆光模块数量不少于4个（20KM）</w:t>
      </w:r>
    </w:p>
    <w:p w14:paraId="100BB900"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千兆电口（下行）：不小于</w:t>
      </w:r>
      <w:r>
        <w:rPr>
          <w:rFonts w:ascii="仿宋" w:eastAsia="仿宋" w:hAnsi="仿宋"/>
          <w:sz w:val="28"/>
          <w:szCs w:val="32"/>
        </w:rPr>
        <w:t>24个</w:t>
      </w:r>
    </w:p>
    <w:p w14:paraId="2CC4FD9B"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VLAN：不小于4K</w:t>
      </w:r>
    </w:p>
    <w:p w14:paraId="1C41FD86" w14:textId="77777777" w:rsidR="000B30C0" w:rsidRDefault="00FE23F5">
      <w:pPr>
        <w:spacing w:after="100" w:line="360" w:lineRule="auto"/>
        <w:rPr>
          <w:rFonts w:ascii="仿宋" w:eastAsia="仿宋" w:hAnsi="仿宋"/>
          <w:sz w:val="28"/>
          <w:szCs w:val="32"/>
        </w:rPr>
      </w:pPr>
      <w:r>
        <w:rPr>
          <w:rFonts w:ascii="仿宋" w:eastAsia="仿宋" w:hAnsi="仿宋"/>
          <w:sz w:val="28"/>
          <w:szCs w:val="32"/>
        </w:rPr>
        <w:t>MAC：不小于32K</w:t>
      </w:r>
    </w:p>
    <w:p w14:paraId="2AA7CBD5"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提供</w:t>
      </w:r>
      <w:r>
        <w:rPr>
          <w:rFonts w:ascii="仿宋" w:eastAsia="仿宋" w:hAnsi="仿宋"/>
          <w:sz w:val="28"/>
          <w:szCs w:val="32"/>
        </w:rPr>
        <w:t>5年软硬件免费维保服务</w:t>
      </w:r>
    </w:p>
    <w:p w14:paraId="02436F2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建议采用国产</w:t>
      </w:r>
      <w:r>
        <w:rPr>
          <w:rFonts w:ascii="仿宋" w:eastAsia="仿宋" w:hAnsi="仿宋"/>
          <w:sz w:val="28"/>
          <w:szCs w:val="32"/>
        </w:rPr>
        <w:t>CPU、国产操作系统</w:t>
      </w:r>
    </w:p>
    <w:p w14:paraId="700C6E5B"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支持堆叠</w:t>
      </w:r>
    </w:p>
    <w:p w14:paraId="27F27992"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lastRenderedPageBreak/>
        <w:t>交换机层数：</w:t>
      </w:r>
      <w:r>
        <w:rPr>
          <w:rFonts w:ascii="仿宋" w:eastAsia="仿宋" w:hAnsi="仿宋"/>
          <w:sz w:val="28"/>
          <w:szCs w:val="32"/>
        </w:rPr>
        <w:t>3层</w:t>
      </w:r>
    </w:p>
    <w:p w14:paraId="1C2E9ECC" w14:textId="77777777" w:rsidR="000B30C0" w:rsidRDefault="00FE23F5">
      <w:pPr>
        <w:spacing w:after="100" w:line="360" w:lineRule="auto"/>
        <w:rPr>
          <w:rFonts w:ascii="仿宋" w:eastAsia="仿宋" w:hAnsi="仿宋"/>
          <w:sz w:val="28"/>
          <w:szCs w:val="32"/>
        </w:rPr>
      </w:pPr>
      <w:r>
        <w:rPr>
          <w:rFonts w:ascii="仿宋" w:eastAsia="仿宋" w:hAnsi="仿宋" w:hint="eastAsia"/>
          <w:sz w:val="28"/>
          <w:szCs w:val="32"/>
        </w:rPr>
        <w:t>支持</w:t>
      </w:r>
      <w:r>
        <w:rPr>
          <w:rFonts w:ascii="仿宋" w:eastAsia="仿宋" w:hAnsi="仿宋"/>
          <w:sz w:val="28"/>
          <w:szCs w:val="32"/>
        </w:rPr>
        <w:t>Web\SSH\TELNET管理</w:t>
      </w:r>
    </w:p>
    <w:p w14:paraId="438EB9E6" w14:textId="77777777" w:rsidR="000B30C0" w:rsidRDefault="00FE23F5" w:rsidP="00531EDB">
      <w:pPr>
        <w:pStyle w:val="3"/>
        <w:spacing w:line="360" w:lineRule="auto"/>
        <w:rPr>
          <w:rFonts w:ascii="仿宋" w:eastAsia="仿宋" w:hAnsi="仿宋"/>
          <w:sz w:val="28"/>
        </w:rPr>
      </w:pPr>
      <w:r>
        <w:rPr>
          <w:rFonts w:ascii="仿宋" w:eastAsia="仿宋" w:hAnsi="仿宋"/>
          <w:sz w:val="28"/>
        </w:rPr>
        <w:t>2</w:t>
      </w:r>
      <w:r>
        <w:rPr>
          <w:rFonts w:ascii="仿宋" w:eastAsia="仿宋" w:hAnsi="仿宋" w:hint="eastAsia"/>
          <w:sz w:val="28"/>
        </w:rPr>
        <w:t>.</w:t>
      </w:r>
      <w:r>
        <w:rPr>
          <w:rFonts w:ascii="仿宋" w:eastAsia="仿宋" w:hAnsi="仿宋"/>
          <w:sz w:val="28"/>
        </w:rPr>
        <w:t xml:space="preserve"> </w:t>
      </w:r>
      <w:r>
        <w:rPr>
          <w:rFonts w:ascii="仿宋" w:eastAsia="仿宋" w:hAnsi="仿宋" w:hint="eastAsia"/>
          <w:sz w:val="28"/>
        </w:rPr>
        <w:t>实施技术要求</w:t>
      </w:r>
    </w:p>
    <w:p w14:paraId="557E7276" w14:textId="77777777" w:rsidR="000B30C0" w:rsidRDefault="00FE23F5">
      <w:pPr>
        <w:widowControl/>
        <w:spacing w:after="100" w:line="360" w:lineRule="auto"/>
        <w:jc w:val="left"/>
        <w:rPr>
          <w:rFonts w:ascii="仿宋" w:eastAsia="仿宋" w:hAnsi="仿宋"/>
          <w:sz w:val="28"/>
          <w:szCs w:val="32"/>
          <w:lang w:bidi="ar"/>
        </w:rPr>
      </w:pPr>
      <w:r>
        <w:rPr>
          <w:rFonts w:ascii="仿宋" w:eastAsia="仿宋" w:hAnsi="仿宋" w:hint="eastAsia"/>
          <w:sz w:val="28"/>
          <w:szCs w:val="32"/>
          <w:lang w:bidi="ar"/>
        </w:rPr>
        <w:t>1）本项目实施内容包含采购全部设备的安装服务；</w:t>
      </w:r>
    </w:p>
    <w:p w14:paraId="6EFA04C3" w14:textId="77777777" w:rsidR="000B30C0" w:rsidRDefault="00FE23F5">
      <w:pPr>
        <w:widowControl/>
        <w:spacing w:after="100" w:line="360" w:lineRule="auto"/>
        <w:jc w:val="left"/>
        <w:rPr>
          <w:rFonts w:ascii="仿宋" w:eastAsia="仿宋" w:hAnsi="仿宋"/>
          <w:sz w:val="28"/>
          <w:szCs w:val="32"/>
          <w:lang w:bidi="ar"/>
        </w:rPr>
      </w:pPr>
      <w:r>
        <w:rPr>
          <w:rFonts w:ascii="仿宋" w:eastAsia="仿宋" w:hAnsi="仿宋"/>
          <w:sz w:val="28"/>
          <w:szCs w:val="32"/>
          <w:lang w:bidi="ar"/>
        </w:rPr>
        <w:t>2</w:t>
      </w:r>
      <w:r>
        <w:rPr>
          <w:rFonts w:ascii="仿宋" w:eastAsia="仿宋" w:hAnsi="仿宋" w:hint="eastAsia"/>
          <w:sz w:val="28"/>
          <w:szCs w:val="32"/>
          <w:lang w:bidi="ar"/>
        </w:rPr>
        <w:t>）交货时间为1</w:t>
      </w:r>
      <w:r>
        <w:rPr>
          <w:rFonts w:ascii="仿宋" w:eastAsia="仿宋" w:hAnsi="仿宋"/>
          <w:sz w:val="28"/>
          <w:szCs w:val="32"/>
          <w:lang w:bidi="ar"/>
        </w:rPr>
        <w:t>0</w:t>
      </w:r>
      <w:r>
        <w:rPr>
          <w:rFonts w:ascii="仿宋" w:eastAsia="仿宋" w:hAnsi="仿宋" w:hint="eastAsia"/>
          <w:sz w:val="28"/>
          <w:szCs w:val="32"/>
          <w:lang w:bidi="ar"/>
        </w:rPr>
        <w:t>天；</w:t>
      </w:r>
    </w:p>
    <w:p w14:paraId="08959C43" w14:textId="77777777" w:rsidR="000B30C0" w:rsidRDefault="00FE23F5">
      <w:pPr>
        <w:widowControl/>
        <w:spacing w:after="100" w:line="360" w:lineRule="auto"/>
        <w:jc w:val="left"/>
        <w:rPr>
          <w:rFonts w:ascii="仿宋" w:eastAsia="仿宋" w:hAnsi="仿宋"/>
          <w:sz w:val="28"/>
          <w:szCs w:val="32"/>
          <w:lang w:bidi="ar"/>
        </w:rPr>
      </w:pPr>
      <w:r>
        <w:rPr>
          <w:rFonts w:ascii="仿宋" w:eastAsia="仿宋" w:hAnsi="仿宋"/>
          <w:sz w:val="28"/>
          <w:szCs w:val="32"/>
          <w:lang w:bidi="ar"/>
        </w:rPr>
        <w:br w:type="page"/>
      </w:r>
    </w:p>
    <w:p w14:paraId="74AB8C65" w14:textId="77777777" w:rsidR="000B30C0" w:rsidRDefault="00FE23F5">
      <w:pPr>
        <w:jc w:val="center"/>
        <w:outlineLvl w:val="0"/>
        <w:rPr>
          <w:rFonts w:ascii="黑体" w:eastAsia="黑体" w:hAnsi="黑体"/>
          <w:b/>
          <w:bCs/>
          <w:color w:val="000000" w:themeColor="text1"/>
          <w:sz w:val="44"/>
          <w:szCs w:val="44"/>
        </w:rPr>
      </w:pPr>
      <w:bookmarkStart w:id="222" w:name="_Toc181970690"/>
      <w:bookmarkStart w:id="223" w:name="_Toc239757562"/>
      <w:r>
        <w:rPr>
          <w:rFonts w:ascii="黑体" w:eastAsia="黑体" w:hAnsi="黑体" w:hint="eastAsia"/>
          <w:b/>
          <w:bCs/>
          <w:color w:val="000000" w:themeColor="text1"/>
          <w:sz w:val="44"/>
          <w:szCs w:val="44"/>
        </w:rPr>
        <w:lastRenderedPageBreak/>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222"/>
      <w:bookmarkEnd w:id="223"/>
    </w:p>
    <w:p w14:paraId="743601BD"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招标代理服务费由中标人支付，计算方法详如下：</w:t>
      </w:r>
    </w:p>
    <w:p w14:paraId="56EDA406"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）计算基数：</w:t>
      </w:r>
      <w:r>
        <w:rPr>
          <w:rFonts w:ascii="Times New Roman" w:eastAsia="宋体" w:hAnsi="Times New Roman" w:cs="Times New Roman" w:hint="eastAsia"/>
          <w:szCs w:val="21"/>
        </w:rPr>
        <w:t>中标</w:t>
      </w:r>
      <w:r>
        <w:rPr>
          <w:rFonts w:ascii="Times New Roman" w:eastAsia="宋体" w:hAnsi="Times New Roman" w:cs="Times New Roman"/>
          <w:szCs w:val="21"/>
        </w:rPr>
        <w:t>金额。</w:t>
      </w:r>
    </w:p>
    <w:p w14:paraId="75BA5776"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）计算方法如下：</w:t>
      </w:r>
    </w:p>
    <w:p w14:paraId="08BA4F8B" w14:textId="77777777" w:rsidR="000B30C0" w:rsidRDefault="001B722C">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1"/>
            <w14:checkedState w14:val="0052" w14:font="Wingdings 2"/>
            <w14:uncheckedState w14:val="25A1" w14:font="宋体"/>
          </w14:checkbox>
        </w:sdtPr>
        <w:sdtEndPr/>
        <w:sdtContent>
          <w:r w:rsidR="00FE23F5">
            <w:rPr>
              <w:rFonts w:ascii="Times New Roman" w:eastAsia="宋体" w:hAnsi="Times New Roman" w:cs="Times New Roman"/>
            </w:rPr>
            <w:sym w:font="Wingdings 2" w:char="F052"/>
          </w:r>
        </w:sdtContent>
      </w:sdt>
      <w:r w:rsidR="00FE23F5">
        <w:rPr>
          <w:rFonts w:ascii="Times New Roman" w:eastAsia="宋体" w:hAnsi="Times New Roman" w:cs="Times New Roman" w:hint="eastAsia"/>
        </w:rPr>
        <w:t>（</w:t>
      </w:r>
      <w:r w:rsidR="00FE23F5">
        <w:rPr>
          <w:rFonts w:ascii="Times New Roman" w:eastAsia="宋体" w:hAnsi="Times New Roman" w:cs="Times New Roman" w:hint="eastAsia"/>
        </w:rPr>
        <w:t>1</w:t>
      </w:r>
      <w:r w:rsidR="00FE23F5">
        <w:rPr>
          <w:rFonts w:ascii="Times New Roman" w:eastAsia="宋体" w:hAnsi="Times New Roman" w:cs="Times New Roman" w:hint="eastAsia"/>
        </w:rPr>
        <w:t>）</w:t>
      </w:r>
      <w:r w:rsidR="00FE23F5">
        <w:rPr>
          <w:rFonts w:ascii="Times New Roman" w:eastAsia="宋体" w:hAnsi="Times New Roman" w:cs="Times New Roman" w:hint="eastAsia"/>
          <w:szCs w:val="21"/>
        </w:rPr>
        <w:t>按照国家发展计划委员会《招标代理服务收费管理暂行办法》（计价格</w:t>
      </w:r>
      <w:r w:rsidR="00FE23F5">
        <w:rPr>
          <w:rFonts w:ascii="宋体" w:eastAsia="宋体" w:hAnsi="宋体" w:cs="Times New Roman" w:hint="eastAsia"/>
          <w:szCs w:val="21"/>
        </w:rPr>
        <w:t>〔</w:t>
      </w:r>
      <w:r w:rsidR="00FE23F5">
        <w:rPr>
          <w:rFonts w:ascii="Times New Roman" w:eastAsia="宋体" w:hAnsi="Times New Roman" w:cs="Times New Roman"/>
          <w:szCs w:val="21"/>
        </w:rPr>
        <w:t>2002</w:t>
      </w:r>
      <w:r w:rsidR="00FE23F5">
        <w:rPr>
          <w:rFonts w:ascii="宋体" w:eastAsia="宋体" w:hAnsi="宋体" w:cs="Times New Roman" w:hint="eastAsia"/>
          <w:szCs w:val="21"/>
        </w:rPr>
        <w:t>〕</w:t>
      </w:r>
      <w:r w:rsidR="00FE23F5">
        <w:rPr>
          <w:rFonts w:ascii="Times New Roman" w:eastAsia="宋体" w:hAnsi="Times New Roman" w:cs="Times New Roman"/>
          <w:szCs w:val="21"/>
        </w:rPr>
        <w:t>1980</w:t>
      </w:r>
      <w:r w:rsidR="00FE23F5">
        <w:rPr>
          <w:rFonts w:ascii="Times New Roman" w:eastAsia="宋体" w:hAnsi="Times New Roman" w:cs="Times New Roman"/>
          <w:szCs w:val="21"/>
        </w:rPr>
        <w:t>号）和国家发展改革委《国家发展改革委关于降低部分建设项目收费标准规范收费行为等有关问题的通知》（发改价</w:t>
      </w:r>
      <w:r w:rsidR="00FE23F5">
        <w:rPr>
          <w:rFonts w:ascii="宋体" w:eastAsia="宋体" w:hAnsi="宋体" w:cs="Times New Roman" w:hint="eastAsia"/>
          <w:szCs w:val="21"/>
        </w:rPr>
        <w:t>〔</w:t>
      </w:r>
      <w:r w:rsidR="00FE23F5">
        <w:rPr>
          <w:rFonts w:ascii="Times New Roman" w:eastAsia="宋体" w:hAnsi="Times New Roman" w:cs="Times New Roman"/>
          <w:szCs w:val="21"/>
        </w:rPr>
        <w:t>2011</w:t>
      </w:r>
      <w:r w:rsidR="00FE23F5">
        <w:rPr>
          <w:rFonts w:ascii="宋体" w:eastAsia="宋体" w:hAnsi="宋体" w:cs="Times New Roman" w:hint="eastAsia"/>
          <w:szCs w:val="21"/>
        </w:rPr>
        <w:t>〕</w:t>
      </w:r>
      <w:r w:rsidR="00FE23F5">
        <w:rPr>
          <w:rFonts w:ascii="Times New Roman" w:eastAsia="宋体" w:hAnsi="Times New Roman" w:cs="Times New Roman"/>
          <w:szCs w:val="21"/>
        </w:rPr>
        <w:t>534</w:t>
      </w:r>
      <w:r w:rsidR="00FE23F5">
        <w:rPr>
          <w:rFonts w:ascii="Times New Roman" w:eastAsia="宋体" w:hAnsi="Times New Roman" w:cs="Times New Roman"/>
          <w:szCs w:val="21"/>
        </w:rPr>
        <w:t>号）的规定计算，</w:t>
      </w:r>
      <w:r w:rsidR="00FE23F5">
        <w:rPr>
          <w:rFonts w:ascii="Times New Roman" w:eastAsia="宋体" w:hAnsi="Times New Roman" w:cs="Times New Roman" w:hint="eastAsia"/>
          <w:szCs w:val="21"/>
        </w:rPr>
        <w:t>计算结果不足以支付评标专家费和平台费的，按评标专家费和平台费合计金额收取</w:t>
      </w:r>
      <w:r w:rsidR="00FE23F5">
        <w:rPr>
          <w:rFonts w:ascii="Times New Roman" w:eastAsia="宋体" w:hAnsi="Times New Roman" w:cs="Times New Roman"/>
          <w:szCs w:val="21"/>
        </w:rPr>
        <w:t>。</w:t>
      </w:r>
    </w:p>
    <w:p w14:paraId="6E8A3CC5" w14:textId="77777777" w:rsidR="000B30C0" w:rsidRDefault="001B722C">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299957684"/>
          <w14:checkbox>
            <w14:checked w14:val="0"/>
            <w14:checkedState w14:val="0052" w14:font="Wingdings 2"/>
            <w14:uncheckedState w14:val="25A1" w14:font="宋体"/>
          </w14:checkbox>
        </w:sdtPr>
        <w:sdtEndPr/>
        <w:sdtContent>
          <w:r w:rsidR="00FE23F5">
            <w:rPr>
              <w:rFonts w:ascii="宋体" w:eastAsia="宋体" w:hAnsi="宋体" w:cs="Times New Roman" w:hint="eastAsia"/>
            </w:rPr>
            <w:t>□</w:t>
          </w:r>
        </w:sdtContent>
      </w:sdt>
      <w:r w:rsidR="00FE23F5">
        <w:rPr>
          <w:rFonts w:ascii="Times New Roman" w:eastAsia="宋体" w:hAnsi="Times New Roman" w:cs="Times New Roman" w:hint="eastAsia"/>
        </w:rPr>
        <w:t>（</w:t>
      </w:r>
      <w:r w:rsidR="00FE23F5">
        <w:rPr>
          <w:rFonts w:ascii="Times New Roman" w:eastAsia="宋体" w:hAnsi="Times New Roman" w:cs="Times New Roman" w:hint="eastAsia"/>
        </w:rPr>
        <w:t>2</w:t>
      </w:r>
      <w:r w:rsidR="00FE23F5">
        <w:rPr>
          <w:rFonts w:ascii="Times New Roman" w:eastAsia="宋体" w:hAnsi="Times New Roman" w:cs="Times New Roman" w:hint="eastAsia"/>
        </w:rPr>
        <w:t>）</w:t>
      </w:r>
      <w:r w:rsidR="00FE23F5">
        <w:rPr>
          <w:rFonts w:ascii="Times New Roman" w:eastAsia="宋体" w:hAnsi="Times New Roman" w:cs="Times New Roman" w:hint="eastAsia"/>
          <w:szCs w:val="21"/>
        </w:rPr>
        <w:t>按照国家发展计划委员会《招标代理服务收费管理暂行办法》（计价格</w:t>
      </w:r>
      <w:r w:rsidR="00FE23F5">
        <w:rPr>
          <w:rFonts w:ascii="宋体" w:eastAsia="宋体" w:hAnsi="宋体" w:cs="Times New Roman" w:hint="eastAsia"/>
          <w:szCs w:val="21"/>
        </w:rPr>
        <w:t>〔</w:t>
      </w:r>
      <w:r w:rsidR="00FE23F5">
        <w:rPr>
          <w:rFonts w:ascii="Times New Roman" w:eastAsia="宋体" w:hAnsi="Times New Roman" w:cs="Times New Roman"/>
          <w:szCs w:val="21"/>
        </w:rPr>
        <w:t>2002</w:t>
      </w:r>
      <w:r w:rsidR="00FE23F5">
        <w:rPr>
          <w:rFonts w:ascii="宋体" w:eastAsia="宋体" w:hAnsi="宋体" w:cs="Times New Roman" w:hint="eastAsia"/>
          <w:szCs w:val="21"/>
        </w:rPr>
        <w:t>〕</w:t>
      </w:r>
      <w:r w:rsidR="00FE23F5">
        <w:rPr>
          <w:rFonts w:ascii="Times New Roman" w:eastAsia="宋体" w:hAnsi="Times New Roman" w:cs="Times New Roman"/>
          <w:szCs w:val="21"/>
        </w:rPr>
        <w:t>1980</w:t>
      </w:r>
      <w:r w:rsidR="00FE23F5">
        <w:rPr>
          <w:rFonts w:ascii="Times New Roman" w:eastAsia="宋体" w:hAnsi="Times New Roman" w:cs="Times New Roman"/>
          <w:szCs w:val="21"/>
        </w:rPr>
        <w:t>号）和国家发展改革委《国家发展改革委关于降低部分建设项目收费标准规范收费行为等有关问题的通知》（发改价</w:t>
      </w:r>
      <w:r w:rsidR="00FE23F5">
        <w:rPr>
          <w:rFonts w:ascii="宋体" w:eastAsia="宋体" w:hAnsi="宋体" w:cs="Times New Roman" w:hint="eastAsia"/>
          <w:szCs w:val="21"/>
        </w:rPr>
        <w:t>〔</w:t>
      </w:r>
      <w:r w:rsidR="00FE23F5">
        <w:rPr>
          <w:rFonts w:ascii="Times New Roman" w:eastAsia="宋体" w:hAnsi="Times New Roman" w:cs="Times New Roman"/>
          <w:szCs w:val="21"/>
        </w:rPr>
        <w:t>2011</w:t>
      </w:r>
      <w:r w:rsidR="00FE23F5">
        <w:rPr>
          <w:rFonts w:ascii="宋体" w:eastAsia="宋体" w:hAnsi="宋体" w:cs="Times New Roman" w:hint="eastAsia"/>
          <w:szCs w:val="21"/>
        </w:rPr>
        <w:t>〕</w:t>
      </w:r>
      <w:r w:rsidR="00FE23F5">
        <w:rPr>
          <w:rFonts w:ascii="Times New Roman" w:eastAsia="宋体" w:hAnsi="Times New Roman" w:cs="Times New Roman"/>
          <w:szCs w:val="21"/>
        </w:rPr>
        <w:t>534</w:t>
      </w:r>
      <w:r w:rsidR="00FE23F5">
        <w:rPr>
          <w:rFonts w:ascii="Times New Roman" w:eastAsia="宋体" w:hAnsi="Times New Roman" w:cs="Times New Roman"/>
          <w:szCs w:val="21"/>
        </w:rPr>
        <w:t>号）的规定计算，并下浮</w:t>
      </w:r>
      <w:r w:rsidR="00FE23F5">
        <w:rPr>
          <w:rFonts w:ascii="Times New Roman" w:eastAsia="宋体" w:hAnsi="Times New Roman" w:cs="Times New Roman"/>
          <w:szCs w:val="21"/>
          <w:u w:val="single"/>
        </w:rPr>
        <w:t>60</w:t>
      </w:r>
      <w:r w:rsidR="00FE23F5">
        <w:rPr>
          <w:rFonts w:ascii="Times New Roman" w:eastAsia="宋体" w:hAnsi="Times New Roman" w:cs="Times New Roman"/>
          <w:szCs w:val="21"/>
        </w:rPr>
        <w:t>%</w:t>
      </w:r>
      <w:r w:rsidR="00FE23F5">
        <w:rPr>
          <w:rFonts w:ascii="Times New Roman" w:eastAsia="宋体" w:hAnsi="Times New Roman" w:cs="Times New Roman" w:hint="eastAsia"/>
          <w:szCs w:val="21"/>
        </w:rPr>
        <w:t>，计算结果不足以支付评标专家费和平台费的，按评标专家费和平台费合计金额收取</w:t>
      </w:r>
      <w:r w:rsidR="00FE23F5">
        <w:rPr>
          <w:rFonts w:ascii="Times New Roman" w:eastAsia="宋体" w:hAnsi="Times New Roman" w:cs="Times New Roman"/>
          <w:szCs w:val="21"/>
        </w:rPr>
        <w:t>。</w:t>
      </w:r>
    </w:p>
    <w:p w14:paraId="484A3106"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）支付人：</w:t>
      </w:r>
      <w:r>
        <w:rPr>
          <w:rFonts w:ascii="Times New Roman" w:eastAsia="宋体" w:hAnsi="Times New Roman" w:cs="Times New Roman" w:hint="eastAsia"/>
          <w:szCs w:val="21"/>
        </w:rPr>
        <w:t>中标</w:t>
      </w:r>
      <w:r>
        <w:rPr>
          <w:rFonts w:ascii="Times New Roman" w:eastAsia="宋体" w:hAnsi="Times New Roman" w:cs="Times New Roman"/>
          <w:szCs w:val="21"/>
        </w:rPr>
        <w:t>单位。</w:t>
      </w:r>
    </w:p>
    <w:p w14:paraId="61479CE7"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）支付方式：银行转账。</w:t>
      </w:r>
    </w:p>
    <w:p w14:paraId="135B2F13"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）收款账户信息如下：</w:t>
      </w:r>
    </w:p>
    <w:p w14:paraId="2C29A79F"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14:paraId="55104FAF"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14:paraId="6DCDCD01"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14:paraId="0B3E96CD"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sidRPr="00531EDB">
        <w:rPr>
          <w:rFonts w:ascii="Times New Roman" w:eastAsia="宋体" w:hAnsi="Times New Roman" w:cs="Times New Roman" w:hint="eastAsia"/>
          <w:szCs w:val="21"/>
        </w:rPr>
        <w:t>陈工</w:t>
      </w:r>
      <w:r w:rsidRPr="00531EDB">
        <w:rPr>
          <w:rFonts w:ascii="Times New Roman" w:eastAsia="宋体" w:hAnsi="Times New Roman" w:cs="Times New Roman"/>
          <w:szCs w:val="21"/>
        </w:rPr>
        <w:t xml:space="preserve"> 18319294329</w:t>
      </w:r>
    </w:p>
    <w:p w14:paraId="7B2BFEA0" w14:textId="77777777" w:rsidR="000B30C0" w:rsidRDefault="00FE23F5">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0B30C0" w14:paraId="6FD4C18D" w14:textId="77777777">
        <w:trPr>
          <w:trHeight w:val="601"/>
          <w:jc w:val="center"/>
        </w:trPr>
        <w:tc>
          <w:tcPr>
            <w:tcW w:w="2986" w:type="dxa"/>
            <w:vAlign w:val="center"/>
          </w:tcPr>
          <w:p w14:paraId="61D43D41" w14:textId="77777777" w:rsidR="000B30C0" w:rsidRDefault="00FE23F5">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成交</w:t>
            </w:r>
            <w:r>
              <w:rPr>
                <w:rFonts w:ascii="Times New Roman" w:eastAsia="宋体" w:hAnsi="Times New Roman" w:cs="Times New Roman"/>
                <w:szCs w:val="21"/>
              </w:rPr>
              <w:t>金额</w:t>
            </w:r>
          </w:p>
        </w:tc>
        <w:tc>
          <w:tcPr>
            <w:tcW w:w="1845" w:type="dxa"/>
            <w:vAlign w:val="center"/>
          </w:tcPr>
          <w:p w14:paraId="263ECDA4"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14:paraId="5263DD0D"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14:paraId="5C2418B5"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0B30C0" w14:paraId="2561FA13" w14:textId="77777777">
        <w:trPr>
          <w:trHeight w:val="340"/>
          <w:jc w:val="center"/>
        </w:trPr>
        <w:tc>
          <w:tcPr>
            <w:tcW w:w="2986" w:type="dxa"/>
            <w:vAlign w:val="center"/>
          </w:tcPr>
          <w:p w14:paraId="50122A58" w14:textId="77777777" w:rsidR="000B30C0" w:rsidRDefault="00FE23F5">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14:paraId="63EF5000"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14:paraId="6EDD0EA0"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14:paraId="31870F48"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0B30C0" w14:paraId="383560EF" w14:textId="77777777">
        <w:trPr>
          <w:trHeight w:val="340"/>
          <w:jc w:val="center"/>
        </w:trPr>
        <w:tc>
          <w:tcPr>
            <w:tcW w:w="2986" w:type="dxa"/>
            <w:vAlign w:val="center"/>
          </w:tcPr>
          <w:p w14:paraId="3AC3783B"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14:paraId="77E8344A"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14:paraId="222AF851"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14:paraId="6584F199"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0B30C0" w14:paraId="18D8125E" w14:textId="77777777">
        <w:trPr>
          <w:trHeight w:val="340"/>
          <w:jc w:val="center"/>
        </w:trPr>
        <w:tc>
          <w:tcPr>
            <w:tcW w:w="2986" w:type="dxa"/>
            <w:vAlign w:val="center"/>
          </w:tcPr>
          <w:p w14:paraId="72D48F4E"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14:paraId="5F8AA569"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14:paraId="64F89392"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14:paraId="2F422D7E"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0B30C0" w14:paraId="70447F28" w14:textId="77777777">
        <w:trPr>
          <w:trHeight w:val="340"/>
          <w:jc w:val="center"/>
        </w:trPr>
        <w:tc>
          <w:tcPr>
            <w:tcW w:w="2986" w:type="dxa"/>
            <w:vAlign w:val="center"/>
          </w:tcPr>
          <w:p w14:paraId="34456096"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14:paraId="64973C6C"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14:paraId="18F5E496"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14:paraId="2C4F10CE" w14:textId="77777777" w:rsidR="000B30C0" w:rsidRDefault="00FE23F5">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0B30C0" w14:paraId="0C54A841" w14:textId="77777777">
        <w:trPr>
          <w:trHeight w:val="340"/>
          <w:jc w:val="center"/>
        </w:trPr>
        <w:tc>
          <w:tcPr>
            <w:tcW w:w="2986" w:type="dxa"/>
            <w:vAlign w:val="center"/>
          </w:tcPr>
          <w:p w14:paraId="0ECF16F2"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14:paraId="39B00DAB"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14:paraId="32092519"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14:paraId="23E110F7"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0B30C0" w14:paraId="6E174ECF" w14:textId="77777777">
        <w:trPr>
          <w:trHeight w:val="340"/>
          <w:jc w:val="center"/>
        </w:trPr>
        <w:tc>
          <w:tcPr>
            <w:tcW w:w="2986" w:type="dxa"/>
            <w:vAlign w:val="center"/>
          </w:tcPr>
          <w:p w14:paraId="26C774E5"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14:paraId="4CDC4045"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14:paraId="389A710E"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14:paraId="17F005B2"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0B30C0" w14:paraId="602B02B0" w14:textId="77777777">
        <w:trPr>
          <w:trHeight w:val="340"/>
          <w:jc w:val="center"/>
        </w:trPr>
        <w:tc>
          <w:tcPr>
            <w:tcW w:w="2986" w:type="dxa"/>
            <w:vAlign w:val="center"/>
          </w:tcPr>
          <w:p w14:paraId="0F37508A"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14:paraId="581982FE"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14:paraId="65C32157"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14:paraId="09E2E2FF"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0B30C0" w14:paraId="21DFEC6A" w14:textId="77777777">
        <w:trPr>
          <w:trHeight w:val="340"/>
          <w:jc w:val="center"/>
        </w:trPr>
        <w:tc>
          <w:tcPr>
            <w:tcW w:w="2986" w:type="dxa"/>
            <w:vAlign w:val="center"/>
          </w:tcPr>
          <w:p w14:paraId="6D1300A9"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14:paraId="0D0D54B9"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14:paraId="53780477"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14:paraId="3E50191B"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0B30C0" w14:paraId="7CB74075" w14:textId="77777777">
        <w:trPr>
          <w:trHeight w:val="340"/>
          <w:jc w:val="center"/>
        </w:trPr>
        <w:tc>
          <w:tcPr>
            <w:tcW w:w="2986" w:type="dxa"/>
            <w:vAlign w:val="center"/>
          </w:tcPr>
          <w:p w14:paraId="267D5C8D"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14:paraId="32544FFC"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14:paraId="678D4A51"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14:paraId="3268E21D"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0B30C0" w14:paraId="4432ABB3" w14:textId="77777777">
        <w:trPr>
          <w:trHeight w:val="340"/>
          <w:jc w:val="center"/>
        </w:trPr>
        <w:tc>
          <w:tcPr>
            <w:tcW w:w="2986" w:type="dxa"/>
            <w:vAlign w:val="center"/>
          </w:tcPr>
          <w:p w14:paraId="1D30C51D" w14:textId="77777777" w:rsidR="000B30C0" w:rsidRDefault="00FE23F5">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14:paraId="73069FB5"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14:paraId="6029C91B"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14:paraId="3E14EF72" w14:textId="77777777" w:rsidR="000B30C0" w:rsidRDefault="00FE23F5">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0B30C0" w14:paraId="2FF2DC58" w14:textId="77777777">
        <w:trPr>
          <w:trHeight w:val="340"/>
          <w:jc w:val="center"/>
        </w:trPr>
        <w:tc>
          <w:tcPr>
            <w:tcW w:w="2986" w:type="dxa"/>
            <w:vAlign w:val="center"/>
          </w:tcPr>
          <w:p w14:paraId="66F1D036" w14:textId="77777777" w:rsidR="000B30C0" w:rsidRDefault="00FE23F5">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14:paraId="65CD8DD1" w14:textId="77777777" w:rsidR="000B30C0" w:rsidRDefault="00FE23F5">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14:paraId="19C681D7" w14:textId="77777777" w:rsidR="000B30C0" w:rsidRDefault="00FE23F5">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14:paraId="6F6FD2B2" w14:textId="77777777" w:rsidR="000B30C0" w:rsidRDefault="00FE23F5">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14:paraId="12FBE22E"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14:paraId="6420B9C1"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14:paraId="5683000C"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14:paraId="7AA5AB84"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14:paraId="40B1DB04"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14:paraId="022C103C"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14:paraId="6F7770DC"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14:paraId="5431A86D" w14:textId="77777777" w:rsidR="000B30C0" w:rsidRDefault="00FE23F5">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14:paraId="10173BC9" w14:textId="77777777" w:rsidR="000B30C0" w:rsidRDefault="00FE23F5">
      <w:pPr>
        <w:spacing w:line="360" w:lineRule="auto"/>
        <w:ind w:firstLineChars="200" w:firstLine="420"/>
        <w:rPr>
          <w:rFonts w:ascii="宋体" w:eastAsia="宋体" w:hAnsi="宋体" w:cs="Times New Roman"/>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p w14:paraId="017EC7C9" w14:textId="77777777" w:rsidR="000B30C0" w:rsidRDefault="000B30C0">
      <w:pPr>
        <w:spacing w:line="360" w:lineRule="auto"/>
        <w:ind w:firstLineChars="200" w:firstLine="420"/>
        <w:rPr>
          <w:rFonts w:ascii="宋体" w:eastAsia="宋体" w:hAnsi="宋体"/>
        </w:rPr>
      </w:pPr>
    </w:p>
    <w:sectPr w:rsidR="000B30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A1323" w14:textId="77777777" w:rsidR="001B722C" w:rsidRDefault="001B722C">
      <w:r>
        <w:separator/>
      </w:r>
    </w:p>
  </w:endnote>
  <w:endnote w:type="continuationSeparator" w:id="0">
    <w:p w14:paraId="061E1EB8" w14:textId="77777777" w:rsidR="001B722C" w:rsidRDefault="001B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72591"/>
    </w:sdtPr>
    <w:sdtEndPr>
      <w:rPr>
        <w:rFonts w:ascii="Times New Roman" w:hAnsi="Times New Roman" w:cs="Times New Roman"/>
      </w:rPr>
    </w:sdtEndPr>
    <w:sdtContent>
      <w:p w14:paraId="2D0ABBE7" w14:textId="036154C9" w:rsidR="000B30C0" w:rsidRDefault="00FE23F5">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EB3A27" w:rsidRPr="00EB3A27">
          <w:rPr>
            <w:rFonts w:ascii="Times New Roman" w:hAnsi="Times New Roman" w:cs="Times New Roman"/>
            <w:noProof/>
            <w:lang w:val="zh-CN"/>
          </w:rPr>
          <w:t>2</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6743797"/>
      <w:docPartObj>
        <w:docPartGallery w:val="Page Numbers (Bottom of Page)"/>
        <w:docPartUnique/>
      </w:docPartObj>
    </w:sdtPr>
    <w:sdtContent>
      <w:p w14:paraId="6F749CC1" w14:textId="046B6AC0" w:rsidR="00EB3A27" w:rsidRDefault="00EB3A27" w:rsidP="00EB3A27">
        <w:pPr>
          <w:pStyle w:val="ab"/>
          <w:jc w:val="center"/>
          <w:rPr>
            <w:rFonts w:hint="eastAsia"/>
          </w:rPr>
        </w:pPr>
        <w:r>
          <w:fldChar w:fldCharType="begin"/>
        </w:r>
        <w:r>
          <w:instrText>PAGE   \* MERGEFORMAT</w:instrText>
        </w:r>
        <w:r>
          <w:fldChar w:fldCharType="separate"/>
        </w:r>
        <w:r w:rsidRPr="00EB3A27">
          <w:rPr>
            <w:noProof/>
            <w:lang w:val="zh-CN"/>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3AF0" w14:textId="77777777" w:rsidR="000B30C0" w:rsidRDefault="00FE23F5">
    <w:pPr>
      <w:pStyle w:val="ab"/>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5BA3074A" w14:textId="77777777" w:rsidR="000B30C0" w:rsidRDefault="000B30C0">
    <w:pPr>
      <w:pStyle w:val="ab"/>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981919"/>
      <w:docPartObj>
        <w:docPartGallery w:val="Page Numbers (Bottom of Page)"/>
        <w:docPartUnique/>
      </w:docPartObj>
    </w:sdtPr>
    <w:sdtContent>
      <w:p w14:paraId="772ACC69" w14:textId="7EB46E44" w:rsidR="000B30C0" w:rsidRDefault="00EB3A27" w:rsidP="00EB3A27">
        <w:pPr>
          <w:pStyle w:val="ab"/>
          <w:jc w:val="center"/>
          <w:rPr>
            <w:rFonts w:hint="eastAsia"/>
          </w:rPr>
        </w:pPr>
        <w:r>
          <w:fldChar w:fldCharType="begin"/>
        </w:r>
        <w:r>
          <w:instrText>PAGE   \* MERGEFORMAT</w:instrText>
        </w:r>
        <w:r>
          <w:fldChar w:fldCharType="separate"/>
        </w:r>
        <w:r w:rsidRPr="00EB3A27">
          <w:rPr>
            <w:noProof/>
            <w:lang w:val="zh-CN"/>
          </w:rPr>
          <w:t>93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7FBE0" w14:textId="77777777" w:rsidR="001B722C" w:rsidRDefault="001B722C">
      <w:r>
        <w:separator/>
      </w:r>
    </w:p>
  </w:footnote>
  <w:footnote w:type="continuationSeparator" w:id="0">
    <w:p w14:paraId="6BB96F8B" w14:textId="77777777" w:rsidR="001B722C" w:rsidRDefault="001B7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EB417" w14:textId="77777777" w:rsidR="000B30C0" w:rsidRDefault="000B30C0">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1"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53E41773"/>
    <w:multiLevelType w:val="multilevel"/>
    <w:tmpl w:val="53E41773"/>
    <w:lvl w:ilvl="0">
      <w:start w:val="1"/>
      <w:numFmt w:val="decimal"/>
      <w:lvlText w:val="%1"/>
      <w:lvlJc w:val="center"/>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7B496154"/>
    <w:multiLevelType w:val="multilevel"/>
    <w:tmpl w:val="7B49615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1918F6"/>
    <w:rsid w:val="00015B0E"/>
    <w:rsid w:val="000363FE"/>
    <w:rsid w:val="000826BF"/>
    <w:rsid w:val="000908B4"/>
    <w:rsid w:val="00094E4D"/>
    <w:rsid w:val="000A3F74"/>
    <w:rsid w:val="000A6526"/>
    <w:rsid w:val="000B30C0"/>
    <w:rsid w:val="000D2528"/>
    <w:rsid w:val="000E1508"/>
    <w:rsid w:val="000E3E7B"/>
    <w:rsid w:val="000E6819"/>
    <w:rsid w:val="000F4260"/>
    <w:rsid w:val="00102875"/>
    <w:rsid w:val="001102EB"/>
    <w:rsid w:val="00115AFF"/>
    <w:rsid w:val="00146A35"/>
    <w:rsid w:val="00172CD7"/>
    <w:rsid w:val="00174A19"/>
    <w:rsid w:val="00180AEB"/>
    <w:rsid w:val="00183CC3"/>
    <w:rsid w:val="001848CE"/>
    <w:rsid w:val="001918F6"/>
    <w:rsid w:val="00196586"/>
    <w:rsid w:val="001B722C"/>
    <w:rsid w:val="001C6E02"/>
    <w:rsid w:val="001D630D"/>
    <w:rsid w:val="001E5FCA"/>
    <w:rsid w:val="001F268C"/>
    <w:rsid w:val="001F36C2"/>
    <w:rsid w:val="002219CC"/>
    <w:rsid w:val="00231F93"/>
    <w:rsid w:val="00243B4D"/>
    <w:rsid w:val="00264EA9"/>
    <w:rsid w:val="0026635C"/>
    <w:rsid w:val="002875AC"/>
    <w:rsid w:val="002B4620"/>
    <w:rsid w:val="002C0E53"/>
    <w:rsid w:val="002E7495"/>
    <w:rsid w:val="002F5D92"/>
    <w:rsid w:val="00317CBD"/>
    <w:rsid w:val="00333D55"/>
    <w:rsid w:val="00370333"/>
    <w:rsid w:val="003734AF"/>
    <w:rsid w:val="00383FDC"/>
    <w:rsid w:val="003B5651"/>
    <w:rsid w:val="003B769D"/>
    <w:rsid w:val="003E0E61"/>
    <w:rsid w:val="003F6562"/>
    <w:rsid w:val="004056E4"/>
    <w:rsid w:val="00424C77"/>
    <w:rsid w:val="0044564F"/>
    <w:rsid w:val="00445948"/>
    <w:rsid w:val="00455EA5"/>
    <w:rsid w:val="00477693"/>
    <w:rsid w:val="0049493C"/>
    <w:rsid w:val="004A319E"/>
    <w:rsid w:val="004A43D1"/>
    <w:rsid w:val="004C27DB"/>
    <w:rsid w:val="004D0649"/>
    <w:rsid w:val="004F45A4"/>
    <w:rsid w:val="004F48C3"/>
    <w:rsid w:val="00500F5A"/>
    <w:rsid w:val="00510F28"/>
    <w:rsid w:val="00511056"/>
    <w:rsid w:val="005133BF"/>
    <w:rsid w:val="00524445"/>
    <w:rsid w:val="00531EDB"/>
    <w:rsid w:val="00573823"/>
    <w:rsid w:val="0058236F"/>
    <w:rsid w:val="0058342B"/>
    <w:rsid w:val="005835FD"/>
    <w:rsid w:val="0058458C"/>
    <w:rsid w:val="005870B6"/>
    <w:rsid w:val="005A1411"/>
    <w:rsid w:val="005B35E5"/>
    <w:rsid w:val="005B3615"/>
    <w:rsid w:val="005B67CE"/>
    <w:rsid w:val="005D45E1"/>
    <w:rsid w:val="005D4DCC"/>
    <w:rsid w:val="005D5299"/>
    <w:rsid w:val="005E0F08"/>
    <w:rsid w:val="00635CF2"/>
    <w:rsid w:val="0063672D"/>
    <w:rsid w:val="00636779"/>
    <w:rsid w:val="00637100"/>
    <w:rsid w:val="00646358"/>
    <w:rsid w:val="006600C5"/>
    <w:rsid w:val="006614D3"/>
    <w:rsid w:val="006644B1"/>
    <w:rsid w:val="0068293E"/>
    <w:rsid w:val="00683290"/>
    <w:rsid w:val="0069168E"/>
    <w:rsid w:val="00695DAF"/>
    <w:rsid w:val="006B16E2"/>
    <w:rsid w:val="00714124"/>
    <w:rsid w:val="00724A80"/>
    <w:rsid w:val="00725DD2"/>
    <w:rsid w:val="00732D42"/>
    <w:rsid w:val="007505A9"/>
    <w:rsid w:val="00756820"/>
    <w:rsid w:val="00766545"/>
    <w:rsid w:val="007842A1"/>
    <w:rsid w:val="0079092C"/>
    <w:rsid w:val="007B598C"/>
    <w:rsid w:val="007C3A7F"/>
    <w:rsid w:val="007D17E2"/>
    <w:rsid w:val="007F651D"/>
    <w:rsid w:val="007F6745"/>
    <w:rsid w:val="0080246B"/>
    <w:rsid w:val="008366E7"/>
    <w:rsid w:val="0086047B"/>
    <w:rsid w:val="00864181"/>
    <w:rsid w:val="00864461"/>
    <w:rsid w:val="0088069A"/>
    <w:rsid w:val="0089288E"/>
    <w:rsid w:val="00896FE7"/>
    <w:rsid w:val="008A43D7"/>
    <w:rsid w:val="008B5DE7"/>
    <w:rsid w:val="008E00B4"/>
    <w:rsid w:val="008F12F1"/>
    <w:rsid w:val="00906EDE"/>
    <w:rsid w:val="0090758C"/>
    <w:rsid w:val="0091652F"/>
    <w:rsid w:val="0091726B"/>
    <w:rsid w:val="00922405"/>
    <w:rsid w:val="00937469"/>
    <w:rsid w:val="00947990"/>
    <w:rsid w:val="0098704C"/>
    <w:rsid w:val="009B2597"/>
    <w:rsid w:val="009B73FE"/>
    <w:rsid w:val="009D4665"/>
    <w:rsid w:val="00A06F51"/>
    <w:rsid w:val="00A2764B"/>
    <w:rsid w:val="00A31753"/>
    <w:rsid w:val="00A40BAB"/>
    <w:rsid w:val="00A43B47"/>
    <w:rsid w:val="00AB286D"/>
    <w:rsid w:val="00AB3897"/>
    <w:rsid w:val="00AC282E"/>
    <w:rsid w:val="00AC2FE9"/>
    <w:rsid w:val="00AD6932"/>
    <w:rsid w:val="00AE190B"/>
    <w:rsid w:val="00AE5745"/>
    <w:rsid w:val="00AE5954"/>
    <w:rsid w:val="00B34AE9"/>
    <w:rsid w:val="00B474A9"/>
    <w:rsid w:val="00B64881"/>
    <w:rsid w:val="00BB48C5"/>
    <w:rsid w:val="00BB4DF6"/>
    <w:rsid w:val="00BB6B6D"/>
    <w:rsid w:val="00BD04B1"/>
    <w:rsid w:val="00BD2D63"/>
    <w:rsid w:val="00BD4C05"/>
    <w:rsid w:val="00BE2A22"/>
    <w:rsid w:val="00BE35CB"/>
    <w:rsid w:val="00BE5D8B"/>
    <w:rsid w:val="00BF481B"/>
    <w:rsid w:val="00BF75A8"/>
    <w:rsid w:val="00C17560"/>
    <w:rsid w:val="00C21B10"/>
    <w:rsid w:val="00C36954"/>
    <w:rsid w:val="00C61171"/>
    <w:rsid w:val="00C6534E"/>
    <w:rsid w:val="00C92E6C"/>
    <w:rsid w:val="00CA4ABD"/>
    <w:rsid w:val="00CA6E71"/>
    <w:rsid w:val="00CC303F"/>
    <w:rsid w:val="00CF45BF"/>
    <w:rsid w:val="00D068DF"/>
    <w:rsid w:val="00D11D74"/>
    <w:rsid w:val="00D15054"/>
    <w:rsid w:val="00D33F1A"/>
    <w:rsid w:val="00D409F4"/>
    <w:rsid w:val="00D4277C"/>
    <w:rsid w:val="00D457E8"/>
    <w:rsid w:val="00D60789"/>
    <w:rsid w:val="00D92336"/>
    <w:rsid w:val="00DD38D7"/>
    <w:rsid w:val="00DF0B34"/>
    <w:rsid w:val="00E259F7"/>
    <w:rsid w:val="00E26ED7"/>
    <w:rsid w:val="00E445FB"/>
    <w:rsid w:val="00E467DB"/>
    <w:rsid w:val="00E53FA1"/>
    <w:rsid w:val="00E54691"/>
    <w:rsid w:val="00E70450"/>
    <w:rsid w:val="00E916EC"/>
    <w:rsid w:val="00E9181D"/>
    <w:rsid w:val="00EB3A27"/>
    <w:rsid w:val="00EB477C"/>
    <w:rsid w:val="00ED3EA1"/>
    <w:rsid w:val="00EE0346"/>
    <w:rsid w:val="00EF7736"/>
    <w:rsid w:val="00F21109"/>
    <w:rsid w:val="00F234D4"/>
    <w:rsid w:val="00F3562A"/>
    <w:rsid w:val="00F831F0"/>
    <w:rsid w:val="00F84D02"/>
    <w:rsid w:val="00F97BA0"/>
    <w:rsid w:val="00FB5E42"/>
    <w:rsid w:val="00FB6430"/>
    <w:rsid w:val="00FC355E"/>
    <w:rsid w:val="00FE23F5"/>
    <w:rsid w:val="00FE4670"/>
    <w:rsid w:val="03F61CC9"/>
    <w:rsid w:val="0EA36D15"/>
    <w:rsid w:val="12162F84"/>
    <w:rsid w:val="200D1B40"/>
    <w:rsid w:val="2D6020E9"/>
    <w:rsid w:val="35E57EF7"/>
    <w:rsid w:val="4B63685F"/>
    <w:rsid w:val="4E360ABB"/>
    <w:rsid w:val="50050EE3"/>
    <w:rsid w:val="539613D0"/>
    <w:rsid w:val="57D8493E"/>
    <w:rsid w:val="61D14F47"/>
    <w:rsid w:val="6B816AA9"/>
    <w:rsid w:val="755E1CC8"/>
    <w:rsid w:val="7A4A241C"/>
    <w:rsid w:val="7DF94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A01F4"/>
  <w15:docId w15:val="{801E4AE0-182D-40C5-817C-02E0A381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31">
    <w:name w:val="toc 3"/>
    <w:basedOn w:val="a"/>
    <w:next w:val="a"/>
    <w:uiPriority w:val="39"/>
    <w:unhideWhenUsed/>
    <w:pPr>
      <w:widowControl/>
      <w:spacing w:after="100" w:line="259" w:lineRule="auto"/>
      <w:ind w:left="440"/>
      <w:jc w:val="left"/>
    </w:pPr>
    <w:rPr>
      <w:rFonts w:cs="Times New Roman"/>
      <w:kern w:val="0"/>
      <w:sz w:val="22"/>
    </w:rPr>
  </w:style>
  <w:style w:type="paragraph" w:styleId="a5">
    <w:name w:val="Plain Text"/>
    <w:basedOn w:val="a"/>
    <w:link w:val="a6"/>
    <w:qFormat/>
    <w:rPr>
      <w:rFonts w:ascii="宋体" w:eastAsia="宋体" w:hAnsi="Courier New" w:cs="Times New Roman"/>
      <w:szCs w:val="20"/>
    </w:rPr>
  </w:style>
  <w:style w:type="paragraph" w:styleId="a7">
    <w:name w:val="Date"/>
    <w:basedOn w:val="a"/>
    <w:next w:val="a"/>
    <w:link w:val="a8"/>
    <w:uiPriority w:val="99"/>
    <w:semiHidden/>
    <w:unhideWhenUsed/>
    <w:pPr>
      <w:ind w:leftChars="2500" w:left="100"/>
    </w:pPr>
  </w:style>
  <w:style w:type="paragraph" w:styleId="a9">
    <w:name w:val="Balloon Text"/>
    <w:basedOn w:val="a"/>
    <w:link w:val="aa"/>
    <w:uiPriority w:val="99"/>
    <w:semiHidden/>
    <w:unhideWhenUsed/>
    <w:rPr>
      <w:sz w:val="18"/>
      <w:szCs w:val="18"/>
    </w:rPr>
  </w:style>
  <w:style w:type="paragraph" w:styleId="ab">
    <w:name w:val="footer"/>
    <w:basedOn w:val="a"/>
    <w:link w:val="ac"/>
    <w:uiPriority w:val="99"/>
    <w:unhideWhenUsed/>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1">
    <w:name w:val="toc 2"/>
    <w:basedOn w:val="a"/>
    <w:next w:val="a"/>
    <w:uiPriority w:val="39"/>
    <w:unhideWhenUsed/>
    <w:pPr>
      <w:widowControl/>
      <w:spacing w:after="100" w:line="259" w:lineRule="auto"/>
      <w:ind w:left="220"/>
      <w:jc w:val="left"/>
    </w:pPr>
    <w:rPr>
      <w:rFonts w:cs="Times New Roman"/>
      <w:kern w:val="0"/>
      <w:sz w:val="22"/>
    </w:rPr>
  </w:style>
  <w:style w:type="paragraph" w:styleId="af">
    <w:name w:val="annotation subject"/>
    <w:basedOn w:val="a3"/>
    <w:next w:val="a3"/>
    <w:link w:val="af0"/>
    <w:uiPriority w:val="99"/>
    <w:semiHidden/>
    <w:unhideWhenUsed/>
    <w:rPr>
      <w:b/>
      <w:bCs/>
    </w:rPr>
  </w:style>
  <w:style w:type="table" w:styleId="af1">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semiHidden/>
    <w:qFormat/>
  </w:style>
  <w:style w:type="character" w:styleId="af3">
    <w:name w:val="Hyperlink"/>
    <w:basedOn w:val="a0"/>
    <w:uiPriority w:val="99"/>
    <w:unhideWhenUsed/>
    <w:rPr>
      <w:color w:val="0563C1" w:themeColor="hyperlink"/>
      <w:u w:val="single"/>
    </w:rPr>
  </w:style>
  <w:style w:type="character" w:styleId="af4">
    <w:name w:val="annotation reference"/>
    <w:basedOn w:val="a0"/>
    <w:unhideWhenUsed/>
    <w:qFormat/>
    <w:rPr>
      <w:sz w:val="21"/>
      <w:szCs w:val="21"/>
    </w:rPr>
  </w:style>
  <w:style w:type="character" w:styleId="af5">
    <w:name w:val="Placeholder Text"/>
    <w:basedOn w:val="a0"/>
    <w:uiPriority w:val="99"/>
    <w:semiHidden/>
    <w:rPr>
      <w:color w:val="808080"/>
    </w:rPr>
  </w:style>
  <w:style w:type="character" w:customStyle="1" w:styleId="af6">
    <w:name w:val="宋体五号下划线"/>
    <w:basedOn w:val="a0"/>
    <w:uiPriority w:val="1"/>
    <w:qFormat/>
    <w:rPr>
      <w:rFonts w:eastAsia="宋体"/>
      <w:sz w:val="21"/>
      <w:u w:val="single"/>
    </w:rPr>
  </w:style>
  <w:style w:type="character" w:customStyle="1" w:styleId="aa">
    <w:name w:val="批注框文本 字符"/>
    <w:basedOn w:val="a0"/>
    <w:link w:val="a9"/>
    <w:uiPriority w:val="99"/>
    <w:semiHidden/>
    <w:rPr>
      <w:sz w:val="18"/>
      <w:szCs w:val="18"/>
    </w:rPr>
  </w:style>
  <w:style w:type="paragraph" w:styleId="af7">
    <w:name w:val="List Paragraph"/>
    <w:basedOn w:val="a"/>
    <w:uiPriority w:val="34"/>
    <w:qFormat/>
    <w:pPr>
      <w:ind w:firstLineChars="200" w:firstLine="420"/>
    </w:p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customStyle="1" w:styleId="ae">
    <w:name w:val="页眉 字符"/>
    <w:basedOn w:val="a0"/>
    <w:link w:val="ad"/>
    <w:uiPriority w:val="99"/>
    <w:rPr>
      <w:sz w:val="18"/>
      <w:szCs w:val="18"/>
    </w:rPr>
  </w:style>
  <w:style w:type="character" w:customStyle="1" w:styleId="ac">
    <w:name w:val="页脚 字符"/>
    <w:basedOn w:val="a0"/>
    <w:link w:val="ab"/>
    <w:uiPriority w:val="99"/>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6">
    <w:name w:val="纯文本 字符"/>
    <w:basedOn w:val="a0"/>
    <w:link w:val="a5"/>
    <w:qFormat/>
    <w:rPr>
      <w:rFonts w:ascii="宋体" w:eastAsia="宋体" w:hAnsi="Courier New" w:cs="Times New Roman"/>
      <w:szCs w:val="20"/>
    </w:rPr>
  </w:style>
  <w:style w:type="character" w:customStyle="1" w:styleId="Char">
    <w:name w:val="纯文本 Char"/>
    <w:basedOn w:val="a0"/>
    <w:uiPriority w:val="99"/>
    <w:semiHidden/>
    <w:rPr>
      <w:rFonts w:ascii="宋体" w:eastAsia="宋体" w:hAnsi="Courier New" w:cs="Courier New"/>
      <w:szCs w:val="21"/>
    </w:rPr>
  </w:style>
  <w:style w:type="character" w:customStyle="1" w:styleId="a4">
    <w:name w:val="批注文字 字符"/>
    <w:basedOn w:val="a0"/>
    <w:link w:val="a3"/>
    <w:uiPriority w:val="99"/>
    <w:semiHidden/>
  </w:style>
  <w:style w:type="character" w:customStyle="1" w:styleId="af0">
    <w:name w:val="批注主题 字符"/>
    <w:basedOn w:val="a4"/>
    <w:link w:val="af"/>
    <w:uiPriority w:val="99"/>
    <w:semiHidden/>
    <w:rPr>
      <w:b/>
      <w:bCs/>
    </w:rPr>
  </w:style>
  <w:style w:type="table" w:customStyle="1" w:styleId="12">
    <w:name w:val="网格型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日期 字符"/>
    <w:basedOn w:val="a0"/>
    <w:link w:val="a7"/>
    <w:uiPriority w:val="99"/>
    <w:semiHidden/>
  </w:style>
  <w:style w:type="table" w:customStyle="1" w:styleId="210">
    <w:name w:val="网格型21"/>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修订1"/>
    <w:hidden/>
    <w:uiPriority w:val="99"/>
    <w:semiHidden/>
    <w:rPr>
      <w:kern w:val="2"/>
      <w:sz w:val="21"/>
      <w:szCs w:val="22"/>
    </w:rPr>
  </w:style>
  <w:style w:type="character" w:customStyle="1" w:styleId="30">
    <w:name w:val="标题 3 字符"/>
    <w:basedOn w:val="a0"/>
    <w:link w:val="3"/>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gcg.szexgr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7AA36DD2A846A1AAF784C0B017852A"/>
        <w:category>
          <w:name w:val="常规"/>
          <w:gallery w:val="placeholder"/>
        </w:category>
        <w:types>
          <w:type w:val="bbPlcHdr"/>
        </w:types>
        <w:behaviors>
          <w:behavior w:val="content"/>
        </w:behaviors>
        <w:guid w:val="{76132354-853A-4C04-B68D-F64C0DDFBD5B}"/>
      </w:docPartPr>
      <w:docPartBody>
        <w:p w:rsidR="00C212A5" w:rsidRDefault="00A206FD">
          <w:pPr>
            <w:pStyle w:val="217AA36DD2A846A1AAF784C0B017852A9"/>
          </w:pPr>
          <w:r>
            <w:rPr>
              <w:rStyle w:val="a3"/>
            </w:rPr>
            <w:t>单击或点击此处输入文字。</w:t>
          </w:r>
        </w:p>
      </w:docPartBody>
    </w:docPart>
    <w:docPart>
      <w:docPartPr>
        <w:name w:val="63D27D1B92CF4AC3926ED783D80311B2"/>
        <w:category>
          <w:name w:val="常规"/>
          <w:gallery w:val="placeholder"/>
        </w:category>
        <w:types>
          <w:type w:val="bbPlcHdr"/>
        </w:types>
        <w:behaviors>
          <w:behavior w:val="content"/>
        </w:behaviors>
        <w:guid w:val="{ADBE3798-390A-40B9-96BA-2B2030A7FAC9}"/>
      </w:docPartPr>
      <w:docPartBody>
        <w:p w:rsidR="00C212A5" w:rsidRDefault="00A206FD">
          <w:pPr>
            <w:pStyle w:val="63D27D1B92CF4AC3926ED783D80311B28"/>
          </w:pPr>
          <w:r>
            <w:rPr>
              <w:rStyle w:val="a3"/>
              <w:rFonts w:ascii="Times New Roman" w:hAnsi="Times New Roman" w:cs="Times New Roman"/>
            </w:rPr>
            <w:t>单击或点击此处输入文字。</w:t>
          </w:r>
        </w:p>
      </w:docPartBody>
    </w:docPart>
    <w:docPart>
      <w:docPartPr>
        <w:name w:val="E36DC252E59146E0B940711363FBBAB1"/>
        <w:category>
          <w:name w:val="常规"/>
          <w:gallery w:val="placeholder"/>
        </w:category>
        <w:types>
          <w:type w:val="bbPlcHdr"/>
        </w:types>
        <w:behaviors>
          <w:behavior w:val="content"/>
        </w:behaviors>
        <w:guid w:val="{8178C9AF-E92D-4EAE-9267-82A829BEEA3E}"/>
      </w:docPartPr>
      <w:docPartBody>
        <w:p w:rsidR="00C212A5" w:rsidRDefault="00A206FD">
          <w:pPr>
            <w:pStyle w:val="E36DC252E59146E0B940711363FBBAB18"/>
          </w:pPr>
          <w:r>
            <w:rPr>
              <w:rStyle w:val="a3"/>
              <w:rFonts w:ascii="Times New Roman" w:hAnsi="Times New Roman" w:cs="Times New Roman"/>
            </w:rPr>
            <w:t>单击或点击此处输入文字。</w:t>
          </w:r>
        </w:p>
      </w:docPartBody>
    </w:docPart>
    <w:docPart>
      <w:docPartPr>
        <w:name w:val="901D768EC3AA4E5CAEE9AF91E58C0600"/>
        <w:category>
          <w:name w:val="常规"/>
          <w:gallery w:val="placeholder"/>
        </w:category>
        <w:types>
          <w:type w:val="bbPlcHdr"/>
        </w:types>
        <w:behaviors>
          <w:behavior w:val="content"/>
        </w:behaviors>
        <w:guid w:val="{90F14C07-59E6-410B-8545-92EB9AF9B93B}"/>
      </w:docPartPr>
      <w:docPartBody>
        <w:p w:rsidR="00C212A5" w:rsidRDefault="00A206FD">
          <w:pPr>
            <w:pStyle w:val="901D768EC3AA4E5CAEE9AF91E58C06008"/>
          </w:pPr>
          <w:r>
            <w:rPr>
              <w:rStyle w:val="a3"/>
              <w:rFonts w:ascii="Times New Roman" w:hAnsi="Times New Roman" w:cs="Times New Roman"/>
            </w:rPr>
            <w:t>单击或点击此处输入文字。</w:t>
          </w:r>
        </w:p>
      </w:docPartBody>
    </w:docPart>
    <w:docPart>
      <w:docPartPr>
        <w:name w:val="2752E58A149044ABBECFECD3151BD052"/>
        <w:category>
          <w:name w:val="常规"/>
          <w:gallery w:val="placeholder"/>
        </w:category>
        <w:types>
          <w:type w:val="bbPlcHdr"/>
        </w:types>
        <w:behaviors>
          <w:behavior w:val="content"/>
        </w:behaviors>
        <w:guid w:val="{9E49794D-8ABD-4BB7-87A8-AEFC75F86FE5}"/>
      </w:docPartPr>
      <w:docPartBody>
        <w:p w:rsidR="00C212A5" w:rsidRDefault="00A206FD">
          <w:pPr>
            <w:pStyle w:val="2752E58A149044ABBECFECD3151BD0528"/>
          </w:pPr>
          <w:r>
            <w:rPr>
              <w:rStyle w:val="a3"/>
              <w:rFonts w:ascii="Times New Roman" w:hAnsi="Times New Roman" w:cs="Times New Roman"/>
            </w:rPr>
            <w:t>单击或点击此处输入文字。</w:t>
          </w:r>
        </w:p>
      </w:docPartBody>
    </w:docPart>
    <w:docPart>
      <w:docPartPr>
        <w:name w:val="F74DEADCAF9842FFA2154A22682CEB95"/>
        <w:category>
          <w:name w:val="常规"/>
          <w:gallery w:val="placeholder"/>
        </w:category>
        <w:types>
          <w:type w:val="bbPlcHdr"/>
        </w:types>
        <w:behaviors>
          <w:behavior w:val="content"/>
        </w:behaviors>
        <w:guid w:val="{D1358189-8952-4948-A4AB-7A4DFFED1C7F}"/>
      </w:docPartPr>
      <w:docPartBody>
        <w:p w:rsidR="00C212A5" w:rsidRDefault="00A206FD">
          <w:pPr>
            <w:pStyle w:val="F74DEADCAF9842FFA2154A22682CEB958"/>
          </w:pPr>
          <w:r>
            <w:rPr>
              <w:rStyle w:val="a3"/>
              <w:rFonts w:ascii="Times New Roman" w:eastAsia="宋体" w:hAnsi="Times New Roman" w:cs="Times New Roman"/>
            </w:rPr>
            <w:t>单击或点击此处输入文字。</w:t>
          </w:r>
        </w:p>
      </w:docPartBody>
    </w:docPart>
    <w:docPart>
      <w:docPartPr>
        <w:name w:val="02975899E5E04021A95D66833863C7BB"/>
        <w:category>
          <w:name w:val="常规"/>
          <w:gallery w:val="placeholder"/>
        </w:category>
        <w:types>
          <w:type w:val="bbPlcHdr"/>
        </w:types>
        <w:behaviors>
          <w:behavior w:val="content"/>
        </w:behaviors>
        <w:guid w:val="{22CA19B2-5374-41F9-A95B-683B112C5A5C}"/>
      </w:docPartPr>
      <w:docPartBody>
        <w:p w:rsidR="00C212A5" w:rsidRDefault="00A206FD">
          <w:pPr>
            <w:pStyle w:val="02975899E5E04021A95D66833863C7BB8"/>
          </w:pPr>
          <w:r>
            <w:rPr>
              <w:rStyle w:val="a3"/>
              <w:rFonts w:ascii="Times New Roman" w:hAnsi="Times New Roman" w:cs="Times New Roman"/>
            </w:rPr>
            <w:t>单击或点击此处输入文字。</w:t>
          </w:r>
        </w:p>
      </w:docPartBody>
    </w:docPart>
    <w:docPart>
      <w:docPartPr>
        <w:name w:val="CC0F0FBD457A4C47BA83AF12F9C525B2"/>
        <w:category>
          <w:name w:val="常规"/>
          <w:gallery w:val="placeholder"/>
        </w:category>
        <w:types>
          <w:type w:val="bbPlcHdr"/>
        </w:types>
        <w:behaviors>
          <w:behavior w:val="content"/>
        </w:behaviors>
        <w:guid w:val="{BC923F57-2D87-4817-AC73-4CB3147CB3CD}"/>
      </w:docPartPr>
      <w:docPartBody>
        <w:p w:rsidR="00C212A5" w:rsidRDefault="00A206FD">
          <w:pPr>
            <w:pStyle w:val="CC0F0FBD457A4C47BA83AF12F9C525B23"/>
          </w:pPr>
          <w:r>
            <w:rPr>
              <w:rStyle w:val="a3"/>
            </w:rPr>
            <w:t>单击或点击此处输入文字。</w:t>
          </w:r>
        </w:p>
      </w:docPartBody>
    </w:docPart>
    <w:docPart>
      <w:docPartPr>
        <w:name w:val="ED6AC981DFE54E03921B01B9B22FC24A"/>
        <w:category>
          <w:name w:val="常规"/>
          <w:gallery w:val="placeholder"/>
        </w:category>
        <w:types>
          <w:type w:val="bbPlcHdr"/>
        </w:types>
        <w:behaviors>
          <w:behavior w:val="content"/>
        </w:behaviors>
        <w:guid w:val="{73D5C79A-D044-4EB2-8629-CE1E05A18209}"/>
      </w:docPartPr>
      <w:docPartBody>
        <w:p w:rsidR="00C212A5" w:rsidRDefault="00A206FD">
          <w:pPr>
            <w:pStyle w:val="ED6AC981DFE54E03921B01B9B22FC24A3"/>
          </w:pPr>
          <w:r>
            <w:rPr>
              <w:rStyle w:val="a3"/>
            </w:rPr>
            <w:t>单击或点击此处输入文字。</w:t>
          </w:r>
        </w:p>
      </w:docPartBody>
    </w:docPart>
    <w:docPart>
      <w:docPartPr>
        <w:name w:val="1D8E41B710474908B385F017971768A3"/>
        <w:category>
          <w:name w:val="常规"/>
          <w:gallery w:val="placeholder"/>
        </w:category>
        <w:types>
          <w:type w:val="bbPlcHdr"/>
        </w:types>
        <w:behaviors>
          <w:behavior w:val="content"/>
        </w:behaviors>
        <w:guid w:val="{BE6022CD-902F-40BA-921F-EDF395AC735C}"/>
      </w:docPartPr>
      <w:docPartBody>
        <w:p w:rsidR="00C212A5" w:rsidRDefault="00A206FD">
          <w:pPr>
            <w:pStyle w:val="1D8E41B710474908B385F017971768A33"/>
          </w:pPr>
          <w:r>
            <w:rPr>
              <w:rStyle w:val="a3"/>
            </w:rPr>
            <w:t>单击或点击此处输入文字。</w:t>
          </w:r>
        </w:p>
      </w:docPartBody>
    </w:docPart>
    <w:docPart>
      <w:docPartPr>
        <w:name w:val="9675F6764D4F4902BB181F8418B4549B"/>
        <w:category>
          <w:name w:val="常规"/>
          <w:gallery w:val="placeholder"/>
        </w:category>
        <w:types>
          <w:type w:val="bbPlcHdr"/>
        </w:types>
        <w:behaviors>
          <w:behavior w:val="content"/>
        </w:behaviors>
        <w:guid w:val="{AEC3F7B4-D2ED-4B10-8B85-CF2515A1FE0B}"/>
      </w:docPartPr>
      <w:docPartBody>
        <w:p w:rsidR="00C212A5" w:rsidRDefault="00A206FD">
          <w:pPr>
            <w:pStyle w:val="9675F6764D4F4902BB181F8418B4549B3"/>
          </w:pPr>
          <w:r>
            <w:rPr>
              <w:rStyle w:val="a3"/>
            </w:rPr>
            <w:t>单击或点击此处输入文字。</w:t>
          </w:r>
        </w:p>
      </w:docPartBody>
    </w:docPart>
    <w:docPart>
      <w:docPartPr>
        <w:name w:val="2534B0B5481349DB9E99CEB061211139"/>
        <w:category>
          <w:name w:val="常规"/>
          <w:gallery w:val="placeholder"/>
        </w:category>
        <w:types>
          <w:type w:val="bbPlcHdr"/>
        </w:types>
        <w:behaviors>
          <w:behavior w:val="content"/>
        </w:behaviors>
        <w:guid w:val="{095A560F-A2A7-40F9-BA79-EB9E46EE5119}"/>
      </w:docPartPr>
      <w:docPartBody>
        <w:p w:rsidR="00C212A5" w:rsidRDefault="00A206FD">
          <w:pPr>
            <w:pStyle w:val="2534B0B5481349DB9E99CEB0612111398"/>
          </w:pPr>
          <w:r>
            <w:rPr>
              <w:rStyle w:val="a3"/>
              <w:rFonts w:ascii="Times New Roman" w:hAnsi="Times New Roman" w:cs="Times New Roman"/>
            </w:rPr>
            <w:t>单击或点击此处输入文字。</w:t>
          </w:r>
        </w:p>
      </w:docPartBody>
    </w:docPart>
    <w:docPart>
      <w:docPartPr>
        <w:name w:val="4E30E8101FD44A46AE3C5BCC9D92CE12"/>
        <w:category>
          <w:name w:val="常规"/>
          <w:gallery w:val="placeholder"/>
        </w:category>
        <w:types>
          <w:type w:val="bbPlcHdr"/>
        </w:types>
        <w:behaviors>
          <w:behavior w:val="content"/>
        </w:behaviors>
        <w:guid w:val="{1AB1549E-0EC9-4C4C-975A-E6357C2ABA03}"/>
      </w:docPartPr>
      <w:docPartBody>
        <w:p w:rsidR="00C212A5" w:rsidRDefault="00A206FD">
          <w:pPr>
            <w:pStyle w:val="4E30E8101FD44A46AE3C5BCC9D92CE128"/>
          </w:pPr>
          <w:r>
            <w:rPr>
              <w:rStyle w:val="a3"/>
              <w:rFonts w:ascii="Times New Roman" w:eastAsia="宋体" w:hAnsi="Times New Roman" w:cs="Times New Roman"/>
            </w:rPr>
            <w:t>单击或点击此处输入文字。</w:t>
          </w:r>
        </w:p>
      </w:docPartBody>
    </w:docPart>
    <w:docPart>
      <w:docPartPr>
        <w:name w:val="1B1667B9DEE94FE58E2004D0E56D335D"/>
        <w:category>
          <w:name w:val="常规"/>
          <w:gallery w:val="placeholder"/>
        </w:category>
        <w:types>
          <w:type w:val="bbPlcHdr"/>
        </w:types>
        <w:behaviors>
          <w:behavior w:val="content"/>
        </w:behaviors>
        <w:guid w:val="{83540C3E-7C0B-4762-8176-508A73C3303C}"/>
      </w:docPartPr>
      <w:docPartBody>
        <w:p w:rsidR="00C212A5" w:rsidRDefault="00A206FD">
          <w:pPr>
            <w:pStyle w:val="1B1667B9DEE94FE58E2004D0E56D335D8"/>
          </w:pPr>
          <w:r>
            <w:rPr>
              <w:rStyle w:val="a3"/>
              <w:rFonts w:ascii="Times New Roman" w:eastAsia="宋体" w:hAnsi="Times New Roman" w:cs="Times New Roman"/>
            </w:rPr>
            <w:t>单击或点击此处输入文字。</w:t>
          </w:r>
        </w:p>
      </w:docPartBody>
    </w:docPart>
    <w:docPart>
      <w:docPartPr>
        <w:name w:val="B152A17B858C4952AFB3B3B445B5F760"/>
        <w:category>
          <w:name w:val="常规"/>
          <w:gallery w:val="placeholder"/>
        </w:category>
        <w:types>
          <w:type w:val="bbPlcHdr"/>
        </w:types>
        <w:behaviors>
          <w:behavior w:val="content"/>
        </w:behaviors>
        <w:guid w:val="{BFBAA087-9714-4283-8D16-2B02EE5CA6A0}"/>
      </w:docPartPr>
      <w:docPartBody>
        <w:p w:rsidR="00C212A5" w:rsidRDefault="00A206FD">
          <w:pPr>
            <w:pStyle w:val="B152A17B858C4952AFB3B3B445B5F7608"/>
          </w:pPr>
          <w:r>
            <w:rPr>
              <w:rStyle w:val="a3"/>
              <w:rFonts w:ascii="Times New Roman" w:hAnsi="Times New Roman" w:cs="Times New Roman"/>
            </w:rPr>
            <w:t>单击或点击此处输入文字。</w:t>
          </w:r>
        </w:p>
      </w:docPartBody>
    </w:docPart>
    <w:docPart>
      <w:docPartPr>
        <w:name w:val="69BDFE76F84C4701B64412D9AB297111"/>
        <w:category>
          <w:name w:val="常规"/>
          <w:gallery w:val="placeholder"/>
        </w:category>
        <w:types>
          <w:type w:val="bbPlcHdr"/>
        </w:types>
        <w:behaviors>
          <w:behavior w:val="content"/>
        </w:behaviors>
        <w:guid w:val="{CB91F46B-681D-4227-9C03-8BC4E468925B}"/>
      </w:docPartPr>
      <w:docPartBody>
        <w:p w:rsidR="00C212A5" w:rsidRDefault="00A206FD">
          <w:pPr>
            <w:pStyle w:val="69BDFE76F84C4701B64412D9AB2971118"/>
          </w:pPr>
          <w:r>
            <w:rPr>
              <w:rStyle w:val="a3"/>
              <w:rFonts w:ascii="Times New Roman" w:hAnsi="Times New Roman" w:cs="Times New Roman"/>
            </w:rPr>
            <w:t>单击或点击此处输入文字。</w:t>
          </w:r>
        </w:p>
      </w:docPartBody>
    </w:docPart>
    <w:docPart>
      <w:docPartPr>
        <w:name w:val="1255DB9337284E24AFA8C76F6DE04612"/>
        <w:category>
          <w:name w:val="常规"/>
          <w:gallery w:val="placeholder"/>
        </w:category>
        <w:types>
          <w:type w:val="bbPlcHdr"/>
        </w:types>
        <w:behaviors>
          <w:behavior w:val="content"/>
        </w:behaviors>
        <w:guid w:val="{4E1A84EA-1FEB-4E5B-83BC-E3DEA9224FA8}"/>
      </w:docPartPr>
      <w:docPartBody>
        <w:p w:rsidR="00C212A5" w:rsidRDefault="00A206FD">
          <w:pPr>
            <w:pStyle w:val="1255DB9337284E24AFA8C76F6DE046123"/>
          </w:pPr>
          <w:r>
            <w:rPr>
              <w:rStyle w:val="a3"/>
            </w:rPr>
            <w:t>单击或点击此处输入文字。</w:t>
          </w:r>
        </w:p>
      </w:docPartBody>
    </w:docPart>
    <w:docPart>
      <w:docPartPr>
        <w:name w:val="A2A769FACE714EFA95817746F14F2C54"/>
        <w:category>
          <w:name w:val="常规"/>
          <w:gallery w:val="placeholder"/>
        </w:category>
        <w:types>
          <w:type w:val="bbPlcHdr"/>
        </w:types>
        <w:behaviors>
          <w:behavior w:val="content"/>
        </w:behaviors>
        <w:guid w:val="{168204C6-4783-4B46-879A-812BB4ED1254}"/>
      </w:docPartPr>
      <w:docPartBody>
        <w:p w:rsidR="00C212A5" w:rsidRDefault="00A206FD">
          <w:pPr>
            <w:pStyle w:val="A2A769FACE714EFA95817746F14F2C547"/>
          </w:pPr>
          <w:r>
            <w:rPr>
              <w:rStyle w:val="a3"/>
            </w:rPr>
            <w:t>单击或点击此处输入文字。</w:t>
          </w:r>
        </w:p>
      </w:docPartBody>
    </w:docPart>
    <w:docPart>
      <w:docPartPr>
        <w:name w:val="0F502AC99A6341CC9D690997C140CEEF"/>
        <w:category>
          <w:name w:val="常规"/>
          <w:gallery w:val="placeholder"/>
        </w:category>
        <w:types>
          <w:type w:val="bbPlcHdr"/>
        </w:types>
        <w:behaviors>
          <w:behavior w:val="content"/>
        </w:behaviors>
        <w:guid w:val="{B2DCE2B3-AA31-4339-8CF7-1A5411E696D1}"/>
      </w:docPartPr>
      <w:docPartBody>
        <w:p w:rsidR="00C212A5" w:rsidRDefault="00A206FD">
          <w:pPr>
            <w:pStyle w:val="0F502AC99A6341CC9D690997C140CEEF7"/>
          </w:pPr>
          <w:r>
            <w:rPr>
              <w:rStyle w:val="a3"/>
              <w:rFonts w:ascii="Times New Roman" w:eastAsia="宋体" w:hAnsi="Times New Roman" w:cs="Times New Roman"/>
            </w:rPr>
            <w:t>单击或点击此处输入文字。</w:t>
          </w:r>
        </w:p>
      </w:docPartBody>
    </w:docPart>
    <w:docPart>
      <w:docPartPr>
        <w:name w:val="8AAE5745CD7E4CC0B70EB4401FA89D78"/>
        <w:category>
          <w:name w:val="常规"/>
          <w:gallery w:val="placeholder"/>
        </w:category>
        <w:types>
          <w:type w:val="bbPlcHdr"/>
        </w:types>
        <w:behaviors>
          <w:behavior w:val="content"/>
        </w:behaviors>
        <w:guid w:val="{4B9D7939-7716-4A16-9FE9-85279B2062B1}"/>
      </w:docPartPr>
      <w:docPartBody>
        <w:p w:rsidR="00C212A5" w:rsidRDefault="00A206FD">
          <w:pPr>
            <w:pStyle w:val="8AAE5745CD7E4CC0B70EB4401FA89D787"/>
          </w:pPr>
          <w:r>
            <w:rPr>
              <w:rStyle w:val="a3"/>
              <w:rFonts w:ascii="Times New Roman" w:eastAsia="宋体" w:hAnsi="Times New Roman" w:cs="Times New Roman"/>
            </w:rPr>
            <w:t>单击或点击此处输入文字。</w:t>
          </w:r>
        </w:p>
      </w:docPartBody>
    </w:docPart>
    <w:docPart>
      <w:docPartPr>
        <w:name w:val="34F468C1EF654A52BBD443AF7B8DD9DC"/>
        <w:category>
          <w:name w:val="常规"/>
          <w:gallery w:val="placeholder"/>
        </w:category>
        <w:types>
          <w:type w:val="bbPlcHdr"/>
        </w:types>
        <w:behaviors>
          <w:behavior w:val="content"/>
        </w:behaviors>
        <w:guid w:val="{C72F641B-B8FC-46F2-A352-6D773F6AA06F}"/>
      </w:docPartPr>
      <w:docPartBody>
        <w:p w:rsidR="00C212A5" w:rsidRDefault="00A206FD">
          <w:pPr>
            <w:pStyle w:val="34F468C1EF654A52BBD443AF7B8DD9DC7"/>
          </w:pPr>
          <w:r>
            <w:rPr>
              <w:rStyle w:val="a3"/>
              <w:rFonts w:ascii="Times New Roman" w:eastAsia="宋体" w:hAnsi="Times New Roman" w:cs="Times New Roman"/>
            </w:rPr>
            <w:t>单击或点击此处输入文字。</w:t>
          </w:r>
        </w:p>
      </w:docPartBody>
    </w:docPart>
    <w:docPart>
      <w:docPartPr>
        <w:name w:val="A07416068321476592045DA8F46960FC"/>
        <w:category>
          <w:name w:val="常规"/>
          <w:gallery w:val="placeholder"/>
        </w:category>
        <w:types>
          <w:type w:val="bbPlcHdr"/>
        </w:types>
        <w:behaviors>
          <w:behavior w:val="content"/>
        </w:behaviors>
        <w:guid w:val="{4264AC1F-6D98-4037-BFD9-A866D50745D9}"/>
      </w:docPartPr>
      <w:docPartBody>
        <w:p w:rsidR="00C212A5" w:rsidRDefault="00A206FD">
          <w:pPr>
            <w:pStyle w:val="A07416068321476592045DA8F46960FC7"/>
          </w:pPr>
          <w:r>
            <w:rPr>
              <w:rStyle w:val="a3"/>
              <w:rFonts w:ascii="Times New Roman" w:eastAsia="宋体" w:hAnsi="Times New Roman" w:cs="Times New Roman"/>
            </w:rPr>
            <w:t>单击或点击此处输入文字。</w:t>
          </w:r>
        </w:p>
      </w:docPartBody>
    </w:docPart>
    <w:docPart>
      <w:docPartPr>
        <w:name w:val="3CBF79DFE0F04B979D4FAA8DC578A1BB"/>
        <w:category>
          <w:name w:val="常规"/>
          <w:gallery w:val="placeholder"/>
        </w:category>
        <w:types>
          <w:type w:val="bbPlcHdr"/>
        </w:types>
        <w:behaviors>
          <w:behavior w:val="content"/>
        </w:behaviors>
        <w:guid w:val="{821E4802-4344-4824-88AF-D16A455A86A3}"/>
      </w:docPartPr>
      <w:docPartBody>
        <w:p w:rsidR="00C212A5" w:rsidRDefault="00A206FD">
          <w:pPr>
            <w:pStyle w:val="3CBF79DFE0F04B979D4FAA8DC578A1BB7"/>
          </w:pPr>
          <w:r>
            <w:rPr>
              <w:rStyle w:val="a3"/>
              <w:rFonts w:ascii="Times New Roman" w:eastAsia="宋体" w:hAnsi="Times New Roman" w:cs="Times New Roman"/>
            </w:rPr>
            <w:t>单击或点击此处输入文字。</w:t>
          </w:r>
        </w:p>
      </w:docPartBody>
    </w:docPart>
    <w:docPart>
      <w:docPartPr>
        <w:name w:val="C0AB004BF07C4511AAC1218CA1CE601D"/>
        <w:category>
          <w:name w:val="常规"/>
          <w:gallery w:val="placeholder"/>
        </w:category>
        <w:types>
          <w:type w:val="bbPlcHdr"/>
        </w:types>
        <w:behaviors>
          <w:behavior w:val="content"/>
        </w:behaviors>
        <w:guid w:val="{BCA9FAF8-1049-42EC-AFBE-17982D9C8F34}"/>
      </w:docPartPr>
      <w:docPartBody>
        <w:p w:rsidR="00C212A5" w:rsidRDefault="00A206FD">
          <w:pPr>
            <w:pStyle w:val="C0AB004BF07C4511AAC1218CA1CE601D7"/>
          </w:pPr>
          <w:r>
            <w:rPr>
              <w:rStyle w:val="a3"/>
              <w:rFonts w:ascii="Times New Roman" w:eastAsia="宋体" w:hAnsi="Times New Roman" w:cs="Times New Roman"/>
            </w:rPr>
            <w:t>单击或点击此处输入文字。</w:t>
          </w:r>
        </w:p>
      </w:docPartBody>
    </w:docPart>
    <w:docPart>
      <w:docPartPr>
        <w:name w:val="7080C8221EF1400EB4AC6781466F0C22"/>
        <w:category>
          <w:name w:val="常规"/>
          <w:gallery w:val="placeholder"/>
        </w:category>
        <w:types>
          <w:type w:val="bbPlcHdr"/>
        </w:types>
        <w:behaviors>
          <w:behavior w:val="content"/>
        </w:behaviors>
        <w:guid w:val="{2C6AC55D-4483-443C-805D-B76483F038EF}"/>
      </w:docPartPr>
      <w:docPartBody>
        <w:p w:rsidR="00C212A5" w:rsidRDefault="00A206FD">
          <w:pPr>
            <w:pStyle w:val="7080C8221EF1400EB4AC6781466F0C227"/>
          </w:pPr>
          <w:r>
            <w:rPr>
              <w:rStyle w:val="a3"/>
              <w:rFonts w:ascii="Times New Roman" w:hAnsi="Times New Roman" w:cs="Times New Roman"/>
            </w:rPr>
            <w:t>单击或点击此处输入文字。</w:t>
          </w:r>
        </w:p>
      </w:docPartBody>
    </w:docPart>
    <w:docPart>
      <w:docPartPr>
        <w:name w:val="B12FEB517F194EB39752407757FCC154"/>
        <w:category>
          <w:name w:val="常规"/>
          <w:gallery w:val="placeholder"/>
        </w:category>
        <w:types>
          <w:type w:val="bbPlcHdr"/>
        </w:types>
        <w:behaviors>
          <w:behavior w:val="content"/>
        </w:behaviors>
        <w:guid w:val="{8D22FB55-37EE-44EA-B65F-C59537FFC74D}"/>
      </w:docPartPr>
      <w:docPartBody>
        <w:p w:rsidR="00C212A5" w:rsidRDefault="00A206FD">
          <w:pPr>
            <w:pStyle w:val="B12FEB517F194EB39752407757FCC1541"/>
          </w:pPr>
          <w:r>
            <w:rPr>
              <w:rStyle w:val="a3"/>
              <w:rFonts w:ascii="Times New Roman" w:hAnsi="Times New Roman" w:cs="Times New Roman"/>
            </w:rPr>
            <w:t>单击或点击此处输入文字。</w:t>
          </w:r>
        </w:p>
      </w:docPartBody>
    </w:docPart>
    <w:docPart>
      <w:docPartPr>
        <w:name w:val="F547292D7D914243B666815CB7BF599A"/>
        <w:category>
          <w:name w:val="常规"/>
          <w:gallery w:val="placeholder"/>
        </w:category>
        <w:types>
          <w:type w:val="bbPlcHdr"/>
        </w:types>
        <w:behaviors>
          <w:behavior w:val="content"/>
        </w:behaviors>
        <w:guid w:val="{489C54F8-6CB7-4046-80B5-F46DD70AD09A}"/>
      </w:docPartPr>
      <w:docPartBody>
        <w:p w:rsidR="00C212A5" w:rsidRDefault="00A206FD">
          <w:pPr>
            <w:pStyle w:val="F547292D7D914243B666815CB7BF599A1"/>
          </w:pPr>
          <w:r>
            <w:rPr>
              <w:rStyle w:val="a3"/>
              <w:rFonts w:ascii="Times New Roman" w:hAnsi="Times New Roman" w:cs="Times New Roman"/>
            </w:rPr>
            <w:t>单击或点击此处输入文字。</w:t>
          </w:r>
        </w:p>
      </w:docPartBody>
    </w:docPart>
    <w:docPart>
      <w:docPartPr>
        <w:name w:val="DC7CE2937F10452BBB48A9CDA1B88818"/>
        <w:category>
          <w:name w:val="常规"/>
          <w:gallery w:val="placeholder"/>
        </w:category>
        <w:types>
          <w:type w:val="bbPlcHdr"/>
        </w:types>
        <w:behaviors>
          <w:behavior w:val="content"/>
        </w:behaviors>
        <w:guid w:val="{DFC7D030-20E7-459E-9936-0CEB020B585F}"/>
      </w:docPartPr>
      <w:docPartBody>
        <w:p w:rsidR="00C212A5" w:rsidRDefault="00A206FD">
          <w:pPr>
            <w:pStyle w:val="DC7CE2937F10452BBB48A9CDA1B888181"/>
          </w:pPr>
          <w:r>
            <w:rPr>
              <w:rStyle w:val="a3"/>
              <w:rFonts w:ascii="Times New Roman" w:eastAsia="宋体" w:hAnsi="Times New Roman" w:cs="Times New Roman"/>
            </w:rPr>
            <w:t>单击或点击此处输入文字。</w:t>
          </w:r>
        </w:p>
      </w:docPartBody>
    </w:docPart>
    <w:docPart>
      <w:docPartPr>
        <w:name w:val="D4258C67217644C2B110CED5121B2BC1"/>
        <w:category>
          <w:name w:val="常规"/>
          <w:gallery w:val="placeholder"/>
        </w:category>
        <w:types>
          <w:type w:val="bbPlcHdr"/>
        </w:types>
        <w:behaviors>
          <w:behavior w:val="content"/>
        </w:behaviors>
        <w:guid w:val="{4E70AA3C-11A3-4EDD-9EF2-A9BDE94E1BF2}"/>
      </w:docPartPr>
      <w:docPartBody>
        <w:p w:rsidR="00C212A5" w:rsidRDefault="00A206FD">
          <w:pPr>
            <w:pStyle w:val="D4258C67217644C2B110CED5121B2BC11"/>
          </w:pPr>
          <w:r>
            <w:rPr>
              <w:rStyle w:val="a3"/>
              <w:rFonts w:ascii="Times New Roman" w:hAnsi="Times New Roman" w:cs="Times New Roman"/>
            </w:rPr>
            <w:t>单击或点击此处输入文字。</w:t>
          </w:r>
        </w:p>
      </w:docPartBody>
    </w:docPart>
    <w:docPart>
      <w:docPartPr>
        <w:name w:val="83C2D64DDC144D46BF09222942E103D7"/>
        <w:category>
          <w:name w:val="常规"/>
          <w:gallery w:val="placeholder"/>
        </w:category>
        <w:types>
          <w:type w:val="bbPlcHdr"/>
        </w:types>
        <w:behaviors>
          <w:behavior w:val="content"/>
        </w:behaviors>
        <w:guid w:val="{CA5ACBBA-8304-4256-9F51-978E79C7E9A2}"/>
      </w:docPartPr>
      <w:docPartBody>
        <w:p w:rsidR="00C212A5" w:rsidRDefault="00A206FD">
          <w:pPr>
            <w:pStyle w:val="83C2D64DDC144D46BF09222942E103D71"/>
          </w:pPr>
          <w:r>
            <w:rPr>
              <w:rStyle w:val="a3"/>
              <w:rFonts w:ascii="Times New Roman" w:hAnsi="Times New Roman" w:cs="Times New Roman"/>
            </w:rPr>
            <w:t>单击或点击此处输入文字。</w:t>
          </w:r>
        </w:p>
      </w:docPartBody>
    </w:docPart>
    <w:docPart>
      <w:docPartPr>
        <w:name w:val="1FF58E99826F4C47A00F07B23B88670B"/>
        <w:category>
          <w:name w:val="常规"/>
          <w:gallery w:val="placeholder"/>
        </w:category>
        <w:types>
          <w:type w:val="bbPlcHdr"/>
        </w:types>
        <w:behaviors>
          <w:behavior w:val="content"/>
        </w:behaviors>
        <w:guid w:val="{9258B414-5EFC-4A33-A236-D7A099F5C39A}"/>
      </w:docPartPr>
      <w:docPartBody>
        <w:p w:rsidR="00C212A5" w:rsidRDefault="00A206FD">
          <w:pPr>
            <w:pStyle w:val="1FF58E99826F4C47A00F07B23B88670B1"/>
          </w:pPr>
          <w:r>
            <w:rPr>
              <w:rStyle w:val="a3"/>
              <w:rFonts w:ascii="Times New Roman" w:hAnsi="Times New Roman" w:cs="Times New Roman"/>
            </w:rPr>
            <w:t>单击或点击此处输入文字。</w:t>
          </w:r>
        </w:p>
      </w:docPartBody>
    </w:docPart>
    <w:docPart>
      <w:docPartPr>
        <w:name w:val="CE1531E7C456479EA31A2BAED904C0DA"/>
        <w:category>
          <w:name w:val="常规"/>
          <w:gallery w:val="placeholder"/>
        </w:category>
        <w:types>
          <w:type w:val="bbPlcHdr"/>
        </w:types>
        <w:behaviors>
          <w:behavior w:val="content"/>
        </w:behaviors>
        <w:guid w:val="{92F3875B-3114-42F4-AB34-98AE1E34700C}"/>
      </w:docPartPr>
      <w:docPartBody>
        <w:p w:rsidR="00C212A5" w:rsidRDefault="00A206FD">
          <w:pPr>
            <w:pStyle w:val="CE1531E7C456479EA31A2BAED904C0DA1"/>
          </w:pPr>
          <w:r>
            <w:rPr>
              <w:rStyle w:val="a3"/>
              <w:rFonts w:ascii="Times New Roman" w:hAnsi="Times New Roman" w:cs="Times New Roman"/>
            </w:rPr>
            <w:t>单击或点击此处输入文字。</w:t>
          </w:r>
        </w:p>
      </w:docPartBody>
    </w:docPart>
    <w:docPart>
      <w:docPartPr>
        <w:name w:val="344C42078F3B41408BC3394AB31893BF"/>
        <w:category>
          <w:name w:val="常规"/>
          <w:gallery w:val="placeholder"/>
        </w:category>
        <w:types>
          <w:type w:val="bbPlcHdr"/>
        </w:types>
        <w:behaviors>
          <w:behavior w:val="content"/>
        </w:behaviors>
        <w:guid w:val="{39819619-D12F-4C18-970E-5D88554E7E38}"/>
      </w:docPartPr>
      <w:docPartBody>
        <w:p w:rsidR="00C212A5" w:rsidRDefault="00A206FD">
          <w:pPr>
            <w:pStyle w:val="344C42078F3B41408BC3394AB31893BF1"/>
          </w:pPr>
          <w:r>
            <w:rPr>
              <w:rStyle w:val="a3"/>
              <w:rFonts w:ascii="Times New Roman" w:eastAsia="宋体" w:hAnsi="Times New Roman" w:cs="Times New Roman"/>
            </w:rPr>
            <w:t>单击或点击此处输入文字。</w:t>
          </w:r>
        </w:p>
      </w:docPartBody>
    </w:docPart>
    <w:docPart>
      <w:docPartPr>
        <w:name w:val="F58988BE52764BEA901AFE58DE7D3103"/>
        <w:category>
          <w:name w:val="常规"/>
          <w:gallery w:val="placeholder"/>
        </w:category>
        <w:types>
          <w:type w:val="bbPlcHdr"/>
        </w:types>
        <w:behaviors>
          <w:behavior w:val="content"/>
        </w:behaviors>
        <w:guid w:val="{A02EC63C-305C-4E86-A5D7-69B3E30D34F0}"/>
      </w:docPartPr>
      <w:docPartBody>
        <w:p w:rsidR="00C212A5" w:rsidRDefault="00A206FD">
          <w:pPr>
            <w:pStyle w:val="F58988BE52764BEA901AFE58DE7D31031"/>
          </w:pPr>
          <w:r>
            <w:rPr>
              <w:rStyle w:val="a3"/>
            </w:rPr>
            <w:t>单击或点击此处输入文字。</w:t>
          </w:r>
        </w:p>
      </w:docPartBody>
    </w:docPart>
    <w:docPart>
      <w:docPartPr>
        <w:name w:val="18FD8EA48B824AB39ED88414DFE3D0D3"/>
        <w:category>
          <w:name w:val="常规"/>
          <w:gallery w:val="placeholder"/>
        </w:category>
        <w:types>
          <w:type w:val="bbPlcHdr"/>
        </w:types>
        <w:behaviors>
          <w:behavior w:val="content"/>
        </w:behaviors>
        <w:guid w:val="{EAF3D0F2-F0E0-4A43-B392-80DA20248A86}"/>
      </w:docPartPr>
      <w:docPartBody>
        <w:p w:rsidR="00C212A5" w:rsidRDefault="00A206FD">
          <w:pPr>
            <w:pStyle w:val="18FD8EA48B824AB39ED88414DFE3D0D31"/>
          </w:pPr>
          <w:r>
            <w:rPr>
              <w:rStyle w:val="a3"/>
              <w:rFonts w:ascii="Times New Roman" w:hAnsi="Times New Roman" w:cs="Times New Roman"/>
            </w:rPr>
            <w:t>单击或点击此处输入文字。</w:t>
          </w:r>
        </w:p>
      </w:docPartBody>
    </w:docPart>
    <w:docPart>
      <w:docPartPr>
        <w:name w:val="17662F8D12E745DF82243831749442EF"/>
        <w:category>
          <w:name w:val="常规"/>
          <w:gallery w:val="placeholder"/>
        </w:category>
        <w:types>
          <w:type w:val="bbPlcHdr"/>
        </w:types>
        <w:behaviors>
          <w:behavior w:val="content"/>
        </w:behaviors>
        <w:guid w:val="{8BB6334C-F4BE-4A3F-B0AB-B72C50BC8C03}"/>
      </w:docPartPr>
      <w:docPartBody>
        <w:p w:rsidR="00C212A5" w:rsidRDefault="00A206FD">
          <w:pPr>
            <w:pStyle w:val="17662F8D12E745DF82243831749442EF"/>
          </w:pPr>
          <w:r>
            <w:rPr>
              <w:rStyle w:val="a3"/>
            </w:rPr>
            <w:t>单击或点击此处输入文字。</w:t>
          </w:r>
        </w:p>
      </w:docPartBody>
    </w:docPart>
    <w:docPart>
      <w:docPartPr>
        <w:name w:val="FC823BA6D0584D12B1369DEE58CFAB30"/>
        <w:category>
          <w:name w:val="常规"/>
          <w:gallery w:val="placeholder"/>
        </w:category>
        <w:types>
          <w:type w:val="bbPlcHdr"/>
        </w:types>
        <w:behaviors>
          <w:behavior w:val="content"/>
        </w:behaviors>
        <w:guid w:val="{3AA88A30-3D85-44D7-86C3-E7FF7C6FA8DD}"/>
      </w:docPartPr>
      <w:docPartBody>
        <w:p w:rsidR="00C212A5" w:rsidRDefault="00A206FD">
          <w:pPr>
            <w:pStyle w:val="FC823BA6D0584D12B1369DEE58CFAB30"/>
          </w:pPr>
          <w:r>
            <w:rPr>
              <w:rStyle w:val="a3"/>
            </w:rPr>
            <w:t>单击或点击此处输入文字。</w:t>
          </w:r>
        </w:p>
      </w:docPartBody>
    </w:docPart>
    <w:docPart>
      <w:docPartPr>
        <w:name w:val="2FF7DB1B3EEC495FB419ABB84CAD2731"/>
        <w:category>
          <w:name w:val="常规"/>
          <w:gallery w:val="placeholder"/>
        </w:category>
        <w:types>
          <w:type w:val="bbPlcHdr"/>
        </w:types>
        <w:behaviors>
          <w:behavior w:val="content"/>
        </w:behaviors>
        <w:guid w:val="{A567604A-3F89-4C4C-AA94-56E04381D4E2}"/>
      </w:docPartPr>
      <w:docPartBody>
        <w:p w:rsidR="00C212A5" w:rsidRDefault="00A206FD">
          <w:pPr>
            <w:pStyle w:val="2FF7DB1B3EEC495FB419ABB84CAD27315"/>
          </w:pPr>
          <w:r>
            <w:rPr>
              <w:color w:val="808080"/>
            </w:rPr>
            <w:t>单击或点击此处输入文字。</w:t>
          </w:r>
        </w:p>
      </w:docPartBody>
    </w:docPart>
    <w:docPart>
      <w:docPartPr>
        <w:name w:val="FB62826E86FA4A49AB631AA324326F60"/>
        <w:category>
          <w:name w:val="常规"/>
          <w:gallery w:val="placeholder"/>
        </w:category>
        <w:types>
          <w:type w:val="bbPlcHdr"/>
        </w:types>
        <w:behaviors>
          <w:behavior w:val="content"/>
        </w:behaviors>
        <w:guid w:val="{5225A750-2522-4EC5-AE5A-74ECFD2B8609}"/>
      </w:docPartPr>
      <w:docPartBody>
        <w:p w:rsidR="00C212A5" w:rsidRDefault="00A206FD">
          <w:pPr>
            <w:pStyle w:val="FB62826E86FA4A49AB631AA324326F605"/>
          </w:pPr>
          <w:r>
            <w:rPr>
              <w:rStyle w:val="a3"/>
            </w:rPr>
            <w:t>单击或点击此处输入文字。</w:t>
          </w:r>
        </w:p>
      </w:docPartBody>
    </w:docPart>
    <w:docPart>
      <w:docPartPr>
        <w:name w:val="46E6383E7D464AD28020E52A15D9EAA3"/>
        <w:category>
          <w:name w:val="常规"/>
          <w:gallery w:val="placeholder"/>
        </w:category>
        <w:types>
          <w:type w:val="bbPlcHdr"/>
        </w:types>
        <w:behaviors>
          <w:behavior w:val="content"/>
        </w:behaviors>
        <w:guid w:val="{D99C0801-3670-4CE6-8563-B497832BE4B6}"/>
      </w:docPartPr>
      <w:docPartBody>
        <w:p w:rsidR="00C212A5" w:rsidRDefault="00A206FD">
          <w:pPr>
            <w:pStyle w:val="46E6383E7D464AD28020E52A15D9EAA3"/>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83E"/>
    <w:rsid w:val="0000484D"/>
    <w:rsid w:val="00047E75"/>
    <w:rsid w:val="0008732A"/>
    <w:rsid w:val="000C68CD"/>
    <w:rsid w:val="000E7267"/>
    <w:rsid w:val="00107E2B"/>
    <w:rsid w:val="001A5BB7"/>
    <w:rsid w:val="001B42E7"/>
    <w:rsid w:val="002261B3"/>
    <w:rsid w:val="00262431"/>
    <w:rsid w:val="00262CC4"/>
    <w:rsid w:val="002811A4"/>
    <w:rsid w:val="00281BFC"/>
    <w:rsid w:val="0029248E"/>
    <w:rsid w:val="00322CE7"/>
    <w:rsid w:val="00343B39"/>
    <w:rsid w:val="00402A69"/>
    <w:rsid w:val="004559A1"/>
    <w:rsid w:val="004B26EF"/>
    <w:rsid w:val="0050650A"/>
    <w:rsid w:val="00541827"/>
    <w:rsid w:val="005D4E02"/>
    <w:rsid w:val="006230D7"/>
    <w:rsid w:val="00736AF8"/>
    <w:rsid w:val="00753731"/>
    <w:rsid w:val="007822B3"/>
    <w:rsid w:val="007E1BBB"/>
    <w:rsid w:val="008166A0"/>
    <w:rsid w:val="00885E60"/>
    <w:rsid w:val="008C5F14"/>
    <w:rsid w:val="009159AC"/>
    <w:rsid w:val="009A6D75"/>
    <w:rsid w:val="00A206FD"/>
    <w:rsid w:val="00A437F7"/>
    <w:rsid w:val="00A83C2D"/>
    <w:rsid w:val="00AA04CA"/>
    <w:rsid w:val="00B86941"/>
    <w:rsid w:val="00C212A5"/>
    <w:rsid w:val="00CD5F7F"/>
    <w:rsid w:val="00D02A33"/>
    <w:rsid w:val="00D63B7D"/>
    <w:rsid w:val="00D87907"/>
    <w:rsid w:val="00DA103A"/>
    <w:rsid w:val="00DC1D99"/>
    <w:rsid w:val="00F224DF"/>
    <w:rsid w:val="00F66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217AA36DD2A846A1AAF784C0B017852A">
    <w:name w:val="217AA36DD2A846A1AAF784C0B017852A"/>
    <w:qFormat/>
    <w:pPr>
      <w:widowControl w:val="0"/>
      <w:jc w:val="both"/>
    </w:pPr>
    <w:rPr>
      <w:kern w:val="2"/>
      <w:sz w:val="21"/>
      <w:szCs w:val="22"/>
    </w:rPr>
  </w:style>
  <w:style w:type="paragraph" w:customStyle="1" w:styleId="63D27D1B92CF4AC3926ED783D80311B2">
    <w:name w:val="63D27D1B92CF4AC3926ED783D80311B2"/>
    <w:qFormat/>
    <w:pPr>
      <w:widowControl w:val="0"/>
      <w:jc w:val="both"/>
    </w:pPr>
    <w:rPr>
      <w:kern w:val="2"/>
      <w:sz w:val="21"/>
      <w:szCs w:val="22"/>
    </w:rPr>
  </w:style>
  <w:style w:type="paragraph" w:customStyle="1" w:styleId="217AA36DD2A846A1AAF784C0B017852A1">
    <w:name w:val="217AA36DD2A846A1AAF784C0B017852A1"/>
    <w:qFormat/>
    <w:pPr>
      <w:widowControl w:val="0"/>
      <w:jc w:val="both"/>
    </w:pPr>
    <w:rPr>
      <w:kern w:val="2"/>
      <w:sz w:val="21"/>
      <w:szCs w:val="22"/>
    </w:rPr>
  </w:style>
  <w:style w:type="paragraph" w:customStyle="1" w:styleId="E36DC252E59146E0B940711363FBBAB1">
    <w:name w:val="E36DC252E59146E0B940711363FBBAB1"/>
    <w:qFormat/>
    <w:pPr>
      <w:widowControl w:val="0"/>
      <w:jc w:val="both"/>
    </w:pPr>
    <w:rPr>
      <w:kern w:val="2"/>
      <w:sz w:val="21"/>
      <w:szCs w:val="22"/>
    </w:rPr>
  </w:style>
  <w:style w:type="paragraph" w:customStyle="1" w:styleId="901D768EC3AA4E5CAEE9AF91E58C0600">
    <w:name w:val="901D768EC3AA4E5CAEE9AF91E58C0600"/>
    <w:qFormat/>
    <w:pPr>
      <w:widowControl w:val="0"/>
      <w:jc w:val="both"/>
    </w:pPr>
    <w:rPr>
      <w:kern w:val="2"/>
      <w:sz w:val="21"/>
      <w:szCs w:val="22"/>
    </w:rPr>
  </w:style>
  <w:style w:type="paragraph" w:customStyle="1" w:styleId="2752E58A149044ABBECFECD3151BD052">
    <w:name w:val="2752E58A149044ABBECFECD3151BD052"/>
    <w:qFormat/>
    <w:pPr>
      <w:widowControl w:val="0"/>
      <w:jc w:val="both"/>
    </w:pPr>
    <w:rPr>
      <w:kern w:val="2"/>
      <w:sz w:val="21"/>
      <w:szCs w:val="22"/>
    </w:rPr>
  </w:style>
  <w:style w:type="paragraph" w:customStyle="1" w:styleId="F74DEADCAF9842FFA2154A22682CEB95">
    <w:name w:val="F74DEADCAF9842FFA2154A22682CEB95"/>
    <w:qFormat/>
    <w:pPr>
      <w:widowControl w:val="0"/>
      <w:jc w:val="both"/>
    </w:pPr>
    <w:rPr>
      <w:kern w:val="2"/>
      <w:sz w:val="21"/>
      <w:szCs w:val="22"/>
    </w:rPr>
  </w:style>
  <w:style w:type="paragraph" w:customStyle="1" w:styleId="02975899E5E04021A95D66833863C7BB">
    <w:name w:val="02975899E5E04021A95D66833863C7BB"/>
    <w:qFormat/>
    <w:pPr>
      <w:widowControl w:val="0"/>
      <w:jc w:val="both"/>
    </w:pPr>
    <w:rPr>
      <w:kern w:val="2"/>
      <w:sz w:val="21"/>
      <w:szCs w:val="22"/>
    </w:rPr>
  </w:style>
  <w:style w:type="paragraph" w:customStyle="1" w:styleId="CC0F0FBD457A4C47BA83AF12F9C525B2">
    <w:name w:val="CC0F0FBD457A4C47BA83AF12F9C525B2"/>
    <w:qFormat/>
    <w:pPr>
      <w:widowControl w:val="0"/>
      <w:jc w:val="both"/>
    </w:pPr>
    <w:rPr>
      <w:kern w:val="2"/>
      <w:sz w:val="21"/>
      <w:szCs w:val="22"/>
    </w:rPr>
  </w:style>
  <w:style w:type="paragraph" w:customStyle="1" w:styleId="ED6AC981DFE54E03921B01B9B22FC24A">
    <w:name w:val="ED6AC981DFE54E03921B01B9B22FC24A"/>
    <w:qFormat/>
    <w:pPr>
      <w:widowControl w:val="0"/>
      <w:jc w:val="both"/>
    </w:pPr>
    <w:rPr>
      <w:kern w:val="2"/>
      <w:sz w:val="21"/>
      <w:szCs w:val="22"/>
    </w:rPr>
  </w:style>
  <w:style w:type="paragraph" w:customStyle="1" w:styleId="1D8E41B710474908B385F017971768A3">
    <w:name w:val="1D8E41B710474908B385F017971768A3"/>
    <w:qFormat/>
    <w:pPr>
      <w:widowControl w:val="0"/>
      <w:jc w:val="both"/>
    </w:pPr>
    <w:rPr>
      <w:kern w:val="2"/>
      <w:sz w:val="21"/>
      <w:szCs w:val="22"/>
    </w:rPr>
  </w:style>
  <w:style w:type="paragraph" w:customStyle="1" w:styleId="E98824712C7640B4A69FB8B67DF49E0E">
    <w:name w:val="E98824712C7640B4A69FB8B67DF49E0E"/>
    <w:qFormat/>
    <w:pPr>
      <w:widowControl w:val="0"/>
      <w:jc w:val="both"/>
    </w:pPr>
    <w:rPr>
      <w:kern w:val="2"/>
      <w:sz w:val="21"/>
      <w:szCs w:val="22"/>
    </w:rPr>
  </w:style>
  <w:style w:type="paragraph" w:customStyle="1" w:styleId="EC8284E80D6B41749B440943DC407F12">
    <w:name w:val="EC8284E80D6B41749B440943DC407F12"/>
    <w:qFormat/>
    <w:pPr>
      <w:widowControl w:val="0"/>
      <w:jc w:val="both"/>
    </w:pPr>
    <w:rPr>
      <w:kern w:val="2"/>
      <w:sz w:val="21"/>
      <w:szCs w:val="22"/>
    </w:rPr>
  </w:style>
  <w:style w:type="paragraph" w:customStyle="1" w:styleId="5D3F9D12E045481CBE814AC298A58006">
    <w:name w:val="5D3F9D12E045481CBE814AC298A58006"/>
    <w:qFormat/>
    <w:pPr>
      <w:widowControl w:val="0"/>
      <w:jc w:val="both"/>
    </w:pPr>
    <w:rPr>
      <w:kern w:val="2"/>
      <w:sz w:val="21"/>
      <w:szCs w:val="22"/>
    </w:rPr>
  </w:style>
  <w:style w:type="paragraph" w:customStyle="1" w:styleId="49331E1F8FE547C79AAEA6DE3C379C97">
    <w:name w:val="49331E1F8FE547C79AAEA6DE3C379C97"/>
    <w:qFormat/>
    <w:pPr>
      <w:widowControl w:val="0"/>
      <w:jc w:val="both"/>
    </w:pPr>
    <w:rPr>
      <w:kern w:val="2"/>
      <w:sz w:val="21"/>
      <w:szCs w:val="22"/>
    </w:rPr>
  </w:style>
  <w:style w:type="paragraph" w:customStyle="1" w:styleId="9675F6764D4F4902BB181F8418B4549B">
    <w:name w:val="9675F6764D4F4902BB181F8418B4549B"/>
    <w:qFormat/>
    <w:pPr>
      <w:widowControl w:val="0"/>
      <w:jc w:val="both"/>
    </w:pPr>
    <w:rPr>
      <w:kern w:val="2"/>
      <w:sz w:val="21"/>
      <w:szCs w:val="22"/>
    </w:rPr>
  </w:style>
  <w:style w:type="paragraph" w:customStyle="1" w:styleId="3FF4535F872444868674B3A6B784A4ED">
    <w:name w:val="3FF4535F872444868674B3A6B784A4ED"/>
    <w:qFormat/>
    <w:pPr>
      <w:widowControl w:val="0"/>
      <w:jc w:val="both"/>
    </w:pPr>
    <w:rPr>
      <w:kern w:val="2"/>
      <w:sz w:val="21"/>
      <w:szCs w:val="22"/>
    </w:rPr>
  </w:style>
  <w:style w:type="paragraph" w:customStyle="1" w:styleId="795A297C02A54855A891BA948A19DE16">
    <w:name w:val="795A297C02A54855A891BA948A19DE16"/>
    <w:qFormat/>
    <w:pPr>
      <w:widowControl w:val="0"/>
      <w:jc w:val="both"/>
    </w:pPr>
    <w:rPr>
      <w:kern w:val="2"/>
      <w:sz w:val="21"/>
      <w:szCs w:val="22"/>
    </w:rPr>
  </w:style>
  <w:style w:type="paragraph" w:customStyle="1" w:styleId="07517B44B05F47FBACFE315D151AF8E1">
    <w:name w:val="07517B44B05F47FBACFE315D151AF8E1"/>
    <w:qFormat/>
    <w:pPr>
      <w:widowControl w:val="0"/>
      <w:jc w:val="both"/>
    </w:pPr>
    <w:rPr>
      <w:kern w:val="2"/>
      <w:sz w:val="21"/>
      <w:szCs w:val="22"/>
    </w:rPr>
  </w:style>
  <w:style w:type="paragraph" w:customStyle="1" w:styleId="59585A7BAFFE4141B62A945F346DF234">
    <w:name w:val="59585A7BAFFE4141B62A945F346DF234"/>
    <w:qFormat/>
    <w:pPr>
      <w:widowControl w:val="0"/>
      <w:jc w:val="both"/>
    </w:pPr>
    <w:rPr>
      <w:kern w:val="2"/>
      <w:sz w:val="21"/>
      <w:szCs w:val="22"/>
    </w:rPr>
  </w:style>
  <w:style w:type="paragraph" w:customStyle="1" w:styleId="2534B0B5481349DB9E99CEB061211139">
    <w:name w:val="2534B0B5481349DB9E99CEB061211139"/>
    <w:qFormat/>
    <w:pPr>
      <w:widowControl w:val="0"/>
      <w:jc w:val="both"/>
    </w:pPr>
    <w:rPr>
      <w:kern w:val="2"/>
      <w:sz w:val="21"/>
      <w:szCs w:val="22"/>
    </w:rPr>
  </w:style>
  <w:style w:type="paragraph" w:customStyle="1" w:styleId="4E30E8101FD44A46AE3C5BCC9D92CE12">
    <w:name w:val="4E30E8101FD44A46AE3C5BCC9D92CE12"/>
    <w:qFormat/>
    <w:pPr>
      <w:widowControl w:val="0"/>
      <w:jc w:val="both"/>
    </w:pPr>
    <w:rPr>
      <w:kern w:val="2"/>
      <w:sz w:val="21"/>
      <w:szCs w:val="22"/>
    </w:rPr>
  </w:style>
  <w:style w:type="paragraph" w:customStyle="1" w:styleId="265EA1417328416685364B96FF5A07B0">
    <w:name w:val="265EA1417328416685364B96FF5A07B0"/>
    <w:qFormat/>
    <w:pPr>
      <w:widowControl w:val="0"/>
      <w:jc w:val="both"/>
    </w:pPr>
    <w:rPr>
      <w:kern w:val="2"/>
      <w:sz w:val="21"/>
      <w:szCs w:val="22"/>
    </w:rPr>
  </w:style>
  <w:style w:type="paragraph" w:customStyle="1" w:styleId="1B1667B9DEE94FE58E2004D0E56D335D">
    <w:name w:val="1B1667B9DEE94FE58E2004D0E56D335D"/>
    <w:qFormat/>
    <w:pPr>
      <w:widowControl w:val="0"/>
      <w:jc w:val="both"/>
    </w:pPr>
    <w:rPr>
      <w:kern w:val="2"/>
      <w:sz w:val="21"/>
      <w:szCs w:val="22"/>
    </w:rPr>
  </w:style>
  <w:style w:type="paragraph" w:customStyle="1" w:styleId="B152A17B858C4952AFB3B3B445B5F760">
    <w:name w:val="B152A17B858C4952AFB3B3B445B5F760"/>
    <w:qFormat/>
    <w:pPr>
      <w:widowControl w:val="0"/>
      <w:jc w:val="both"/>
    </w:pPr>
    <w:rPr>
      <w:kern w:val="2"/>
      <w:sz w:val="21"/>
      <w:szCs w:val="22"/>
    </w:rPr>
  </w:style>
  <w:style w:type="paragraph" w:customStyle="1" w:styleId="D8908AECFAD74F629BA891126F231D4E">
    <w:name w:val="D8908AECFAD74F629BA891126F231D4E"/>
    <w:qFormat/>
    <w:pPr>
      <w:widowControl w:val="0"/>
      <w:jc w:val="both"/>
    </w:pPr>
    <w:rPr>
      <w:kern w:val="2"/>
      <w:sz w:val="21"/>
      <w:szCs w:val="22"/>
    </w:rPr>
  </w:style>
  <w:style w:type="paragraph" w:customStyle="1" w:styleId="448DE5827D1546D69B06640B5F9B51CE">
    <w:name w:val="448DE5827D1546D69B06640B5F9B51CE"/>
    <w:qFormat/>
    <w:pPr>
      <w:widowControl w:val="0"/>
      <w:jc w:val="both"/>
    </w:pPr>
    <w:rPr>
      <w:kern w:val="2"/>
      <w:sz w:val="21"/>
      <w:szCs w:val="22"/>
    </w:rPr>
  </w:style>
  <w:style w:type="paragraph" w:customStyle="1" w:styleId="86D855B41028400FB56A87091CC99D7B">
    <w:name w:val="86D855B41028400FB56A87091CC99D7B"/>
    <w:qFormat/>
    <w:pPr>
      <w:widowControl w:val="0"/>
      <w:jc w:val="both"/>
    </w:pPr>
    <w:rPr>
      <w:kern w:val="2"/>
      <w:sz w:val="21"/>
      <w:szCs w:val="22"/>
    </w:rPr>
  </w:style>
  <w:style w:type="paragraph" w:customStyle="1" w:styleId="7A6AA2B236FA4A3D94D8B885F758E1C9">
    <w:name w:val="7A6AA2B236FA4A3D94D8B885F758E1C9"/>
    <w:qFormat/>
    <w:pPr>
      <w:widowControl w:val="0"/>
      <w:jc w:val="both"/>
    </w:pPr>
    <w:rPr>
      <w:kern w:val="2"/>
      <w:sz w:val="21"/>
      <w:szCs w:val="22"/>
    </w:rPr>
  </w:style>
  <w:style w:type="paragraph" w:customStyle="1" w:styleId="69BDFE76F84C4701B64412D9AB297111">
    <w:name w:val="69BDFE76F84C4701B64412D9AB297111"/>
    <w:qFormat/>
    <w:pPr>
      <w:widowControl w:val="0"/>
      <w:jc w:val="both"/>
    </w:pPr>
    <w:rPr>
      <w:kern w:val="2"/>
      <w:sz w:val="21"/>
      <w:szCs w:val="22"/>
    </w:rPr>
  </w:style>
  <w:style w:type="paragraph" w:customStyle="1" w:styleId="1255DB9337284E24AFA8C76F6DE04612">
    <w:name w:val="1255DB9337284E24AFA8C76F6DE04612"/>
    <w:qFormat/>
    <w:pPr>
      <w:widowControl w:val="0"/>
      <w:jc w:val="both"/>
    </w:pPr>
    <w:rPr>
      <w:kern w:val="2"/>
      <w:sz w:val="21"/>
      <w:szCs w:val="22"/>
    </w:rPr>
  </w:style>
  <w:style w:type="paragraph" w:customStyle="1" w:styleId="63D27D1B92CF4AC3926ED783D80311B21">
    <w:name w:val="63D27D1B92CF4AC3926ED783D80311B21"/>
    <w:qFormat/>
    <w:pPr>
      <w:widowControl w:val="0"/>
      <w:jc w:val="both"/>
    </w:pPr>
    <w:rPr>
      <w:kern w:val="2"/>
      <w:sz w:val="21"/>
      <w:szCs w:val="22"/>
    </w:rPr>
  </w:style>
  <w:style w:type="paragraph" w:customStyle="1" w:styleId="217AA36DD2A846A1AAF784C0B017852A2">
    <w:name w:val="217AA36DD2A846A1AAF784C0B017852A2"/>
    <w:qFormat/>
    <w:pPr>
      <w:widowControl w:val="0"/>
      <w:jc w:val="both"/>
    </w:pPr>
    <w:rPr>
      <w:kern w:val="2"/>
      <w:sz w:val="21"/>
      <w:szCs w:val="22"/>
    </w:rPr>
  </w:style>
  <w:style w:type="paragraph" w:customStyle="1" w:styleId="E36DC252E59146E0B940711363FBBAB11">
    <w:name w:val="E36DC252E59146E0B940711363FBBAB11"/>
    <w:qFormat/>
    <w:pPr>
      <w:widowControl w:val="0"/>
      <w:jc w:val="both"/>
    </w:pPr>
    <w:rPr>
      <w:kern w:val="2"/>
      <w:sz w:val="21"/>
      <w:szCs w:val="22"/>
    </w:rPr>
  </w:style>
  <w:style w:type="paragraph" w:customStyle="1" w:styleId="A2A769FACE714EFA95817746F14F2C54">
    <w:name w:val="A2A769FACE714EFA95817746F14F2C54"/>
    <w:qFormat/>
    <w:pPr>
      <w:widowControl w:val="0"/>
      <w:jc w:val="both"/>
    </w:pPr>
    <w:rPr>
      <w:kern w:val="2"/>
      <w:sz w:val="21"/>
      <w:szCs w:val="22"/>
    </w:rPr>
  </w:style>
  <w:style w:type="paragraph" w:customStyle="1" w:styleId="901D768EC3AA4E5CAEE9AF91E58C06001">
    <w:name w:val="901D768EC3AA4E5CAEE9AF91E58C06001"/>
    <w:qFormat/>
    <w:pPr>
      <w:widowControl w:val="0"/>
      <w:jc w:val="both"/>
    </w:pPr>
    <w:rPr>
      <w:kern w:val="2"/>
      <w:sz w:val="21"/>
      <w:szCs w:val="22"/>
    </w:rPr>
  </w:style>
  <w:style w:type="paragraph" w:customStyle="1" w:styleId="0B18B1CDD08C40FCB777DACEF41AA684">
    <w:name w:val="0B18B1CDD08C40FCB777DACEF41AA684"/>
    <w:qFormat/>
    <w:pPr>
      <w:widowControl w:val="0"/>
      <w:jc w:val="both"/>
    </w:pPr>
    <w:rPr>
      <w:kern w:val="2"/>
      <w:sz w:val="21"/>
      <w:szCs w:val="22"/>
    </w:rPr>
  </w:style>
  <w:style w:type="paragraph" w:customStyle="1" w:styleId="0F502AC99A6341CC9D690997C140CEEF">
    <w:name w:val="0F502AC99A6341CC9D690997C140CEEF"/>
    <w:qFormat/>
    <w:pPr>
      <w:widowControl w:val="0"/>
      <w:jc w:val="both"/>
    </w:pPr>
    <w:rPr>
      <w:kern w:val="2"/>
      <w:sz w:val="21"/>
      <w:szCs w:val="22"/>
    </w:rPr>
  </w:style>
  <w:style w:type="paragraph" w:customStyle="1" w:styleId="8AAE5745CD7E4CC0B70EB4401FA89D78">
    <w:name w:val="8AAE5745CD7E4CC0B70EB4401FA89D78"/>
    <w:qFormat/>
    <w:pPr>
      <w:widowControl w:val="0"/>
      <w:jc w:val="both"/>
    </w:pPr>
    <w:rPr>
      <w:kern w:val="2"/>
      <w:sz w:val="21"/>
      <w:szCs w:val="22"/>
    </w:rPr>
  </w:style>
  <w:style w:type="paragraph" w:customStyle="1" w:styleId="34F468C1EF654A52BBD443AF7B8DD9DC">
    <w:name w:val="34F468C1EF654A52BBD443AF7B8DD9DC"/>
    <w:qFormat/>
    <w:pPr>
      <w:widowControl w:val="0"/>
      <w:jc w:val="both"/>
    </w:pPr>
    <w:rPr>
      <w:kern w:val="2"/>
      <w:sz w:val="21"/>
      <w:szCs w:val="22"/>
    </w:rPr>
  </w:style>
  <w:style w:type="paragraph" w:customStyle="1" w:styleId="A07416068321476592045DA8F46960FC">
    <w:name w:val="A07416068321476592045DA8F46960FC"/>
    <w:qFormat/>
    <w:pPr>
      <w:widowControl w:val="0"/>
      <w:jc w:val="both"/>
    </w:pPr>
    <w:rPr>
      <w:kern w:val="2"/>
      <w:sz w:val="21"/>
      <w:szCs w:val="22"/>
    </w:rPr>
  </w:style>
  <w:style w:type="paragraph" w:customStyle="1" w:styleId="3CBF79DFE0F04B979D4FAA8DC578A1BB">
    <w:name w:val="3CBF79DFE0F04B979D4FAA8DC578A1BB"/>
    <w:qFormat/>
    <w:pPr>
      <w:widowControl w:val="0"/>
      <w:jc w:val="both"/>
    </w:pPr>
    <w:rPr>
      <w:kern w:val="2"/>
      <w:sz w:val="21"/>
      <w:szCs w:val="22"/>
    </w:rPr>
  </w:style>
  <w:style w:type="paragraph" w:customStyle="1" w:styleId="C0AB004BF07C4511AAC1218CA1CE601D">
    <w:name w:val="C0AB004BF07C4511AAC1218CA1CE601D"/>
    <w:qFormat/>
    <w:pPr>
      <w:widowControl w:val="0"/>
      <w:jc w:val="both"/>
    </w:pPr>
    <w:rPr>
      <w:kern w:val="2"/>
      <w:sz w:val="21"/>
      <w:szCs w:val="22"/>
    </w:rPr>
  </w:style>
  <w:style w:type="paragraph" w:customStyle="1" w:styleId="4E30E8101FD44A46AE3C5BCC9D92CE121">
    <w:name w:val="4E30E8101FD44A46AE3C5BCC9D92CE121"/>
    <w:qFormat/>
    <w:pPr>
      <w:widowControl w:val="0"/>
      <w:jc w:val="both"/>
    </w:pPr>
    <w:rPr>
      <w:kern w:val="2"/>
      <w:sz w:val="21"/>
      <w:szCs w:val="22"/>
    </w:rPr>
  </w:style>
  <w:style w:type="paragraph" w:customStyle="1" w:styleId="1B1667B9DEE94FE58E2004D0E56D335D1">
    <w:name w:val="1B1667B9DEE94FE58E2004D0E56D335D1"/>
    <w:qFormat/>
    <w:pPr>
      <w:widowControl w:val="0"/>
      <w:jc w:val="both"/>
    </w:pPr>
    <w:rPr>
      <w:kern w:val="2"/>
      <w:sz w:val="21"/>
      <w:szCs w:val="22"/>
    </w:rPr>
  </w:style>
  <w:style w:type="paragraph" w:customStyle="1" w:styleId="7080C8221EF1400EB4AC6781466F0C22">
    <w:name w:val="7080C8221EF1400EB4AC6781466F0C22"/>
    <w:qFormat/>
    <w:pPr>
      <w:widowControl w:val="0"/>
      <w:jc w:val="both"/>
    </w:pPr>
    <w:rPr>
      <w:kern w:val="2"/>
      <w:sz w:val="21"/>
      <w:szCs w:val="22"/>
    </w:rPr>
  </w:style>
  <w:style w:type="paragraph" w:customStyle="1" w:styleId="2752E58A149044ABBECFECD3151BD0521">
    <w:name w:val="2752E58A149044ABBECFECD3151BD0521"/>
    <w:qFormat/>
    <w:pPr>
      <w:widowControl w:val="0"/>
      <w:jc w:val="both"/>
    </w:pPr>
    <w:rPr>
      <w:kern w:val="2"/>
      <w:sz w:val="21"/>
      <w:szCs w:val="22"/>
    </w:rPr>
  </w:style>
  <w:style w:type="paragraph" w:customStyle="1" w:styleId="F74DEADCAF9842FFA2154A22682CEB951">
    <w:name w:val="F74DEADCAF9842FFA2154A22682CEB951"/>
    <w:qFormat/>
    <w:pPr>
      <w:widowControl w:val="0"/>
      <w:jc w:val="both"/>
    </w:pPr>
    <w:rPr>
      <w:kern w:val="2"/>
      <w:sz w:val="21"/>
      <w:szCs w:val="22"/>
    </w:rPr>
  </w:style>
  <w:style w:type="paragraph" w:customStyle="1" w:styleId="B152A17B858C4952AFB3B3B445B5F7601">
    <w:name w:val="B152A17B858C4952AFB3B3B445B5F7601"/>
    <w:qFormat/>
    <w:pPr>
      <w:widowControl w:val="0"/>
      <w:jc w:val="both"/>
    </w:pPr>
    <w:rPr>
      <w:kern w:val="2"/>
      <w:sz w:val="21"/>
      <w:szCs w:val="22"/>
    </w:rPr>
  </w:style>
  <w:style w:type="paragraph" w:customStyle="1" w:styleId="02975899E5E04021A95D66833863C7BB1">
    <w:name w:val="02975899E5E04021A95D66833863C7BB1"/>
    <w:qFormat/>
    <w:pPr>
      <w:widowControl w:val="0"/>
      <w:jc w:val="both"/>
    </w:pPr>
    <w:rPr>
      <w:kern w:val="2"/>
      <w:sz w:val="21"/>
      <w:szCs w:val="22"/>
    </w:rPr>
  </w:style>
  <w:style w:type="paragraph" w:customStyle="1" w:styleId="CC0F0FBD457A4C47BA83AF12F9C525B21">
    <w:name w:val="CC0F0FBD457A4C47BA83AF12F9C525B21"/>
    <w:qFormat/>
    <w:pPr>
      <w:widowControl w:val="0"/>
      <w:jc w:val="both"/>
    </w:pPr>
    <w:rPr>
      <w:kern w:val="2"/>
      <w:sz w:val="21"/>
      <w:szCs w:val="22"/>
    </w:rPr>
  </w:style>
  <w:style w:type="paragraph" w:customStyle="1" w:styleId="ED6AC981DFE54E03921B01B9B22FC24A1">
    <w:name w:val="ED6AC981DFE54E03921B01B9B22FC24A1"/>
    <w:qFormat/>
    <w:pPr>
      <w:widowControl w:val="0"/>
      <w:jc w:val="both"/>
    </w:pPr>
    <w:rPr>
      <w:kern w:val="2"/>
      <w:sz w:val="21"/>
      <w:szCs w:val="22"/>
    </w:rPr>
  </w:style>
  <w:style w:type="paragraph" w:customStyle="1" w:styleId="1D8E41B710474908B385F017971768A31">
    <w:name w:val="1D8E41B710474908B385F017971768A31"/>
    <w:qFormat/>
    <w:pPr>
      <w:widowControl w:val="0"/>
      <w:jc w:val="both"/>
    </w:pPr>
    <w:rPr>
      <w:kern w:val="2"/>
      <w:sz w:val="21"/>
      <w:szCs w:val="22"/>
    </w:rPr>
  </w:style>
  <w:style w:type="paragraph" w:customStyle="1" w:styleId="E98824712C7640B4A69FB8B67DF49E0E1">
    <w:name w:val="E98824712C7640B4A69FB8B67DF49E0E1"/>
    <w:qFormat/>
    <w:pPr>
      <w:widowControl w:val="0"/>
      <w:jc w:val="both"/>
    </w:pPr>
    <w:rPr>
      <w:kern w:val="2"/>
      <w:sz w:val="21"/>
      <w:szCs w:val="22"/>
    </w:rPr>
  </w:style>
  <w:style w:type="paragraph" w:customStyle="1" w:styleId="EC8284E80D6B41749B440943DC407F121">
    <w:name w:val="EC8284E80D6B41749B440943DC407F121"/>
    <w:qFormat/>
    <w:pPr>
      <w:widowControl w:val="0"/>
      <w:jc w:val="both"/>
    </w:pPr>
    <w:rPr>
      <w:kern w:val="2"/>
      <w:sz w:val="21"/>
      <w:szCs w:val="22"/>
    </w:rPr>
  </w:style>
  <w:style w:type="paragraph" w:customStyle="1" w:styleId="5D3F9D12E045481CBE814AC298A580061">
    <w:name w:val="5D3F9D12E045481CBE814AC298A580061"/>
    <w:qFormat/>
    <w:pPr>
      <w:widowControl w:val="0"/>
      <w:jc w:val="both"/>
    </w:pPr>
    <w:rPr>
      <w:kern w:val="2"/>
      <w:sz w:val="21"/>
      <w:szCs w:val="22"/>
    </w:rPr>
  </w:style>
  <w:style w:type="paragraph" w:customStyle="1" w:styleId="49331E1F8FE547C79AAEA6DE3C379C971">
    <w:name w:val="49331E1F8FE547C79AAEA6DE3C379C971"/>
    <w:qFormat/>
    <w:pPr>
      <w:widowControl w:val="0"/>
      <w:jc w:val="both"/>
    </w:pPr>
    <w:rPr>
      <w:kern w:val="2"/>
      <w:sz w:val="21"/>
      <w:szCs w:val="22"/>
    </w:rPr>
  </w:style>
  <w:style w:type="paragraph" w:customStyle="1" w:styleId="9675F6764D4F4902BB181F8418B4549B1">
    <w:name w:val="9675F6764D4F4902BB181F8418B4549B1"/>
    <w:qFormat/>
    <w:pPr>
      <w:widowControl w:val="0"/>
      <w:jc w:val="both"/>
    </w:pPr>
    <w:rPr>
      <w:kern w:val="2"/>
      <w:sz w:val="21"/>
      <w:szCs w:val="22"/>
    </w:rPr>
  </w:style>
  <w:style w:type="paragraph" w:customStyle="1" w:styleId="3FF4535F872444868674B3A6B784A4ED1">
    <w:name w:val="3FF4535F872444868674B3A6B784A4ED1"/>
    <w:qFormat/>
    <w:pPr>
      <w:widowControl w:val="0"/>
      <w:jc w:val="both"/>
    </w:pPr>
    <w:rPr>
      <w:kern w:val="2"/>
      <w:sz w:val="21"/>
      <w:szCs w:val="22"/>
    </w:rPr>
  </w:style>
  <w:style w:type="paragraph" w:customStyle="1" w:styleId="795A297C02A54855A891BA948A19DE161">
    <w:name w:val="795A297C02A54855A891BA948A19DE161"/>
    <w:qFormat/>
    <w:pPr>
      <w:widowControl w:val="0"/>
      <w:jc w:val="both"/>
    </w:pPr>
    <w:rPr>
      <w:kern w:val="2"/>
      <w:sz w:val="21"/>
      <w:szCs w:val="22"/>
    </w:rPr>
  </w:style>
  <w:style w:type="paragraph" w:customStyle="1" w:styleId="07517B44B05F47FBACFE315D151AF8E11">
    <w:name w:val="07517B44B05F47FBACFE315D151AF8E11"/>
    <w:qFormat/>
    <w:pPr>
      <w:widowControl w:val="0"/>
      <w:jc w:val="both"/>
    </w:pPr>
    <w:rPr>
      <w:kern w:val="2"/>
      <w:sz w:val="21"/>
      <w:szCs w:val="22"/>
    </w:rPr>
  </w:style>
  <w:style w:type="paragraph" w:customStyle="1" w:styleId="59585A7BAFFE4141B62A945F346DF2341">
    <w:name w:val="59585A7BAFFE4141B62A945F346DF2341"/>
    <w:qFormat/>
    <w:pPr>
      <w:widowControl w:val="0"/>
      <w:jc w:val="both"/>
    </w:pPr>
    <w:rPr>
      <w:kern w:val="2"/>
      <w:sz w:val="21"/>
      <w:szCs w:val="22"/>
    </w:rPr>
  </w:style>
  <w:style w:type="paragraph" w:customStyle="1" w:styleId="2534B0B5481349DB9E99CEB0612111391">
    <w:name w:val="2534B0B5481349DB9E99CEB0612111391"/>
    <w:qFormat/>
    <w:pPr>
      <w:widowControl w:val="0"/>
      <w:jc w:val="both"/>
    </w:pPr>
    <w:rPr>
      <w:kern w:val="2"/>
      <w:sz w:val="21"/>
      <w:szCs w:val="22"/>
    </w:rPr>
  </w:style>
  <w:style w:type="paragraph" w:customStyle="1" w:styleId="D8908AECFAD74F629BA891126F231D4E1">
    <w:name w:val="D8908AECFAD74F629BA891126F231D4E1"/>
    <w:qFormat/>
    <w:pPr>
      <w:widowControl w:val="0"/>
      <w:jc w:val="both"/>
    </w:pPr>
    <w:rPr>
      <w:kern w:val="2"/>
      <w:sz w:val="21"/>
      <w:szCs w:val="22"/>
    </w:rPr>
  </w:style>
  <w:style w:type="paragraph" w:customStyle="1" w:styleId="448DE5827D1546D69B06640B5F9B51CE1">
    <w:name w:val="448DE5827D1546D69B06640B5F9B51CE1"/>
    <w:qFormat/>
    <w:pPr>
      <w:widowControl w:val="0"/>
      <w:jc w:val="both"/>
    </w:pPr>
    <w:rPr>
      <w:kern w:val="2"/>
      <w:sz w:val="21"/>
      <w:szCs w:val="22"/>
    </w:rPr>
  </w:style>
  <w:style w:type="paragraph" w:customStyle="1" w:styleId="86D855B41028400FB56A87091CC99D7B1">
    <w:name w:val="86D855B41028400FB56A87091CC99D7B1"/>
    <w:qFormat/>
    <w:pPr>
      <w:widowControl w:val="0"/>
      <w:jc w:val="both"/>
    </w:pPr>
    <w:rPr>
      <w:kern w:val="2"/>
      <w:sz w:val="21"/>
      <w:szCs w:val="22"/>
    </w:rPr>
  </w:style>
  <w:style w:type="paragraph" w:customStyle="1" w:styleId="7A6AA2B236FA4A3D94D8B885F758E1C91">
    <w:name w:val="7A6AA2B236FA4A3D94D8B885F758E1C91"/>
    <w:qFormat/>
    <w:pPr>
      <w:widowControl w:val="0"/>
      <w:jc w:val="both"/>
    </w:pPr>
    <w:rPr>
      <w:kern w:val="2"/>
      <w:sz w:val="21"/>
      <w:szCs w:val="22"/>
    </w:rPr>
  </w:style>
  <w:style w:type="paragraph" w:customStyle="1" w:styleId="69BDFE76F84C4701B64412D9AB2971111">
    <w:name w:val="69BDFE76F84C4701B64412D9AB2971111"/>
    <w:qFormat/>
    <w:pPr>
      <w:widowControl w:val="0"/>
      <w:jc w:val="both"/>
    </w:pPr>
    <w:rPr>
      <w:kern w:val="2"/>
      <w:sz w:val="21"/>
      <w:szCs w:val="22"/>
    </w:rPr>
  </w:style>
  <w:style w:type="paragraph" w:customStyle="1" w:styleId="1255DB9337284E24AFA8C76F6DE046121">
    <w:name w:val="1255DB9337284E24AFA8C76F6DE046121"/>
    <w:qFormat/>
    <w:pPr>
      <w:widowControl w:val="0"/>
      <w:jc w:val="both"/>
    </w:pPr>
    <w:rPr>
      <w:kern w:val="2"/>
      <w:sz w:val="21"/>
      <w:szCs w:val="22"/>
    </w:rPr>
  </w:style>
  <w:style w:type="paragraph" w:customStyle="1" w:styleId="63D27D1B92CF4AC3926ED783D80311B22">
    <w:name w:val="63D27D1B92CF4AC3926ED783D80311B22"/>
    <w:qFormat/>
    <w:pPr>
      <w:widowControl w:val="0"/>
      <w:jc w:val="both"/>
    </w:pPr>
    <w:rPr>
      <w:kern w:val="2"/>
      <w:sz w:val="21"/>
      <w:szCs w:val="22"/>
    </w:rPr>
  </w:style>
  <w:style w:type="paragraph" w:customStyle="1" w:styleId="217AA36DD2A846A1AAF784C0B017852A3">
    <w:name w:val="217AA36DD2A846A1AAF784C0B017852A3"/>
    <w:qFormat/>
    <w:pPr>
      <w:widowControl w:val="0"/>
      <w:jc w:val="both"/>
    </w:pPr>
    <w:rPr>
      <w:kern w:val="2"/>
      <w:sz w:val="21"/>
      <w:szCs w:val="22"/>
    </w:rPr>
  </w:style>
  <w:style w:type="paragraph" w:customStyle="1" w:styleId="E36DC252E59146E0B940711363FBBAB12">
    <w:name w:val="E36DC252E59146E0B940711363FBBAB12"/>
    <w:qFormat/>
    <w:pPr>
      <w:widowControl w:val="0"/>
      <w:jc w:val="both"/>
    </w:pPr>
    <w:rPr>
      <w:kern w:val="2"/>
      <w:sz w:val="21"/>
      <w:szCs w:val="22"/>
    </w:rPr>
  </w:style>
  <w:style w:type="paragraph" w:customStyle="1" w:styleId="A2A769FACE714EFA95817746F14F2C541">
    <w:name w:val="A2A769FACE714EFA95817746F14F2C541"/>
    <w:qFormat/>
    <w:pPr>
      <w:widowControl w:val="0"/>
      <w:jc w:val="both"/>
    </w:pPr>
    <w:rPr>
      <w:kern w:val="2"/>
      <w:sz w:val="21"/>
      <w:szCs w:val="22"/>
    </w:rPr>
  </w:style>
  <w:style w:type="paragraph" w:customStyle="1" w:styleId="901D768EC3AA4E5CAEE9AF91E58C06002">
    <w:name w:val="901D768EC3AA4E5CAEE9AF91E58C06002"/>
    <w:qFormat/>
    <w:pPr>
      <w:widowControl w:val="0"/>
      <w:jc w:val="both"/>
    </w:pPr>
    <w:rPr>
      <w:kern w:val="2"/>
      <w:sz w:val="21"/>
      <w:szCs w:val="22"/>
    </w:rPr>
  </w:style>
  <w:style w:type="paragraph" w:customStyle="1" w:styleId="0B18B1CDD08C40FCB777DACEF41AA6841">
    <w:name w:val="0B18B1CDD08C40FCB777DACEF41AA6841"/>
    <w:pPr>
      <w:widowControl w:val="0"/>
      <w:jc w:val="both"/>
    </w:pPr>
    <w:rPr>
      <w:kern w:val="2"/>
      <w:sz w:val="21"/>
      <w:szCs w:val="22"/>
    </w:rPr>
  </w:style>
  <w:style w:type="paragraph" w:customStyle="1" w:styleId="0F502AC99A6341CC9D690997C140CEEF1">
    <w:name w:val="0F502AC99A6341CC9D690997C140CEEF1"/>
    <w:qFormat/>
    <w:pPr>
      <w:widowControl w:val="0"/>
      <w:jc w:val="both"/>
    </w:pPr>
    <w:rPr>
      <w:kern w:val="2"/>
      <w:sz w:val="21"/>
      <w:szCs w:val="22"/>
    </w:rPr>
  </w:style>
  <w:style w:type="paragraph" w:customStyle="1" w:styleId="8AAE5745CD7E4CC0B70EB4401FA89D781">
    <w:name w:val="8AAE5745CD7E4CC0B70EB4401FA89D781"/>
    <w:qFormat/>
    <w:pPr>
      <w:widowControl w:val="0"/>
      <w:jc w:val="both"/>
    </w:pPr>
    <w:rPr>
      <w:kern w:val="2"/>
      <w:sz w:val="21"/>
      <w:szCs w:val="22"/>
    </w:rPr>
  </w:style>
  <w:style w:type="paragraph" w:customStyle="1" w:styleId="34F468C1EF654A52BBD443AF7B8DD9DC1">
    <w:name w:val="34F468C1EF654A52BBD443AF7B8DD9DC1"/>
    <w:qFormat/>
    <w:pPr>
      <w:widowControl w:val="0"/>
      <w:jc w:val="both"/>
    </w:pPr>
    <w:rPr>
      <w:kern w:val="2"/>
      <w:sz w:val="21"/>
      <w:szCs w:val="22"/>
    </w:rPr>
  </w:style>
  <w:style w:type="paragraph" w:customStyle="1" w:styleId="A07416068321476592045DA8F46960FC1">
    <w:name w:val="A07416068321476592045DA8F46960FC1"/>
    <w:qFormat/>
    <w:pPr>
      <w:widowControl w:val="0"/>
      <w:jc w:val="both"/>
    </w:pPr>
    <w:rPr>
      <w:kern w:val="2"/>
      <w:sz w:val="21"/>
      <w:szCs w:val="22"/>
    </w:rPr>
  </w:style>
  <w:style w:type="paragraph" w:customStyle="1" w:styleId="3CBF79DFE0F04B979D4FAA8DC578A1BB1">
    <w:name w:val="3CBF79DFE0F04B979D4FAA8DC578A1BB1"/>
    <w:qFormat/>
    <w:pPr>
      <w:widowControl w:val="0"/>
      <w:jc w:val="both"/>
    </w:pPr>
    <w:rPr>
      <w:kern w:val="2"/>
      <w:sz w:val="21"/>
      <w:szCs w:val="22"/>
    </w:rPr>
  </w:style>
  <w:style w:type="paragraph" w:customStyle="1" w:styleId="C0AB004BF07C4511AAC1218CA1CE601D1">
    <w:name w:val="C0AB004BF07C4511AAC1218CA1CE601D1"/>
    <w:qFormat/>
    <w:pPr>
      <w:widowControl w:val="0"/>
      <w:jc w:val="both"/>
    </w:pPr>
    <w:rPr>
      <w:kern w:val="2"/>
      <w:sz w:val="21"/>
      <w:szCs w:val="22"/>
    </w:rPr>
  </w:style>
  <w:style w:type="paragraph" w:customStyle="1" w:styleId="4E30E8101FD44A46AE3C5BCC9D92CE122">
    <w:name w:val="4E30E8101FD44A46AE3C5BCC9D92CE122"/>
    <w:qFormat/>
    <w:pPr>
      <w:widowControl w:val="0"/>
      <w:jc w:val="both"/>
    </w:pPr>
    <w:rPr>
      <w:kern w:val="2"/>
      <w:sz w:val="21"/>
      <w:szCs w:val="22"/>
    </w:rPr>
  </w:style>
  <w:style w:type="paragraph" w:customStyle="1" w:styleId="1B1667B9DEE94FE58E2004D0E56D335D2">
    <w:name w:val="1B1667B9DEE94FE58E2004D0E56D335D2"/>
    <w:qFormat/>
    <w:pPr>
      <w:widowControl w:val="0"/>
      <w:jc w:val="both"/>
    </w:pPr>
    <w:rPr>
      <w:kern w:val="2"/>
      <w:sz w:val="21"/>
      <w:szCs w:val="22"/>
    </w:rPr>
  </w:style>
  <w:style w:type="paragraph" w:customStyle="1" w:styleId="7080C8221EF1400EB4AC6781466F0C221">
    <w:name w:val="7080C8221EF1400EB4AC6781466F0C221"/>
    <w:qFormat/>
    <w:pPr>
      <w:widowControl w:val="0"/>
      <w:jc w:val="both"/>
    </w:pPr>
    <w:rPr>
      <w:kern w:val="2"/>
      <w:sz w:val="21"/>
      <w:szCs w:val="22"/>
    </w:rPr>
  </w:style>
  <w:style w:type="paragraph" w:customStyle="1" w:styleId="2752E58A149044ABBECFECD3151BD0522">
    <w:name w:val="2752E58A149044ABBECFECD3151BD0522"/>
    <w:qFormat/>
    <w:pPr>
      <w:widowControl w:val="0"/>
      <w:jc w:val="both"/>
    </w:pPr>
    <w:rPr>
      <w:kern w:val="2"/>
      <w:sz w:val="21"/>
      <w:szCs w:val="22"/>
    </w:rPr>
  </w:style>
  <w:style w:type="paragraph" w:customStyle="1" w:styleId="F74DEADCAF9842FFA2154A22682CEB952">
    <w:name w:val="F74DEADCAF9842FFA2154A22682CEB952"/>
    <w:qFormat/>
    <w:pPr>
      <w:widowControl w:val="0"/>
      <w:jc w:val="both"/>
    </w:pPr>
    <w:rPr>
      <w:kern w:val="2"/>
      <w:sz w:val="21"/>
      <w:szCs w:val="22"/>
    </w:rPr>
  </w:style>
  <w:style w:type="paragraph" w:customStyle="1" w:styleId="B152A17B858C4952AFB3B3B445B5F7602">
    <w:name w:val="B152A17B858C4952AFB3B3B445B5F7602"/>
    <w:qFormat/>
    <w:pPr>
      <w:widowControl w:val="0"/>
      <w:jc w:val="both"/>
    </w:pPr>
    <w:rPr>
      <w:kern w:val="2"/>
      <w:sz w:val="21"/>
      <w:szCs w:val="22"/>
    </w:rPr>
  </w:style>
  <w:style w:type="paragraph" w:customStyle="1" w:styleId="02975899E5E04021A95D66833863C7BB2">
    <w:name w:val="02975899E5E04021A95D66833863C7BB2"/>
    <w:qFormat/>
    <w:pPr>
      <w:widowControl w:val="0"/>
      <w:jc w:val="both"/>
    </w:pPr>
    <w:rPr>
      <w:kern w:val="2"/>
      <w:sz w:val="21"/>
      <w:szCs w:val="22"/>
    </w:rPr>
  </w:style>
  <w:style w:type="paragraph" w:customStyle="1" w:styleId="CC0F0FBD457A4C47BA83AF12F9C525B22">
    <w:name w:val="CC0F0FBD457A4C47BA83AF12F9C525B22"/>
    <w:qFormat/>
    <w:pPr>
      <w:widowControl w:val="0"/>
      <w:jc w:val="both"/>
    </w:pPr>
    <w:rPr>
      <w:kern w:val="2"/>
      <w:sz w:val="21"/>
      <w:szCs w:val="22"/>
    </w:rPr>
  </w:style>
  <w:style w:type="paragraph" w:customStyle="1" w:styleId="ED6AC981DFE54E03921B01B9B22FC24A2">
    <w:name w:val="ED6AC981DFE54E03921B01B9B22FC24A2"/>
    <w:qFormat/>
    <w:pPr>
      <w:widowControl w:val="0"/>
      <w:jc w:val="both"/>
    </w:pPr>
    <w:rPr>
      <w:kern w:val="2"/>
      <w:sz w:val="21"/>
      <w:szCs w:val="22"/>
    </w:rPr>
  </w:style>
  <w:style w:type="paragraph" w:customStyle="1" w:styleId="1D8E41B710474908B385F017971768A32">
    <w:name w:val="1D8E41B710474908B385F017971768A32"/>
    <w:qFormat/>
    <w:pPr>
      <w:widowControl w:val="0"/>
      <w:jc w:val="both"/>
    </w:pPr>
    <w:rPr>
      <w:kern w:val="2"/>
      <w:sz w:val="21"/>
      <w:szCs w:val="22"/>
    </w:rPr>
  </w:style>
  <w:style w:type="paragraph" w:customStyle="1" w:styleId="E98824712C7640B4A69FB8B67DF49E0E2">
    <w:name w:val="E98824712C7640B4A69FB8B67DF49E0E2"/>
    <w:qFormat/>
    <w:pPr>
      <w:widowControl w:val="0"/>
      <w:jc w:val="both"/>
    </w:pPr>
    <w:rPr>
      <w:kern w:val="2"/>
      <w:sz w:val="21"/>
      <w:szCs w:val="22"/>
    </w:rPr>
  </w:style>
  <w:style w:type="paragraph" w:customStyle="1" w:styleId="EC8284E80D6B41749B440943DC407F122">
    <w:name w:val="EC8284E80D6B41749B440943DC407F122"/>
    <w:qFormat/>
    <w:pPr>
      <w:widowControl w:val="0"/>
      <w:jc w:val="both"/>
    </w:pPr>
    <w:rPr>
      <w:kern w:val="2"/>
      <w:sz w:val="21"/>
      <w:szCs w:val="22"/>
    </w:rPr>
  </w:style>
  <w:style w:type="paragraph" w:customStyle="1" w:styleId="5D3F9D12E045481CBE814AC298A580062">
    <w:name w:val="5D3F9D12E045481CBE814AC298A580062"/>
    <w:qFormat/>
    <w:pPr>
      <w:widowControl w:val="0"/>
      <w:jc w:val="both"/>
    </w:pPr>
    <w:rPr>
      <w:kern w:val="2"/>
      <w:sz w:val="21"/>
      <w:szCs w:val="22"/>
    </w:rPr>
  </w:style>
  <w:style w:type="paragraph" w:customStyle="1" w:styleId="49331E1F8FE547C79AAEA6DE3C379C972">
    <w:name w:val="49331E1F8FE547C79AAEA6DE3C379C972"/>
    <w:qFormat/>
    <w:pPr>
      <w:widowControl w:val="0"/>
      <w:jc w:val="both"/>
    </w:pPr>
    <w:rPr>
      <w:kern w:val="2"/>
      <w:sz w:val="21"/>
      <w:szCs w:val="22"/>
    </w:rPr>
  </w:style>
  <w:style w:type="paragraph" w:customStyle="1" w:styleId="9675F6764D4F4902BB181F8418B4549B2">
    <w:name w:val="9675F6764D4F4902BB181F8418B4549B2"/>
    <w:qFormat/>
    <w:pPr>
      <w:widowControl w:val="0"/>
      <w:jc w:val="both"/>
    </w:pPr>
    <w:rPr>
      <w:kern w:val="2"/>
      <w:sz w:val="21"/>
      <w:szCs w:val="22"/>
    </w:rPr>
  </w:style>
  <w:style w:type="paragraph" w:customStyle="1" w:styleId="3FF4535F872444868674B3A6B784A4ED2">
    <w:name w:val="3FF4535F872444868674B3A6B784A4ED2"/>
    <w:qFormat/>
    <w:pPr>
      <w:widowControl w:val="0"/>
      <w:jc w:val="both"/>
    </w:pPr>
    <w:rPr>
      <w:kern w:val="2"/>
      <w:sz w:val="21"/>
      <w:szCs w:val="22"/>
    </w:rPr>
  </w:style>
  <w:style w:type="paragraph" w:customStyle="1" w:styleId="795A297C02A54855A891BA948A19DE162">
    <w:name w:val="795A297C02A54855A891BA948A19DE162"/>
    <w:qFormat/>
    <w:pPr>
      <w:widowControl w:val="0"/>
      <w:jc w:val="both"/>
    </w:pPr>
    <w:rPr>
      <w:kern w:val="2"/>
      <w:sz w:val="21"/>
      <w:szCs w:val="22"/>
    </w:rPr>
  </w:style>
  <w:style w:type="paragraph" w:customStyle="1" w:styleId="07517B44B05F47FBACFE315D151AF8E12">
    <w:name w:val="07517B44B05F47FBACFE315D151AF8E12"/>
    <w:qFormat/>
    <w:pPr>
      <w:widowControl w:val="0"/>
      <w:jc w:val="both"/>
    </w:pPr>
    <w:rPr>
      <w:kern w:val="2"/>
      <w:sz w:val="21"/>
      <w:szCs w:val="22"/>
    </w:rPr>
  </w:style>
  <w:style w:type="paragraph" w:customStyle="1" w:styleId="59585A7BAFFE4141B62A945F346DF2342">
    <w:name w:val="59585A7BAFFE4141B62A945F346DF2342"/>
    <w:qFormat/>
    <w:pPr>
      <w:widowControl w:val="0"/>
      <w:jc w:val="both"/>
    </w:pPr>
    <w:rPr>
      <w:kern w:val="2"/>
      <w:sz w:val="21"/>
      <w:szCs w:val="22"/>
    </w:rPr>
  </w:style>
  <w:style w:type="paragraph" w:customStyle="1" w:styleId="2534B0B5481349DB9E99CEB0612111392">
    <w:name w:val="2534B0B5481349DB9E99CEB0612111392"/>
    <w:qFormat/>
    <w:pPr>
      <w:widowControl w:val="0"/>
      <w:jc w:val="both"/>
    </w:pPr>
    <w:rPr>
      <w:kern w:val="2"/>
      <w:sz w:val="21"/>
      <w:szCs w:val="22"/>
    </w:rPr>
  </w:style>
  <w:style w:type="paragraph" w:customStyle="1" w:styleId="D8908AECFAD74F629BA891126F231D4E2">
    <w:name w:val="D8908AECFAD74F629BA891126F231D4E2"/>
    <w:qFormat/>
    <w:pPr>
      <w:widowControl w:val="0"/>
      <w:jc w:val="both"/>
    </w:pPr>
    <w:rPr>
      <w:kern w:val="2"/>
      <w:sz w:val="21"/>
      <w:szCs w:val="22"/>
    </w:rPr>
  </w:style>
  <w:style w:type="paragraph" w:customStyle="1" w:styleId="448DE5827D1546D69B06640B5F9B51CE2">
    <w:name w:val="448DE5827D1546D69B06640B5F9B51CE2"/>
    <w:qFormat/>
    <w:pPr>
      <w:widowControl w:val="0"/>
      <w:jc w:val="both"/>
    </w:pPr>
    <w:rPr>
      <w:kern w:val="2"/>
      <w:sz w:val="21"/>
      <w:szCs w:val="22"/>
    </w:rPr>
  </w:style>
  <w:style w:type="paragraph" w:customStyle="1" w:styleId="86D855B41028400FB56A87091CC99D7B2">
    <w:name w:val="86D855B41028400FB56A87091CC99D7B2"/>
    <w:qFormat/>
    <w:pPr>
      <w:widowControl w:val="0"/>
      <w:jc w:val="both"/>
    </w:pPr>
    <w:rPr>
      <w:kern w:val="2"/>
      <w:sz w:val="21"/>
      <w:szCs w:val="22"/>
    </w:rPr>
  </w:style>
  <w:style w:type="paragraph" w:customStyle="1" w:styleId="7A6AA2B236FA4A3D94D8B885F758E1C92">
    <w:name w:val="7A6AA2B236FA4A3D94D8B885F758E1C92"/>
    <w:qFormat/>
    <w:pPr>
      <w:widowControl w:val="0"/>
      <w:jc w:val="both"/>
    </w:pPr>
    <w:rPr>
      <w:kern w:val="2"/>
      <w:sz w:val="21"/>
      <w:szCs w:val="22"/>
    </w:rPr>
  </w:style>
  <w:style w:type="paragraph" w:customStyle="1" w:styleId="69BDFE76F84C4701B64412D9AB2971112">
    <w:name w:val="69BDFE76F84C4701B64412D9AB2971112"/>
    <w:qFormat/>
    <w:pPr>
      <w:widowControl w:val="0"/>
      <w:jc w:val="both"/>
    </w:pPr>
    <w:rPr>
      <w:kern w:val="2"/>
      <w:sz w:val="21"/>
      <w:szCs w:val="22"/>
    </w:rPr>
  </w:style>
  <w:style w:type="paragraph" w:customStyle="1" w:styleId="1255DB9337284E24AFA8C76F6DE046122">
    <w:name w:val="1255DB9337284E24AFA8C76F6DE046122"/>
    <w:qFormat/>
    <w:pPr>
      <w:widowControl w:val="0"/>
      <w:jc w:val="both"/>
    </w:pPr>
    <w:rPr>
      <w:kern w:val="2"/>
      <w:sz w:val="21"/>
      <w:szCs w:val="22"/>
    </w:rPr>
  </w:style>
  <w:style w:type="paragraph" w:customStyle="1" w:styleId="63D27D1B92CF4AC3926ED783D80311B23">
    <w:name w:val="63D27D1B92CF4AC3926ED783D80311B23"/>
    <w:qFormat/>
    <w:pPr>
      <w:widowControl w:val="0"/>
      <w:jc w:val="both"/>
    </w:pPr>
    <w:rPr>
      <w:kern w:val="2"/>
      <w:sz w:val="21"/>
      <w:szCs w:val="22"/>
    </w:rPr>
  </w:style>
  <w:style w:type="paragraph" w:customStyle="1" w:styleId="217AA36DD2A846A1AAF784C0B017852A4">
    <w:name w:val="217AA36DD2A846A1AAF784C0B017852A4"/>
    <w:qFormat/>
    <w:pPr>
      <w:widowControl w:val="0"/>
      <w:jc w:val="both"/>
    </w:pPr>
    <w:rPr>
      <w:kern w:val="2"/>
      <w:sz w:val="21"/>
      <w:szCs w:val="22"/>
    </w:rPr>
  </w:style>
  <w:style w:type="paragraph" w:customStyle="1" w:styleId="E36DC252E59146E0B940711363FBBAB13">
    <w:name w:val="E36DC252E59146E0B940711363FBBAB13"/>
    <w:qFormat/>
    <w:pPr>
      <w:widowControl w:val="0"/>
      <w:jc w:val="both"/>
    </w:pPr>
    <w:rPr>
      <w:kern w:val="2"/>
      <w:sz w:val="21"/>
      <w:szCs w:val="22"/>
    </w:rPr>
  </w:style>
  <w:style w:type="paragraph" w:customStyle="1" w:styleId="A2A769FACE714EFA95817746F14F2C542">
    <w:name w:val="A2A769FACE714EFA95817746F14F2C542"/>
    <w:qFormat/>
    <w:pPr>
      <w:widowControl w:val="0"/>
      <w:jc w:val="both"/>
    </w:pPr>
    <w:rPr>
      <w:kern w:val="2"/>
      <w:sz w:val="21"/>
      <w:szCs w:val="22"/>
    </w:rPr>
  </w:style>
  <w:style w:type="paragraph" w:customStyle="1" w:styleId="901D768EC3AA4E5CAEE9AF91E58C06003">
    <w:name w:val="901D768EC3AA4E5CAEE9AF91E58C06003"/>
    <w:qFormat/>
    <w:pPr>
      <w:widowControl w:val="0"/>
      <w:jc w:val="both"/>
    </w:pPr>
    <w:rPr>
      <w:kern w:val="2"/>
      <w:sz w:val="21"/>
      <w:szCs w:val="22"/>
    </w:rPr>
  </w:style>
  <w:style w:type="paragraph" w:customStyle="1" w:styleId="0B18B1CDD08C40FCB777DACEF41AA6842">
    <w:name w:val="0B18B1CDD08C40FCB777DACEF41AA6842"/>
    <w:qFormat/>
    <w:pPr>
      <w:widowControl w:val="0"/>
      <w:jc w:val="both"/>
    </w:pPr>
    <w:rPr>
      <w:kern w:val="2"/>
      <w:sz w:val="21"/>
      <w:szCs w:val="22"/>
    </w:rPr>
  </w:style>
  <w:style w:type="paragraph" w:customStyle="1" w:styleId="0F502AC99A6341CC9D690997C140CEEF2">
    <w:name w:val="0F502AC99A6341CC9D690997C140CEEF2"/>
    <w:qFormat/>
    <w:pPr>
      <w:widowControl w:val="0"/>
      <w:jc w:val="both"/>
    </w:pPr>
    <w:rPr>
      <w:kern w:val="2"/>
      <w:sz w:val="21"/>
      <w:szCs w:val="22"/>
    </w:rPr>
  </w:style>
  <w:style w:type="paragraph" w:customStyle="1" w:styleId="8AAE5745CD7E4CC0B70EB4401FA89D782">
    <w:name w:val="8AAE5745CD7E4CC0B70EB4401FA89D782"/>
    <w:qFormat/>
    <w:pPr>
      <w:widowControl w:val="0"/>
      <w:jc w:val="both"/>
    </w:pPr>
    <w:rPr>
      <w:kern w:val="2"/>
      <w:sz w:val="21"/>
      <w:szCs w:val="22"/>
    </w:rPr>
  </w:style>
  <w:style w:type="paragraph" w:customStyle="1" w:styleId="34F468C1EF654A52BBD443AF7B8DD9DC2">
    <w:name w:val="34F468C1EF654A52BBD443AF7B8DD9DC2"/>
    <w:qFormat/>
    <w:pPr>
      <w:widowControl w:val="0"/>
      <w:jc w:val="both"/>
    </w:pPr>
    <w:rPr>
      <w:kern w:val="2"/>
      <w:sz w:val="21"/>
      <w:szCs w:val="22"/>
    </w:rPr>
  </w:style>
  <w:style w:type="paragraph" w:customStyle="1" w:styleId="A07416068321476592045DA8F46960FC2">
    <w:name w:val="A07416068321476592045DA8F46960FC2"/>
    <w:qFormat/>
    <w:pPr>
      <w:widowControl w:val="0"/>
      <w:jc w:val="both"/>
    </w:pPr>
    <w:rPr>
      <w:kern w:val="2"/>
      <w:sz w:val="21"/>
      <w:szCs w:val="22"/>
    </w:rPr>
  </w:style>
  <w:style w:type="paragraph" w:customStyle="1" w:styleId="3CBF79DFE0F04B979D4FAA8DC578A1BB2">
    <w:name w:val="3CBF79DFE0F04B979D4FAA8DC578A1BB2"/>
    <w:qFormat/>
    <w:pPr>
      <w:widowControl w:val="0"/>
      <w:jc w:val="both"/>
    </w:pPr>
    <w:rPr>
      <w:kern w:val="2"/>
      <w:sz w:val="21"/>
      <w:szCs w:val="22"/>
    </w:rPr>
  </w:style>
  <w:style w:type="paragraph" w:customStyle="1" w:styleId="C0AB004BF07C4511AAC1218CA1CE601D2">
    <w:name w:val="C0AB004BF07C4511AAC1218CA1CE601D2"/>
    <w:qFormat/>
    <w:pPr>
      <w:widowControl w:val="0"/>
      <w:jc w:val="both"/>
    </w:pPr>
    <w:rPr>
      <w:kern w:val="2"/>
      <w:sz w:val="21"/>
      <w:szCs w:val="22"/>
    </w:rPr>
  </w:style>
  <w:style w:type="paragraph" w:customStyle="1" w:styleId="4E30E8101FD44A46AE3C5BCC9D92CE123">
    <w:name w:val="4E30E8101FD44A46AE3C5BCC9D92CE123"/>
    <w:qFormat/>
    <w:pPr>
      <w:widowControl w:val="0"/>
      <w:jc w:val="both"/>
    </w:pPr>
    <w:rPr>
      <w:kern w:val="2"/>
      <w:sz w:val="21"/>
      <w:szCs w:val="22"/>
    </w:rPr>
  </w:style>
  <w:style w:type="paragraph" w:customStyle="1" w:styleId="1B1667B9DEE94FE58E2004D0E56D335D3">
    <w:name w:val="1B1667B9DEE94FE58E2004D0E56D335D3"/>
    <w:qFormat/>
    <w:pPr>
      <w:widowControl w:val="0"/>
      <w:jc w:val="both"/>
    </w:pPr>
    <w:rPr>
      <w:kern w:val="2"/>
      <w:sz w:val="21"/>
      <w:szCs w:val="22"/>
    </w:rPr>
  </w:style>
  <w:style w:type="paragraph" w:customStyle="1" w:styleId="7080C8221EF1400EB4AC6781466F0C222">
    <w:name w:val="7080C8221EF1400EB4AC6781466F0C222"/>
    <w:qFormat/>
    <w:pPr>
      <w:widowControl w:val="0"/>
      <w:jc w:val="both"/>
    </w:pPr>
    <w:rPr>
      <w:kern w:val="2"/>
      <w:sz w:val="21"/>
      <w:szCs w:val="22"/>
    </w:rPr>
  </w:style>
  <w:style w:type="paragraph" w:customStyle="1" w:styleId="2752E58A149044ABBECFECD3151BD0523">
    <w:name w:val="2752E58A149044ABBECFECD3151BD0523"/>
    <w:qFormat/>
    <w:pPr>
      <w:widowControl w:val="0"/>
      <w:jc w:val="both"/>
    </w:pPr>
    <w:rPr>
      <w:kern w:val="2"/>
      <w:sz w:val="21"/>
      <w:szCs w:val="22"/>
    </w:rPr>
  </w:style>
  <w:style w:type="paragraph" w:customStyle="1" w:styleId="F74DEADCAF9842FFA2154A22682CEB953">
    <w:name w:val="F74DEADCAF9842FFA2154A22682CEB953"/>
    <w:qFormat/>
    <w:pPr>
      <w:widowControl w:val="0"/>
      <w:jc w:val="both"/>
    </w:pPr>
    <w:rPr>
      <w:kern w:val="2"/>
      <w:sz w:val="21"/>
      <w:szCs w:val="22"/>
    </w:rPr>
  </w:style>
  <w:style w:type="paragraph" w:customStyle="1" w:styleId="B152A17B858C4952AFB3B3B445B5F7603">
    <w:name w:val="B152A17B858C4952AFB3B3B445B5F7603"/>
    <w:qFormat/>
    <w:pPr>
      <w:widowControl w:val="0"/>
      <w:jc w:val="both"/>
    </w:pPr>
    <w:rPr>
      <w:kern w:val="2"/>
      <w:sz w:val="21"/>
      <w:szCs w:val="22"/>
    </w:rPr>
  </w:style>
  <w:style w:type="paragraph" w:customStyle="1" w:styleId="02975899E5E04021A95D66833863C7BB3">
    <w:name w:val="02975899E5E04021A95D66833863C7BB3"/>
    <w:qFormat/>
    <w:pPr>
      <w:widowControl w:val="0"/>
      <w:jc w:val="both"/>
    </w:pPr>
    <w:rPr>
      <w:kern w:val="2"/>
      <w:sz w:val="21"/>
      <w:szCs w:val="22"/>
    </w:rPr>
  </w:style>
  <w:style w:type="paragraph" w:customStyle="1" w:styleId="CC0F0FBD457A4C47BA83AF12F9C525B23">
    <w:name w:val="CC0F0FBD457A4C47BA83AF12F9C525B23"/>
    <w:qFormat/>
    <w:pPr>
      <w:widowControl w:val="0"/>
      <w:jc w:val="both"/>
    </w:pPr>
    <w:rPr>
      <w:kern w:val="2"/>
      <w:sz w:val="21"/>
      <w:szCs w:val="22"/>
    </w:rPr>
  </w:style>
  <w:style w:type="paragraph" w:customStyle="1" w:styleId="ED6AC981DFE54E03921B01B9B22FC24A3">
    <w:name w:val="ED6AC981DFE54E03921B01B9B22FC24A3"/>
    <w:qFormat/>
    <w:pPr>
      <w:widowControl w:val="0"/>
      <w:jc w:val="both"/>
    </w:pPr>
    <w:rPr>
      <w:kern w:val="2"/>
      <w:sz w:val="21"/>
      <w:szCs w:val="22"/>
    </w:rPr>
  </w:style>
  <w:style w:type="paragraph" w:customStyle="1" w:styleId="1D8E41B710474908B385F017971768A33">
    <w:name w:val="1D8E41B710474908B385F017971768A33"/>
    <w:qFormat/>
    <w:pPr>
      <w:widowControl w:val="0"/>
      <w:jc w:val="both"/>
    </w:pPr>
    <w:rPr>
      <w:kern w:val="2"/>
      <w:sz w:val="21"/>
      <w:szCs w:val="22"/>
    </w:rPr>
  </w:style>
  <w:style w:type="paragraph" w:customStyle="1" w:styleId="E98824712C7640B4A69FB8B67DF49E0E3">
    <w:name w:val="E98824712C7640B4A69FB8B67DF49E0E3"/>
    <w:qFormat/>
    <w:pPr>
      <w:widowControl w:val="0"/>
      <w:jc w:val="both"/>
    </w:pPr>
    <w:rPr>
      <w:kern w:val="2"/>
      <w:sz w:val="21"/>
      <w:szCs w:val="22"/>
    </w:rPr>
  </w:style>
  <w:style w:type="paragraph" w:customStyle="1" w:styleId="EC8284E80D6B41749B440943DC407F123">
    <w:name w:val="EC8284E80D6B41749B440943DC407F123"/>
    <w:qFormat/>
    <w:pPr>
      <w:widowControl w:val="0"/>
      <w:jc w:val="both"/>
    </w:pPr>
    <w:rPr>
      <w:kern w:val="2"/>
      <w:sz w:val="21"/>
      <w:szCs w:val="22"/>
    </w:rPr>
  </w:style>
  <w:style w:type="paragraph" w:customStyle="1" w:styleId="5D3F9D12E045481CBE814AC298A580063">
    <w:name w:val="5D3F9D12E045481CBE814AC298A580063"/>
    <w:qFormat/>
    <w:pPr>
      <w:widowControl w:val="0"/>
      <w:jc w:val="both"/>
    </w:pPr>
    <w:rPr>
      <w:kern w:val="2"/>
      <w:sz w:val="21"/>
      <w:szCs w:val="22"/>
    </w:rPr>
  </w:style>
  <w:style w:type="paragraph" w:customStyle="1" w:styleId="49331E1F8FE547C79AAEA6DE3C379C973">
    <w:name w:val="49331E1F8FE547C79AAEA6DE3C379C973"/>
    <w:qFormat/>
    <w:pPr>
      <w:widowControl w:val="0"/>
      <w:jc w:val="both"/>
    </w:pPr>
    <w:rPr>
      <w:kern w:val="2"/>
      <w:sz w:val="21"/>
      <w:szCs w:val="22"/>
    </w:rPr>
  </w:style>
  <w:style w:type="paragraph" w:customStyle="1" w:styleId="9675F6764D4F4902BB181F8418B4549B3">
    <w:name w:val="9675F6764D4F4902BB181F8418B4549B3"/>
    <w:qFormat/>
    <w:pPr>
      <w:widowControl w:val="0"/>
      <w:jc w:val="both"/>
    </w:pPr>
    <w:rPr>
      <w:kern w:val="2"/>
      <w:sz w:val="21"/>
      <w:szCs w:val="22"/>
    </w:rPr>
  </w:style>
  <w:style w:type="paragraph" w:customStyle="1" w:styleId="3FF4535F872444868674B3A6B784A4ED3">
    <w:name w:val="3FF4535F872444868674B3A6B784A4ED3"/>
    <w:qFormat/>
    <w:pPr>
      <w:widowControl w:val="0"/>
      <w:jc w:val="both"/>
    </w:pPr>
    <w:rPr>
      <w:kern w:val="2"/>
      <w:sz w:val="21"/>
      <w:szCs w:val="22"/>
    </w:rPr>
  </w:style>
  <w:style w:type="paragraph" w:customStyle="1" w:styleId="795A297C02A54855A891BA948A19DE163">
    <w:name w:val="795A297C02A54855A891BA948A19DE163"/>
    <w:qFormat/>
    <w:pPr>
      <w:widowControl w:val="0"/>
      <w:jc w:val="both"/>
    </w:pPr>
    <w:rPr>
      <w:kern w:val="2"/>
      <w:sz w:val="21"/>
      <w:szCs w:val="22"/>
    </w:rPr>
  </w:style>
  <w:style w:type="paragraph" w:customStyle="1" w:styleId="07517B44B05F47FBACFE315D151AF8E13">
    <w:name w:val="07517B44B05F47FBACFE315D151AF8E13"/>
    <w:qFormat/>
    <w:pPr>
      <w:widowControl w:val="0"/>
      <w:jc w:val="both"/>
    </w:pPr>
    <w:rPr>
      <w:kern w:val="2"/>
      <w:sz w:val="21"/>
      <w:szCs w:val="22"/>
    </w:rPr>
  </w:style>
  <w:style w:type="paragraph" w:customStyle="1" w:styleId="59585A7BAFFE4141B62A945F346DF2343">
    <w:name w:val="59585A7BAFFE4141B62A945F346DF2343"/>
    <w:qFormat/>
    <w:pPr>
      <w:widowControl w:val="0"/>
      <w:jc w:val="both"/>
    </w:pPr>
    <w:rPr>
      <w:kern w:val="2"/>
      <w:sz w:val="21"/>
      <w:szCs w:val="22"/>
    </w:rPr>
  </w:style>
  <w:style w:type="paragraph" w:customStyle="1" w:styleId="2534B0B5481349DB9E99CEB0612111393">
    <w:name w:val="2534B0B5481349DB9E99CEB0612111393"/>
    <w:qFormat/>
    <w:pPr>
      <w:widowControl w:val="0"/>
      <w:jc w:val="both"/>
    </w:pPr>
    <w:rPr>
      <w:kern w:val="2"/>
      <w:sz w:val="21"/>
      <w:szCs w:val="22"/>
    </w:rPr>
  </w:style>
  <w:style w:type="paragraph" w:customStyle="1" w:styleId="D8908AECFAD74F629BA891126F231D4E3">
    <w:name w:val="D8908AECFAD74F629BA891126F231D4E3"/>
    <w:qFormat/>
    <w:pPr>
      <w:widowControl w:val="0"/>
      <w:jc w:val="both"/>
    </w:pPr>
    <w:rPr>
      <w:kern w:val="2"/>
      <w:sz w:val="21"/>
      <w:szCs w:val="22"/>
    </w:rPr>
  </w:style>
  <w:style w:type="paragraph" w:customStyle="1" w:styleId="448DE5827D1546D69B06640B5F9B51CE3">
    <w:name w:val="448DE5827D1546D69B06640B5F9B51CE3"/>
    <w:qFormat/>
    <w:pPr>
      <w:widowControl w:val="0"/>
      <w:jc w:val="both"/>
    </w:pPr>
    <w:rPr>
      <w:kern w:val="2"/>
      <w:sz w:val="21"/>
      <w:szCs w:val="22"/>
    </w:rPr>
  </w:style>
  <w:style w:type="paragraph" w:customStyle="1" w:styleId="86D855B41028400FB56A87091CC99D7B3">
    <w:name w:val="86D855B41028400FB56A87091CC99D7B3"/>
    <w:qFormat/>
    <w:pPr>
      <w:widowControl w:val="0"/>
      <w:jc w:val="both"/>
    </w:pPr>
    <w:rPr>
      <w:kern w:val="2"/>
      <w:sz w:val="21"/>
      <w:szCs w:val="22"/>
    </w:rPr>
  </w:style>
  <w:style w:type="paragraph" w:customStyle="1" w:styleId="7A6AA2B236FA4A3D94D8B885F758E1C93">
    <w:name w:val="7A6AA2B236FA4A3D94D8B885F758E1C93"/>
    <w:qFormat/>
    <w:pPr>
      <w:widowControl w:val="0"/>
      <w:jc w:val="both"/>
    </w:pPr>
    <w:rPr>
      <w:kern w:val="2"/>
      <w:sz w:val="21"/>
      <w:szCs w:val="22"/>
    </w:rPr>
  </w:style>
  <w:style w:type="paragraph" w:customStyle="1" w:styleId="69BDFE76F84C4701B64412D9AB2971113">
    <w:name w:val="69BDFE76F84C4701B64412D9AB2971113"/>
    <w:qFormat/>
    <w:pPr>
      <w:widowControl w:val="0"/>
      <w:jc w:val="both"/>
    </w:pPr>
    <w:rPr>
      <w:kern w:val="2"/>
      <w:sz w:val="21"/>
      <w:szCs w:val="22"/>
    </w:rPr>
  </w:style>
  <w:style w:type="paragraph" w:customStyle="1" w:styleId="1255DB9337284E24AFA8C76F6DE046123">
    <w:name w:val="1255DB9337284E24AFA8C76F6DE046123"/>
    <w:qFormat/>
    <w:pPr>
      <w:widowControl w:val="0"/>
      <w:jc w:val="both"/>
    </w:pPr>
    <w:rPr>
      <w:kern w:val="2"/>
      <w:sz w:val="21"/>
      <w:szCs w:val="22"/>
    </w:rPr>
  </w:style>
  <w:style w:type="paragraph" w:customStyle="1" w:styleId="B12FEB517F194EB39752407757FCC154">
    <w:name w:val="B12FEB517F194EB39752407757FCC154"/>
    <w:qFormat/>
    <w:pPr>
      <w:widowControl w:val="0"/>
      <w:jc w:val="both"/>
    </w:pPr>
    <w:rPr>
      <w:kern w:val="2"/>
      <w:sz w:val="21"/>
      <w:szCs w:val="22"/>
    </w:rPr>
  </w:style>
  <w:style w:type="paragraph" w:customStyle="1" w:styleId="F547292D7D914243B666815CB7BF599A">
    <w:name w:val="F547292D7D914243B666815CB7BF599A"/>
    <w:qFormat/>
    <w:pPr>
      <w:widowControl w:val="0"/>
      <w:jc w:val="both"/>
    </w:pPr>
    <w:rPr>
      <w:kern w:val="2"/>
      <w:sz w:val="21"/>
      <w:szCs w:val="22"/>
    </w:rPr>
  </w:style>
  <w:style w:type="paragraph" w:customStyle="1" w:styleId="DC7CE2937F10452BBB48A9CDA1B88818">
    <w:name w:val="DC7CE2937F10452BBB48A9CDA1B88818"/>
    <w:qFormat/>
    <w:pPr>
      <w:widowControl w:val="0"/>
      <w:jc w:val="both"/>
    </w:pPr>
    <w:rPr>
      <w:kern w:val="2"/>
      <w:sz w:val="21"/>
      <w:szCs w:val="22"/>
    </w:rPr>
  </w:style>
  <w:style w:type="paragraph" w:customStyle="1" w:styleId="D4258C67217644C2B110CED5121B2BC1">
    <w:name w:val="D4258C67217644C2B110CED5121B2BC1"/>
    <w:qFormat/>
    <w:pPr>
      <w:widowControl w:val="0"/>
      <w:jc w:val="both"/>
    </w:pPr>
    <w:rPr>
      <w:kern w:val="2"/>
      <w:sz w:val="21"/>
      <w:szCs w:val="22"/>
    </w:rPr>
  </w:style>
  <w:style w:type="paragraph" w:customStyle="1" w:styleId="83C2D64DDC144D46BF09222942E103D7">
    <w:name w:val="83C2D64DDC144D46BF09222942E103D7"/>
    <w:qFormat/>
    <w:pPr>
      <w:widowControl w:val="0"/>
      <w:jc w:val="both"/>
    </w:pPr>
    <w:rPr>
      <w:kern w:val="2"/>
      <w:sz w:val="21"/>
      <w:szCs w:val="22"/>
    </w:rPr>
  </w:style>
  <w:style w:type="paragraph" w:customStyle="1" w:styleId="1FF58E99826F4C47A00F07B23B88670B">
    <w:name w:val="1FF58E99826F4C47A00F07B23B88670B"/>
    <w:qFormat/>
    <w:pPr>
      <w:widowControl w:val="0"/>
      <w:jc w:val="both"/>
    </w:pPr>
    <w:rPr>
      <w:kern w:val="2"/>
      <w:sz w:val="21"/>
      <w:szCs w:val="22"/>
    </w:rPr>
  </w:style>
  <w:style w:type="paragraph" w:customStyle="1" w:styleId="CE1531E7C456479EA31A2BAED904C0DA">
    <w:name w:val="CE1531E7C456479EA31A2BAED904C0DA"/>
    <w:pPr>
      <w:widowControl w:val="0"/>
      <w:jc w:val="both"/>
    </w:pPr>
    <w:rPr>
      <w:kern w:val="2"/>
      <w:sz w:val="21"/>
      <w:szCs w:val="22"/>
    </w:rPr>
  </w:style>
  <w:style w:type="paragraph" w:customStyle="1" w:styleId="344C42078F3B41408BC3394AB31893BF">
    <w:name w:val="344C42078F3B41408BC3394AB31893BF"/>
    <w:qFormat/>
    <w:pPr>
      <w:widowControl w:val="0"/>
      <w:jc w:val="both"/>
    </w:pPr>
    <w:rPr>
      <w:kern w:val="2"/>
      <w:sz w:val="21"/>
      <w:szCs w:val="22"/>
    </w:rPr>
  </w:style>
  <w:style w:type="paragraph" w:customStyle="1" w:styleId="F58988BE52764BEA901AFE58DE7D3103">
    <w:name w:val="F58988BE52764BEA901AFE58DE7D3103"/>
    <w:qFormat/>
    <w:pPr>
      <w:widowControl w:val="0"/>
      <w:jc w:val="both"/>
    </w:pPr>
    <w:rPr>
      <w:kern w:val="2"/>
      <w:sz w:val="21"/>
      <w:szCs w:val="22"/>
    </w:rPr>
  </w:style>
  <w:style w:type="paragraph" w:customStyle="1" w:styleId="18FD8EA48B824AB39ED88414DFE3D0D3">
    <w:name w:val="18FD8EA48B824AB39ED88414DFE3D0D3"/>
    <w:qFormat/>
    <w:pPr>
      <w:widowControl w:val="0"/>
      <w:jc w:val="both"/>
    </w:pPr>
    <w:rPr>
      <w:kern w:val="2"/>
      <w:sz w:val="21"/>
      <w:szCs w:val="22"/>
    </w:rPr>
  </w:style>
  <w:style w:type="paragraph" w:customStyle="1" w:styleId="17662F8D12E745DF82243831749442EF">
    <w:name w:val="17662F8D12E745DF82243831749442EF"/>
    <w:qFormat/>
    <w:pPr>
      <w:widowControl w:val="0"/>
      <w:jc w:val="both"/>
    </w:pPr>
    <w:rPr>
      <w:kern w:val="2"/>
      <w:sz w:val="21"/>
      <w:szCs w:val="22"/>
    </w:rPr>
  </w:style>
  <w:style w:type="paragraph" w:customStyle="1" w:styleId="FC823BA6D0584D12B1369DEE58CFAB30">
    <w:name w:val="FC823BA6D0584D12B1369DEE58CFAB30"/>
    <w:qFormat/>
    <w:pPr>
      <w:widowControl w:val="0"/>
      <w:jc w:val="both"/>
    </w:pPr>
    <w:rPr>
      <w:kern w:val="2"/>
      <w:sz w:val="21"/>
      <w:szCs w:val="22"/>
    </w:rPr>
  </w:style>
  <w:style w:type="paragraph" w:customStyle="1" w:styleId="53941B19CDBB47ACAAABAEEBBC396160">
    <w:name w:val="53941B19CDBB47ACAAABAEEBBC396160"/>
    <w:qFormat/>
    <w:pPr>
      <w:widowControl w:val="0"/>
      <w:jc w:val="both"/>
    </w:pPr>
    <w:rPr>
      <w:kern w:val="2"/>
      <w:sz w:val="21"/>
      <w:szCs w:val="22"/>
    </w:rPr>
  </w:style>
  <w:style w:type="paragraph" w:customStyle="1" w:styleId="2FD13492387F40DAB99680EDE9476BC2">
    <w:name w:val="2FD13492387F40DAB99680EDE9476BC2"/>
    <w:qFormat/>
    <w:pPr>
      <w:widowControl w:val="0"/>
      <w:jc w:val="both"/>
    </w:pPr>
    <w:rPr>
      <w:kern w:val="2"/>
      <w:sz w:val="21"/>
      <w:szCs w:val="22"/>
    </w:rPr>
  </w:style>
  <w:style w:type="paragraph" w:customStyle="1" w:styleId="5373C4664C054CC891D7931E7ED8F338">
    <w:name w:val="5373C4664C054CC891D7931E7ED8F338"/>
    <w:qFormat/>
    <w:pPr>
      <w:widowControl w:val="0"/>
      <w:jc w:val="both"/>
    </w:pPr>
    <w:rPr>
      <w:kern w:val="2"/>
      <w:sz w:val="21"/>
      <w:szCs w:val="22"/>
    </w:rPr>
  </w:style>
  <w:style w:type="paragraph" w:customStyle="1" w:styleId="2FF7DB1B3EEC495FB419ABB84CAD2731">
    <w:name w:val="2FF7DB1B3EEC495FB419ABB84CAD2731"/>
    <w:qFormat/>
    <w:pPr>
      <w:widowControl w:val="0"/>
      <w:jc w:val="both"/>
    </w:pPr>
    <w:rPr>
      <w:kern w:val="2"/>
      <w:sz w:val="21"/>
      <w:szCs w:val="22"/>
    </w:rPr>
  </w:style>
  <w:style w:type="paragraph" w:customStyle="1" w:styleId="670F8B3742684935907A96E7CF4308C2">
    <w:name w:val="670F8B3742684935907A96E7CF4308C2"/>
    <w:qFormat/>
    <w:pPr>
      <w:widowControl w:val="0"/>
      <w:jc w:val="both"/>
    </w:pPr>
    <w:rPr>
      <w:kern w:val="2"/>
      <w:sz w:val="21"/>
      <w:szCs w:val="22"/>
    </w:rPr>
  </w:style>
  <w:style w:type="paragraph" w:customStyle="1" w:styleId="FB62826E86FA4A49AB631AA324326F60">
    <w:name w:val="FB62826E86FA4A49AB631AA324326F60"/>
    <w:qFormat/>
    <w:pPr>
      <w:widowControl w:val="0"/>
      <w:jc w:val="both"/>
    </w:pPr>
    <w:rPr>
      <w:kern w:val="2"/>
      <w:sz w:val="21"/>
      <w:szCs w:val="22"/>
    </w:rPr>
  </w:style>
  <w:style w:type="paragraph" w:customStyle="1" w:styleId="46E6383E7D464AD28020E52A15D9EAA3">
    <w:name w:val="46E6383E7D464AD28020E52A15D9EAA3"/>
    <w:pPr>
      <w:widowControl w:val="0"/>
      <w:jc w:val="both"/>
    </w:pPr>
    <w:rPr>
      <w:kern w:val="2"/>
      <w:sz w:val="21"/>
      <w:szCs w:val="22"/>
    </w:rPr>
  </w:style>
  <w:style w:type="paragraph" w:customStyle="1" w:styleId="13CE5FCF5653417CB3996C52589ACE77">
    <w:name w:val="13CE5FCF5653417CB3996C52589ACE77"/>
    <w:qFormat/>
    <w:pPr>
      <w:widowControl w:val="0"/>
      <w:jc w:val="both"/>
    </w:pPr>
    <w:rPr>
      <w:kern w:val="2"/>
      <w:sz w:val="21"/>
      <w:szCs w:val="22"/>
    </w:rPr>
  </w:style>
  <w:style w:type="paragraph" w:customStyle="1" w:styleId="C0658FEFCF1F48E3859636CC418C4156">
    <w:name w:val="C0658FEFCF1F48E3859636CC418C4156"/>
    <w:qFormat/>
    <w:pPr>
      <w:widowControl w:val="0"/>
      <w:jc w:val="both"/>
    </w:pPr>
    <w:rPr>
      <w:kern w:val="2"/>
      <w:sz w:val="21"/>
      <w:szCs w:val="22"/>
    </w:rPr>
  </w:style>
  <w:style w:type="paragraph" w:customStyle="1" w:styleId="63D27D1B92CF4AC3926ED783D80311B24">
    <w:name w:val="63D27D1B92CF4AC3926ED783D80311B24"/>
    <w:qFormat/>
    <w:pPr>
      <w:widowControl w:val="0"/>
      <w:jc w:val="both"/>
    </w:pPr>
    <w:rPr>
      <w:kern w:val="2"/>
      <w:sz w:val="21"/>
      <w:szCs w:val="22"/>
    </w:rPr>
  </w:style>
  <w:style w:type="paragraph" w:customStyle="1" w:styleId="217AA36DD2A846A1AAF784C0B017852A5">
    <w:name w:val="217AA36DD2A846A1AAF784C0B017852A5"/>
    <w:qFormat/>
    <w:pPr>
      <w:widowControl w:val="0"/>
      <w:jc w:val="both"/>
    </w:pPr>
    <w:rPr>
      <w:kern w:val="2"/>
      <w:sz w:val="21"/>
      <w:szCs w:val="22"/>
    </w:rPr>
  </w:style>
  <w:style w:type="paragraph" w:customStyle="1" w:styleId="E36DC252E59146E0B940711363FBBAB14">
    <w:name w:val="E36DC252E59146E0B940711363FBBAB14"/>
    <w:qFormat/>
    <w:pPr>
      <w:widowControl w:val="0"/>
      <w:jc w:val="both"/>
    </w:pPr>
    <w:rPr>
      <w:kern w:val="2"/>
      <w:sz w:val="21"/>
      <w:szCs w:val="22"/>
    </w:rPr>
  </w:style>
  <w:style w:type="paragraph" w:customStyle="1" w:styleId="2FF7DB1B3EEC495FB419ABB84CAD27311">
    <w:name w:val="2FF7DB1B3EEC495FB419ABB84CAD27311"/>
    <w:qFormat/>
    <w:pPr>
      <w:widowControl w:val="0"/>
      <w:jc w:val="both"/>
    </w:pPr>
    <w:rPr>
      <w:kern w:val="2"/>
      <w:sz w:val="21"/>
      <w:szCs w:val="22"/>
    </w:rPr>
  </w:style>
  <w:style w:type="paragraph" w:customStyle="1" w:styleId="A2A769FACE714EFA95817746F14F2C543">
    <w:name w:val="A2A769FACE714EFA95817746F14F2C543"/>
    <w:qFormat/>
    <w:pPr>
      <w:widowControl w:val="0"/>
      <w:jc w:val="both"/>
    </w:pPr>
    <w:rPr>
      <w:kern w:val="2"/>
      <w:sz w:val="21"/>
      <w:szCs w:val="22"/>
    </w:rPr>
  </w:style>
  <w:style w:type="paragraph" w:customStyle="1" w:styleId="901D768EC3AA4E5CAEE9AF91E58C06004">
    <w:name w:val="901D768EC3AA4E5CAEE9AF91E58C06004"/>
    <w:qFormat/>
    <w:pPr>
      <w:widowControl w:val="0"/>
      <w:jc w:val="both"/>
    </w:pPr>
    <w:rPr>
      <w:kern w:val="2"/>
      <w:sz w:val="21"/>
      <w:szCs w:val="22"/>
    </w:rPr>
  </w:style>
  <w:style w:type="paragraph" w:customStyle="1" w:styleId="FB62826E86FA4A49AB631AA324326F601">
    <w:name w:val="FB62826E86FA4A49AB631AA324326F601"/>
    <w:pPr>
      <w:widowControl w:val="0"/>
      <w:jc w:val="both"/>
    </w:pPr>
    <w:rPr>
      <w:kern w:val="2"/>
      <w:sz w:val="21"/>
      <w:szCs w:val="22"/>
    </w:rPr>
  </w:style>
  <w:style w:type="paragraph" w:customStyle="1" w:styleId="0F502AC99A6341CC9D690997C140CEEF3">
    <w:name w:val="0F502AC99A6341CC9D690997C140CEEF3"/>
    <w:pPr>
      <w:widowControl w:val="0"/>
      <w:jc w:val="both"/>
    </w:pPr>
    <w:rPr>
      <w:kern w:val="2"/>
      <w:sz w:val="21"/>
      <w:szCs w:val="22"/>
    </w:rPr>
  </w:style>
  <w:style w:type="paragraph" w:customStyle="1" w:styleId="8AAE5745CD7E4CC0B70EB4401FA89D783">
    <w:name w:val="8AAE5745CD7E4CC0B70EB4401FA89D783"/>
    <w:qFormat/>
    <w:pPr>
      <w:widowControl w:val="0"/>
      <w:jc w:val="both"/>
    </w:pPr>
    <w:rPr>
      <w:kern w:val="2"/>
      <w:sz w:val="21"/>
      <w:szCs w:val="22"/>
    </w:rPr>
  </w:style>
  <w:style w:type="paragraph" w:customStyle="1" w:styleId="34F468C1EF654A52BBD443AF7B8DD9DC3">
    <w:name w:val="34F468C1EF654A52BBD443AF7B8DD9DC3"/>
    <w:pPr>
      <w:widowControl w:val="0"/>
      <w:jc w:val="both"/>
    </w:pPr>
    <w:rPr>
      <w:kern w:val="2"/>
      <w:sz w:val="21"/>
      <w:szCs w:val="22"/>
    </w:rPr>
  </w:style>
  <w:style w:type="paragraph" w:customStyle="1" w:styleId="A07416068321476592045DA8F46960FC3">
    <w:name w:val="A07416068321476592045DA8F46960FC3"/>
    <w:pPr>
      <w:widowControl w:val="0"/>
      <w:jc w:val="both"/>
    </w:pPr>
    <w:rPr>
      <w:kern w:val="2"/>
      <w:sz w:val="21"/>
      <w:szCs w:val="22"/>
    </w:rPr>
  </w:style>
  <w:style w:type="paragraph" w:customStyle="1" w:styleId="3CBF79DFE0F04B979D4FAA8DC578A1BB3">
    <w:name w:val="3CBF79DFE0F04B979D4FAA8DC578A1BB3"/>
    <w:pPr>
      <w:widowControl w:val="0"/>
      <w:jc w:val="both"/>
    </w:pPr>
    <w:rPr>
      <w:kern w:val="2"/>
      <w:sz w:val="21"/>
      <w:szCs w:val="22"/>
    </w:rPr>
  </w:style>
  <w:style w:type="paragraph" w:customStyle="1" w:styleId="C0AB004BF07C4511AAC1218CA1CE601D3">
    <w:name w:val="C0AB004BF07C4511AAC1218CA1CE601D3"/>
    <w:qFormat/>
    <w:pPr>
      <w:widowControl w:val="0"/>
      <w:jc w:val="both"/>
    </w:pPr>
    <w:rPr>
      <w:kern w:val="2"/>
      <w:sz w:val="21"/>
      <w:szCs w:val="22"/>
    </w:rPr>
  </w:style>
  <w:style w:type="paragraph" w:customStyle="1" w:styleId="4E30E8101FD44A46AE3C5BCC9D92CE124">
    <w:name w:val="4E30E8101FD44A46AE3C5BCC9D92CE124"/>
    <w:pPr>
      <w:widowControl w:val="0"/>
      <w:jc w:val="both"/>
    </w:pPr>
    <w:rPr>
      <w:kern w:val="2"/>
      <w:sz w:val="21"/>
      <w:szCs w:val="22"/>
    </w:rPr>
  </w:style>
  <w:style w:type="paragraph" w:customStyle="1" w:styleId="1B1667B9DEE94FE58E2004D0E56D335D4">
    <w:name w:val="1B1667B9DEE94FE58E2004D0E56D335D4"/>
    <w:qFormat/>
    <w:pPr>
      <w:widowControl w:val="0"/>
      <w:jc w:val="both"/>
    </w:pPr>
    <w:rPr>
      <w:kern w:val="2"/>
      <w:sz w:val="21"/>
      <w:szCs w:val="22"/>
    </w:rPr>
  </w:style>
  <w:style w:type="paragraph" w:customStyle="1" w:styleId="7080C8221EF1400EB4AC6781466F0C223">
    <w:name w:val="7080C8221EF1400EB4AC6781466F0C223"/>
    <w:qFormat/>
    <w:pPr>
      <w:widowControl w:val="0"/>
      <w:jc w:val="both"/>
    </w:pPr>
    <w:rPr>
      <w:kern w:val="2"/>
      <w:sz w:val="21"/>
      <w:szCs w:val="22"/>
    </w:rPr>
  </w:style>
  <w:style w:type="paragraph" w:customStyle="1" w:styleId="2752E58A149044ABBECFECD3151BD0524">
    <w:name w:val="2752E58A149044ABBECFECD3151BD0524"/>
    <w:qFormat/>
    <w:pPr>
      <w:widowControl w:val="0"/>
      <w:jc w:val="both"/>
    </w:pPr>
    <w:rPr>
      <w:kern w:val="2"/>
      <w:sz w:val="21"/>
      <w:szCs w:val="22"/>
    </w:rPr>
  </w:style>
  <w:style w:type="paragraph" w:customStyle="1" w:styleId="F74DEADCAF9842FFA2154A22682CEB954">
    <w:name w:val="F74DEADCAF9842FFA2154A22682CEB954"/>
    <w:qFormat/>
    <w:pPr>
      <w:widowControl w:val="0"/>
      <w:jc w:val="both"/>
    </w:pPr>
    <w:rPr>
      <w:kern w:val="2"/>
      <w:sz w:val="21"/>
      <w:szCs w:val="22"/>
    </w:rPr>
  </w:style>
  <w:style w:type="paragraph" w:customStyle="1" w:styleId="B152A17B858C4952AFB3B3B445B5F7604">
    <w:name w:val="B152A17B858C4952AFB3B3B445B5F7604"/>
    <w:qFormat/>
    <w:pPr>
      <w:widowControl w:val="0"/>
      <w:jc w:val="both"/>
    </w:pPr>
    <w:rPr>
      <w:kern w:val="2"/>
      <w:sz w:val="21"/>
      <w:szCs w:val="22"/>
    </w:rPr>
  </w:style>
  <w:style w:type="paragraph" w:customStyle="1" w:styleId="02975899E5E04021A95D66833863C7BB4">
    <w:name w:val="02975899E5E04021A95D66833863C7BB4"/>
    <w:qFormat/>
    <w:pPr>
      <w:widowControl w:val="0"/>
      <w:jc w:val="both"/>
    </w:pPr>
    <w:rPr>
      <w:kern w:val="2"/>
      <w:sz w:val="21"/>
      <w:szCs w:val="22"/>
    </w:rPr>
  </w:style>
  <w:style w:type="paragraph" w:customStyle="1" w:styleId="2534B0B5481349DB9E99CEB0612111394">
    <w:name w:val="2534B0B5481349DB9E99CEB0612111394"/>
    <w:qFormat/>
    <w:pPr>
      <w:widowControl w:val="0"/>
      <w:jc w:val="both"/>
    </w:pPr>
    <w:rPr>
      <w:kern w:val="2"/>
      <w:sz w:val="21"/>
      <w:szCs w:val="22"/>
    </w:rPr>
  </w:style>
  <w:style w:type="paragraph" w:customStyle="1" w:styleId="69BDFE76F84C4701B64412D9AB2971114">
    <w:name w:val="69BDFE76F84C4701B64412D9AB2971114"/>
    <w:pPr>
      <w:widowControl w:val="0"/>
      <w:jc w:val="both"/>
    </w:pPr>
    <w:rPr>
      <w:kern w:val="2"/>
      <w:sz w:val="21"/>
      <w:szCs w:val="22"/>
    </w:rPr>
  </w:style>
  <w:style w:type="paragraph" w:customStyle="1" w:styleId="63D27D1B92CF4AC3926ED783D80311B25">
    <w:name w:val="63D27D1B92CF4AC3926ED783D80311B25"/>
    <w:qFormat/>
    <w:pPr>
      <w:widowControl w:val="0"/>
      <w:jc w:val="both"/>
    </w:pPr>
    <w:rPr>
      <w:kern w:val="2"/>
      <w:sz w:val="21"/>
      <w:szCs w:val="22"/>
    </w:rPr>
  </w:style>
  <w:style w:type="paragraph" w:customStyle="1" w:styleId="217AA36DD2A846A1AAF784C0B017852A6">
    <w:name w:val="217AA36DD2A846A1AAF784C0B017852A6"/>
    <w:qFormat/>
    <w:pPr>
      <w:widowControl w:val="0"/>
      <w:jc w:val="both"/>
    </w:pPr>
    <w:rPr>
      <w:kern w:val="2"/>
      <w:sz w:val="21"/>
      <w:szCs w:val="22"/>
    </w:rPr>
  </w:style>
  <w:style w:type="paragraph" w:customStyle="1" w:styleId="E36DC252E59146E0B940711363FBBAB15">
    <w:name w:val="E36DC252E59146E0B940711363FBBAB15"/>
    <w:qFormat/>
    <w:pPr>
      <w:widowControl w:val="0"/>
      <w:jc w:val="both"/>
    </w:pPr>
    <w:rPr>
      <w:kern w:val="2"/>
      <w:sz w:val="21"/>
      <w:szCs w:val="22"/>
    </w:rPr>
  </w:style>
  <w:style w:type="paragraph" w:customStyle="1" w:styleId="2FF7DB1B3EEC495FB419ABB84CAD27312">
    <w:name w:val="2FF7DB1B3EEC495FB419ABB84CAD27312"/>
    <w:qFormat/>
    <w:pPr>
      <w:widowControl w:val="0"/>
      <w:jc w:val="both"/>
    </w:pPr>
    <w:rPr>
      <w:kern w:val="2"/>
      <w:sz w:val="21"/>
      <w:szCs w:val="22"/>
    </w:rPr>
  </w:style>
  <w:style w:type="paragraph" w:customStyle="1" w:styleId="A2A769FACE714EFA95817746F14F2C544">
    <w:name w:val="A2A769FACE714EFA95817746F14F2C544"/>
    <w:qFormat/>
    <w:pPr>
      <w:widowControl w:val="0"/>
      <w:jc w:val="both"/>
    </w:pPr>
    <w:rPr>
      <w:kern w:val="2"/>
      <w:sz w:val="21"/>
      <w:szCs w:val="22"/>
    </w:rPr>
  </w:style>
  <w:style w:type="paragraph" w:customStyle="1" w:styleId="901D768EC3AA4E5CAEE9AF91E58C06005">
    <w:name w:val="901D768EC3AA4E5CAEE9AF91E58C06005"/>
    <w:qFormat/>
    <w:pPr>
      <w:widowControl w:val="0"/>
      <w:jc w:val="both"/>
    </w:pPr>
    <w:rPr>
      <w:kern w:val="2"/>
      <w:sz w:val="21"/>
      <w:szCs w:val="22"/>
    </w:rPr>
  </w:style>
  <w:style w:type="paragraph" w:customStyle="1" w:styleId="FB62826E86FA4A49AB631AA324326F602">
    <w:name w:val="FB62826E86FA4A49AB631AA324326F602"/>
    <w:qFormat/>
    <w:pPr>
      <w:widowControl w:val="0"/>
      <w:jc w:val="both"/>
    </w:pPr>
    <w:rPr>
      <w:kern w:val="2"/>
      <w:sz w:val="21"/>
      <w:szCs w:val="22"/>
    </w:rPr>
  </w:style>
  <w:style w:type="paragraph" w:customStyle="1" w:styleId="0F502AC99A6341CC9D690997C140CEEF4">
    <w:name w:val="0F502AC99A6341CC9D690997C140CEEF4"/>
    <w:qFormat/>
    <w:pPr>
      <w:widowControl w:val="0"/>
      <w:jc w:val="both"/>
    </w:pPr>
    <w:rPr>
      <w:kern w:val="2"/>
      <w:sz w:val="21"/>
      <w:szCs w:val="22"/>
    </w:rPr>
  </w:style>
  <w:style w:type="paragraph" w:customStyle="1" w:styleId="8AAE5745CD7E4CC0B70EB4401FA89D784">
    <w:name w:val="8AAE5745CD7E4CC0B70EB4401FA89D784"/>
    <w:qFormat/>
    <w:pPr>
      <w:widowControl w:val="0"/>
      <w:jc w:val="both"/>
    </w:pPr>
    <w:rPr>
      <w:kern w:val="2"/>
      <w:sz w:val="21"/>
      <w:szCs w:val="22"/>
    </w:rPr>
  </w:style>
  <w:style w:type="paragraph" w:customStyle="1" w:styleId="34F468C1EF654A52BBD443AF7B8DD9DC4">
    <w:name w:val="34F468C1EF654A52BBD443AF7B8DD9DC4"/>
    <w:qFormat/>
    <w:pPr>
      <w:widowControl w:val="0"/>
      <w:jc w:val="both"/>
    </w:pPr>
    <w:rPr>
      <w:kern w:val="2"/>
      <w:sz w:val="21"/>
      <w:szCs w:val="22"/>
    </w:rPr>
  </w:style>
  <w:style w:type="paragraph" w:customStyle="1" w:styleId="A07416068321476592045DA8F46960FC4">
    <w:name w:val="A07416068321476592045DA8F46960FC4"/>
    <w:pPr>
      <w:widowControl w:val="0"/>
      <w:jc w:val="both"/>
    </w:pPr>
    <w:rPr>
      <w:kern w:val="2"/>
      <w:sz w:val="21"/>
      <w:szCs w:val="22"/>
    </w:rPr>
  </w:style>
  <w:style w:type="paragraph" w:customStyle="1" w:styleId="3CBF79DFE0F04B979D4FAA8DC578A1BB4">
    <w:name w:val="3CBF79DFE0F04B979D4FAA8DC578A1BB4"/>
    <w:qFormat/>
    <w:pPr>
      <w:widowControl w:val="0"/>
      <w:jc w:val="both"/>
    </w:pPr>
    <w:rPr>
      <w:kern w:val="2"/>
      <w:sz w:val="21"/>
      <w:szCs w:val="22"/>
    </w:rPr>
  </w:style>
  <w:style w:type="paragraph" w:customStyle="1" w:styleId="C0AB004BF07C4511AAC1218CA1CE601D4">
    <w:name w:val="C0AB004BF07C4511AAC1218CA1CE601D4"/>
    <w:qFormat/>
    <w:pPr>
      <w:widowControl w:val="0"/>
      <w:jc w:val="both"/>
    </w:pPr>
    <w:rPr>
      <w:kern w:val="2"/>
      <w:sz w:val="21"/>
      <w:szCs w:val="22"/>
    </w:rPr>
  </w:style>
  <w:style w:type="paragraph" w:customStyle="1" w:styleId="4E30E8101FD44A46AE3C5BCC9D92CE125">
    <w:name w:val="4E30E8101FD44A46AE3C5BCC9D92CE125"/>
    <w:qFormat/>
    <w:pPr>
      <w:widowControl w:val="0"/>
      <w:jc w:val="both"/>
    </w:pPr>
    <w:rPr>
      <w:kern w:val="2"/>
      <w:sz w:val="21"/>
      <w:szCs w:val="22"/>
    </w:rPr>
  </w:style>
  <w:style w:type="paragraph" w:customStyle="1" w:styleId="1B1667B9DEE94FE58E2004D0E56D335D5">
    <w:name w:val="1B1667B9DEE94FE58E2004D0E56D335D5"/>
    <w:pPr>
      <w:widowControl w:val="0"/>
      <w:jc w:val="both"/>
    </w:pPr>
    <w:rPr>
      <w:kern w:val="2"/>
      <w:sz w:val="21"/>
      <w:szCs w:val="22"/>
    </w:rPr>
  </w:style>
  <w:style w:type="paragraph" w:customStyle="1" w:styleId="7080C8221EF1400EB4AC6781466F0C224">
    <w:name w:val="7080C8221EF1400EB4AC6781466F0C224"/>
    <w:qFormat/>
    <w:pPr>
      <w:widowControl w:val="0"/>
      <w:jc w:val="both"/>
    </w:pPr>
    <w:rPr>
      <w:kern w:val="2"/>
      <w:sz w:val="21"/>
      <w:szCs w:val="22"/>
    </w:rPr>
  </w:style>
  <w:style w:type="paragraph" w:customStyle="1" w:styleId="2752E58A149044ABBECFECD3151BD0525">
    <w:name w:val="2752E58A149044ABBECFECD3151BD0525"/>
    <w:qFormat/>
    <w:pPr>
      <w:widowControl w:val="0"/>
      <w:jc w:val="both"/>
    </w:pPr>
    <w:rPr>
      <w:kern w:val="2"/>
      <w:sz w:val="21"/>
      <w:szCs w:val="22"/>
    </w:rPr>
  </w:style>
  <w:style w:type="paragraph" w:customStyle="1" w:styleId="F74DEADCAF9842FFA2154A22682CEB955">
    <w:name w:val="F74DEADCAF9842FFA2154A22682CEB955"/>
    <w:qFormat/>
    <w:pPr>
      <w:widowControl w:val="0"/>
      <w:jc w:val="both"/>
    </w:pPr>
    <w:rPr>
      <w:kern w:val="2"/>
      <w:sz w:val="21"/>
      <w:szCs w:val="22"/>
    </w:rPr>
  </w:style>
  <w:style w:type="paragraph" w:customStyle="1" w:styleId="B152A17B858C4952AFB3B3B445B5F7605">
    <w:name w:val="B152A17B858C4952AFB3B3B445B5F7605"/>
    <w:qFormat/>
    <w:pPr>
      <w:widowControl w:val="0"/>
      <w:jc w:val="both"/>
    </w:pPr>
    <w:rPr>
      <w:kern w:val="2"/>
      <w:sz w:val="21"/>
      <w:szCs w:val="22"/>
    </w:rPr>
  </w:style>
  <w:style w:type="paragraph" w:customStyle="1" w:styleId="02975899E5E04021A95D66833863C7BB5">
    <w:name w:val="02975899E5E04021A95D66833863C7BB5"/>
    <w:qFormat/>
    <w:pPr>
      <w:widowControl w:val="0"/>
      <w:jc w:val="both"/>
    </w:pPr>
    <w:rPr>
      <w:kern w:val="2"/>
      <w:sz w:val="21"/>
      <w:szCs w:val="22"/>
    </w:rPr>
  </w:style>
  <w:style w:type="paragraph" w:customStyle="1" w:styleId="2534B0B5481349DB9E99CEB0612111395">
    <w:name w:val="2534B0B5481349DB9E99CEB0612111395"/>
    <w:qFormat/>
    <w:pPr>
      <w:widowControl w:val="0"/>
      <w:jc w:val="both"/>
    </w:pPr>
    <w:rPr>
      <w:kern w:val="2"/>
      <w:sz w:val="21"/>
      <w:szCs w:val="22"/>
    </w:rPr>
  </w:style>
  <w:style w:type="paragraph" w:customStyle="1" w:styleId="69BDFE76F84C4701B64412D9AB2971115">
    <w:name w:val="69BDFE76F84C4701B64412D9AB2971115"/>
    <w:qFormat/>
    <w:pPr>
      <w:widowControl w:val="0"/>
      <w:jc w:val="both"/>
    </w:pPr>
    <w:rPr>
      <w:kern w:val="2"/>
      <w:sz w:val="21"/>
      <w:szCs w:val="22"/>
    </w:rPr>
  </w:style>
  <w:style w:type="paragraph" w:customStyle="1" w:styleId="63D27D1B92CF4AC3926ED783D80311B26">
    <w:name w:val="63D27D1B92CF4AC3926ED783D80311B26"/>
    <w:qFormat/>
    <w:pPr>
      <w:widowControl w:val="0"/>
      <w:jc w:val="both"/>
    </w:pPr>
    <w:rPr>
      <w:kern w:val="2"/>
      <w:sz w:val="21"/>
      <w:szCs w:val="22"/>
    </w:rPr>
  </w:style>
  <w:style w:type="paragraph" w:customStyle="1" w:styleId="217AA36DD2A846A1AAF784C0B017852A7">
    <w:name w:val="217AA36DD2A846A1AAF784C0B017852A7"/>
    <w:qFormat/>
    <w:pPr>
      <w:widowControl w:val="0"/>
      <w:jc w:val="both"/>
    </w:pPr>
    <w:rPr>
      <w:kern w:val="2"/>
      <w:sz w:val="21"/>
      <w:szCs w:val="22"/>
    </w:rPr>
  </w:style>
  <w:style w:type="paragraph" w:customStyle="1" w:styleId="E36DC252E59146E0B940711363FBBAB16">
    <w:name w:val="E36DC252E59146E0B940711363FBBAB16"/>
    <w:qFormat/>
    <w:pPr>
      <w:widowControl w:val="0"/>
      <w:jc w:val="both"/>
    </w:pPr>
    <w:rPr>
      <w:kern w:val="2"/>
      <w:sz w:val="21"/>
      <w:szCs w:val="22"/>
    </w:rPr>
  </w:style>
  <w:style w:type="paragraph" w:customStyle="1" w:styleId="2FF7DB1B3EEC495FB419ABB84CAD27313">
    <w:name w:val="2FF7DB1B3EEC495FB419ABB84CAD27313"/>
    <w:qFormat/>
    <w:pPr>
      <w:widowControl w:val="0"/>
      <w:jc w:val="both"/>
    </w:pPr>
    <w:rPr>
      <w:kern w:val="2"/>
      <w:sz w:val="21"/>
      <w:szCs w:val="22"/>
    </w:rPr>
  </w:style>
  <w:style w:type="paragraph" w:customStyle="1" w:styleId="A2A769FACE714EFA95817746F14F2C545">
    <w:name w:val="A2A769FACE714EFA95817746F14F2C545"/>
    <w:qFormat/>
    <w:pPr>
      <w:widowControl w:val="0"/>
      <w:jc w:val="both"/>
    </w:pPr>
    <w:rPr>
      <w:kern w:val="2"/>
      <w:sz w:val="21"/>
      <w:szCs w:val="22"/>
    </w:rPr>
  </w:style>
  <w:style w:type="paragraph" w:customStyle="1" w:styleId="901D768EC3AA4E5CAEE9AF91E58C06006">
    <w:name w:val="901D768EC3AA4E5CAEE9AF91E58C06006"/>
    <w:qFormat/>
    <w:pPr>
      <w:widowControl w:val="0"/>
      <w:jc w:val="both"/>
    </w:pPr>
    <w:rPr>
      <w:kern w:val="2"/>
      <w:sz w:val="21"/>
      <w:szCs w:val="22"/>
    </w:rPr>
  </w:style>
  <w:style w:type="paragraph" w:customStyle="1" w:styleId="FB62826E86FA4A49AB631AA324326F603">
    <w:name w:val="FB62826E86FA4A49AB631AA324326F603"/>
    <w:qFormat/>
    <w:pPr>
      <w:widowControl w:val="0"/>
      <w:jc w:val="both"/>
    </w:pPr>
    <w:rPr>
      <w:kern w:val="2"/>
      <w:sz w:val="21"/>
      <w:szCs w:val="22"/>
    </w:rPr>
  </w:style>
  <w:style w:type="paragraph" w:customStyle="1" w:styleId="0F502AC99A6341CC9D690997C140CEEF5">
    <w:name w:val="0F502AC99A6341CC9D690997C140CEEF5"/>
    <w:qFormat/>
    <w:pPr>
      <w:widowControl w:val="0"/>
      <w:jc w:val="both"/>
    </w:pPr>
    <w:rPr>
      <w:kern w:val="2"/>
      <w:sz w:val="21"/>
      <w:szCs w:val="22"/>
    </w:rPr>
  </w:style>
  <w:style w:type="paragraph" w:customStyle="1" w:styleId="8AAE5745CD7E4CC0B70EB4401FA89D785">
    <w:name w:val="8AAE5745CD7E4CC0B70EB4401FA89D785"/>
    <w:qFormat/>
    <w:pPr>
      <w:widowControl w:val="0"/>
      <w:jc w:val="both"/>
    </w:pPr>
    <w:rPr>
      <w:kern w:val="2"/>
      <w:sz w:val="21"/>
      <w:szCs w:val="22"/>
    </w:rPr>
  </w:style>
  <w:style w:type="paragraph" w:customStyle="1" w:styleId="34F468C1EF654A52BBD443AF7B8DD9DC5">
    <w:name w:val="34F468C1EF654A52BBD443AF7B8DD9DC5"/>
    <w:qFormat/>
    <w:pPr>
      <w:widowControl w:val="0"/>
      <w:jc w:val="both"/>
    </w:pPr>
    <w:rPr>
      <w:kern w:val="2"/>
      <w:sz w:val="21"/>
      <w:szCs w:val="22"/>
    </w:rPr>
  </w:style>
  <w:style w:type="paragraph" w:customStyle="1" w:styleId="A07416068321476592045DA8F46960FC5">
    <w:name w:val="A07416068321476592045DA8F46960FC5"/>
    <w:qFormat/>
    <w:pPr>
      <w:widowControl w:val="0"/>
      <w:jc w:val="both"/>
    </w:pPr>
    <w:rPr>
      <w:kern w:val="2"/>
      <w:sz w:val="21"/>
      <w:szCs w:val="22"/>
    </w:rPr>
  </w:style>
  <w:style w:type="paragraph" w:customStyle="1" w:styleId="3CBF79DFE0F04B979D4FAA8DC578A1BB5">
    <w:name w:val="3CBF79DFE0F04B979D4FAA8DC578A1BB5"/>
    <w:qFormat/>
    <w:pPr>
      <w:widowControl w:val="0"/>
      <w:jc w:val="both"/>
    </w:pPr>
    <w:rPr>
      <w:kern w:val="2"/>
      <w:sz w:val="21"/>
      <w:szCs w:val="22"/>
    </w:rPr>
  </w:style>
  <w:style w:type="paragraph" w:customStyle="1" w:styleId="C0AB004BF07C4511AAC1218CA1CE601D5">
    <w:name w:val="C0AB004BF07C4511AAC1218CA1CE601D5"/>
    <w:qFormat/>
    <w:pPr>
      <w:widowControl w:val="0"/>
      <w:jc w:val="both"/>
    </w:pPr>
    <w:rPr>
      <w:kern w:val="2"/>
      <w:sz w:val="21"/>
      <w:szCs w:val="22"/>
    </w:rPr>
  </w:style>
  <w:style w:type="paragraph" w:customStyle="1" w:styleId="4E30E8101FD44A46AE3C5BCC9D92CE126">
    <w:name w:val="4E30E8101FD44A46AE3C5BCC9D92CE126"/>
    <w:qFormat/>
    <w:pPr>
      <w:widowControl w:val="0"/>
      <w:jc w:val="both"/>
    </w:pPr>
    <w:rPr>
      <w:kern w:val="2"/>
      <w:sz w:val="21"/>
      <w:szCs w:val="22"/>
    </w:rPr>
  </w:style>
  <w:style w:type="paragraph" w:customStyle="1" w:styleId="1B1667B9DEE94FE58E2004D0E56D335D6">
    <w:name w:val="1B1667B9DEE94FE58E2004D0E56D335D6"/>
    <w:qFormat/>
    <w:pPr>
      <w:widowControl w:val="0"/>
      <w:jc w:val="both"/>
    </w:pPr>
    <w:rPr>
      <w:kern w:val="2"/>
      <w:sz w:val="21"/>
      <w:szCs w:val="22"/>
    </w:rPr>
  </w:style>
  <w:style w:type="paragraph" w:customStyle="1" w:styleId="7080C8221EF1400EB4AC6781466F0C225">
    <w:name w:val="7080C8221EF1400EB4AC6781466F0C225"/>
    <w:qFormat/>
    <w:pPr>
      <w:widowControl w:val="0"/>
      <w:jc w:val="both"/>
    </w:pPr>
    <w:rPr>
      <w:kern w:val="2"/>
      <w:sz w:val="21"/>
      <w:szCs w:val="22"/>
    </w:rPr>
  </w:style>
  <w:style w:type="paragraph" w:customStyle="1" w:styleId="2752E58A149044ABBECFECD3151BD0526">
    <w:name w:val="2752E58A149044ABBECFECD3151BD0526"/>
    <w:qFormat/>
    <w:pPr>
      <w:widowControl w:val="0"/>
      <w:jc w:val="both"/>
    </w:pPr>
    <w:rPr>
      <w:kern w:val="2"/>
      <w:sz w:val="21"/>
      <w:szCs w:val="22"/>
    </w:rPr>
  </w:style>
  <w:style w:type="paragraph" w:customStyle="1" w:styleId="F74DEADCAF9842FFA2154A22682CEB956">
    <w:name w:val="F74DEADCAF9842FFA2154A22682CEB956"/>
    <w:qFormat/>
    <w:pPr>
      <w:widowControl w:val="0"/>
      <w:jc w:val="both"/>
    </w:pPr>
    <w:rPr>
      <w:kern w:val="2"/>
      <w:sz w:val="21"/>
      <w:szCs w:val="22"/>
    </w:rPr>
  </w:style>
  <w:style w:type="paragraph" w:customStyle="1" w:styleId="B152A17B858C4952AFB3B3B445B5F7606">
    <w:name w:val="B152A17B858C4952AFB3B3B445B5F7606"/>
    <w:qFormat/>
    <w:pPr>
      <w:widowControl w:val="0"/>
      <w:jc w:val="both"/>
    </w:pPr>
    <w:rPr>
      <w:kern w:val="2"/>
      <w:sz w:val="21"/>
      <w:szCs w:val="22"/>
    </w:rPr>
  </w:style>
  <w:style w:type="paragraph" w:customStyle="1" w:styleId="02975899E5E04021A95D66833863C7BB6">
    <w:name w:val="02975899E5E04021A95D66833863C7BB6"/>
    <w:qFormat/>
    <w:pPr>
      <w:widowControl w:val="0"/>
      <w:jc w:val="both"/>
    </w:pPr>
    <w:rPr>
      <w:kern w:val="2"/>
      <w:sz w:val="21"/>
      <w:szCs w:val="22"/>
    </w:rPr>
  </w:style>
  <w:style w:type="paragraph" w:customStyle="1" w:styleId="2534B0B5481349DB9E99CEB0612111396">
    <w:name w:val="2534B0B5481349DB9E99CEB0612111396"/>
    <w:qFormat/>
    <w:pPr>
      <w:widowControl w:val="0"/>
      <w:jc w:val="both"/>
    </w:pPr>
    <w:rPr>
      <w:kern w:val="2"/>
      <w:sz w:val="21"/>
      <w:szCs w:val="22"/>
    </w:rPr>
  </w:style>
  <w:style w:type="paragraph" w:customStyle="1" w:styleId="69BDFE76F84C4701B64412D9AB2971116">
    <w:name w:val="69BDFE76F84C4701B64412D9AB2971116"/>
    <w:qFormat/>
    <w:pPr>
      <w:widowControl w:val="0"/>
      <w:jc w:val="both"/>
    </w:pPr>
    <w:rPr>
      <w:kern w:val="2"/>
      <w:sz w:val="21"/>
      <w:szCs w:val="22"/>
    </w:rPr>
  </w:style>
  <w:style w:type="paragraph" w:customStyle="1" w:styleId="63D27D1B92CF4AC3926ED783D80311B27">
    <w:name w:val="63D27D1B92CF4AC3926ED783D80311B27"/>
    <w:qFormat/>
    <w:pPr>
      <w:widowControl w:val="0"/>
      <w:jc w:val="both"/>
    </w:pPr>
    <w:rPr>
      <w:kern w:val="2"/>
      <w:sz w:val="21"/>
      <w:szCs w:val="22"/>
    </w:rPr>
  </w:style>
  <w:style w:type="paragraph" w:customStyle="1" w:styleId="217AA36DD2A846A1AAF784C0B017852A8">
    <w:name w:val="217AA36DD2A846A1AAF784C0B017852A8"/>
    <w:qFormat/>
    <w:pPr>
      <w:widowControl w:val="0"/>
      <w:jc w:val="both"/>
    </w:pPr>
    <w:rPr>
      <w:kern w:val="2"/>
      <w:sz w:val="21"/>
      <w:szCs w:val="22"/>
    </w:rPr>
  </w:style>
  <w:style w:type="paragraph" w:customStyle="1" w:styleId="E36DC252E59146E0B940711363FBBAB17">
    <w:name w:val="E36DC252E59146E0B940711363FBBAB17"/>
    <w:qFormat/>
    <w:pPr>
      <w:widowControl w:val="0"/>
      <w:jc w:val="both"/>
    </w:pPr>
    <w:rPr>
      <w:kern w:val="2"/>
      <w:sz w:val="21"/>
      <w:szCs w:val="22"/>
    </w:rPr>
  </w:style>
  <w:style w:type="paragraph" w:customStyle="1" w:styleId="2FF7DB1B3EEC495FB419ABB84CAD27314">
    <w:name w:val="2FF7DB1B3EEC495FB419ABB84CAD27314"/>
    <w:qFormat/>
    <w:pPr>
      <w:widowControl w:val="0"/>
      <w:jc w:val="both"/>
    </w:pPr>
    <w:rPr>
      <w:kern w:val="2"/>
      <w:sz w:val="21"/>
      <w:szCs w:val="22"/>
    </w:rPr>
  </w:style>
  <w:style w:type="paragraph" w:customStyle="1" w:styleId="A2A769FACE714EFA95817746F14F2C546">
    <w:name w:val="A2A769FACE714EFA95817746F14F2C546"/>
    <w:qFormat/>
    <w:pPr>
      <w:widowControl w:val="0"/>
      <w:jc w:val="both"/>
    </w:pPr>
    <w:rPr>
      <w:kern w:val="2"/>
      <w:sz w:val="21"/>
      <w:szCs w:val="22"/>
    </w:rPr>
  </w:style>
  <w:style w:type="paragraph" w:customStyle="1" w:styleId="901D768EC3AA4E5CAEE9AF91E58C06007">
    <w:name w:val="901D768EC3AA4E5CAEE9AF91E58C06007"/>
    <w:qFormat/>
    <w:pPr>
      <w:widowControl w:val="0"/>
      <w:jc w:val="both"/>
    </w:pPr>
    <w:rPr>
      <w:kern w:val="2"/>
      <w:sz w:val="21"/>
      <w:szCs w:val="22"/>
    </w:rPr>
  </w:style>
  <w:style w:type="paragraph" w:customStyle="1" w:styleId="FB62826E86FA4A49AB631AA324326F604">
    <w:name w:val="FB62826E86FA4A49AB631AA324326F604"/>
    <w:qFormat/>
    <w:pPr>
      <w:widowControl w:val="0"/>
      <w:jc w:val="both"/>
    </w:pPr>
    <w:rPr>
      <w:kern w:val="2"/>
      <w:sz w:val="21"/>
      <w:szCs w:val="22"/>
    </w:rPr>
  </w:style>
  <w:style w:type="paragraph" w:customStyle="1" w:styleId="0F502AC99A6341CC9D690997C140CEEF6">
    <w:name w:val="0F502AC99A6341CC9D690997C140CEEF6"/>
    <w:qFormat/>
    <w:pPr>
      <w:widowControl w:val="0"/>
      <w:jc w:val="both"/>
    </w:pPr>
    <w:rPr>
      <w:kern w:val="2"/>
      <w:sz w:val="21"/>
      <w:szCs w:val="22"/>
    </w:rPr>
  </w:style>
  <w:style w:type="paragraph" w:customStyle="1" w:styleId="8AAE5745CD7E4CC0B70EB4401FA89D786">
    <w:name w:val="8AAE5745CD7E4CC0B70EB4401FA89D786"/>
    <w:qFormat/>
    <w:pPr>
      <w:widowControl w:val="0"/>
      <w:jc w:val="both"/>
    </w:pPr>
    <w:rPr>
      <w:kern w:val="2"/>
      <w:sz w:val="21"/>
      <w:szCs w:val="22"/>
    </w:rPr>
  </w:style>
  <w:style w:type="paragraph" w:customStyle="1" w:styleId="34F468C1EF654A52BBD443AF7B8DD9DC6">
    <w:name w:val="34F468C1EF654A52BBD443AF7B8DD9DC6"/>
    <w:qFormat/>
    <w:pPr>
      <w:widowControl w:val="0"/>
      <w:jc w:val="both"/>
    </w:pPr>
    <w:rPr>
      <w:kern w:val="2"/>
      <w:sz w:val="21"/>
      <w:szCs w:val="22"/>
    </w:rPr>
  </w:style>
  <w:style w:type="paragraph" w:customStyle="1" w:styleId="A07416068321476592045DA8F46960FC6">
    <w:name w:val="A07416068321476592045DA8F46960FC6"/>
    <w:qFormat/>
    <w:pPr>
      <w:widowControl w:val="0"/>
      <w:jc w:val="both"/>
    </w:pPr>
    <w:rPr>
      <w:kern w:val="2"/>
      <w:sz w:val="21"/>
      <w:szCs w:val="22"/>
    </w:rPr>
  </w:style>
  <w:style w:type="paragraph" w:customStyle="1" w:styleId="3CBF79DFE0F04B979D4FAA8DC578A1BB6">
    <w:name w:val="3CBF79DFE0F04B979D4FAA8DC578A1BB6"/>
    <w:qFormat/>
    <w:pPr>
      <w:widowControl w:val="0"/>
      <w:jc w:val="both"/>
    </w:pPr>
    <w:rPr>
      <w:kern w:val="2"/>
      <w:sz w:val="21"/>
      <w:szCs w:val="22"/>
    </w:rPr>
  </w:style>
  <w:style w:type="paragraph" w:customStyle="1" w:styleId="C0AB004BF07C4511AAC1218CA1CE601D6">
    <w:name w:val="C0AB004BF07C4511AAC1218CA1CE601D6"/>
    <w:qFormat/>
    <w:pPr>
      <w:widowControl w:val="0"/>
      <w:jc w:val="both"/>
    </w:pPr>
    <w:rPr>
      <w:kern w:val="2"/>
      <w:sz w:val="21"/>
      <w:szCs w:val="22"/>
    </w:rPr>
  </w:style>
  <w:style w:type="paragraph" w:customStyle="1" w:styleId="4E30E8101FD44A46AE3C5BCC9D92CE127">
    <w:name w:val="4E30E8101FD44A46AE3C5BCC9D92CE127"/>
    <w:qFormat/>
    <w:pPr>
      <w:widowControl w:val="0"/>
      <w:jc w:val="both"/>
    </w:pPr>
    <w:rPr>
      <w:kern w:val="2"/>
      <w:sz w:val="21"/>
      <w:szCs w:val="22"/>
    </w:rPr>
  </w:style>
  <w:style w:type="paragraph" w:customStyle="1" w:styleId="1B1667B9DEE94FE58E2004D0E56D335D7">
    <w:name w:val="1B1667B9DEE94FE58E2004D0E56D335D7"/>
    <w:qFormat/>
    <w:pPr>
      <w:widowControl w:val="0"/>
      <w:jc w:val="both"/>
    </w:pPr>
    <w:rPr>
      <w:kern w:val="2"/>
      <w:sz w:val="21"/>
      <w:szCs w:val="22"/>
    </w:rPr>
  </w:style>
  <w:style w:type="paragraph" w:customStyle="1" w:styleId="7080C8221EF1400EB4AC6781466F0C226">
    <w:name w:val="7080C8221EF1400EB4AC6781466F0C226"/>
    <w:qFormat/>
    <w:pPr>
      <w:widowControl w:val="0"/>
      <w:jc w:val="both"/>
    </w:pPr>
    <w:rPr>
      <w:kern w:val="2"/>
      <w:sz w:val="21"/>
      <w:szCs w:val="22"/>
    </w:rPr>
  </w:style>
  <w:style w:type="paragraph" w:customStyle="1" w:styleId="2752E58A149044ABBECFECD3151BD0527">
    <w:name w:val="2752E58A149044ABBECFECD3151BD0527"/>
    <w:qFormat/>
    <w:pPr>
      <w:widowControl w:val="0"/>
      <w:jc w:val="both"/>
    </w:pPr>
    <w:rPr>
      <w:kern w:val="2"/>
      <w:sz w:val="21"/>
      <w:szCs w:val="22"/>
    </w:rPr>
  </w:style>
  <w:style w:type="paragraph" w:customStyle="1" w:styleId="F74DEADCAF9842FFA2154A22682CEB957">
    <w:name w:val="F74DEADCAF9842FFA2154A22682CEB957"/>
    <w:qFormat/>
    <w:pPr>
      <w:widowControl w:val="0"/>
      <w:jc w:val="both"/>
    </w:pPr>
    <w:rPr>
      <w:kern w:val="2"/>
      <w:sz w:val="21"/>
      <w:szCs w:val="22"/>
    </w:rPr>
  </w:style>
  <w:style w:type="paragraph" w:customStyle="1" w:styleId="B152A17B858C4952AFB3B3B445B5F7607">
    <w:name w:val="B152A17B858C4952AFB3B3B445B5F7607"/>
    <w:qFormat/>
    <w:pPr>
      <w:widowControl w:val="0"/>
      <w:jc w:val="both"/>
    </w:pPr>
    <w:rPr>
      <w:kern w:val="2"/>
      <w:sz w:val="21"/>
      <w:szCs w:val="22"/>
    </w:rPr>
  </w:style>
  <w:style w:type="paragraph" w:customStyle="1" w:styleId="02975899E5E04021A95D66833863C7BB7">
    <w:name w:val="02975899E5E04021A95D66833863C7BB7"/>
    <w:qFormat/>
    <w:pPr>
      <w:widowControl w:val="0"/>
      <w:jc w:val="both"/>
    </w:pPr>
    <w:rPr>
      <w:kern w:val="2"/>
      <w:sz w:val="21"/>
      <w:szCs w:val="22"/>
    </w:rPr>
  </w:style>
  <w:style w:type="paragraph" w:customStyle="1" w:styleId="2534B0B5481349DB9E99CEB0612111397">
    <w:name w:val="2534B0B5481349DB9E99CEB0612111397"/>
    <w:qFormat/>
    <w:pPr>
      <w:widowControl w:val="0"/>
      <w:jc w:val="both"/>
    </w:pPr>
    <w:rPr>
      <w:kern w:val="2"/>
      <w:sz w:val="21"/>
      <w:szCs w:val="22"/>
    </w:rPr>
  </w:style>
  <w:style w:type="paragraph" w:customStyle="1" w:styleId="69BDFE76F84C4701B64412D9AB2971117">
    <w:name w:val="69BDFE76F84C4701B64412D9AB2971117"/>
    <w:qFormat/>
    <w:pPr>
      <w:widowControl w:val="0"/>
      <w:jc w:val="both"/>
    </w:pPr>
    <w:rPr>
      <w:kern w:val="2"/>
      <w:sz w:val="21"/>
      <w:szCs w:val="22"/>
    </w:rPr>
  </w:style>
  <w:style w:type="paragraph" w:customStyle="1" w:styleId="63D27D1B92CF4AC3926ED783D80311B28">
    <w:name w:val="63D27D1B92CF4AC3926ED783D80311B28"/>
    <w:qFormat/>
    <w:pPr>
      <w:widowControl w:val="0"/>
      <w:jc w:val="both"/>
    </w:pPr>
    <w:rPr>
      <w:kern w:val="2"/>
      <w:sz w:val="21"/>
      <w:szCs w:val="22"/>
    </w:rPr>
  </w:style>
  <w:style w:type="paragraph" w:customStyle="1" w:styleId="217AA36DD2A846A1AAF784C0B017852A9">
    <w:name w:val="217AA36DD2A846A1AAF784C0B017852A9"/>
    <w:qFormat/>
    <w:pPr>
      <w:widowControl w:val="0"/>
      <w:jc w:val="both"/>
    </w:pPr>
    <w:rPr>
      <w:kern w:val="2"/>
      <w:sz w:val="21"/>
      <w:szCs w:val="22"/>
    </w:rPr>
  </w:style>
  <w:style w:type="paragraph" w:customStyle="1" w:styleId="E36DC252E59146E0B940711363FBBAB18">
    <w:name w:val="E36DC252E59146E0B940711363FBBAB18"/>
    <w:qFormat/>
    <w:pPr>
      <w:widowControl w:val="0"/>
      <w:jc w:val="both"/>
    </w:pPr>
    <w:rPr>
      <w:kern w:val="2"/>
      <w:sz w:val="21"/>
      <w:szCs w:val="22"/>
    </w:rPr>
  </w:style>
  <w:style w:type="paragraph" w:customStyle="1" w:styleId="2FF7DB1B3EEC495FB419ABB84CAD27315">
    <w:name w:val="2FF7DB1B3EEC495FB419ABB84CAD27315"/>
    <w:qFormat/>
    <w:pPr>
      <w:widowControl w:val="0"/>
      <w:jc w:val="both"/>
    </w:pPr>
    <w:rPr>
      <w:kern w:val="2"/>
      <w:sz w:val="21"/>
      <w:szCs w:val="22"/>
    </w:rPr>
  </w:style>
  <w:style w:type="paragraph" w:customStyle="1" w:styleId="A2A769FACE714EFA95817746F14F2C547">
    <w:name w:val="A2A769FACE714EFA95817746F14F2C547"/>
    <w:qFormat/>
    <w:pPr>
      <w:widowControl w:val="0"/>
      <w:jc w:val="both"/>
    </w:pPr>
    <w:rPr>
      <w:kern w:val="2"/>
      <w:sz w:val="21"/>
      <w:szCs w:val="22"/>
    </w:rPr>
  </w:style>
  <w:style w:type="paragraph" w:customStyle="1" w:styleId="901D768EC3AA4E5CAEE9AF91E58C06008">
    <w:name w:val="901D768EC3AA4E5CAEE9AF91E58C06008"/>
    <w:qFormat/>
    <w:pPr>
      <w:widowControl w:val="0"/>
      <w:jc w:val="both"/>
    </w:pPr>
    <w:rPr>
      <w:kern w:val="2"/>
      <w:sz w:val="21"/>
      <w:szCs w:val="22"/>
    </w:rPr>
  </w:style>
  <w:style w:type="paragraph" w:customStyle="1" w:styleId="FB62826E86FA4A49AB631AA324326F605">
    <w:name w:val="FB62826E86FA4A49AB631AA324326F605"/>
    <w:qFormat/>
    <w:pPr>
      <w:widowControl w:val="0"/>
      <w:jc w:val="both"/>
    </w:pPr>
    <w:rPr>
      <w:kern w:val="2"/>
      <w:sz w:val="21"/>
      <w:szCs w:val="22"/>
    </w:rPr>
  </w:style>
  <w:style w:type="paragraph" w:customStyle="1" w:styleId="0F502AC99A6341CC9D690997C140CEEF7">
    <w:name w:val="0F502AC99A6341CC9D690997C140CEEF7"/>
    <w:qFormat/>
    <w:pPr>
      <w:widowControl w:val="0"/>
      <w:jc w:val="both"/>
    </w:pPr>
    <w:rPr>
      <w:kern w:val="2"/>
      <w:sz w:val="21"/>
      <w:szCs w:val="22"/>
    </w:rPr>
  </w:style>
  <w:style w:type="paragraph" w:customStyle="1" w:styleId="8AAE5745CD7E4CC0B70EB4401FA89D787">
    <w:name w:val="8AAE5745CD7E4CC0B70EB4401FA89D787"/>
    <w:qFormat/>
    <w:pPr>
      <w:widowControl w:val="0"/>
      <w:jc w:val="both"/>
    </w:pPr>
    <w:rPr>
      <w:kern w:val="2"/>
      <w:sz w:val="21"/>
      <w:szCs w:val="22"/>
    </w:rPr>
  </w:style>
  <w:style w:type="paragraph" w:customStyle="1" w:styleId="34F468C1EF654A52BBD443AF7B8DD9DC7">
    <w:name w:val="34F468C1EF654A52BBD443AF7B8DD9DC7"/>
    <w:qFormat/>
    <w:pPr>
      <w:widowControl w:val="0"/>
      <w:jc w:val="both"/>
    </w:pPr>
    <w:rPr>
      <w:kern w:val="2"/>
      <w:sz w:val="21"/>
      <w:szCs w:val="22"/>
    </w:rPr>
  </w:style>
  <w:style w:type="paragraph" w:customStyle="1" w:styleId="A07416068321476592045DA8F46960FC7">
    <w:name w:val="A07416068321476592045DA8F46960FC7"/>
    <w:qFormat/>
    <w:pPr>
      <w:widowControl w:val="0"/>
      <w:jc w:val="both"/>
    </w:pPr>
    <w:rPr>
      <w:kern w:val="2"/>
      <w:sz w:val="21"/>
      <w:szCs w:val="22"/>
    </w:rPr>
  </w:style>
  <w:style w:type="paragraph" w:customStyle="1" w:styleId="3CBF79DFE0F04B979D4FAA8DC578A1BB7">
    <w:name w:val="3CBF79DFE0F04B979D4FAA8DC578A1BB7"/>
    <w:qFormat/>
    <w:pPr>
      <w:widowControl w:val="0"/>
      <w:jc w:val="both"/>
    </w:pPr>
    <w:rPr>
      <w:kern w:val="2"/>
      <w:sz w:val="21"/>
      <w:szCs w:val="22"/>
    </w:rPr>
  </w:style>
  <w:style w:type="paragraph" w:customStyle="1" w:styleId="C0AB004BF07C4511AAC1218CA1CE601D7">
    <w:name w:val="C0AB004BF07C4511AAC1218CA1CE601D7"/>
    <w:qFormat/>
    <w:pPr>
      <w:widowControl w:val="0"/>
      <w:jc w:val="both"/>
    </w:pPr>
    <w:rPr>
      <w:kern w:val="2"/>
      <w:sz w:val="21"/>
      <w:szCs w:val="22"/>
    </w:rPr>
  </w:style>
  <w:style w:type="paragraph" w:customStyle="1" w:styleId="4E30E8101FD44A46AE3C5BCC9D92CE128">
    <w:name w:val="4E30E8101FD44A46AE3C5BCC9D92CE128"/>
    <w:qFormat/>
    <w:pPr>
      <w:widowControl w:val="0"/>
      <w:jc w:val="both"/>
    </w:pPr>
    <w:rPr>
      <w:kern w:val="2"/>
      <w:sz w:val="21"/>
      <w:szCs w:val="22"/>
    </w:rPr>
  </w:style>
  <w:style w:type="paragraph" w:customStyle="1" w:styleId="1B1667B9DEE94FE58E2004D0E56D335D8">
    <w:name w:val="1B1667B9DEE94FE58E2004D0E56D335D8"/>
    <w:qFormat/>
    <w:pPr>
      <w:widowControl w:val="0"/>
      <w:jc w:val="both"/>
    </w:pPr>
    <w:rPr>
      <w:kern w:val="2"/>
      <w:sz w:val="21"/>
      <w:szCs w:val="22"/>
    </w:rPr>
  </w:style>
  <w:style w:type="paragraph" w:customStyle="1" w:styleId="7080C8221EF1400EB4AC6781466F0C227">
    <w:name w:val="7080C8221EF1400EB4AC6781466F0C227"/>
    <w:qFormat/>
    <w:pPr>
      <w:widowControl w:val="0"/>
      <w:jc w:val="both"/>
    </w:pPr>
    <w:rPr>
      <w:kern w:val="2"/>
      <w:sz w:val="21"/>
      <w:szCs w:val="22"/>
    </w:rPr>
  </w:style>
  <w:style w:type="paragraph" w:customStyle="1" w:styleId="2752E58A149044ABBECFECD3151BD0528">
    <w:name w:val="2752E58A149044ABBECFECD3151BD0528"/>
    <w:qFormat/>
    <w:pPr>
      <w:widowControl w:val="0"/>
      <w:jc w:val="both"/>
    </w:pPr>
    <w:rPr>
      <w:kern w:val="2"/>
      <w:sz w:val="21"/>
      <w:szCs w:val="22"/>
    </w:rPr>
  </w:style>
  <w:style w:type="paragraph" w:customStyle="1" w:styleId="F74DEADCAF9842FFA2154A22682CEB958">
    <w:name w:val="F74DEADCAF9842FFA2154A22682CEB958"/>
    <w:qFormat/>
    <w:pPr>
      <w:widowControl w:val="0"/>
      <w:jc w:val="both"/>
    </w:pPr>
    <w:rPr>
      <w:kern w:val="2"/>
      <w:sz w:val="21"/>
      <w:szCs w:val="22"/>
    </w:rPr>
  </w:style>
  <w:style w:type="paragraph" w:customStyle="1" w:styleId="B152A17B858C4952AFB3B3B445B5F7608">
    <w:name w:val="B152A17B858C4952AFB3B3B445B5F7608"/>
    <w:qFormat/>
    <w:pPr>
      <w:widowControl w:val="0"/>
      <w:jc w:val="both"/>
    </w:pPr>
    <w:rPr>
      <w:kern w:val="2"/>
      <w:sz w:val="21"/>
      <w:szCs w:val="22"/>
    </w:rPr>
  </w:style>
  <w:style w:type="paragraph" w:customStyle="1" w:styleId="02975899E5E04021A95D66833863C7BB8">
    <w:name w:val="02975899E5E04021A95D66833863C7BB8"/>
    <w:qFormat/>
    <w:pPr>
      <w:widowControl w:val="0"/>
      <w:jc w:val="both"/>
    </w:pPr>
    <w:rPr>
      <w:kern w:val="2"/>
      <w:sz w:val="21"/>
      <w:szCs w:val="22"/>
    </w:rPr>
  </w:style>
  <w:style w:type="paragraph" w:customStyle="1" w:styleId="2534B0B5481349DB9E99CEB0612111398">
    <w:name w:val="2534B0B5481349DB9E99CEB0612111398"/>
    <w:qFormat/>
    <w:pPr>
      <w:widowControl w:val="0"/>
      <w:jc w:val="both"/>
    </w:pPr>
    <w:rPr>
      <w:kern w:val="2"/>
      <w:sz w:val="21"/>
      <w:szCs w:val="22"/>
    </w:rPr>
  </w:style>
  <w:style w:type="paragraph" w:customStyle="1" w:styleId="69BDFE76F84C4701B64412D9AB2971118">
    <w:name w:val="69BDFE76F84C4701B64412D9AB2971118"/>
    <w:qFormat/>
    <w:pPr>
      <w:widowControl w:val="0"/>
      <w:jc w:val="both"/>
    </w:pPr>
    <w:rPr>
      <w:kern w:val="2"/>
      <w:sz w:val="21"/>
      <w:szCs w:val="22"/>
    </w:rPr>
  </w:style>
  <w:style w:type="paragraph" w:customStyle="1" w:styleId="B12FEB517F194EB39752407757FCC1541">
    <w:name w:val="B12FEB517F194EB39752407757FCC1541"/>
    <w:qFormat/>
    <w:pPr>
      <w:widowControl w:val="0"/>
      <w:jc w:val="both"/>
    </w:pPr>
    <w:rPr>
      <w:kern w:val="2"/>
      <w:sz w:val="21"/>
      <w:szCs w:val="22"/>
    </w:rPr>
  </w:style>
  <w:style w:type="paragraph" w:customStyle="1" w:styleId="F547292D7D914243B666815CB7BF599A1">
    <w:name w:val="F547292D7D914243B666815CB7BF599A1"/>
    <w:qFormat/>
    <w:pPr>
      <w:widowControl w:val="0"/>
      <w:jc w:val="both"/>
    </w:pPr>
    <w:rPr>
      <w:kern w:val="2"/>
      <w:sz w:val="21"/>
      <w:szCs w:val="22"/>
    </w:rPr>
  </w:style>
  <w:style w:type="paragraph" w:customStyle="1" w:styleId="D4258C67217644C2B110CED5121B2BC11">
    <w:name w:val="D4258C67217644C2B110CED5121B2BC11"/>
    <w:qFormat/>
    <w:pPr>
      <w:widowControl w:val="0"/>
      <w:jc w:val="both"/>
    </w:pPr>
    <w:rPr>
      <w:kern w:val="2"/>
      <w:sz w:val="21"/>
      <w:szCs w:val="22"/>
    </w:rPr>
  </w:style>
  <w:style w:type="paragraph" w:customStyle="1" w:styleId="DC7CE2937F10452BBB48A9CDA1B888181">
    <w:name w:val="DC7CE2937F10452BBB48A9CDA1B888181"/>
    <w:qFormat/>
    <w:pPr>
      <w:widowControl w:val="0"/>
      <w:jc w:val="both"/>
    </w:pPr>
    <w:rPr>
      <w:kern w:val="2"/>
      <w:sz w:val="21"/>
      <w:szCs w:val="22"/>
    </w:rPr>
  </w:style>
  <w:style w:type="paragraph" w:customStyle="1" w:styleId="344C42078F3B41408BC3394AB31893BF1">
    <w:name w:val="344C42078F3B41408BC3394AB31893BF1"/>
    <w:qFormat/>
    <w:pPr>
      <w:widowControl w:val="0"/>
      <w:jc w:val="both"/>
    </w:pPr>
    <w:rPr>
      <w:kern w:val="2"/>
      <w:sz w:val="21"/>
      <w:szCs w:val="22"/>
    </w:rPr>
  </w:style>
  <w:style w:type="paragraph" w:customStyle="1" w:styleId="83C2D64DDC144D46BF09222942E103D71">
    <w:name w:val="83C2D64DDC144D46BF09222942E103D71"/>
    <w:qFormat/>
    <w:pPr>
      <w:widowControl w:val="0"/>
      <w:jc w:val="both"/>
    </w:pPr>
    <w:rPr>
      <w:kern w:val="2"/>
      <w:sz w:val="21"/>
      <w:szCs w:val="22"/>
    </w:rPr>
  </w:style>
  <w:style w:type="paragraph" w:customStyle="1" w:styleId="1FF58E99826F4C47A00F07B23B88670B1">
    <w:name w:val="1FF58E99826F4C47A00F07B23B88670B1"/>
    <w:qFormat/>
    <w:pPr>
      <w:widowControl w:val="0"/>
      <w:jc w:val="both"/>
    </w:pPr>
    <w:rPr>
      <w:kern w:val="2"/>
      <w:sz w:val="21"/>
      <w:szCs w:val="22"/>
    </w:rPr>
  </w:style>
  <w:style w:type="paragraph" w:customStyle="1" w:styleId="CE1531E7C456479EA31A2BAED904C0DA1">
    <w:name w:val="CE1531E7C456479EA31A2BAED904C0DA1"/>
    <w:qFormat/>
    <w:pPr>
      <w:widowControl w:val="0"/>
      <w:jc w:val="both"/>
    </w:pPr>
    <w:rPr>
      <w:kern w:val="2"/>
      <w:sz w:val="21"/>
      <w:szCs w:val="22"/>
    </w:rPr>
  </w:style>
  <w:style w:type="paragraph" w:customStyle="1" w:styleId="F58988BE52764BEA901AFE58DE7D31031">
    <w:name w:val="F58988BE52764BEA901AFE58DE7D31031"/>
    <w:qFormat/>
    <w:pPr>
      <w:widowControl w:val="0"/>
      <w:jc w:val="both"/>
    </w:pPr>
    <w:rPr>
      <w:kern w:val="2"/>
      <w:sz w:val="21"/>
      <w:szCs w:val="22"/>
    </w:rPr>
  </w:style>
  <w:style w:type="paragraph" w:customStyle="1" w:styleId="18FD8EA48B824AB39ED88414DFE3D0D31">
    <w:name w:val="18FD8EA48B824AB39ED88414DFE3D0D31"/>
    <w:qFormat/>
    <w:pPr>
      <w:widowControl w:val="0"/>
      <w:jc w:val="both"/>
    </w:pPr>
    <w:rPr>
      <w:kern w:val="2"/>
      <w:sz w:val="21"/>
      <w:szCs w:val="22"/>
    </w:rPr>
  </w:style>
  <w:style w:type="paragraph" w:customStyle="1" w:styleId="AEFD054F60FD4894867302657EA067E7">
    <w:name w:val="AEFD054F60FD4894867302657EA067E7"/>
    <w:qFormat/>
    <w:pPr>
      <w:widowControl w:val="0"/>
      <w:jc w:val="both"/>
    </w:pPr>
    <w:rPr>
      <w:kern w:val="2"/>
      <w:sz w:val="21"/>
      <w:szCs w:val="22"/>
    </w:rPr>
  </w:style>
  <w:style w:type="paragraph" w:customStyle="1" w:styleId="2B4924C04D4346889AD0EB23494D3C88">
    <w:name w:val="2B4924C04D4346889AD0EB23494D3C88"/>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4ABBF-EB27-4AB4-B659-F39ED1CF9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115</Pages>
  <Words>7761</Words>
  <Characters>44244</Characters>
  <Application>Microsoft Office Word</Application>
  <DocSecurity>0</DocSecurity>
  <Lines>368</Lines>
  <Paragraphs>103</Paragraphs>
  <ScaleCrop>false</ScaleCrop>
  <Company/>
  <LinksUpToDate>false</LinksUpToDate>
  <CharactersWithSpaces>51902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林文凯</cp:lastModifiedBy>
  <cp:revision>59</cp:revision>
  <cp:lastPrinted>2023-04-18T09:47:00Z</cp:lastPrinted>
  <dcterms:created xsi:type="dcterms:W3CDTF">2023-04-12T03:15:00Z</dcterms:created>
  <dcterms:modified xsi:type="dcterms:W3CDTF">2026-09-08T03:01:00Z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1DFE1AB06D9A40A68F216D12CCEAC6EB</vt:lpwstr>
  </property>
</Properties>
</file>