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ind w:firstLine="3640" w:firstLineChars="1300"/>
        <w:jc w:val="both"/>
        <w:rPr>
          <w:rFonts w:ascii="宋体" w:eastAsia="宋体" w:hAnsi="宋体"/>
          <w:color w:val="FF0000"/>
          <w:kern w:val="2"/>
          <w:sz w:val="21"/>
          <w:szCs w:val="21"/>
          <w:lang w:eastAsia="zh-CN"/>
        </w:rPr>
      </w:pPr>
      <w:r>
        <w:rPr>
          <w:rFonts w:ascii="宋体" w:eastAsia="黑体" w:hAnsi="宋体" w:cstheme="minorBidi" w:hint="eastAsia"/>
          <w:b/>
          <w:bCs/>
          <w:color w:val="FF0000"/>
          <w:kern w:val="44"/>
          <w:sz w:val="28"/>
          <w:szCs w:val="44"/>
          <w:lang w:eastAsia="zh-CN"/>
        </w:rPr>
        <w:t>特别警示条款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擅自将投标密钥或电子营业执照出借他人使用或未妥善保管。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ascii="Calibri" w:eastAsia="宋体" w:hAnsi="Calibri" w:cstheme="minorBidi" w:hint="eastAsia"/>
          <w:bCs/>
          <w:color w:val="FF0000"/>
          <w:kern w:val="2"/>
          <w:sz w:val="20"/>
          <w:szCs w:val="20"/>
          <w:lang w:eastAsia="zh-CN"/>
        </w:rPr>
        <w:t>四</w:t>
      </w:r>
      <w:r>
        <w:rPr>
          <w:rFonts w:eastAsia="宋体" w:hAnsi="Calibri" w:cstheme="minorBidi" w:hint="eastAsia"/>
          <w:bCs/>
          <w:color w:val="FF0000"/>
          <w:kern w:val="2"/>
          <w:sz w:val="20"/>
          <w:szCs w:val="20"/>
          <w:lang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kern w:val="2"/>
          <w:sz w:val="21"/>
          <w:szCs w:val="22"/>
          <w:lang w:eastAsia="zh-CN"/>
        </w:rPr>
      </w:pPr>
      <w:r>
        <w:rPr>
          <w:rFonts w:eastAsia="宋体" w:hAnsi="Calibri" w:cstheme="minorBidi" w:hint="eastAsia"/>
          <w:b/>
          <w:color w:val="FF0000"/>
          <w:kern w:val="2"/>
          <w:sz w:val="21"/>
          <w:szCs w:val="22"/>
          <w:lang w:eastAsia="zh-CN"/>
        </w:rPr>
        <w:t>五</w:t>
      </w:r>
      <w:r>
        <w:rPr>
          <w:rFonts w:ascii="Calibri" w:eastAsia="宋体" w:hAnsi="Calibri" w:cstheme="minorBidi" w:hint="eastAsia"/>
          <w:b/>
          <w:color w:val="FF0000"/>
          <w:kern w:val="2"/>
          <w:sz w:val="21"/>
          <w:szCs w:val="22"/>
          <w:lang w:eastAsia="zh-CN"/>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jc w:val="both"/>
        <w:textAlignment w:val="auto"/>
        <w:rPr>
          <w:rFonts w:ascii="Calibri" w:eastAsia="宋体" w:hAnsi="Calibri" w:hint="eastAsia"/>
          <w:bCs/>
          <w:color w:val="FF0000"/>
          <w:kern w:val="2"/>
          <w:sz w:val="20"/>
          <w:szCs w:val="20"/>
          <w:lang w:eastAsia="zh-CN"/>
        </w:rPr>
      </w:pPr>
    </w:p>
    <w:p>
      <w:pPr>
        <w:keepNext w:val="0"/>
        <w:keepLines w:val="0"/>
        <w:pageBreakBefore w:val="0"/>
        <w:widowControl/>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before="100" w:beforeAutospacing="1" w:afterAutospacing="1"/>
        <w:jc w:val="both"/>
        <w:textAlignment w:val="auto"/>
        <w:outlineLvl w:val="1"/>
        <w:rPr>
          <w:rFonts w:ascii="黑体" w:eastAsia="黑体" w:hAnsi="宋体" w:cs="黑体" w:hint="eastAsia"/>
          <w:sz w:val="40"/>
          <w:szCs w:val="40"/>
          <w:lang w:eastAsia="zh-CN"/>
        </w:rPr>
        <w:sectPr>
          <w:footerReference w:type="even" r:id="rId4"/>
          <w:footerReference w:type="default" r:id="rId5"/>
          <w:headerReference w:type="first" r:id="rId6"/>
          <w:pgSz w:w="11907" w:h="16840"/>
          <w:pgMar w:top="1440" w:right="1417" w:bottom="1440" w:left="1417" w:header="851" w:footer="992" w:gutter="0"/>
          <w:cols w:num="1" w:space="425"/>
          <w:titlePg/>
          <w:docGrid w:linePitch="462" w:charSpace="0"/>
        </w:sectPr>
      </w:pPr>
      <w:r>
        <w:rPr>
          <w:rFonts w:eastAsia="宋体" w:hint="eastAsia"/>
          <w:b/>
          <w:color w:val="FF0000"/>
          <w:kern w:val="2"/>
          <w:sz w:val="21"/>
          <w:lang w:eastAsia="zh-CN"/>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Pr>
      <w:tblGrid>
        <w:gridCol w:w="2993"/>
        <w:gridCol w:w="5739"/>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PrEx>
        <w:trPr>
          <w:trHeight w:val="737"/>
          <w:tblCellSpacing w:w="0" w:type="dxa"/>
          <w:jc w:val="center"/>
        </w:trPr>
        <w:tc>
          <w:tcPr>
            <w:tcW w:w="1714"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项目编号：</w:t>
            </w:r>
          </w:p>
        </w:tc>
        <w:tc>
          <w:tcPr>
            <w:tcW w:w="3285"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hint="eastAsia"/>
                <w:kern w:val="2"/>
                <w:sz w:val="28"/>
                <w:szCs w:val="28"/>
                <w:lang w:eastAsia="zh-CN"/>
              </w:rPr>
              <w:t>LHAZXCG-2025-00035</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项目名称：</w:t>
            </w:r>
          </w:p>
        </w:tc>
        <w:tc>
          <w:tcPr>
            <w:tcW w:w="3285"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hint="eastAsia"/>
                <w:kern w:val="2"/>
                <w:sz w:val="28"/>
                <w:szCs w:val="28"/>
                <w:lang w:eastAsia="zh-CN"/>
              </w:rPr>
              <w:t>深圳市龙华科技实验高级中学计算机（语音）教室设施设备采购</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包</w:t>
            </w:r>
            <w:r>
              <w:rPr>
                <w:rFonts w:ascii="宋体" w:eastAsia="宋体" w:hAnsi="宋体" w:hint="eastAsia"/>
                <w:kern w:val="2"/>
                <w:sz w:val="28"/>
                <w:szCs w:val="28"/>
                <w:lang w:eastAsia="zh-CN"/>
              </w:rPr>
              <w:t xml:space="preserve">    </w:t>
            </w:r>
            <w:r>
              <w:rPr>
                <w:rFonts w:ascii="宋体" w:eastAsia="宋体" w:hAnsi="宋体"/>
                <w:kern w:val="2"/>
                <w:sz w:val="28"/>
                <w:szCs w:val="28"/>
                <w:lang w:eastAsia="zh-CN"/>
              </w:rPr>
              <w:t>号：</w:t>
            </w:r>
          </w:p>
        </w:tc>
        <w:tc>
          <w:tcPr>
            <w:tcW w:w="3285"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824"/>
          <w:tblCellSpacing w:w="0" w:type="dxa"/>
          <w:jc w:val="center"/>
        </w:trPr>
        <w:tc>
          <w:tcPr>
            <w:tcW w:w="1714"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项目类型：</w:t>
            </w:r>
          </w:p>
        </w:tc>
        <w:tc>
          <w:tcPr>
            <w:tcW w:w="3285"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hint="eastAsia"/>
                <w:kern w:val="2"/>
                <w:sz w:val="28"/>
                <w:szCs w:val="28"/>
                <w:lang w:eastAsia="zh-CN"/>
              </w:rPr>
              <w:t>货物</w:t>
            </w:r>
            <w:r>
              <w:rPr>
                <w:rFonts w:ascii="宋体" w:eastAsia="宋体" w:hAnsi="宋体"/>
                <w:kern w:val="2"/>
                <w:sz w:val="28"/>
                <w:szCs w:val="28"/>
                <w:lang w:eastAsia="zh-CN"/>
              </w:rPr>
              <w:t>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采购方式：</w:t>
            </w:r>
          </w:p>
        </w:tc>
        <w:tc>
          <w:tcPr>
            <w:tcW w:w="3285"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货币类型：</w:t>
            </w:r>
          </w:p>
        </w:tc>
        <w:tc>
          <w:tcPr>
            <w:tcW w:w="3285"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评标方法：</w:t>
            </w:r>
          </w:p>
        </w:tc>
        <w:tc>
          <w:tcPr>
            <w:tcW w:w="3285" w:type="pct"/>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综合评分法</w:t>
            </w:r>
          </w:p>
        </w:tc>
      </w:tr>
    </w:tbl>
    <w:p>
      <w:pPr>
        <w:widowControl w:val="0"/>
        <w:tabs>
          <w:tab w:val="left" w:pos="2790"/>
        </w:tabs>
        <w:snapToGrid w:val="0"/>
        <w:spacing w:line="440" w:lineRule="exact"/>
        <w:jc w:val="left"/>
        <w:rPr>
          <w:rFonts w:ascii="宋体" w:eastAsia="宋体" w:hAnsi="宋体" w:hint="eastAsia"/>
          <w:kern w:val="2"/>
          <w:sz w:val="30"/>
          <w:szCs w:val="30"/>
          <w:lang w:eastAsia="zh-CN"/>
        </w:rPr>
      </w:pPr>
    </w:p>
    <w:p>
      <w:pPr>
        <w:widowControl w:val="0"/>
        <w:tabs>
          <w:tab w:val="left" w:pos="2790"/>
        </w:tabs>
        <w:snapToGrid w:val="0"/>
        <w:jc w:val="center"/>
        <w:outlineLvl w:val="0"/>
        <w:rPr>
          <w:rFonts w:ascii="黑体" w:eastAsia="黑体" w:hAnsi="黑体" w:hint="eastAsia"/>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hint="eastAsia"/>
                <w:kern w:val="2"/>
                <w:sz w:val="21"/>
                <w:szCs w:val="21"/>
                <w:lang w:eastAsia="zh-CN"/>
              </w:rPr>
            </w:pPr>
            <w:bookmarkStart w:id="0" w:name="OLE_LINK1"/>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bookmarkEnd w:id="0"/>
          </w:p>
        </w:tc>
      </w:tr>
    </w:tbl>
    <w:p>
      <w:pPr>
        <w:widowControl w:val="0"/>
        <w:tabs>
          <w:tab w:val="left" w:pos="2790"/>
        </w:tabs>
        <w:snapToGrid w:val="0"/>
        <w:jc w:val="center"/>
        <w:rPr>
          <w:rFonts w:ascii="黑体" w:eastAsia="黑体" w:hAnsi="黑体" w:hint="eastAsia"/>
          <w:kern w:val="2"/>
          <w:sz w:val="40"/>
          <w:szCs w:val="40"/>
          <w:lang w:eastAsia="zh-CN"/>
        </w:rPr>
      </w:pPr>
    </w:p>
    <w:p>
      <w:pPr>
        <w:widowControl w:val="0"/>
        <w:tabs>
          <w:tab w:val="left" w:pos="2790"/>
        </w:tabs>
        <w:snapToGrid w:val="0"/>
        <w:jc w:val="center"/>
        <w:outlineLvl w:val="0"/>
        <w:rPr>
          <w:rFonts w:ascii="黑体" w:eastAsia="黑体" w:hAnsi="黑体" w:hint="eastAsia"/>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80"/>
        <w:gridCol w:w="80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分项报价或投标总价不得高于相应预算金额（或设定的预算金额下的最高限价）；</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采购标的/服务</w:t>
            </w:r>
            <w:r>
              <w:rPr>
                <w:rFonts w:eastAsia="宋体" w:hAnsi="Calibri" w:cstheme="minorBidi" w:hint="eastAsia"/>
                <w:kern w:val="2"/>
                <w:sz w:val="21"/>
                <w:szCs w:val="22"/>
                <w:lang w:eastAsia="zh-CN"/>
              </w:rPr>
              <w:t>清单</w:t>
            </w:r>
            <w:r>
              <w:rPr>
                <w:rFonts w:ascii="Calibri" w:eastAsia="宋体" w:hAnsi="Calibri" w:cstheme="minorBidi" w:hint="eastAsia"/>
                <w:kern w:val="2"/>
                <w:sz w:val="21"/>
                <w:szCs w:val="22"/>
                <w:lang w:eastAsia="zh-CN"/>
              </w:rPr>
              <w:t>/报价等任意一类</w:t>
            </w:r>
            <w:r>
              <w:rPr>
                <w:rFonts w:eastAsia="宋体" w:hAnsi="Calibri" w:cstheme="minorBidi" w:hint="eastAsia"/>
                <w:kern w:val="2"/>
                <w:sz w:val="21"/>
                <w:szCs w:val="22"/>
                <w:lang w:eastAsia="zh-CN"/>
              </w:rPr>
              <w:t>有缺漏项或响应不全</w:t>
            </w:r>
            <w:r>
              <w:rPr>
                <w:rFonts w:ascii="Calibri" w:eastAsia="宋体" w:hAnsi="Calibri" w:cstheme="minorBidi" w:hint="eastAsia"/>
                <w:kern w:val="2"/>
                <w:sz w:val="21"/>
                <w:szCs w:val="22"/>
                <w:lang w:eastAsia="zh-CN"/>
              </w:rPr>
              <w:t>，或者对招标文件规定的项目需求内容或者需求数量进行修改</w:t>
            </w:r>
            <w:r>
              <w:rPr>
                <w:rFonts w:ascii="Calibri" w:eastAsia="宋体" w:hAnsi="Calibri" w:cstheme="minorBidi" w:hint="eastAsia"/>
                <w:kern w:val="2"/>
                <w:sz w:val="21"/>
                <w:szCs w:val="21"/>
                <w:lang w:eastAsia="zh-CN"/>
              </w:rPr>
              <w:t>，评审委员会判定投标响应不满足采购需求</w:t>
            </w:r>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jc w:val="left"/>
              <w:textAlignment w:val="top"/>
              <w:rPr>
                <w:rFonts w:ascii="Calibri" w:eastAsia="宋体" w:hAnsi="Calibri"/>
                <w:kern w:val="2"/>
                <w:sz w:val="21"/>
                <w:lang w:eastAsia="zh-CN"/>
              </w:rPr>
            </w:pPr>
            <w:r>
              <w:rPr>
                <w:rFonts w:eastAsia="宋体" w:hint="eastAsia"/>
                <w:kern w:val="2"/>
                <w:sz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jc w:val="left"/>
              <w:textAlignment w:val="top"/>
              <w:rPr>
                <w:rFonts w:ascii="Calibri" w:eastAsia="宋体" w:hAnsi="Calibri"/>
                <w:kern w:val="2"/>
                <w:sz w:val="21"/>
                <w:lang w:eastAsia="zh-CN"/>
              </w:rPr>
            </w:pPr>
            <w:r>
              <w:rPr>
                <w:rFonts w:eastAsia="宋体" w:hint="eastAsia"/>
                <w:kern w:val="2"/>
                <w:sz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hint="eastAsia"/>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r>
              <w:rPr>
                <w:rFonts w:ascii="Calibri" w:eastAsia="宋体" w:hAnsi="Calibri" w:cstheme="minorBidi" w:hint="eastAsia"/>
                <w:kern w:val="2"/>
                <w:sz w:val="21"/>
                <w:szCs w:val="21"/>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ascii="宋体" w:eastAsia="宋体" w:hAnsi="宋体" w:cstheme="minorBidi"/>
                <w:kern w:val="2"/>
                <w:sz w:val="21"/>
                <w:szCs w:val="21"/>
                <w:lang w:eastAsia="zh-CN"/>
              </w:rPr>
              <w:br/>
            </w:r>
            <w:r>
              <w:rPr>
                <w:rFonts w:ascii="宋体" w:eastAsia="宋体" w:hAnsi="宋体" w:cstheme="minorBidi"/>
                <w:kern w:val="2"/>
                <w:sz w:val="21"/>
                <w:szCs w:val="21"/>
                <w:lang w:eastAsia="zh-CN"/>
              </w:rPr>
              <w:t xml:space="preserve">投标报价得分=(评标基准价／投标报价)×100 </w:t>
            </w:r>
            <w:r>
              <w:rPr>
                <w:rFonts w:ascii="宋体" w:eastAsia="宋体" w:hAnsi="宋体" w:cstheme="minorBidi"/>
                <w:kern w:val="2"/>
                <w:sz w:val="21"/>
                <w:szCs w:val="21"/>
                <w:lang w:eastAsia="zh-CN"/>
              </w:rPr>
              <w:br/>
            </w:r>
            <w:r>
              <w:rPr>
                <w:rFonts w:ascii="宋体" w:eastAsia="宋体" w:hAnsi="宋体" w:cstheme="minorBidi"/>
                <w:kern w:val="2"/>
                <w:sz w:val="21"/>
                <w:szCs w:val="21"/>
                <w:lang w:eastAsia="zh-CN"/>
              </w:rPr>
              <w:t xml:space="preserve">评标总得分＝F1×A1＋F2×A2＋……＋Fn×An </w:t>
            </w:r>
            <w:r>
              <w:rPr>
                <w:rFonts w:ascii="宋体" w:eastAsia="宋体" w:hAnsi="宋体" w:cstheme="minorBidi"/>
                <w:kern w:val="2"/>
                <w:sz w:val="21"/>
                <w:szCs w:val="21"/>
                <w:lang w:eastAsia="zh-CN"/>
              </w:rPr>
              <w:br/>
            </w:r>
            <w:r>
              <w:rPr>
                <w:rFonts w:ascii="宋体" w:eastAsia="宋体" w:hAnsi="宋体" w:cstheme="minorBidi"/>
                <w:kern w:val="2"/>
                <w:sz w:val="21"/>
                <w:szCs w:val="21"/>
                <w:lang w:eastAsia="zh-CN"/>
              </w:rPr>
              <w:t xml:space="preserve">F1、F2……Fn分别为各项评审因素的得分； </w:t>
            </w:r>
            <w:r>
              <w:rPr>
                <w:rFonts w:ascii="宋体" w:eastAsia="宋体" w:hAnsi="宋体" w:cstheme="minorBidi"/>
                <w:kern w:val="2"/>
                <w:sz w:val="21"/>
                <w:szCs w:val="21"/>
                <w:lang w:eastAsia="zh-CN"/>
              </w:rPr>
              <w:br/>
            </w:r>
            <w:r>
              <w:rPr>
                <w:rFonts w:ascii="宋体" w:eastAsia="宋体" w:hAnsi="宋体" w:cstheme="minorBidi"/>
                <w:kern w:val="2"/>
                <w:sz w:val="21"/>
                <w:szCs w:val="21"/>
                <w:lang w:eastAsia="zh-CN"/>
              </w:rPr>
              <w:t xml:space="preserve">A1、A2、……An 分别为各项评审因素所占的权重(A1＋A2＋……＋An＝1)。 </w:t>
            </w:r>
            <w:r>
              <w:rPr>
                <w:rFonts w:ascii="宋体" w:eastAsia="宋体" w:hAnsi="宋体" w:cstheme="minorBidi"/>
                <w:kern w:val="2"/>
                <w:sz w:val="21"/>
                <w:szCs w:val="21"/>
                <w:lang w:eastAsia="zh-CN"/>
              </w:rPr>
              <w:br/>
            </w: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hint="eastAsia"/>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6"/>
        <w:gridCol w:w="736"/>
        <w:gridCol w:w="14"/>
        <w:gridCol w:w="1164"/>
        <w:gridCol w:w="206"/>
        <w:gridCol w:w="1317"/>
        <w:gridCol w:w="501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406" w:type="dxa"/>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3437" w:type="dxa"/>
            <w:gridSpan w:val="5"/>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评分项</w:t>
            </w:r>
          </w:p>
        </w:tc>
        <w:tc>
          <w:tcPr>
            <w:tcW w:w="5013" w:type="dxa"/>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rPr>
              <w:t>权重</w:t>
            </w:r>
            <w:r>
              <w:rPr>
                <w:rFonts w:ascii="宋体" w:eastAsia="宋体" w:hAnsi="宋体" w:cs="宋体" w:hint="eastAsia"/>
                <w:b/>
                <w:bCs/>
                <w:sz w:val="21"/>
                <w:szCs w:val="21"/>
                <w:lang w:eastAsia="zh-CN"/>
              </w:rPr>
              <w:t>（%）</w:t>
            </w:r>
          </w:p>
        </w:tc>
      </w:tr>
      <w:tr>
        <w:tblPrEx>
          <w:tblW w:w="5000" w:type="pct"/>
          <w:jc w:val="center"/>
          <w:tblLayout w:type="fixed"/>
          <w:tblCellMar>
            <w:top w:w="0" w:type="dxa"/>
            <w:left w:w="108" w:type="dxa"/>
            <w:bottom w:w="0" w:type="dxa"/>
            <w:right w:w="108" w:type="dxa"/>
          </w:tblCellMar>
        </w:tblPrEx>
        <w:trPr>
          <w:trHeight w:val="326"/>
          <w:jc w:val="center"/>
        </w:trPr>
        <w:tc>
          <w:tcPr>
            <w:tcW w:w="406" w:type="dxa"/>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1</w:t>
            </w:r>
          </w:p>
        </w:tc>
        <w:tc>
          <w:tcPr>
            <w:tcW w:w="3437" w:type="dxa"/>
            <w:gridSpan w:val="5"/>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价格</w:t>
            </w:r>
          </w:p>
        </w:tc>
        <w:tc>
          <w:tcPr>
            <w:tcW w:w="5013" w:type="dxa"/>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30</w:t>
            </w:r>
          </w:p>
        </w:tc>
      </w:tr>
      <w:tr>
        <w:tblPrEx>
          <w:tblW w:w="5000" w:type="pct"/>
          <w:jc w:val="center"/>
          <w:tblLayout w:type="fixed"/>
          <w:tblCellMar>
            <w:top w:w="0" w:type="dxa"/>
            <w:left w:w="108" w:type="dxa"/>
            <w:bottom w:w="0" w:type="dxa"/>
            <w:right w:w="108" w:type="dxa"/>
          </w:tblCellMar>
        </w:tblPrEx>
        <w:trPr>
          <w:trHeight w:val="366"/>
          <w:jc w:val="center"/>
        </w:trPr>
        <w:tc>
          <w:tcPr>
            <w:tcW w:w="406" w:type="dxa"/>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2</w:t>
            </w:r>
          </w:p>
        </w:tc>
        <w:tc>
          <w:tcPr>
            <w:tcW w:w="3437" w:type="dxa"/>
            <w:gridSpan w:val="5"/>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技术部分</w:t>
            </w:r>
          </w:p>
        </w:tc>
        <w:tc>
          <w:tcPr>
            <w:tcW w:w="5013" w:type="dxa"/>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b/>
                <w:bCs/>
                <w:sz w:val="21"/>
                <w:szCs w:val="21"/>
                <w:lang w:eastAsia="zh-CN"/>
              </w:rPr>
            </w:pPr>
            <w:r>
              <w:rPr>
                <w:rFonts w:ascii="宋体" w:eastAsia="宋体" w:hAnsi="宋体" w:cs="宋体" w:hint="eastAsia"/>
                <w:b/>
                <w:bCs/>
                <w:sz w:val="21"/>
                <w:szCs w:val="21"/>
                <w:lang w:eastAsia="zh-CN"/>
              </w:rPr>
              <w:t>51</w:t>
            </w:r>
          </w:p>
        </w:tc>
      </w:tr>
      <w:tr>
        <w:tblPrEx>
          <w:tblW w:w="5000" w:type="pct"/>
          <w:jc w:val="center"/>
          <w:tblLayout w:type="fixed"/>
          <w:tblCellMar>
            <w:top w:w="0" w:type="dxa"/>
            <w:left w:w="108" w:type="dxa"/>
            <w:bottom w:w="0" w:type="dxa"/>
            <w:right w:w="108" w:type="dxa"/>
          </w:tblCellMar>
        </w:tblPrEx>
        <w:trPr>
          <w:trHeight w:val="339"/>
          <w:jc w:val="center"/>
        </w:trPr>
        <w:tc>
          <w:tcPr>
            <w:tcW w:w="406" w:type="dxa"/>
            <w:vMerge w:val="restart"/>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sz w:val="21"/>
                <w:szCs w:val="21"/>
              </w:rPr>
            </w:pPr>
          </w:p>
        </w:tc>
        <w:tc>
          <w:tcPr>
            <w:tcW w:w="736"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384" w:type="dxa"/>
            <w:gridSpan w:val="3"/>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317"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585"/>
          <w:jc w:val="center"/>
        </w:trPr>
        <w:tc>
          <w:tcPr>
            <w:tcW w:w="406" w:type="dxa"/>
            <w:vMerge/>
            <w:shd w:val="clear" w:color="auto" w:fill="auto"/>
            <w:noWrap w:val="0"/>
            <w:vAlign w:val="center"/>
          </w:tcPr>
          <w:p>
            <w:pPr>
              <w:keepNext/>
              <w:keepLines/>
              <w:pageBreakBefore w:val="0"/>
              <w:widowControl/>
              <w:kinsoku/>
              <w:overflowPunct/>
              <w:topLinePunct w:val="0"/>
              <w:autoSpaceDE/>
              <w:autoSpaceDN/>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36" w:type="dxa"/>
            <w:shd w:val="clear" w:color="auto" w:fill="auto"/>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384" w:type="dxa"/>
            <w:gridSpan w:val="3"/>
            <w:shd w:val="clear" w:color="auto" w:fill="auto"/>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技术保障措施</w:t>
            </w:r>
          </w:p>
        </w:tc>
        <w:tc>
          <w:tcPr>
            <w:tcW w:w="1317" w:type="dxa"/>
            <w:shd w:val="clear" w:color="auto" w:fill="auto"/>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rPr>
              <w:t>5</w:t>
            </w:r>
          </w:p>
        </w:tc>
        <w:tc>
          <w:tcPr>
            <w:tcW w:w="5013" w:type="dxa"/>
            <w:shd w:val="clear" w:color="auto" w:fill="FFFFFF"/>
            <w:noWrap w:val="0"/>
            <w:vAlign w:val="center"/>
          </w:tcPr>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b/>
                <w:bCs/>
                <w:sz w:val="21"/>
                <w:szCs w:val="21"/>
              </w:rPr>
              <w:t>考察内容：</w:t>
            </w:r>
            <w:r>
              <w:rPr>
                <w:rFonts w:ascii="宋体" w:eastAsia="宋体" w:hAnsi="宋体" w:cs="宋体" w:hint="eastAsia"/>
                <w:b/>
                <w:bCs/>
                <w:sz w:val="21"/>
                <w:szCs w:val="21"/>
              </w:rPr>
              <w:br/>
            </w:r>
            <w:r>
              <w:rPr>
                <w:rFonts w:ascii="宋体" w:eastAsia="宋体" w:hAnsi="宋体" w:cs="宋体" w:hint="eastAsia"/>
                <w:sz w:val="21"/>
                <w:szCs w:val="21"/>
              </w:rPr>
              <w:t>在投标文件中详细说明技术保障措施：</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1.技术团队</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2.技术方案</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3.场地、车辆</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4.售后服务方案；</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5.技术支持和设备升级方案；</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评审标准：</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考察以上服务方案，专家根据各供应商的具体响应内容按照量化的评审因素指标进一步评审：每提供上述任意一项内容得</w:t>
            </w:r>
            <w:r>
              <w:rPr>
                <w:rFonts w:ascii="宋体" w:eastAsia="宋体" w:hAnsi="宋体" w:cs="宋体" w:hint="eastAsia"/>
                <w:sz w:val="21"/>
                <w:szCs w:val="21"/>
                <w:lang w:eastAsia="zh-CN"/>
              </w:rPr>
              <w:t>10</w:t>
            </w:r>
            <w:r>
              <w:rPr>
                <w:rFonts w:ascii="宋体" w:eastAsia="宋体" w:hAnsi="宋体" w:cs="宋体" w:hint="eastAsia"/>
                <w:sz w:val="21"/>
                <w:szCs w:val="21"/>
              </w:rPr>
              <w:t>分，本小项累计最高得</w:t>
            </w:r>
            <w:r>
              <w:rPr>
                <w:rFonts w:ascii="宋体" w:eastAsia="宋体" w:hAnsi="宋体" w:cs="宋体" w:hint="eastAsia"/>
                <w:sz w:val="21"/>
                <w:szCs w:val="21"/>
                <w:lang w:eastAsia="zh-CN"/>
              </w:rPr>
              <w:t>50</w:t>
            </w:r>
            <w:r>
              <w:rPr>
                <w:rFonts w:ascii="宋体" w:eastAsia="宋体" w:hAnsi="宋体" w:cs="宋体" w:hint="eastAsia"/>
                <w:sz w:val="21"/>
                <w:szCs w:val="21"/>
              </w:rPr>
              <w:t>分；</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在此基础上，专家根据各供应商的具体响应内容按照量化的评审因素指标进一步评审：</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（1）方案整体科学合理、针对性强、可操作性强，评审为优的，加</w:t>
            </w:r>
            <w:r>
              <w:rPr>
                <w:rFonts w:ascii="宋体" w:eastAsia="宋体" w:hAnsi="宋体" w:cs="宋体" w:hint="eastAsia"/>
                <w:sz w:val="21"/>
                <w:szCs w:val="21"/>
                <w:lang w:eastAsia="zh-CN"/>
              </w:rPr>
              <w:t>50</w:t>
            </w:r>
            <w:r>
              <w:rPr>
                <w:rFonts w:ascii="宋体" w:eastAsia="宋体" w:hAnsi="宋体" w:cs="宋体" w:hint="eastAsia"/>
                <w:sz w:val="21"/>
                <w:szCs w:val="21"/>
              </w:rPr>
              <w:t xml:space="preserve">分； </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（2）方案较合理、有一定针对性、一定可操作性，评审为良的，加</w:t>
            </w:r>
            <w:r>
              <w:rPr>
                <w:rFonts w:ascii="宋体" w:eastAsia="宋体" w:hAnsi="宋体" w:cs="宋体" w:hint="eastAsia"/>
                <w:sz w:val="21"/>
                <w:szCs w:val="21"/>
                <w:lang w:eastAsia="zh-CN"/>
              </w:rPr>
              <w:t>20</w:t>
            </w:r>
            <w:r>
              <w:rPr>
                <w:rFonts w:ascii="宋体" w:eastAsia="宋体" w:hAnsi="宋体" w:cs="宋体" w:hint="eastAsia"/>
                <w:sz w:val="21"/>
                <w:szCs w:val="21"/>
              </w:rPr>
              <w:t xml:space="preserve">分； </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（3）方案不尽合理、针对性一般、可操作性一般，评审为中的，加</w:t>
            </w:r>
            <w:r>
              <w:rPr>
                <w:rFonts w:ascii="宋体" w:eastAsia="宋体" w:hAnsi="宋体" w:cs="宋体" w:hint="eastAsia"/>
                <w:sz w:val="21"/>
                <w:szCs w:val="21"/>
                <w:lang w:eastAsia="zh-CN"/>
              </w:rPr>
              <w:t>10</w:t>
            </w:r>
            <w:r>
              <w:rPr>
                <w:rFonts w:ascii="宋体" w:eastAsia="宋体" w:hAnsi="宋体" w:cs="宋体" w:hint="eastAsia"/>
                <w:sz w:val="21"/>
                <w:szCs w:val="21"/>
              </w:rPr>
              <w:t xml:space="preserve">分； </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（4）方案不合理、无针对性、无可操作性，评审为差的，加0分。</w:t>
            </w:r>
          </w:p>
        </w:tc>
      </w:tr>
      <w:tr>
        <w:tblPrEx>
          <w:tblW w:w="5000" w:type="pct"/>
          <w:jc w:val="center"/>
          <w:tblLayout w:type="fixed"/>
          <w:tblCellMar>
            <w:top w:w="0" w:type="dxa"/>
            <w:left w:w="108" w:type="dxa"/>
            <w:bottom w:w="0" w:type="dxa"/>
            <w:right w:w="108" w:type="dxa"/>
          </w:tblCellMar>
        </w:tblPrEx>
        <w:trPr>
          <w:trHeight w:val="1377"/>
          <w:jc w:val="center"/>
        </w:trPr>
        <w:tc>
          <w:tcPr>
            <w:tcW w:w="406" w:type="dxa"/>
            <w:vMerge/>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384" w:type="dxa"/>
            <w:gridSpan w:val="3"/>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技术规格偏离情况</w:t>
            </w:r>
          </w:p>
        </w:tc>
        <w:tc>
          <w:tcPr>
            <w:tcW w:w="1317" w:type="dxa"/>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rPr>
              <w:t>37</w:t>
            </w:r>
          </w:p>
        </w:tc>
        <w:tc>
          <w:tcPr>
            <w:tcW w:w="5013" w:type="dxa"/>
            <w:noWrap w:val="0"/>
            <w:vAlign w:val="center"/>
          </w:tcPr>
          <w:p>
            <w:pPr>
              <w:pageBreakBefore w:val="0"/>
              <w:kinsoku/>
              <w:overflowPunct/>
              <w:topLinePunct w:val="0"/>
              <w:autoSpaceDE/>
              <w:autoSpaceDN/>
              <w:bidi w:val="0"/>
              <w:adjustRightIn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评审小组根据《技术规格偏离表》（以下简称“偏离表”）响应情况进行打分，全部满足的得</w:t>
            </w:r>
            <w:r>
              <w:rPr>
                <w:rFonts w:ascii="宋体" w:eastAsia="宋体" w:hAnsi="宋体" w:cs="宋体" w:hint="eastAsia"/>
                <w:sz w:val="21"/>
                <w:szCs w:val="21"/>
                <w:lang w:eastAsia="zh-CN"/>
              </w:rPr>
              <w:t>100</w:t>
            </w:r>
            <w:r>
              <w:rPr>
                <w:rFonts w:ascii="宋体" w:eastAsia="宋体" w:hAnsi="宋体" w:cs="宋体" w:hint="eastAsia"/>
                <w:sz w:val="21"/>
                <w:szCs w:val="21"/>
              </w:rPr>
              <w:t>分，一般参数负偏离一项扣</w:t>
            </w:r>
            <w:r>
              <w:rPr>
                <w:rFonts w:ascii="宋体" w:eastAsia="宋体" w:hAnsi="宋体" w:cs="宋体" w:hint="eastAsia"/>
                <w:sz w:val="21"/>
                <w:szCs w:val="21"/>
                <w:lang w:eastAsia="zh-CN"/>
              </w:rPr>
              <w:t>0.3</w:t>
            </w:r>
            <w:r>
              <w:rPr>
                <w:rFonts w:ascii="宋体" w:eastAsia="宋体" w:hAnsi="宋体" w:cs="宋体" w:hint="eastAsia"/>
                <w:sz w:val="21"/>
                <w:szCs w:val="21"/>
              </w:rPr>
              <w:t>分，重点技术参数▲项负偏离一项扣</w:t>
            </w:r>
            <w:r>
              <w:rPr>
                <w:rFonts w:ascii="宋体" w:eastAsia="宋体" w:hAnsi="宋体" w:cs="宋体" w:hint="eastAsia"/>
                <w:sz w:val="21"/>
                <w:szCs w:val="21"/>
                <w:lang w:eastAsia="zh-CN"/>
              </w:rPr>
              <w:t>6</w:t>
            </w:r>
            <w:r>
              <w:rPr>
                <w:rFonts w:ascii="宋体" w:eastAsia="宋体" w:hAnsi="宋体" w:cs="宋体" w:hint="eastAsia"/>
                <w:sz w:val="21"/>
                <w:szCs w:val="21"/>
              </w:rPr>
              <w:t>分。扣完为止。</w:t>
            </w:r>
          </w:p>
          <w:p>
            <w:pPr>
              <w:pageBreakBefore w:val="0"/>
              <w:kinsoku/>
              <w:overflowPunct/>
              <w:topLinePunct w:val="0"/>
              <w:autoSpaceDE/>
              <w:autoSpaceDN/>
              <w:bidi w:val="0"/>
              <w:adjustRightInd/>
              <w:spacing w:line="360" w:lineRule="auto"/>
              <w:ind w:firstLine="420" w:firstLineChars="200"/>
              <w:textAlignment w:val="auto"/>
              <w:rPr>
                <w:rFonts w:ascii="宋体" w:eastAsia="宋体" w:hAnsi="宋体" w:cs="宋体" w:hint="eastAsia"/>
                <w:bCs/>
                <w:sz w:val="21"/>
                <w:szCs w:val="21"/>
              </w:rPr>
            </w:pPr>
            <w:r>
              <w:rPr>
                <w:rFonts w:ascii="宋体" w:eastAsia="宋体" w:hAnsi="宋体" w:cs="宋体" w:hint="eastAsia"/>
                <w:sz w:val="21"/>
                <w:szCs w:val="21"/>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r>
      <w:tr>
        <w:tblPrEx>
          <w:tblW w:w="5000" w:type="pct"/>
          <w:jc w:val="center"/>
          <w:tblLayout w:type="fixed"/>
          <w:tblCellMar>
            <w:top w:w="0" w:type="dxa"/>
            <w:left w:w="108" w:type="dxa"/>
            <w:bottom w:w="0" w:type="dxa"/>
            <w:right w:w="108" w:type="dxa"/>
          </w:tblCellMar>
        </w:tblPrEx>
        <w:trPr>
          <w:trHeight w:val="2160"/>
          <w:jc w:val="center"/>
        </w:trPr>
        <w:tc>
          <w:tcPr>
            <w:tcW w:w="406" w:type="dxa"/>
            <w:vMerge/>
            <w:noWrap w:val="0"/>
            <w:vAlign w:val="center"/>
          </w:tcPr>
          <w:p>
            <w:pPr>
              <w:keepNext/>
              <w:keepLines/>
              <w:pageBreakBefore w:val="0"/>
              <w:widowControl/>
              <w:kinsoku/>
              <w:overflowPunct/>
              <w:topLinePunct w:val="0"/>
              <w:autoSpaceDE/>
              <w:autoSpaceDN/>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384" w:type="dxa"/>
            <w:gridSpan w:val="3"/>
            <w:noWrap w:val="0"/>
            <w:vAlign w:val="center"/>
          </w:tcPr>
          <w:p>
            <w:pPr>
              <w:pageBreakBefore w:val="0"/>
              <w:kinsoku/>
              <w:wordWrap w:val="0"/>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拟安排项目负责人情况（仅限1人）</w:t>
            </w:r>
          </w:p>
        </w:tc>
        <w:tc>
          <w:tcPr>
            <w:tcW w:w="1317" w:type="dxa"/>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5013" w:type="dxa"/>
            <w:noWrap w:val="0"/>
            <w:vAlign w:val="center"/>
          </w:tcPr>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b/>
                <w:bCs/>
                <w:sz w:val="21"/>
                <w:szCs w:val="21"/>
              </w:rPr>
              <w:t>考察内容：</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为本项目拟安排项目负责人（需为投标人自有员工）：</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rPr>
              <w:t>1.项目负责人具备人力资源和社会保障局颁发的专业技术职称证书高级工程师证书(专业:机电工程专业)的，得</w:t>
            </w:r>
            <w:r>
              <w:rPr>
                <w:rFonts w:ascii="宋体" w:eastAsia="宋体" w:hAnsi="宋体" w:cs="宋体" w:hint="eastAsia"/>
                <w:sz w:val="21"/>
                <w:szCs w:val="21"/>
                <w:lang w:eastAsia="zh-CN"/>
              </w:rPr>
              <w:t>35</w:t>
            </w:r>
            <w:r>
              <w:rPr>
                <w:rFonts w:ascii="宋体" w:eastAsia="宋体" w:hAnsi="宋体" w:cs="宋体" w:hint="eastAsia"/>
                <w:sz w:val="21"/>
                <w:szCs w:val="21"/>
              </w:rPr>
              <w:t>分</w:t>
            </w:r>
            <w:r>
              <w:rPr>
                <w:rFonts w:ascii="宋体" w:eastAsia="宋体" w:hAnsi="宋体" w:cs="宋体" w:hint="eastAsia"/>
                <w:sz w:val="21"/>
                <w:szCs w:val="21"/>
                <w:lang w:eastAsia="zh-CN"/>
              </w:rPr>
              <w:t>；</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rPr>
              <w:t>2.项目负责人具有PMP项目管理师证书，得</w:t>
            </w:r>
            <w:r>
              <w:rPr>
                <w:rFonts w:ascii="宋体" w:eastAsia="宋体" w:hAnsi="宋体" w:cs="宋体" w:hint="eastAsia"/>
                <w:sz w:val="21"/>
                <w:szCs w:val="21"/>
                <w:lang w:eastAsia="zh-CN"/>
              </w:rPr>
              <w:t>35</w:t>
            </w:r>
            <w:r>
              <w:rPr>
                <w:rFonts w:ascii="宋体" w:eastAsia="宋体" w:hAnsi="宋体" w:cs="宋体" w:hint="eastAsia"/>
                <w:sz w:val="21"/>
                <w:szCs w:val="21"/>
              </w:rPr>
              <w:t>分</w:t>
            </w:r>
            <w:r>
              <w:rPr>
                <w:rFonts w:ascii="宋体" w:eastAsia="宋体" w:hAnsi="宋体" w:cs="宋体" w:hint="eastAsia"/>
                <w:sz w:val="21"/>
                <w:szCs w:val="21"/>
                <w:lang w:eastAsia="zh-CN"/>
              </w:rPr>
              <w:t>；</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rPr>
              <w:t>3.具有本科或以上学历的得</w:t>
            </w:r>
            <w:r>
              <w:rPr>
                <w:rFonts w:ascii="宋体" w:eastAsia="宋体" w:hAnsi="宋体" w:cs="宋体" w:hint="eastAsia"/>
                <w:sz w:val="21"/>
                <w:szCs w:val="21"/>
                <w:lang w:eastAsia="zh-CN"/>
              </w:rPr>
              <w:t>35</w:t>
            </w:r>
            <w:r>
              <w:rPr>
                <w:rFonts w:ascii="宋体" w:eastAsia="宋体" w:hAnsi="宋体" w:cs="宋体" w:hint="eastAsia"/>
                <w:sz w:val="21"/>
                <w:szCs w:val="21"/>
              </w:rPr>
              <w:t>分</w:t>
            </w:r>
            <w:r>
              <w:rPr>
                <w:rFonts w:ascii="宋体" w:eastAsia="宋体" w:hAnsi="宋体" w:cs="宋体" w:hint="eastAsia"/>
                <w:sz w:val="21"/>
                <w:szCs w:val="21"/>
                <w:lang w:eastAsia="zh-CN"/>
              </w:rPr>
              <w:t>；</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以上合计最高</w:t>
            </w:r>
            <w:r>
              <w:rPr>
                <w:rFonts w:ascii="宋体" w:eastAsia="宋体" w:hAnsi="宋体" w:cs="宋体" w:hint="eastAsia"/>
                <w:sz w:val="21"/>
                <w:szCs w:val="21"/>
                <w:lang w:eastAsia="zh-CN"/>
              </w:rPr>
              <w:t>100</w:t>
            </w:r>
            <w:r>
              <w:rPr>
                <w:rFonts w:ascii="宋体" w:eastAsia="宋体" w:hAnsi="宋体" w:cs="宋体" w:hint="eastAsia"/>
                <w:sz w:val="21"/>
                <w:szCs w:val="21"/>
              </w:rPr>
              <w:t>分。</w:t>
            </w:r>
          </w:p>
          <w:p>
            <w:pPr>
              <w:pageBreakBefore w:val="0"/>
              <w:kinsoku/>
              <w:wordWrap w:val="0"/>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b/>
                <w:bCs/>
                <w:sz w:val="21"/>
                <w:szCs w:val="21"/>
              </w:rPr>
              <w:t>证明文件</w:t>
            </w:r>
            <w:r>
              <w:rPr>
                <w:rFonts w:ascii="宋体" w:eastAsia="宋体" w:hAnsi="宋体" w:cs="宋体" w:hint="eastAsia"/>
                <w:sz w:val="21"/>
                <w:szCs w:val="21"/>
              </w:rPr>
              <w:t>：</w:t>
            </w:r>
          </w:p>
          <w:p>
            <w:pPr>
              <w:pageBreakBefore w:val="0"/>
              <w:kinsoku/>
              <w:wordWrap w:val="0"/>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①社保证明：开标日前由投标人为其缴交的载有社保部门公章的近三个月</w:t>
            </w:r>
            <w:r>
              <w:rPr>
                <w:rFonts w:ascii="宋体" w:eastAsia="宋体" w:hAnsi="宋体" w:cs="宋体" w:hint="eastAsia"/>
                <w:sz w:val="21"/>
                <w:szCs w:val="21"/>
                <w:lang w:eastAsia="zh-CN"/>
              </w:rPr>
              <w:t>（</w:t>
            </w:r>
            <w:r>
              <w:rPr>
                <w:rFonts w:ascii="宋体" w:eastAsia="宋体" w:hAnsi="宋体" w:cs="宋体" w:hint="eastAsia"/>
                <w:sz w:val="21"/>
                <w:szCs w:val="21"/>
              </w:rPr>
              <w:t>2025年</w:t>
            </w:r>
            <w:r>
              <w:rPr>
                <w:rFonts w:ascii="宋体" w:eastAsia="宋体" w:hAnsi="宋体" w:cs="宋体" w:hint="eastAsia"/>
                <w:sz w:val="21"/>
                <w:szCs w:val="21"/>
                <w:lang w:eastAsia="zh-CN"/>
              </w:rPr>
              <w:t>3月-</w:t>
            </w:r>
            <w:r>
              <w:rPr>
                <w:rFonts w:ascii="宋体" w:eastAsia="宋体" w:hAnsi="宋体" w:cs="宋体" w:hint="eastAsia"/>
                <w:sz w:val="21"/>
                <w:szCs w:val="21"/>
              </w:rPr>
              <w:t>5月</w:t>
            </w:r>
            <w:r>
              <w:rPr>
                <w:rFonts w:ascii="宋体" w:eastAsia="宋体" w:hAnsi="宋体" w:cs="宋体" w:hint="eastAsia"/>
                <w:sz w:val="21"/>
                <w:szCs w:val="21"/>
                <w:lang w:eastAsia="zh-CN"/>
              </w:rPr>
              <w:t>）</w:t>
            </w:r>
            <w:r>
              <w:rPr>
                <w:rFonts w:ascii="宋体" w:eastAsia="宋体" w:hAnsi="宋体" w:cs="宋体" w:hint="eastAsia"/>
                <w:sz w:val="21"/>
                <w:szCs w:val="21"/>
              </w:rPr>
              <w:t>中的其中一个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如供应商为新成立企业且成立时间不足1个月的，需承诺相关人员为投标人自有员工，承诺函格式自拟并加盖公章。</w:t>
            </w:r>
          </w:p>
          <w:p>
            <w:pPr>
              <w:pageBreakBefore w:val="0"/>
              <w:kinsoku/>
              <w:wordWrap w:val="0"/>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②学历：提供毕业证书扫描件、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s://zwfw.cscse.edu.cn/）。</w:t>
            </w:r>
          </w:p>
          <w:p>
            <w:pPr>
              <w:pageBreakBefore w:val="0"/>
              <w:widowControl w:val="0"/>
              <w:kinsoku/>
              <w:wordWrap w:val="0"/>
              <w:overflowPunct/>
              <w:topLinePunct w:val="0"/>
              <w:autoSpaceDE/>
              <w:autoSpaceDN/>
              <w:bidi w:val="0"/>
              <w:adjustRightInd/>
              <w:spacing w:line="360" w:lineRule="auto"/>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③证书：同时提供相关资质证书扫描件及证书官网（或权威机构等合法查询渠道）的查询截图。相关证书在公开渠道无法查询的，需提供颁发部门或者监管机构的证明材料。</w:t>
            </w:r>
          </w:p>
        </w:tc>
      </w:tr>
      <w:tr>
        <w:tblPrEx>
          <w:tblW w:w="5000" w:type="pct"/>
          <w:jc w:val="center"/>
          <w:tblLayout w:type="fixed"/>
          <w:tblCellMar>
            <w:top w:w="0" w:type="dxa"/>
            <w:left w:w="108" w:type="dxa"/>
            <w:bottom w:w="0" w:type="dxa"/>
            <w:right w:w="108" w:type="dxa"/>
          </w:tblCellMar>
        </w:tblPrEx>
        <w:trPr>
          <w:trHeight w:val="2160"/>
          <w:jc w:val="center"/>
        </w:trPr>
        <w:tc>
          <w:tcPr>
            <w:tcW w:w="406" w:type="dxa"/>
            <w:noWrap w:val="0"/>
            <w:vAlign w:val="center"/>
          </w:tcPr>
          <w:p>
            <w:pPr>
              <w:keepNext/>
              <w:keepLines/>
              <w:pageBreakBefore w:val="0"/>
              <w:widowControl/>
              <w:kinsoku/>
              <w:overflowPunct/>
              <w:topLinePunct w:val="0"/>
              <w:autoSpaceDE/>
              <w:autoSpaceDN/>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1384" w:type="dxa"/>
            <w:gridSpan w:val="3"/>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安装安全及质量保障措施</w:t>
            </w:r>
          </w:p>
        </w:tc>
        <w:tc>
          <w:tcPr>
            <w:tcW w:w="1317" w:type="dxa"/>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5013" w:type="dxa"/>
            <w:noWrap w:val="0"/>
            <w:vAlign w:val="top"/>
          </w:tcPr>
          <w:p>
            <w:pPr>
              <w:pageBreakBefore w:val="0"/>
              <w:kinsoku/>
              <w:overflowPunct/>
              <w:topLinePunct w:val="0"/>
              <w:autoSpaceDE/>
              <w:autoSpaceDN/>
              <w:bidi w:val="0"/>
              <w:adjustRightInd/>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（一）评审内容：</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投标人针对本项目的安装内容，充分说明实施方案、进度计划、安全及质量保障措施。评审专家根据招标文件的需求和投标文件响应情况进行评审。提供以下内容：</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1、项目实施方案；</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2、项目进度计划；</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3、安全及质量保障措施；</w:t>
            </w:r>
          </w:p>
          <w:p>
            <w:pPr>
              <w:pageBreakBefore w:val="0"/>
              <w:kinsoku/>
              <w:overflowPunct/>
              <w:topLinePunct w:val="0"/>
              <w:autoSpaceDE/>
              <w:autoSpaceDN/>
              <w:bidi w:val="0"/>
              <w:adjustRightInd/>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（二）评审标准：</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考察以上服务方案，专家根据各供应商的具体响应内容按照量化的评审因素指标进一步评审：每提供上述任意一项内容得</w:t>
            </w:r>
            <w:r>
              <w:rPr>
                <w:rFonts w:ascii="宋体" w:eastAsia="宋体" w:hAnsi="宋体" w:cs="宋体" w:hint="eastAsia"/>
                <w:sz w:val="21"/>
                <w:szCs w:val="21"/>
                <w:lang w:eastAsia="zh-CN"/>
              </w:rPr>
              <w:t>17</w:t>
            </w:r>
            <w:r>
              <w:rPr>
                <w:rFonts w:ascii="宋体" w:eastAsia="宋体" w:hAnsi="宋体" w:cs="宋体" w:hint="eastAsia"/>
                <w:sz w:val="21"/>
                <w:szCs w:val="21"/>
              </w:rPr>
              <w:t>分，本小项累计最高得</w:t>
            </w:r>
            <w:r>
              <w:rPr>
                <w:rFonts w:ascii="宋体" w:eastAsia="宋体" w:hAnsi="宋体" w:cs="宋体" w:hint="eastAsia"/>
                <w:sz w:val="21"/>
                <w:szCs w:val="21"/>
                <w:lang w:eastAsia="zh-CN"/>
              </w:rPr>
              <w:t>50</w:t>
            </w:r>
            <w:r>
              <w:rPr>
                <w:rFonts w:ascii="宋体" w:eastAsia="宋体" w:hAnsi="宋体" w:cs="宋体" w:hint="eastAsia"/>
                <w:sz w:val="21"/>
                <w:szCs w:val="21"/>
              </w:rPr>
              <w:t>分；</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在此基础上，专家根据各供应商的具体响应内容按照量化的评审因素指标进一步评审：</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（1）方案整体科学合理、针对性强、可操作性强，评审为优的，加</w:t>
            </w:r>
            <w:r>
              <w:rPr>
                <w:rFonts w:ascii="宋体" w:eastAsia="宋体" w:hAnsi="宋体" w:cs="宋体" w:hint="eastAsia"/>
                <w:sz w:val="21"/>
                <w:szCs w:val="21"/>
                <w:lang w:eastAsia="zh-CN"/>
              </w:rPr>
              <w:t>50</w:t>
            </w:r>
            <w:r>
              <w:rPr>
                <w:rFonts w:ascii="宋体" w:eastAsia="宋体" w:hAnsi="宋体" w:cs="宋体" w:hint="eastAsia"/>
                <w:sz w:val="21"/>
                <w:szCs w:val="21"/>
              </w:rPr>
              <w:t xml:space="preserve">分； </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（2）方案较合理、有一定针对性、一定可操作性，评审为良的，加</w:t>
            </w:r>
            <w:r>
              <w:rPr>
                <w:rFonts w:ascii="宋体" w:eastAsia="宋体" w:hAnsi="宋体" w:cs="宋体" w:hint="eastAsia"/>
                <w:sz w:val="21"/>
                <w:szCs w:val="21"/>
                <w:lang w:eastAsia="zh-CN"/>
              </w:rPr>
              <w:t>30</w:t>
            </w:r>
            <w:r>
              <w:rPr>
                <w:rFonts w:ascii="宋体" w:eastAsia="宋体" w:hAnsi="宋体" w:cs="宋体" w:hint="eastAsia"/>
                <w:sz w:val="21"/>
                <w:szCs w:val="21"/>
              </w:rPr>
              <w:t xml:space="preserve">分； </w:t>
            </w:r>
          </w:p>
          <w:p>
            <w:pPr>
              <w:pageBreakBefore w:val="0"/>
              <w:kinsoku/>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（3）方案不尽合理、针对性一般、可操作性一般，评审为中的，加</w:t>
            </w:r>
            <w:r>
              <w:rPr>
                <w:rFonts w:ascii="宋体" w:eastAsia="宋体" w:hAnsi="宋体" w:cs="宋体" w:hint="eastAsia"/>
                <w:sz w:val="21"/>
                <w:szCs w:val="21"/>
                <w:lang w:eastAsia="zh-CN"/>
              </w:rPr>
              <w:t>10</w:t>
            </w:r>
            <w:r>
              <w:rPr>
                <w:rFonts w:ascii="宋体" w:eastAsia="宋体" w:hAnsi="宋体" w:cs="宋体" w:hint="eastAsia"/>
                <w:sz w:val="21"/>
                <w:szCs w:val="21"/>
              </w:rPr>
              <w:t xml:space="preserve">分； </w:t>
            </w:r>
          </w:p>
          <w:p>
            <w:pPr>
              <w:pageBreakBefore w:val="0"/>
              <w:kinsoku/>
              <w:overflowPunct/>
              <w:topLinePunct w:val="0"/>
              <w:autoSpaceDE/>
              <w:autoSpaceDN/>
              <w:bidi w:val="0"/>
              <w:adjustRightIn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（4）方案不合理、无针对性、无可操作性，评审为差的，加0分。</w:t>
            </w:r>
          </w:p>
        </w:tc>
      </w:tr>
      <w:tr>
        <w:tblPrEx>
          <w:tblW w:w="5000" w:type="pct"/>
          <w:jc w:val="center"/>
          <w:tblLayout w:type="fixed"/>
          <w:tblCellMar>
            <w:top w:w="0" w:type="dxa"/>
            <w:left w:w="108" w:type="dxa"/>
            <w:bottom w:w="0" w:type="dxa"/>
            <w:right w:w="108" w:type="dxa"/>
          </w:tblCellMar>
        </w:tblPrEx>
        <w:trPr>
          <w:trHeight w:val="635"/>
          <w:jc w:val="center"/>
        </w:trPr>
        <w:tc>
          <w:tcPr>
            <w:tcW w:w="406" w:type="dxa"/>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3</w:t>
            </w:r>
          </w:p>
        </w:tc>
        <w:tc>
          <w:tcPr>
            <w:tcW w:w="3437" w:type="dxa"/>
            <w:gridSpan w:val="5"/>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商务评分部分</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rPr>
              <w:t>1</w:t>
            </w:r>
            <w:r>
              <w:rPr>
                <w:rFonts w:ascii="宋体" w:eastAsia="宋体" w:hAnsi="宋体" w:cs="宋体" w:hint="eastAsia"/>
                <w:b/>
                <w:bCs/>
                <w:sz w:val="21"/>
                <w:szCs w:val="21"/>
                <w:lang w:eastAsia="zh-CN"/>
              </w:rPr>
              <w:t>4</w:t>
            </w:r>
            <w:r>
              <w:rPr>
                <w:rFonts w:ascii="宋体" w:eastAsia="宋体" w:hAnsi="宋体" w:cs="宋体" w:hint="eastAsia"/>
                <w:b/>
                <w:bCs/>
                <w:sz w:val="21"/>
                <w:szCs w:val="21"/>
              </w:rPr>
              <w:t>分</w:t>
            </w:r>
          </w:p>
        </w:tc>
      </w:tr>
      <w:tr>
        <w:tblPrEx>
          <w:tblW w:w="5000" w:type="pct"/>
          <w:jc w:val="center"/>
          <w:tblLayout w:type="fixed"/>
          <w:tblCellMar>
            <w:top w:w="0" w:type="dxa"/>
            <w:left w:w="108" w:type="dxa"/>
            <w:bottom w:w="0" w:type="dxa"/>
            <w:right w:w="108" w:type="dxa"/>
          </w:tblCellMar>
        </w:tblPrEx>
        <w:trPr>
          <w:trHeight w:val="367"/>
          <w:jc w:val="center"/>
        </w:trPr>
        <w:tc>
          <w:tcPr>
            <w:tcW w:w="406" w:type="dxa"/>
            <w:vMerge w:val="restart"/>
            <w:noWrap w:val="0"/>
            <w:vAlign w:val="center"/>
          </w:tcPr>
          <w:p>
            <w:pPr>
              <w:keepNext/>
              <w:keepLines/>
              <w:pageBreakBefore w:val="0"/>
              <w:widowControl/>
              <w:kinsoku/>
              <w:overflowPunct/>
              <w:topLinePunct w:val="0"/>
              <w:autoSpaceDE/>
              <w:autoSpaceDN/>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164"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523"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widowControl/>
              <w:kinsoku/>
              <w:overflowPunct/>
              <w:topLinePunct w:val="0"/>
              <w:autoSpaceDE/>
              <w:autoSpaceDN/>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shd w:val="clear" w:color="auto" w:fill="auto"/>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164" w:type="dxa"/>
            <w:shd w:val="clear" w:color="auto" w:fill="auto"/>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商务条款偏离情况</w:t>
            </w:r>
          </w:p>
        </w:tc>
        <w:tc>
          <w:tcPr>
            <w:tcW w:w="1523" w:type="dxa"/>
            <w:gridSpan w:val="2"/>
            <w:shd w:val="clear" w:color="auto" w:fill="auto"/>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5013" w:type="dxa"/>
            <w:shd w:val="clear" w:color="auto" w:fill="auto"/>
            <w:noWrap w:val="0"/>
            <w:vAlign w:val="center"/>
          </w:tcPr>
          <w:p>
            <w:pPr>
              <w:pageBreakBefore w:val="0"/>
              <w:kinsoku/>
              <w:overflowPunct/>
              <w:topLinePunct w:val="0"/>
              <w:autoSpaceDE/>
              <w:autoSpaceDN/>
              <w:bidi w:val="0"/>
              <w:adjustRightIn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投标人应如实填写《商务条款偏离情况》，评审小组根据响应情况进行打分，全部满足要求的得</w:t>
            </w:r>
            <w:r>
              <w:rPr>
                <w:rFonts w:ascii="宋体" w:eastAsia="宋体" w:hAnsi="宋体" w:cs="宋体" w:hint="eastAsia"/>
                <w:sz w:val="21"/>
                <w:szCs w:val="21"/>
                <w:lang w:eastAsia="zh-CN"/>
              </w:rPr>
              <w:t>100</w:t>
            </w:r>
            <w:r>
              <w:rPr>
                <w:rFonts w:ascii="宋体" w:eastAsia="宋体" w:hAnsi="宋体" w:cs="宋体" w:hint="eastAsia"/>
                <w:sz w:val="21"/>
                <w:szCs w:val="21"/>
              </w:rPr>
              <w:t>分，</w:t>
            </w:r>
            <w:r>
              <w:rPr>
                <w:rFonts w:ascii="宋体" w:eastAsia="宋体" w:hAnsi="宋体" w:cs="宋体" w:hint="eastAsia"/>
                <w:sz w:val="21"/>
                <w:szCs w:val="21"/>
                <w:lang w:eastAsia="zh-CN"/>
              </w:rPr>
              <w:t>实质性条款除外，</w:t>
            </w:r>
            <w:r>
              <w:rPr>
                <w:rFonts w:ascii="宋体" w:eastAsia="宋体" w:hAnsi="宋体" w:cs="宋体" w:hint="eastAsia"/>
                <w:sz w:val="21"/>
                <w:szCs w:val="21"/>
              </w:rPr>
              <w:t>每负偏离一项扣</w:t>
            </w:r>
            <w:r>
              <w:rPr>
                <w:rFonts w:ascii="宋体" w:eastAsia="宋体" w:hAnsi="宋体" w:cs="宋体" w:hint="eastAsia"/>
                <w:sz w:val="21"/>
                <w:szCs w:val="21"/>
                <w:lang w:eastAsia="zh-CN"/>
              </w:rPr>
              <w:t>8</w:t>
            </w:r>
            <w:r>
              <w:rPr>
                <w:rFonts w:ascii="宋体" w:eastAsia="宋体" w:hAnsi="宋体" w:cs="宋体" w:hint="eastAsia"/>
                <w:sz w:val="21"/>
                <w:szCs w:val="21"/>
              </w:rPr>
              <w:t>分。</w:t>
            </w:r>
          </w:p>
        </w:tc>
      </w:tr>
      <w:tr>
        <w:tblPrEx>
          <w:tblW w:w="5000" w:type="pct"/>
          <w:jc w:val="center"/>
          <w:tblLayout w:type="fixed"/>
          <w:tblCellMar>
            <w:top w:w="0" w:type="dxa"/>
            <w:left w:w="108" w:type="dxa"/>
            <w:bottom w:w="0" w:type="dxa"/>
            <w:right w:w="108" w:type="dxa"/>
          </w:tblCellMar>
        </w:tblPrEx>
        <w:trPr>
          <w:trHeight w:val="90"/>
          <w:jc w:val="center"/>
        </w:trPr>
        <w:tc>
          <w:tcPr>
            <w:tcW w:w="406" w:type="dxa"/>
            <w:vMerge/>
            <w:noWrap w:val="0"/>
            <w:vAlign w:val="center"/>
          </w:tcPr>
          <w:p>
            <w:pPr>
              <w:keepNext/>
              <w:keepLines/>
              <w:pageBreakBefore w:val="0"/>
              <w:widowControl/>
              <w:kinsoku/>
              <w:overflowPunct/>
              <w:topLinePunct w:val="0"/>
              <w:autoSpaceDE/>
              <w:autoSpaceDN/>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164" w:type="dxa"/>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color w:val="000000"/>
                <w:sz w:val="21"/>
                <w:szCs w:val="21"/>
              </w:rPr>
            </w:pPr>
            <w:r>
              <w:rPr>
                <w:rFonts w:ascii="宋体" w:eastAsia="宋体" w:hAnsi="宋体" w:cs="宋体" w:hint="eastAsia"/>
                <w:sz w:val="21"/>
                <w:szCs w:val="21"/>
              </w:rPr>
              <w:t>同类项目业绩</w:t>
            </w:r>
          </w:p>
        </w:tc>
        <w:tc>
          <w:tcPr>
            <w:tcW w:w="1523" w:type="dxa"/>
            <w:gridSpan w:val="2"/>
            <w:noWrap w:val="0"/>
            <w:vAlign w:val="center"/>
          </w:tcPr>
          <w:p>
            <w:pPr>
              <w:pageBreakBefore w:val="0"/>
              <w:kinsoku/>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5013" w:type="dxa"/>
            <w:noWrap w:val="0"/>
            <w:vAlign w:val="center"/>
          </w:tcPr>
          <w:p>
            <w:pPr>
              <w:pageBreakBefore w:val="0"/>
              <w:kinsoku/>
              <w:overflowPunct/>
              <w:topLinePunct w:val="0"/>
              <w:autoSpaceDE/>
              <w:autoSpaceDN/>
              <w:bidi w:val="0"/>
              <w:adjustRightInd/>
              <w:snapToGrid w:val="0"/>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2022年1月1日至本项目投标截止之日，每提供1个电脑室或语音教室或教室设备采购类经验的得</w:t>
            </w:r>
            <w:r>
              <w:rPr>
                <w:rFonts w:ascii="宋体" w:eastAsia="宋体" w:hAnsi="宋体" w:cs="宋体" w:hint="eastAsia"/>
                <w:sz w:val="21"/>
                <w:szCs w:val="21"/>
                <w:lang w:eastAsia="zh-CN"/>
              </w:rPr>
              <w:t>20</w:t>
            </w:r>
            <w:r>
              <w:rPr>
                <w:rFonts w:ascii="宋体" w:eastAsia="宋体" w:hAnsi="宋体" w:cs="宋体" w:hint="eastAsia"/>
                <w:sz w:val="21"/>
                <w:szCs w:val="21"/>
              </w:rPr>
              <w:t>分，最高得</w:t>
            </w:r>
            <w:r>
              <w:rPr>
                <w:rFonts w:ascii="宋体" w:eastAsia="宋体" w:hAnsi="宋体" w:cs="宋体" w:hint="eastAsia"/>
                <w:sz w:val="21"/>
                <w:szCs w:val="21"/>
                <w:lang w:eastAsia="zh-CN"/>
              </w:rPr>
              <w:t>100</w:t>
            </w:r>
            <w:r>
              <w:rPr>
                <w:rFonts w:ascii="宋体" w:eastAsia="宋体" w:hAnsi="宋体" w:cs="宋体" w:hint="eastAsia"/>
                <w:sz w:val="21"/>
                <w:szCs w:val="21"/>
              </w:rPr>
              <w:t>分。（提供中标通知书、合同及验收报告扫描件，原件备查。未提供或提供的不符合或提供不清晰导致无法判断的均不得分）</w:t>
            </w:r>
          </w:p>
        </w:tc>
      </w:tr>
      <w:tr>
        <w:tblPrEx>
          <w:tblW w:w="5000" w:type="pct"/>
          <w:jc w:val="center"/>
          <w:tblLayout w:type="fixed"/>
          <w:tblCellMar>
            <w:top w:w="0" w:type="dxa"/>
            <w:left w:w="108" w:type="dxa"/>
            <w:bottom w:w="0" w:type="dxa"/>
            <w:right w:w="108" w:type="dxa"/>
          </w:tblCellMar>
        </w:tblPrEx>
        <w:trPr>
          <w:trHeight w:val="90"/>
          <w:jc w:val="center"/>
        </w:trPr>
        <w:tc>
          <w:tcPr>
            <w:tcW w:w="406" w:type="dxa"/>
            <w:noWrap w:val="0"/>
            <w:vAlign w:val="center"/>
          </w:tcPr>
          <w:p>
            <w:pPr>
              <w:keepNext/>
              <w:keepLines/>
              <w:pageBreakBefore w:val="0"/>
              <w:widowControl/>
              <w:kinsoku/>
              <w:overflowPunct/>
              <w:topLinePunct w:val="0"/>
              <w:autoSpaceDE/>
              <w:autoSpaceDN/>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164"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相关认证情况</w:t>
            </w:r>
          </w:p>
        </w:tc>
        <w:tc>
          <w:tcPr>
            <w:tcW w:w="1523" w:type="dxa"/>
            <w:gridSpan w:val="2"/>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5013" w:type="dxa"/>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投标人通过相关认证情况：</w:t>
            </w:r>
          </w:p>
          <w:p>
            <w:pPr>
              <w:keepNext w:val="0"/>
              <w:keepLines w:val="0"/>
              <w:pageBreakBefore w:val="0"/>
              <w:kinsoku/>
              <w:wordWrap/>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1.具有职业健康安全管理体系认证证书，得</w:t>
            </w:r>
            <w:r>
              <w:rPr>
                <w:rFonts w:ascii="宋体" w:eastAsia="宋体" w:hAnsi="宋体" w:cs="宋体" w:hint="eastAsia"/>
                <w:sz w:val="21"/>
                <w:szCs w:val="21"/>
                <w:lang w:eastAsia="zh-CN"/>
              </w:rPr>
              <w:t>25</w:t>
            </w:r>
            <w:r>
              <w:rPr>
                <w:rFonts w:ascii="宋体" w:eastAsia="宋体" w:hAnsi="宋体" w:cs="宋体" w:hint="eastAsia"/>
                <w:sz w:val="21"/>
                <w:szCs w:val="21"/>
              </w:rPr>
              <w:t>分；</w:t>
            </w:r>
          </w:p>
          <w:p>
            <w:pPr>
              <w:keepNext w:val="0"/>
              <w:keepLines w:val="0"/>
              <w:pageBreakBefore w:val="0"/>
              <w:kinsoku/>
              <w:wordWrap/>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2.具有环境管理体系认证证书，得</w:t>
            </w:r>
            <w:r>
              <w:rPr>
                <w:rFonts w:ascii="宋体" w:eastAsia="宋体" w:hAnsi="宋体" w:cs="宋体" w:hint="eastAsia"/>
                <w:sz w:val="21"/>
                <w:szCs w:val="21"/>
                <w:lang w:eastAsia="zh-CN"/>
              </w:rPr>
              <w:t>25</w:t>
            </w:r>
            <w:r>
              <w:rPr>
                <w:rFonts w:ascii="宋体" w:eastAsia="宋体" w:hAnsi="宋体" w:cs="宋体" w:hint="eastAsia"/>
                <w:sz w:val="21"/>
                <w:szCs w:val="21"/>
              </w:rPr>
              <w:t>分；</w:t>
            </w:r>
          </w:p>
          <w:p>
            <w:pPr>
              <w:keepNext w:val="0"/>
              <w:keepLines w:val="0"/>
              <w:pageBreakBefore w:val="0"/>
              <w:kinsoku/>
              <w:wordWrap/>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3.具有质量管理体系认证证书，得</w:t>
            </w:r>
            <w:r>
              <w:rPr>
                <w:rFonts w:ascii="宋体" w:eastAsia="宋体" w:hAnsi="宋体" w:cs="宋体" w:hint="eastAsia"/>
                <w:sz w:val="21"/>
                <w:szCs w:val="21"/>
                <w:lang w:eastAsia="zh-CN"/>
              </w:rPr>
              <w:t>25</w:t>
            </w:r>
            <w:r>
              <w:rPr>
                <w:rFonts w:ascii="宋体" w:eastAsia="宋体" w:hAnsi="宋体" w:cs="宋体" w:hint="eastAsia"/>
                <w:sz w:val="21"/>
                <w:szCs w:val="21"/>
              </w:rPr>
              <w:t>分；</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4.具有售后服务完善程度认证证书，得</w:t>
            </w:r>
            <w:r>
              <w:rPr>
                <w:rFonts w:ascii="宋体" w:eastAsia="宋体" w:hAnsi="宋体" w:cs="宋体" w:hint="eastAsia"/>
                <w:kern w:val="2"/>
                <w:sz w:val="21"/>
                <w:szCs w:val="21"/>
                <w:lang w:eastAsia="zh-CN"/>
              </w:rPr>
              <w:t>25</w:t>
            </w:r>
            <w:r>
              <w:rPr>
                <w:rFonts w:ascii="宋体" w:eastAsia="宋体" w:hAnsi="宋体" w:cs="宋体" w:hint="eastAsia"/>
                <w:kern w:val="2"/>
                <w:sz w:val="21"/>
                <w:szCs w:val="21"/>
                <w:lang w:eastAsia="zh-CN"/>
              </w:rPr>
              <w:t>分；</w:t>
            </w:r>
          </w:p>
          <w:p>
            <w:pPr>
              <w:keepNext w:val="0"/>
              <w:keepLines w:val="0"/>
              <w:pageBreakBefore w:val="0"/>
              <w:kinsoku/>
              <w:wordWrap/>
              <w:overflowPunct/>
              <w:topLinePunct w:val="0"/>
              <w:autoSpaceDE/>
              <w:autoSpaceDN/>
              <w:bidi w:val="0"/>
              <w:adjustRightIn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以上累计得分，最高得</w:t>
            </w:r>
            <w:r>
              <w:rPr>
                <w:rFonts w:ascii="宋体" w:eastAsia="宋体" w:hAnsi="宋体" w:cs="宋体" w:hint="eastAsia"/>
                <w:sz w:val="21"/>
                <w:szCs w:val="21"/>
                <w:lang w:eastAsia="zh-CN"/>
              </w:rPr>
              <w:t>100</w:t>
            </w:r>
            <w:r>
              <w:rPr>
                <w:rFonts w:ascii="宋体" w:eastAsia="宋体" w:hAnsi="宋体" w:cs="宋体" w:hint="eastAsia"/>
                <w:sz w:val="21"/>
                <w:szCs w:val="21"/>
              </w:rPr>
              <w:t>分。</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证明文件：提供上述证明文件扫描件及全国认证认可信息公共服务平台（http://cx.cnca.cn/CertECloud/index/index/page）查询截图（截图需显示证书状态为有效，证书与查询截图同时提供，缺一不可）。评分中出现无证明资料或证书过期或专家无法凭所提供资料判断是否得分的情况，一律作不得分处理。</w:t>
            </w:r>
          </w:p>
        </w:tc>
      </w:tr>
      <w:tr>
        <w:tblPrEx>
          <w:tblW w:w="5000" w:type="pct"/>
          <w:jc w:val="center"/>
          <w:tblLayout w:type="fixed"/>
          <w:tblCellMar>
            <w:top w:w="0" w:type="dxa"/>
            <w:left w:w="108" w:type="dxa"/>
            <w:bottom w:w="0" w:type="dxa"/>
            <w:right w:w="108" w:type="dxa"/>
          </w:tblCellMar>
        </w:tblPrEx>
        <w:trPr>
          <w:trHeight w:val="604"/>
          <w:jc w:val="center"/>
        </w:trPr>
        <w:tc>
          <w:tcPr>
            <w:tcW w:w="406" w:type="dxa"/>
            <w:noWrap w:val="0"/>
            <w:vAlign w:val="center"/>
          </w:tcPr>
          <w:p>
            <w:pPr>
              <w:keepNext/>
              <w:keepLines/>
              <w:pageBreakBefore w:val="0"/>
              <w:widowControl/>
              <w:kinsoku/>
              <w:overflowPunct/>
              <w:topLinePunct w:val="0"/>
              <w:autoSpaceDE/>
              <w:autoSpaceDN/>
              <w:bidi w:val="0"/>
              <w:adjustRightInd/>
              <w:snapToGrid/>
              <w:spacing w:before="260" w:after="260" w:line="360" w:lineRule="auto"/>
              <w:jc w:val="center"/>
              <w:textAlignment w:val="auto"/>
              <w:outlineLvl w:val="2"/>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3437" w:type="dxa"/>
            <w:gridSpan w:val="5"/>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rPr>
            </w:pPr>
            <w:r>
              <w:rPr>
                <w:rFonts w:ascii="宋体" w:eastAsia="宋体" w:hAnsi="宋体" w:cs="宋体" w:hint="eastAsia"/>
                <w:b/>
                <w:bCs/>
                <w:sz w:val="21"/>
                <w:szCs w:val="21"/>
                <w:lang w:eastAsia="zh-CN"/>
              </w:rPr>
              <w:t>其他</w:t>
            </w:r>
            <w:r>
              <w:rPr>
                <w:rFonts w:ascii="宋体" w:eastAsia="宋体" w:hAnsi="宋体" w:cs="宋体" w:hint="eastAsia"/>
                <w:b/>
                <w:bCs/>
                <w:sz w:val="21"/>
                <w:szCs w:val="21"/>
              </w:rPr>
              <w:t>部分</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lang w:bidi="ar"/>
              </w:rPr>
            </w:pPr>
            <w:r>
              <w:rPr>
                <w:rFonts w:ascii="宋体" w:eastAsia="宋体" w:hAnsi="宋体" w:cs="宋体" w:hint="eastAsia"/>
                <w:b/>
                <w:bCs/>
                <w:sz w:val="21"/>
                <w:szCs w:val="21"/>
                <w:lang w:eastAsia="zh-CN"/>
              </w:rPr>
              <w:t>5</w:t>
            </w:r>
            <w:r>
              <w:rPr>
                <w:rFonts w:ascii="宋体" w:eastAsia="宋体" w:hAnsi="宋体" w:cs="宋体" w:hint="eastAsia"/>
                <w:b/>
                <w:bCs/>
                <w:sz w:val="21"/>
                <w:szCs w:val="21"/>
              </w:rPr>
              <w:t>分</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val="restart"/>
            <w:noWrap w:val="0"/>
            <w:vAlign w:val="center"/>
          </w:tcPr>
          <w:p>
            <w:pPr>
              <w:pageBreakBefore w:val="0"/>
              <w:widowControl/>
              <w:kinsoku/>
              <w:overflowPunct/>
              <w:topLinePunct w:val="0"/>
              <w:autoSpaceDE/>
              <w:autoSpaceDN/>
              <w:bidi w:val="0"/>
              <w:adjustRightInd/>
              <w:snapToGrid/>
              <w:spacing w:line="360" w:lineRule="auto"/>
              <w:jc w:val="center"/>
              <w:textAlignment w:val="auto"/>
              <w:rPr>
                <w:rFonts w:ascii="宋体" w:eastAsia="宋体" w:hAnsi="宋体" w:cs="宋体" w:hint="eastAsia"/>
                <w:b/>
                <w:bCs/>
                <w:sz w:val="21"/>
                <w:szCs w:val="21"/>
                <w:lang w:eastAsia="zh-CN"/>
              </w:rPr>
            </w:pPr>
          </w:p>
        </w:tc>
        <w:tc>
          <w:tcPr>
            <w:tcW w:w="750"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序号</w:t>
            </w:r>
          </w:p>
        </w:tc>
        <w:tc>
          <w:tcPr>
            <w:tcW w:w="1164"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评分因素</w:t>
            </w:r>
          </w:p>
        </w:tc>
        <w:tc>
          <w:tcPr>
            <w:tcW w:w="1523"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rPr>
              <w:t>权重(%)</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widowControl/>
              <w:kinsoku/>
              <w:overflowPunct/>
              <w:topLinePunct w:val="0"/>
              <w:autoSpaceDE/>
              <w:autoSpaceDN/>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1164"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bidi="ar"/>
              </w:rPr>
              <w:t>诚信</w:t>
            </w:r>
            <w:r>
              <w:rPr>
                <w:rFonts w:ascii="宋体" w:eastAsia="宋体" w:hAnsi="宋体" w:cs="宋体" w:hint="eastAsia"/>
                <w:sz w:val="21"/>
                <w:szCs w:val="21"/>
                <w:lang w:eastAsia="zh-CN" w:bidi="ar"/>
              </w:rPr>
              <w:t>情况</w:t>
            </w:r>
          </w:p>
        </w:tc>
        <w:tc>
          <w:tcPr>
            <w:tcW w:w="1523"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5013" w:type="dxa"/>
            <w:noWrap w:val="0"/>
            <w:vAlign w:val="top"/>
          </w:tcPr>
          <w:p>
            <w:pPr>
              <w:keepNext w:val="0"/>
              <w:keepLines w:val="0"/>
              <w:pageBreakBefore w:val="0"/>
              <w:widowControl/>
              <w:kinsoku/>
              <w:wordWrap w:val="0"/>
              <w:overflowPunct/>
              <w:topLinePunct w:val="0"/>
              <w:autoSpaceDE/>
              <w:autoSpaceDN/>
              <w:bidi w:val="0"/>
              <w:adjustRightInd/>
              <w:snapToGrid/>
              <w:spacing w:before="100" w:beforeAutospacing="1" w:afterAutospacing="0" w:line="360" w:lineRule="auto"/>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hint="eastAsia"/>
          <w:b/>
          <w:kern w:val="2"/>
          <w:sz w:val="120"/>
          <w:szCs w:val="120"/>
          <w:lang w:eastAsia="zh-CN"/>
        </w:rPr>
      </w:pPr>
      <w:r>
        <w:rPr>
          <w:rFonts w:ascii="Calibri" w:eastAsia="宋体" w:hAnsi="Calibri" w:hint="eastAsia"/>
          <w:b/>
          <w:kern w:val="2"/>
          <w:sz w:val="120"/>
          <w:szCs w:val="120"/>
          <w:lang w:eastAsia="zh-CN"/>
        </w:rPr>
        <w:br w:type="page"/>
      </w:r>
    </w:p>
    <w:p>
      <w:pPr>
        <w:widowControl w:val="0"/>
        <w:jc w:val="both"/>
        <w:rPr>
          <w:rFonts w:ascii="Calibri" w:eastAsia="宋体" w:hAnsi="Calibri" w:hint="eastAsia"/>
          <w:kern w:val="2"/>
          <w:sz w:val="21"/>
          <w:szCs w:val="22"/>
          <w:lang w:eastAsia="zh-CN"/>
        </w:rPr>
      </w:pPr>
    </w:p>
    <w:p>
      <w:pPr>
        <w:widowControl w:val="0"/>
        <w:spacing w:line="360" w:lineRule="auto"/>
        <w:jc w:val="both"/>
        <w:rPr>
          <w:rFonts w:ascii="Calibri" w:eastAsia="宋体" w:hAnsi="Calibri" w:hint="eastAsia"/>
          <w:b/>
          <w:bCs/>
          <w:kern w:val="2"/>
          <w:sz w:val="120"/>
          <w:szCs w:val="120"/>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深圳公共资源交易中心</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25</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snapToGrid w:val="0"/>
        <w:spacing w:line="360" w:lineRule="exact"/>
        <w:jc w:val="left"/>
        <w:rPr>
          <w:rFonts w:ascii="宋体" w:eastAsia="宋体" w:hAnsi="宋体" w:cs="宋体" w:hint="eastAsia"/>
          <w:color w:val="000000"/>
          <w:lang w:eastAsia="zh-CN"/>
        </w:rPr>
      </w:pPr>
    </w:p>
    <w:p>
      <w:pPr>
        <w:widowControl w:val="0"/>
        <w:snapToGrid w:val="0"/>
        <w:spacing w:line="360" w:lineRule="exact"/>
        <w:jc w:val="left"/>
        <w:rPr>
          <w:rFonts w:ascii="宋体" w:eastAsia="宋体" w:hAnsi="宋体" w:cs="宋体" w:hint="eastAsia"/>
          <w:color w:val="000000"/>
          <w:lang w:eastAsia="zh-CN"/>
        </w:rPr>
      </w:pPr>
    </w:p>
    <w:p>
      <w:pPr>
        <w:widowControl w:val="0"/>
        <w:snapToGrid w:val="0"/>
        <w:spacing w:line="360" w:lineRule="exact"/>
        <w:jc w:val="left"/>
        <w:rPr>
          <w:rFonts w:ascii="宋体" w:eastAsia="宋体" w:hAnsi="宋体" w:cs="宋体" w:hint="eastAsia"/>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   录</w:t>
      </w: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第一册  专用条款</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第二册  通用条款</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                        第十一章  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kern w:val="2"/>
          <w:sz w:val="21"/>
          <w:szCs w:val="21"/>
          <w:lang w:eastAsia="zh-CN"/>
        </w:rPr>
        <w:t>具有独立承担民事责任的能力（提供营业执照或事业单位法人证书等证明资料扫描件，原件备查，分公司参与投标的，须提供分公司营业执照、其所属集团(或总公司)等具有独立法人资格的组织的营业执照及其出具的载明愿为其参与本项目投标的行为以及履约等行为承担民事责任的加盖总公司公章的授权函）；</w:t>
      </w:r>
    </w:p>
    <w:p>
      <w:pPr>
        <w:keepNext w:val="0"/>
        <w:keepLines w:val="0"/>
        <w:pageBreakBefore w:val="0"/>
        <w:widowControl w:val="0"/>
        <w:numPr>
          <w:ilvl w:val="0"/>
          <w:numId w:val="0"/>
        </w:numPr>
        <w:kinsoku/>
        <w:wordWrap/>
        <w:overflowPunct/>
        <w:topLinePunct w:val="0"/>
        <w:autoSpaceDE/>
        <w:autoSpaceDN/>
        <w:bidi w:val="0"/>
        <w:adjustRightInd/>
        <w:snapToGrid/>
        <w:ind w:left="0" w:firstLine="630" w:firstLineChars="300"/>
        <w:jc w:val="both"/>
        <w:textAlignment w:val="auto"/>
        <w:rPr>
          <w:rFonts w:ascii="宋体" w:eastAsia="宋体" w:hAnsi="宋体" w:cs="宋体"/>
          <w:kern w:val="2"/>
          <w:sz w:val="21"/>
          <w:szCs w:val="21"/>
          <w:lang w:eastAsia="zh-CN"/>
        </w:rPr>
      </w:pPr>
      <w:r>
        <w:rPr>
          <w:rFonts w:ascii="宋体" w:eastAsia="宋体" w:hAnsi="宋体" w:cs="宋体" w:hint="eastAsia"/>
          <w:color w:val="FF0000"/>
          <w:sz w:val="21"/>
          <w:szCs w:val="21"/>
          <w:lang w:eastAsia="zh-CN"/>
        </w:rPr>
        <w:t>2.</w:t>
      </w:r>
      <w:bookmarkStart w:id="1" w:name="OLE_LINK9"/>
      <w:r>
        <w:rPr>
          <w:rFonts w:ascii="宋体" w:eastAsia="宋体" w:hAnsi="宋体" w:cs="宋体" w:hint="eastAsia"/>
          <w:color w:val="FF0000"/>
          <w:sz w:val="21"/>
          <w:szCs w:val="21"/>
          <w:lang w:eastAsia="zh-CN"/>
        </w:rPr>
        <w:t>本项</w:t>
      </w:r>
      <w:bookmarkStart w:id="2" w:name="OLE_LINK8"/>
      <w:r>
        <w:rPr>
          <w:rFonts w:ascii="宋体" w:eastAsia="宋体" w:hAnsi="宋体" w:cs="宋体" w:hint="eastAsia"/>
          <w:color w:val="FF0000"/>
          <w:sz w:val="21"/>
          <w:szCs w:val="21"/>
          <w:lang w:eastAsia="zh-CN"/>
        </w:rPr>
        <w:t>目不接受联合体投标</w:t>
      </w:r>
      <w:bookmarkEnd w:id="2"/>
      <w:r>
        <w:rPr>
          <w:rFonts w:ascii="宋体" w:eastAsia="宋体" w:hAnsi="宋体" w:cs="宋体" w:hint="eastAsia"/>
          <w:color w:val="FF0000"/>
          <w:sz w:val="21"/>
          <w:szCs w:val="21"/>
          <w:lang w:eastAsia="zh-CN"/>
        </w:rPr>
        <w:t>，</w:t>
      </w:r>
      <w:bookmarkStart w:id="3" w:name="OLE_LINK7"/>
      <w:r>
        <w:rPr>
          <w:rFonts w:ascii="宋体" w:eastAsia="宋体" w:hAnsi="宋体" w:cs="宋体" w:hint="eastAsia"/>
          <w:color w:val="FF0000"/>
          <w:sz w:val="21"/>
          <w:szCs w:val="21"/>
          <w:lang w:eastAsia="zh-CN"/>
        </w:rPr>
        <w:t>不接受投标人选用进口产品参与投标，详见招标文件“第三章 用户需求书”</w:t>
      </w:r>
      <w:bookmarkEnd w:id="3"/>
      <w:r>
        <w:rPr>
          <w:rFonts w:ascii="宋体" w:eastAsia="宋体" w:hAnsi="宋体" w:cs="宋体" w:hint="eastAsia"/>
          <w:color w:val="FF0000"/>
          <w:sz w:val="21"/>
          <w:szCs w:val="21"/>
          <w:lang w:eastAsia="zh-CN"/>
        </w:rPr>
        <w:t>；</w:t>
      </w:r>
      <w:bookmarkEnd w:id="1"/>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参与本项目政府采购活动时不存在被有关部门禁止参与政府采购活动且在有效期内的情况（由供应商在《政府采购投标及履约承诺函》中作出声明）；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具备《中华人民共和国政府采购法》第二十二条第一款的条件（由供应商在《政府采购投标及履约承诺函》中作出声明）；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未被列入失信被执行人、重大税收违法案件当事人名单、政府采购严重违法失信行为记录名单（由供应商在《政府采购投标及履约承诺函》中作出声明）；</w:t>
      </w:r>
    </w:p>
    <w:p>
      <w:pPr>
        <w:widowControl w:val="0"/>
        <w:ind w:firstLine="630" w:firstLineChars="3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6.不存在《深圳市财政局政府采购供应商信用信息管理办法》（深财规〔2023〕3号）列明的严重违法失信行为（由供应商在《政府采购投标及履约承诺函》中作出声明）；;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7.为采购项目提供整体设计、规范编制或者项目管理、监理、检测等服务的供应商，不得再参加该采购项目的其他采购活动（由供应商在《政府采购投标及履约承诺函》中作出声明）；</w:t>
      </w:r>
    </w:p>
    <w:p>
      <w:pPr>
        <w:widowControl w:val="0"/>
        <w:ind w:firstLine="630" w:firstLineChars="300"/>
        <w:jc w:val="both"/>
        <w:rPr>
          <w:rFonts w:ascii="宋体" w:eastAsia="宋体" w:hAnsi="宋体" w:cs="宋体" w:hint="eastAsia"/>
          <w:sz w:val="21"/>
          <w:szCs w:val="21"/>
          <w:highlight w:val="yellow"/>
          <w:lang w:eastAsia="zh-CN"/>
        </w:rPr>
      </w:pPr>
      <w:r>
        <w:rPr>
          <w:rFonts w:ascii="宋体" w:eastAsia="宋体" w:hAnsi="宋体" w:cs="宋体" w:hint="eastAsia"/>
          <w:sz w:val="21"/>
          <w:szCs w:val="21"/>
          <w:highlight w:val="yellow"/>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idowControl w:val="0"/>
        <w:ind w:firstLine="630" w:firstLineChars="3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9.本项目是（否）专门面向中小企业采购：否</w:t>
      </w:r>
    </w:p>
    <w:p>
      <w:pPr>
        <w:widowControl w:val="0"/>
        <w:wordWrap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（2）供应商投标（上传投标文件）必须先行办理注册手续，具体请按照本公告“六、其他补充事宜</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相关内容指引办理。</w:t>
      </w:r>
    </w:p>
    <w:p>
      <w:pPr>
        <w:widowControl w:val="0"/>
        <w:snapToGrid w:val="0"/>
        <w:spacing w:line="300" w:lineRule="auto"/>
        <w:ind w:firstLine="480" w:firstLineChars="200"/>
        <w:jc w:val="both"/>
        <w:rPr>
          <w:rFonts w:ascii="Arial" w:eastAsia="宋体" w:hAnsi="Arial"/>
          <w:kern w:val="2"/>
          <w:lang w:eastAsia="zh-CN"/>
        </w:rPr>
      </w:pP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widowControl w:val="0"/>
        <w:spacing w:after="60" w:afterLines="25"/>
        <w:jc w:val="both"/>
        <w:rPr>
          <w:rFonts w:ascii="Arial" w:eastAsia="宋体" w:hAnsi="Arial"/>
          <w:b/>
          <w:color w:val="FF0000"/>
          <w:kern w:val="2"/>
          <w:sz w:val="30"/>
          <w:szCs w:val="30"/>
          <w:lang w:eastAsia="zh-CN"/>
        </w:rPr>
      </w:pPr>
    </w:p>
    <w:p>
      <w:pPr>
        <w:keepNext/>
        <w:keepLines/>
        <w:widowControl w:val="0"/>
        <w:spacing w:before="260" w:after="260" w:line="416" w:lineRule="auto"/>
        <w:jc w:val="center"/>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 xml:space="preserve">第二章 </w:t>
      </w:r>
      <w:bookmarkStart w:id="4" w:name="_Hlk71926094"/>
      <w:r>
        <w:rPr>
          <w:rFonts w:ascii="宋体" w:eastAsia="宋体" w:hAnsi="宋体" w:hint="eastAsia"/>
          <w:b/>
          <w:bCs/>
          <w:sz w:val="28"/>
          <w:szCs w:val="28"/>
          <w:lang w:eastAsia="zh-CN"/>
        </w:rPr>
        <w:t>对通用条款的补充内容及其他关键信息</w:t>
      </w:r>
      <w:bookmarkEnd w:id="4"/>
    </w:p>
    <w:p>
      <w:pPr>
        <w:keepNext/>
        <w:keepLines/>
        <w:widowControl w:val="0"/>
        <w:adjustRightInd w:val="0"/>
        <w:spacing w:before="120" w:beforeLines="50" w:after="120" w:afterLines="50"/>
        <w:jc w:val="center"/>
        <w:textAlignment w:val="baseline"/>
        <w:outlineLvl w:val="2"/>
        <w:rPr>
          <w:rFonts w:ascii="宋体" w:eastAsia="宋体" w:hAnsi="宋体" w:hint="eastAsia"/>
          <w:b/>
          <w:bCs/>
          <w:lang w:eastAsia="zh-CN"/>
        </w:rPr>
      </w:pPr>
      <w:bookmarkStart w:id="5" w:name="_Toc73518117"/>
      <w:bookmarkStart w:id="6" w:name="_Toc73521635"/>
      <w:bookmarkStart w:id="7" w:name="_Toc73521547"/>
      <w:bookmarkStart w:id="8" w:name="_Toc60560625"/>
      <w:bookmarkStart w:id="9" w:name="_Toc101074876"/>
      <w:bookmarkStart w:id="10" w:name="_Toc60631620"/>
      <w:bookmarkStart w:id="11" w:name="_Toc73517639"/>
      <w:bookmarkStart w:id="12" w:name="_Toc100052364"/>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通用条款序号</w:t>
            </w:r>
          </w:p>
        </w:tc>
        <w:tc>
          <w:tcPr>
            <w:tcW w:w="1755" w:type="dxa"/>
            <w:vAlign w:val="center"/>
          </w:tcPr>
          <w:p>
            <w:pPr>
              <w:widowControl w:val="0"/>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涉及事项</w:t>
            </w:r>
          </w:p>
        </w:tc>
        <w:tc>
          <w:tcPr>
            <w:tcW w:w="6795" w:type="dxa"/>
            <w:vAlign w:val="center"/>
          </w:tcPr>
          <w:p>
            <w:pPr>
              <w:widowControl w:val="0"/>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1755"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深圳市龙华科技实验高级中学</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政府集中采购机构</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Arial" w:hint="eastAsia"/>
                <w:kern w:val="2"/>
                <w:sz w:val="21"/>
                <w:szCs w:val="21"/>
                <w:lang w:eastAsia="zh-CN"/>
              </w:rPr>
              <w:t>本文件所述的“政府集中采购机构”</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深圳公共资源交易中心</w:t>
            </w:r>
            <w:r>
              <w:rPr>
                <w:rFonts w:ascii="Arial" w:eastAsia="宋体" w:hAnsi="Arial" w:hint="eastAsia"/>
                <w:kern w:val="2"/>
                <w:sz w:val="21"/>
                <w:lang w:eastAsia="zh-CN"/>
              </w:rPr>
              <w:t>。本项目具体由深圳公共资源交易中心（深圳交易集团有限公司龙华分公司）执行</w:t>
            </w:r>
            <w:r>
              <w:rPr>
                <w:rFonts w:ascii="Arial" w:eastAsia="宋体" w:hAnsi="Arial" w:hint="eastAsia"/>
                <w:bCs/>
                <w:kern w:val="2"/>
                <w:sz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w:t>
            </w:r>
            <w:r>
              <w:rPr>
                <w:rFonts w:ascii="宋体" w:eastAsia="宋体" w:hAnsi="宋体" w:cstheme="minorBidi"/>
                <w:kern w:val="2"/>
                <w:sz w:val="21"/>
                <w:szCs w:val="22"/>
                <w:lang w:eastAsia="zh-CN"/>
              </w:rPr>
              <w:t>.3</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联合体投标</w:t>
            </w:r>
          </w:p>
        </w:tc>
        <w:tc>
          <w:tcPr>
            <w:tcW w:w="6795" w:type="dxa"/>
            <w:vAlign w:val="center"/>
          </w:tcPr>
          <w:p>
            <w:pPr>
              <w:widowControl w:val="0"/>
              <w:jc w:val="left"/>
              <w:rPr>
                <w:rFonts w:ascii="Arial" w:eastAsia="宋体" w:hAnsi="Arial"/>
                <w:kern w:val="2"/>
                <w:sz w:val="21"/>
                <w:lang w:eastAsia="zh-CN"/>
              </w:rPr>
            </w:pPr>
            <w:r>
              <w:rPr>
                <w:rFonts w:ascii="Arial" w:eastAsia="宋体" w:hAnsi="Arial"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9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9</w:t>
            </w:r>
          </w:p>
        </w:tc>
        <w:tc>
          <w:tcPr>
            <w:tcW w:w="1755" w:type="dxa"/>
            <w:vAlign w:val="center"/>
          </w:tcPr>
          <w:p>
            <w:pPr>
              <w:widowControl w:val="0"/>
              <w:jc w:val="center"/>
              <w:rPr>
                <w:rFonts w:ascii="宋体" w:eastAsia="宋体" w:hAnsi="宋体" w:hint="eastAsia"/>
                <w:b/>
                <w:bCs/>
                <w:kern w:val="2"/>
                <w:sz w:val="21"/>
                <w:szCs w:val="22"/>
                <w:highlight w:val="yellow"/>
                <w:lang w:eastAsia="zh-CN"/>
              </w:rPr>
            </w:pPr>
            <w:r>
              <w:rPr>
                <w:rFonts w:ascii="宋体" w:eastAsia="宋体" w:hAnsi="宋体" w:cstheme="minorBidi" w:hint="eastAsia"/>
                <w:kern w:val="2"/>
                <w:sz w:val="21"/>
                <w:szCs w:val="22"/>
                <w:lang w:eastAsia="zh-CN"/>
              </w:rPr>
              <w:t>踏勘现场</w:t>
            </w:r>
          </w:p>
        </w:tc>
        <w:tc>
          <w:tcPr>
            <w:tcW w:w="6795" w:type="dxa"/>
            <w:vAlign w:val="center"/>
          </w:tcPr>
          <w:p>
            <w:pPr>
              <w:widowControl w:val="0"/>
              <w:jc w:val="left"/>
              <w:rPr>
                <w:rFonts w:ascii="Arial" w:eastAsia="宋体" w:hAnsi="Arial" w:hint="eastAsia"/>
                <w:kern w:val="2"/>
                <w:sz w:val="21"/>
                <w:lang w:eastAsia="zh-CN"/>
              </w:rPr>
            </w:pPr>
            <w:r>
              <w:rPr>
                <w:rFonts w:ascii="Arial" w:eastAsia="宋体" w:hAnsi="Arial"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标前会议</w:t>
            </w:r>
          </w:p>
        </w:tc>
        <w:tc>
          <w:tcPr>
            <w:tcW w:w="6795" w:type="dxa"/>
            <w:vAlign w:val="center"/>
          </w:tcPr>
          <w:p>
            <w:pPr>
              <w:widowControl w:val="0"/>
              <w:jc w:val="left"/>
              <w:rPr>
                <w:rFonts w:ascii="Arial" w:eastAsia="宋体" w:hAnsi="Arial" w:hint="eastAsia"/>
                <w:kern w:val="2"/>
                <w:sz w:val="21"/>
                <w:lang w:eastAsia="zh-CN"/>
              </w:rPr>
            </w:pPr>
            <w:r>
              <w:rPr>
                <w:rFonts w:ascii="Arial" w:eastAsia="宋体" w:hAnsi="Arial"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406"/>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不晚于投标截止日三日前，投标人有义务在招标期间在政府集中采购机构网站浏览与本项目有关的澄清和修改信息。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9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投标有效期</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投标人的替代方案</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投标文件的大小</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515"/>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样品、现场演示、方案讲解</w:t>
            </w:r>
          </w:p>
        </w:tc>
        <w:tc>
          <w:tcPr>
            <w:tcW w:w="6795" w:type="dxa"/>
            <w:vAlign w:val="center"/>
          </w:tcPr>
          <w:p>
            <w:pPr>
              <w:widowControl w:val="0"/>
              <w:jc w:val="left"/>
              <w:rPr>
                <w:rFonts w:ascii="宋体" w:eastAsia="宋体" w:hAnsi="宋体"/>
                <w:kern w:val="2"/>
                <w:sz w:val="21"/>
                <w:szCs w:val="22"/>
                <w:lang w:eastAsia="zh-CN"/>
              </w:rPr>
            </w:pPr>
            <w:r>
              <w:rPr>
                <w:rFonts w:ascii="宋体" w:eastAsia="宋体" w:hAnsi="宋体" w:hint="eastAsia"/>
                <w:kern w:val="2"/>
                <w:sz w:val="21"/>
                <w:szCs w:val="22"/>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评审方法</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theme="minorBidi"/>
                <w:b/>
                <w:bCs/>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定标方法</w:t>
            </w:r>
          </w:p>
        </w:tc>
        <w:tc>
          <w:tcPr>
            <w:tcW w:w="6795" w:type="dxa"/>
            <w:vAlign w:val="center"/>
          </w:tcPr>
          <w:p>
            <w:pPr>
              <w:widowControl w:val="0"/>
              <w:jc w:val="left"/>
              <w:rPr>
                <w:rFonts w:ascii="宋体" w:eastAsia="宋体" w:hAnsi="宋体" w:hint="eastAsia"/>
                <w:b/>
                <w:bCs/>
                <w:kern w:val="2"/>
                <w:sz w:val="21"/>
                <w:szCs w:val="22"/>
                <w:highlight w:val="yellow"/>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1755" w:type="dxa"/>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履约担保</w:t>
            </w:r>
          </w:p>
        </w:tc>
        <w:tc>
          <w:tcPr>
            <w:tcW w:w="6795" w:type="dxa"/>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不需要</w:t>
            </w:r>
          </w:p>
        </w:tc>
      </w:tr>
      <w:bookmarkEnd w:id="5"/>
      <w:bookmarkEnd w:id="6"/>
      <w:bookmarkEnd w:id="7"/>
      <w:bookmarkEnd w:id="8"/>
      <w:bookmarkEnd w:id="9"/>
      <w:bookmarkEnd w:id="10"/>
      <w:bookmarkEnd w:id="11"/>
      <w:bookmarkEnd w:id="12"/>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hint="eastAsia"/>
          <w:b/>
          <w:bCs/>
          <w:lang w:eastAsia="zh-CN"/>
        </w:rPr>
      </w:pPr>
      <w:r>
        <w:rPr>
          <w:rFonts w:ascii="宋体" w:eastAsia="宋体" w:hAnsi="宋体" w:hint="eastAsia"/>
          <w:b/>
          <w:bCs/>
          <w:lang w:eastAsia="zh-CN"/>
        </w:rPr>
        <w:t>二、其他关键信息</w:t>
      </w:r>
    </w:p>
    <w:p>
      <w:pPr>
        <w:widowControl w:val="0"/>
        <w:tabs>
          <w:tab w:val="left" w:pos="720"/>
        </w:tabs>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jc w:val="both"/>
        <w:rPr>
          <w:rFonts w:ascii="黑体" w:eastAsia="黑体" w:hAnsi="宋体" w:hint="eastAsia"/>
          <w:bCs/>
          <w:kern w:val="2"/>
          <w:szCs w:val="22"/>
          <w:lang w:eastAsia="zh-CN"/>
        </w:rPr>
      </w:pPr>
      <w:r>
        <w:rPr>
          <w:rFonts w:ascii="黑体" w:eastAsia="黑体" w:hAnsi="宋体" w:cstheme="minorBidi"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53"/>
        <w:gridCol w:w="3359"/>
        <w:gridCol w:w="254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3</w:t>
            </w:r>
          </w:p>
        </w:tc>
        <w:tc>
          <w:tcPr>
            <w:tcW w:w="245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r>
    </w:tbl>
    <w:p>
      <w:pPr>
        <w:widowControl w:val="0"/>
        <w:spacing w:line="360" w:lineRule="auto"/>
        <w:jc w:val="both"/>
        <w:rPr>
          <w:rFonts w:ascii="宋体" w:eastAsia="宋体" w:hAnsi="宋体" w:cs="宋体" w:hint="eastAsia"/>
          <w:b/>
          <w:bCs/>
          <w:kern w:val="2"/>
          <w:sz w:val="21"/>
          <w:szCs w:val="21"/>
          <w:lang w:eastAsia="zh-CN"/>
        </w:rPr>
      </w:pPr>
    </w:p>
    <w:p>
      <w:pPr>
        <w:widowControl w:val="0"/>
        <w:spacing w:line="360" w:lineRule="auto"/>
        <w:jc w:val="both"/>
        <w:rPr>
          <w:rFonts w:ascii="宋体" w:eastAsia="宋体" w:hAnsi="宋体" w:cs="宋体" w:hint="eastAsia"/>
          <w:b/>
          <w:bCs/>
          <w:kern w:val="2"/>
          <w:sz w:val="21"/>
          <w:szCs w:val="21"/>
          <w:lang w:eastAsia="zh-CN"/>
        </w:rPr>
      </w:pPr>
    </w:p>
    <w:p>
      <w:pPr>
        <w:widowControl w:val="0"/>
        <w:tabs>
          <w:tab w:val="left" w:pos="720"/>
        </w:tabs>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（二）其他事项</w:t>
      </w:r>
    </w:p>
    <w:p>
      <w:pPr>
        <w:widowControl w:val="0"/>
        <w:tabs>
          <w:tab w:val="left" w:pos="720"/>
        </w:tabs>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1、关于享受优惠政策的主体、价格扣除比例及采购标的所属行业</w:t>
      </w:r>
    </w:p>
    <w:p>
      <w:pPr>
        <w:widowControl w:val="0"/>
        <w:ind w:firstLine="412" w:firstLineChars="196"/>
        <w:jc w:val="both"/>
        <w:rPr>
          <w:rFonts w:ascii="Arial" w:eastAsia="宋体" w:hAnsi="Arial"/>
          <w:b/>
          <w:color w:val="FF0000"/>
          <w:kern w:val="2"/>
          <w:sz w:val="21"/>
          <w:szCs w:val="21"/>
          <w:highlight w:val="yellow"/>
          <w:lang w:eastAsia="zh-CN"/>
        </w:rPr>
      </w:pPr>
      <w:r>
        <w:rPr>
          <w:rFonts w:ascii="宋体" w:eastAsia="宋体" w:hAnsi="宋体" w:cstheme="minorBidi" w:hint="eastAsia"/>
          <w:color w:val="FF0000"/>
          <w:kern w:val="2"/>
          <w:sz w:val="21"/>
          <w:szCs w:val="22"/>
          <w:lang w:eastAsia="zh-CN"/>
        </w:rPr>
        <w:t>（1）</w:t>
      </w:r>
      <w:r>
        <w:rPr>
          <w:rFonts w:ascii="Calibri" w:eastAsia="宋体" w:hAnsi="Calibri" w:cstheme="minorBidi" w:hint="eastAsia"/>
          <w:color w:val="FF0000"/>
          <w:kern w:val="2"/>
          <w:sz w:val="21"/>
          <w:szCs w:val="22"/>
          <w:lang w:eastAsia="zh-CN"/>
        </w:rPr>
        <w:t>非</w:t>
      </w:r>
      <w:r>
        <w:rPr>
          <w:rFonts w:eastAsia="宋体" w:hAnsi="Calibri" w:cstheme="minorBidi" w:hint="eastAsia"/>
          <w:color w:val="FF0000"/>
          <w:kern w:val="2"/>
          <w:sz w:val="21"/>
          <w:szCs w:val="22"/>
          <w:lang w:eastAsia="zh-CN"/>
        </w:rPr>
        <w:t>专门面向中小企业采购的项目，</w:t>
      </w:r>
      <w:r>
        <w:rPr>
          <w:rFonts w:ascii="Calibri" w:eastAsia="宋体" w:hAnsi="Calibri" w:cstheme="minorBidi" w:hint="eastAsia"/>
          <w:color w:val="FF0000"/>
          <w:kern w:val="2"/>
          <w:sz w:val="21"/>
          <w:szCs w:val="22"/>
          <w:lang w:eastAsia="zh-CN"/>
        </w:rPr>
        <w:t>应</w:t>
      </w:r>
      <w:r>
        <w:rPr>
          <w:rFonts w:eastAsia="宋体" w:hAnsi="Calibri" w:cstheme="minorBidi" w:hint="eastAsia"/>
          <w:color w:val="FF0000"/>
          <w:kern w:val="2"/>
          <w:sz w:val="21"/>
          <w:szCs w:val="22"/>
          <w:lang w:eastAsia="zh-CN"/>
        </w:rPr>
        <w:t>执行价格扣除比例</w:t>
      </w:r>
      <w:r>
        <w:rPr>
          <w:rFonts w:ascii="Calibri" w:eastAsia="宋体" w:hAnsi="Calibri" w:cstheme="minorBidi" w:hint="eastAsia"/>
          <w:color w:val="FF0000"/>
          <w:kern w:val="2"/>
          <w:sz w:val="21"/>
          <w:szCs w:val="22"/>
          <w:lang w:eastAsia="zh-CN"/>
        </w:rPr>
        <w:t>：</w:t>
      </w:r>
      <w:r>
        <w:rPr>
          <w:rFonts w:ascii="宋体" w:eastAsia="宋体" w:hAnsi="宋体" w:cstheme="minorBidi" w:hint="eastAsia"/>
          <w:color w:val="FF0000"/>
          <w:kern w:val="2"/>
          <w:sz w:val="21"/>
          <w:szCs w:val="22"/>
          <w:lang w:eastAsia="zh-CN"/>
        </w:rPr>
        <w:t>投标人提供的货物（以招标文件用户需求书“货物需求明细”的“货物名称”一栏为准）全部均由优惠主体制造的，对其投标总价给予</w:t>
      </w:r>
      <w:r>
        <w:rPr>
          <w:rFonts w:ascii="宋体" w:eastAsia="宋体" w:hAnsi="宋体" w:cstheme="minorBidi" w:hint="eastAsia"/>
          <w:b/>
          <w:bCs/>
          <w:color w:val="FF0000"/>
          <w:kern w:val="2"/>
          <w:sz w:val="21"/>
          <w:szCs w:val="22"/>
          <w:u w:val="single"/>
          <w:lang w:eastAsia="zh-CN"/>
        </w:rPr>
        <w:t xml:space="preserve"> 10%</w:t>
      </w:r>
      <w:r>
        <w:rPr>
          <w:rFonts w:ascii="宋体" w:eastAsia="宋体" w:hAnsi="宋体" w:hint="eastAsia"/>
          <w:b/>
          <w:bCs/>
          <w:color w:val="FF0000"/>
          <w:kern w:val="2"/>
          <w:u w:val="single"/>
          <w:lang w:eastAsia="zh-CN"/>
        </w:rPr>
        <w:t xml:space="preserve"> </w:t>
      </w:r>
      <w:r>
        <w:rPr>
          <w:rFonts w:ascii="宋体" w:eastAsia="宋体" w:hAnsi="宋体" w:cstheme="minorBidi" w:hint="eastAsia"/>
          <w:color w:val="FF0000"/>
          <w:kern w:val="2"/>
          <w:sz w:val="21"/>
          <w:szCs w:val="22"/>
          <w:lang w:eastAsia="zh-CN"/>
        </w:rPr>
        <w:t>的扣除，用扣除后的价格参与评审。满足多项优惠政策的企业，不重复享受多项价格扣除政策。</w:t>
      </w:r>
      <w:r>
        <w:rPr>
          <w:rFonts w:ascii="Arial" w:eastAsia="宋体" w:hAnsi="Arial" w:hint="eastAsia"/>
          <w:b/>
          <w:color w:val="FF0000"/>
          <w:kern w:val="2"/>
          <w:sz w:val="21"/>
          <w:szCs w:val="21"/>
          <w:lang w:eastAsia="zh-CN"/>
        </w:rPr>
        <w:t>政策调整后价格仅作为评审依据，不作为中标价格。</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w:t>
      </w:r>
      <w:r>
        <w:rPr>
          <w:rFonts w:ascii="宋体" w:eastAsia="宋体" w:hAnsi="宋体" w:cs="宋体" w:hint="eastAsia"/>
          <w:b/>
          <w:bCs/>
          <w:kern w:val="2"/>
          <w:sz w:val="21"/>
          <w:szCs w:val="21"/>
          <w:lang w:eastAsia="zh-CN"/>
        </w:rPr>
        <w:t>（a）</w:t>
      </w:r>
      <w:r>
        <w:rPr>
          <w:rFonts w:ascii="宋体" w:eastAsia="宋体" w:hAnsi="宋体" w:cs="宋体" w:hint="eastAsia"/>
          <w:kern w:val="2"/>
          <w:sz w:val="21"/>
          <w:szCs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eastAsia="宋体" w:hAnsi="宋体" w:cstheme="minorBidi" w:hint="eastAsia"/>
          <w:kern w:val="2"/>
          <w:sz w:val="21"/>
          <w:szCs w:val="22"/>
          <w:lang w:eastAsia="zh-CN"/>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ascii="宋体" w:eastAsia="宋体" w:hAnsi="宋体" w:cs="宋体" w:hint="eastAsia"/>
          <w:b/>
          <w:bCs/>
          <w:kern w:val="2"/>
          <w:sz w:val="21"/>
          <w:szCs w:val="21"/>
          <w:lang w:eastAsia="zh-CN"/>
        </w:rPr>
        <w:t>(b)</w:t>
      </w:r>
      <w:r>
        <w:rPr>
          <w:rFonts w:ascii="宋体" w:eastAsia="宋体" w:hAnsi="宋体" w:cs="宋体" w:hint="eastAsia"/>
          <w:kern w:val="2"/>
          <w:sz w:val="21"/>
          <w:szCs w:val="21"/>
          <w:lang w:eastAsia="zh-CN"/>
        </w:rPr>
        <w:t>优惠主体制造是指货物由优惠主体生产且使用该优惠主体商号或者注册商标；投标人提供的货物既有优惠主体制造货物，又有非优惠主体制造货物的，不给予价格扣除。</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13" w:name="_Hlk71970739"/>
      <w:r>
        <w:rPr>
          <w:rFonts w:ascii="宋体" w:eastAsia="宋体" w:hAnsi="宋体" w:cs="宋体" w:hint="eastAsia"/>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货物制造商）所属行业应当与采购标的所属行业相一致，标的所属行业以招标文件第一册第三章用户需求书“货物清单明细”的“标的所属行业”一栏为准。</w:t>
      </w:r>
      <w:bookmarkEnd w:id="13"/>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widowControl w:val="0"/>
        <w:tabs>
          <w:tab w:val="left" w:pos="720"/>
        </w:tabs>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（4）享受价格扣除获得政府采购合同的，小微企业不得将合同分包给大中型企业。</w:t>
      </w:r>
    </w:p>
    <w:p>
      <w:pPr>
        <w:widowControl w:val="0"/>
        <w:tabs>
          <w:tab w:val="left" w:pos="720"/>
        </w:tabs>
        <w:ind w:firstLine="480" w:firstLineChars="200"/>
        <w:jc w:val="both"/>
        <w:rPr>
          <w:rFonts w:ascii="黑体" w:eastAsia="黑体" w:hAnsi="宋体" w:hint="eastAsia"/>
          <w:kern w:val="2"/>
          <w:szCs w:val="22"/>
          <w:lang w:eastAsia="zh-CN"/>
        </w:rPr>
      </w:pPr>
    </w:p>
    <w:p>
      <w:pPr>
        <w:widowControl w:val="0"/>
        <w:tabs>
          <w:tab w:val="left" w:pos="720"/>
        </w:tabs>
        <w:jc w:val="both"/>
        <w:rPr>
          <w:rFonts w:ascii="宋体" w:eastAsia="宋体" w:hAnsi="宋体" w:hint="eastAsia"/>
          <w:b/>
          <w:bCs/>
          <w:color w:val="FF0000"/>
          <w:kern w:val="2"/>
          <w:sz w:val="21"/>
          <w:szCs w:val="22"/>
          <w:lang w:eastAsia="zh-CN"/>
        </w:rPr>
      </w:pPr>
      <w:r>
        <w:rPr>
          <w:rFonts w:ascii="宋体" w:eastAsia="宋体" w:hAnsi="宋体" w:cs="宋体" w:hint="eastAsia"/>
          <w:b/>
          <w:bCs/>
          <w:kern w:val="2"/>
          <w:sz w:val="21"/>
          <w:lang w:eastAsia="zh-CN"/>
        </w:rPr>
        <w:t>2.</w:t>
      </w:r>
      <w:r>
        <w:rPr>
          <w:rFonts w:ascii="宋体" w:eastAsia="宋体" w:hAnsi="宋体" w:cstheme="minorBidi"/>
          <w:b/>
          <w:bCs/>
          <w:color w:val="FF0000"/>
          <w:kern w:val="2"/>
          <w:sz w:val="21"/>
          <w:szCs w:val="22"/>
          <w:lang w:eastAsia="zh-CN"/>
        </w:rPr>
        <w:t>本项目为代理服务项目，将向中标</w:t>
      </w:r>
      <w:r>
        <w:rPr>
          <w:rFonts w:ascii="宋体" w:eastAsia="宋体" w:hAnsi="宋体" w:cstheme="minorBidi" w:hint="eastAsia"/>
          <w:b/>
          <w:bCs/>
          <w:color w:val="FF0000"/>
          <w:kern w:val="2"/>
          <w:sz w:val="21"/>
          <w:szCs w:val="22"/>
          <w:lang w:eastAsia="zh-CN"/>
        </w:rPr>
        <w:t>（成交）</w:t>
      </w:r>
      <w:r>
        <w:rPr>
          <w:rFonts w:ascii="宋体" w:eastAsia="宋体" w:hAnsi="宋体" w:cstheme="minorBidi"/>
          <w:b/>
          <w:bCs/>
          <w:color w:val="FF0000"/>
          <w:kern w:val="2"/>
          <w:sz w:val="21"/>
          <w:szCs w:val="22"/>
          <w:lang w:eastAsia="zh-CN"/>
        </w:rPr>
        <w:t>供应商收取代理服务费</w:t>
      </w:r>
      <w:r>
        <w:rPr>
          <w:rFonts w:ascii="宋体" w:eastAsia="宋体" w:hAnsi="宋体" w:cstheme="minorBidi" w:hint="eastAsia"/>
          <w:b/>
          <w:bCs/>
          <w:color w:val="FF0000"/>
          <w:kern w:val="2"/>
          <w:sz w:val="21"/>
          <w:szCs w:val="22"/>
          <w:lang w:eastAsia="zh-CN"/>
        </w:rPr>
        <w:t>。</w:t>
      </w:r>
    </w:p>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heme="minorBidi" w:hint="eastAsia"/>
          <w:b/>
          <w:bCs/>
          <w:color w:val="FF0000"/>
          <w:kern w:val="2"/>
          <w:sz w:val="21"/>
          <w:szCs w:val="21"/>
          <w:u w:val="single"/>
          <w:lang w:eastAsia="zh-CN"/>
        </w:rPr>
        <w:t>货物采购</w:t>
      </w:r>
      <w:r>
        <w:rPr>
          <w:rFonts w:ascii="宋体" w:eastAsia="宋体" w:hAnsi="宋体" w:cstheme="minorBidi" w:hint="eastAsia"/>
          <w:color w:val="FF0000"/>
          <w:kern w:val="2"/>
          <w:sz w:val="21"/>
          <w:szCs w:val="21"/>
          <w:lang w:eastAsia="zh-CN"/>
        </w:rPr>
        <w:t>：</w:t>
      </w:r>
    </w:p>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（1）代理服务费以《中标（成交）通知书》确定的中标（成交）金额作为计算基数，按差额定率累进法计算。</w:t>
      </w:r>
    </w:p>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46"/>
        <w:gridCol w:w="1870"/>
        <w:gridCol w:w="1870"/>
        <w:gridCol w:w="187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中标（成交）金额</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货物采购</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服务采购</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100万元以下</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100万元（含）-500万元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1.1%</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0.8%</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500万元（含）-1000万元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0.8%</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0.45%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1000万元（含）-5000万元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0.25%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5000万元（含）-1亿元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0.25%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0.1%</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1亿元（含）-5亿元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5亿元（含）-10亿元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0.035%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0.035%</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10亿元（含）-50亿元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0.008%</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0.008%</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50亿元（含）-100亿元</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0.006%</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0.006%</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100亿元（含）以上</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0.004%</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0.004%</w:t>
            </w:r>
          </w:p>
        </w:tc>
        <w:tc>
          <w:tcPr>
            <w:tcW w:w="1799" w:type="dxa"/>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0.004%</w:t>
            </w:r>
          </w:p>
        </w:tc>
      </w:tr>
    </w:tbl>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备注：1.每宗交易代理服务费不低于 5000 元；</w:t>
      </w:r>
    </w:p>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2.对于报总价的采购类项目，中标（成交）价为中标（成交）金额；对于报单价或折扣或费率的采购类项目，中标（成交）价为预算上限金额或经委托方与代理方确定的支付上限金额。</w:t>
      </w:r>
    </w:p>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如某货物采购项目，中标（成交）金额为600万元，总共交纳的代理服务费的具体计算过程如下：</w:t>
      </w:r>
    </w:p>
    <w:p>
      <w:pPr>
        <w:widowControl/>
        <w:ind w:firstLine="420"/>
        <w:jc w:val="lef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eastAsia="黑体" w:hAnsi="宋体" w:hint="eastAsia"/>
          <w:bCs/>
          <w:kern w:val="44"/>
          <w:sz w:val="21"/>
          <w:szCs w:val="21"/>
          <w:lang w:eastAsia="zh-CN"/>
        </w:rPr>
      </w:pPr>
      <w:r>
        <w:rPr>
          <w:rFonts w:ascii="宋体" w:eastAsia="宋体" w:hAnsi="宋体" w:cstheme="minorBidi" w:hint="eastAsia"/>
          <w:color w:val="FF0000"/>
          <w:kern w:val="2"/>
          <w:sz w:val="21"/>
          <w:szCs w:val="21"/>
          <w:lang w:eastAsia="zh-CN"/>
        </w:rPr>
        <w:t>（3）中标（成交）供应商成交后，必须按规定采用银行对公转账方式向深圳交易集团有限公司直接交纳代理服务费，交纳信息及要求按照缴款（付款）通知书执行。</w:t>
      </w:r>
    </w:p>
    <w:p>
      <w:pPr>
        <w:widowControl/>
        <w:ind w:firstLine="420"/>
        <w:jc w:val="left"/>
        <w:rPr>
          <w:rFonts w:ascii="宋体" w:eastAsia="宋体" w:hAnsi="宋体" w:hint="eastAsia"/>
          <w:color w:val="FF0000"/>
          <w:kern w:val="2"/>
          <w:sz w:val="21"/>
          <w:szCs w:val="21"/>
          <w:lang w:eastAsia="zh-CN"/>
        </w:rPr>
      </w:pPr>
    </w:p>
    <w:p>
      <w:pPr>
        <w:widowControl/>
        <w:ind w:firstLine="420"/>
        <w:jc w:val="left"/>
        <w:rPr>
          <w:rFonts w:ascii="宋体" w:eastAsia="黑体" w:hAnsi="宋体" w:hint="eastAsia"/>
          <w:bCs/>
          <w:kern w:val="44"/>
          <w:sz w:val="21"/>
          <w:szCs w:val="21"/>
          <w:lang w:eastAsia="zh-CN"/>
        </w:rPr>
      </w:pPr>
    </w:p>
    <w:p>
      <w:pPr>
        <w:widowControl/>
        <w:jc w:val="center"/>
        <w:rPr>
          <w:rFonts w:ascii="宋体" w:eastAsia="宋体" w:hAnsi="宋体" w:hint="eastAsia"/>
          <w:b/>
          <w:bCs/>
          <w:sz w:val="28"/>
          <w:szCs w:val="28"/>
          <w:lang w:eastAsia="zh-CN"/>
        </w:rPr>
      </w:pPr>
      <w:r>
        <w:rPr>
          <w:rFonts w:ascii="宋体" w:eastAsia="黑体" w:hAnsi="宋体"/>
          <w:bCs/>
          <w:kern w:val="44"/>
          <w:sz w:val="28"/>
          <w:szCs w:val="44"/>
          <w:lang w:eastAsia="zh-CN"/>
        </w:rPr>
        <w:br w:type="page"/>
      </w: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90"/>
        <w:gridCol w:w="2614"/>
        <w:gridCol w:w="2821"/>
        <w:gridCol w:w="2545"/>
      </w:tblGrid>
      <w:tr>
        <w:tblPrEx>
          <w:tblW w:w="5000" w:type="pct"/>
          <w:jc w:val="center"/>
          <w:tblLayout w:type="fixed"/>
          <w:tblCellMar>
            <w:top w:w="15" w:type="dxa"/>
            <w:left w:w="15" w:type="dxa"/>
            <w:bottom w:w="15" w:type="dxa"/>
            <w:right w:w="15" w:type="dxa"/>
          </w:tblCellMar>
        </w:tblPrEx>
        <w:trPr>
          <w:trHeight w:val="552"/>
          <w:jc w:val="center"/>
        </w:trPr>
        <w:tc>
          <w:tcPr>
            <w:tcW w:w="710" w:type="dxa"/>
            <w:tcBorders>
              <w:top w:val="single" w:sz="4" w:space="0" w:color="000000"/>
              <w:left w:val="single" w:sz="4" w:space="0" w:color="000000"/>
              <w:bottom w:val="single" w:sz="4" w:space="0" w:color="000000"/>
              <w:right w:val="single" w:sz="4" w:space="0" w:color="auto"/>
            </w:tcBorders>
            <w:shd w:val="clear" w:color="auto" w:fill="C6D9F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C6D9F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项目编号</w:t>
            </w:r>
          </w:p>
        </w:tc>
        <w:tc>
          <w:tcPr>
            <w:tcW w:w="2906" w:type="dxa"/>
            <w:tcBorders>
              <w:top w:val="single" w:sz="4" w:space="0" w:color="000000"/>
              <w:left w:val="single" w:sz="4" w:space="0" w:color="000000"/>
              <w:bottom w:val="single" w:sz="4" w:space="0" w:color="000000"/>
              <w:right w:val="single" w:sz="4" w:space="0" w:color="000000"/>
            </w:tcBorders>
            <w:shd w:val="clear" w:color="auto" w:fill="C6D9F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C6D9F0"/>
            <w:vAlign w:val="center"/>
          </w:tcPr>
          <w:p>
            <w:pPr>
              <w:widowControl w:val="0"/>
              <w:jc w:val="center"/>
              <w:rPr>
                <w:rFonts w:ascii="Calibri" w:eastAsia="宋体" w:hAnsi="Calibri"/>
                <w:kern w:val="2"/>
                <w:sz w:val="21"/>
                <w:szCs w:val="22"/>
                <w:lang w:eastAsia="zh-CN"/>
              </w:rPr>
            </w:pPr>
            <w:r>
              <w:rPr>
                <w:rFonts w:ascii="宋体" w:eastAsia="宋体" w:hAnsi="宋体" w:cstheme="minorBidi" w:hint="eastAsia"/>
                <w:kern w:val="2"/>
                <w:lang w:eastAsia="zh-CN"/>
              </w:rPr>
              <w:t>财政预算限额（元）</w:t>
            </w:r>
          </w:p>
        </w:tc>
      </w:tr>
      <w:tr>
        <w:tblPrEx>
          <w:tblW w:w="5000" w:type="pct"/>
          <w:jc w:val="center"/>
          <w:tblLayout w:type="fixed"/>
          <w:tblCellMar>
            <w:top w:w="15" w:type="dxa"/>
            <w:left w:w="15" w:type="dxa"/>
            <w:bottom w:w="15" w:type="dxa"/>
            <w:right w:w="15" w:type="dxa"/>
          </w:tblCellMar>
        </w:tblPrEx>
        <w:trPr>
          <w:trHeight w:val="90"/>
          <w:jc w:val="center"/>
        </w:trPr>
        <w:tc>
          <w:tcPr>
            <w:tcW w:w="710"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hint="eastAsia"/>
                <w:kern w:val="2"/>
                <w:lang w:eastAsia="zh-CN"/>
              </w:rPr>
            </w:pPr>
            <w:r>
              <w:rPr>
                <w:rFonts w:ascii="宋体" w:eastAsia="宋体" w:hAnsi="宋体" w:cstheme="minorBidi" w:hint="eastAsia"/>
                <w:kern w:val="2"/>
                <w:lang w:eastAsia="zh-CN"/>
              </w:rPr>
              <w:t>1</w:t>
            </w:r>
          </w:p>
        </w:tc>
        <w:tc>
          <w:tcPr>
            <w:tcW w:w="2693"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kern w:val="2"/>
                <w:lang w:eastAsia="zh-CN"/>
              </w:rPr>
            </w:pPr>
            <w:r>
              <w:rPr>
                <w:rFonts w:ascii="宋体" w:eastAsia="宋体" w:hAnsi="宋体" w:cstheme="minorBidi" w:hint="eastAsia"/>
                <w:kern w:val="2"/>
                <w:lang w:eastAsia="zh-CN"/>
              </w:rPr>
              <w:t>LHAZXCG-2025-00035</w:t>
            </w:r>
          </w:p>
        </w:tc>
        <w:tc>
          <w:tcPr>
            <w:tcW w:w="2906" w:type="dxa"/>
            <w:tcBorders>
              <w:top w:val="single" w:sz="4" w:space="0" w:color="000000"/>
              <w:left w:val="single" w:sz="4" w:space="0" w:color="000000"/>
              <w:right w:val="single" w:sz="4" w:space="0" w:color="000000"/>
            </w:tcBorders>
            <w:vAlign w:val="center"/>
          </w:tcPr>
          <w:p>
            <w:pPr>
              <w:widowControl w:val="0"/>
              <w:jc w:val="center"/>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深圳市龙华科技实验高级中学计算机（语音）教室设施设备采购</w:t>
            </w:r>
          </w:p>
        </w:tc>
        <w:tc>
          <w:tcPr>
            <w:tcW w:w="2622" w:type="dxa"/>
            <w:vMerge w:val="restart"/>
            <w:tcBorders>
              <w:top w:val="single" w:sz="4" w:space="0" w:color="000000"/>
              <w:left w:val="single" w:sz="4" w:space="0" w:color="000000"/>
              <w:right w:val="single" w:sz="4" w:space="0" w:color="000000"/>
            </w:tcBorders>
            <w:vAlign w:val="center"/>
          </w:tcPr>
          <w:p>
            <w:pPr>
              <w:widowControl w:val="0"/>
              <w:jc w:val="center"/>
              <w:rPr>
                <w:rFonts w:ascii="宋体" w:eastAsia="宋体" w:hAnsi="宋体"/>
                <w:kern w:val="2"/>
                <w:lang w:eastAsia="zh-CN"/>
              </w:rPr>
            </w:pPr>
            <w:r>
              <w:rPr>
                <w:rFonts w:ascii="宋体" w:eastAsia="宋体" w:hAnsi="宋体" w:cstheme="minorBidi" w:hint="eastAsia"/>
                <w:kern w:val="2"/>
                <w:lang w:eastAsia="zh-CN"/>
              </w:rPr>
              <w:t>783000</w:t>
            </w:r>
          </w:p>
        </w:tc>
      </w:tr>
      <w:tr>
        <w:tblPrEx>
          <w:tblW w:w="5000" w:type="pct"/>
          <w:jc w:val="center"/>
          <w:tblLayout w:type="fixed"/>
          <w:tblCellMar>
            <w:top w:w="15" w:type="dxa"/>
            <w:left w:w="15" w:type="dxa"/>
            <w:bottom w:w="15" w:type="dxa"/>
            <w:right w:w="15" w:type="dxa"/>
          </w:tblCellMar>
        </w:tblPrEx>
        <w:trPr>
          <w:trHeight w:val="172"/>
          <w:jc w:val="center"/>
        </w:trPr>
        <w:tc>
          <w:tcPr>
            <w:tcW w:w="6309" w:type="dxa"/>
            <w:gridSpan w:val="3"/>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合计（元）</w:t>
            </w:r>
          </w:p>
        </w:tc>
        <w:tc>
          <w:tcPr>
            <w:tcW w:w="2622" w:type="dxa"/>
            <w:vMerge/>
            <w:tcBorders>
              <w:left w:val="single" w:sz="4" w:space="0" w:color="000000"/>
              <w:bottom w:val="single" w:sz="4" w:space="0" w:color="auto"/>
              <w:right w:val="single" w:sz="4" w:space="0" w:color="000000"/>
            </w:tcBorders>
            <w:vAlign w:val="center"/>
          </w:tcPr>
          <w:p>
            <w:pPr>
              <w:widowControl w:val="0"/>
              <w:jc w:val="center"/>
              <w:rPr>
                <w:rFonts w:ascii="宋体" w:eastAsia="宋体" w:hAnsi="宋体" w:hint="eastAsia"/>
                <w:kern w:val="2"/>
                <w:lang w:eastAsia="zh-CN"/>
              </w:rPr>
            </w:pPr>
          </w:p>
        </w:tc>
      </w:tr>
    </w:tbl>
    <w:p>
      <w:pPr>
        <w:widowControl w:val="0"/>
        <w:jc w:val="both"/>
        <w:rPr>
          <w:rFonts w:ascii="Calibri" w:eastAsia="宋体" w:hAnsi="Calibri"/>
          <w:kern w:val="2"/>
          <w:lang w:eastAsia="zh-CN"/>
        </w:rPr>
      </w:pPr>
      <w:r>
        <w:rPr>
          <w:rFonts w:ascii="Arial" w:eastAsia="宋体" w:hAnsi="Arial" w:hint="eastAsia"/>
          <w:b/>
          <w:color w:val="FF0000"/>
          <w:kern w:val="2"/>
          <w:lang w:eastAsia="zh-CN"/>
        </w:rPr>
        <w:t>本项目控制金额为人民币</w:t>
      </w:r>
      <w:r>
        <w:rPr>
          <w:rFonts w:ascii="Arial" w:eastAsia="宋体" w:hAnsi="Arial" w:hint="eastAsia"/>
          <w:b/>
          <w:color w:val="FF0000"/>
          <w:kern w:val="2"/>
          <w:lang w:eastAsia="zh-CN"/>
        </w:rPr>
        <w:t>783000</w:t>
      </w:r>
      <w:r>
        <w:rPr>
          <w:rFonts w:ascii="Arial" w:eastAsia="宋体" w:hAnsi="Arial" w:hint="eastAsia"/>
          <w:b/>
          <w:color w:val="FF0000"/>
          <w:kern w:val="2"/>
          <w:lang w:eastAsia="zh-CN"/>
        </w:rPr>
        <w:t>元，投标报价超出控制金额将作投标无效处理。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b/>
          <w:bCs/>
          <w:kern w:val="2"/>
          <w:lang w:eastAsia="zh-CN"/>
        </w:rPr>
      </w:pPr>
      <w:r>
        <w:rPr>
          <w:rFonts w:ascii="Calibri" w:eastAsia="宋体" w:hAnsi="Calibri" w:cstheme="minorBidi" w:hint="eastAsia"/>
          <w:b/>
          <w:bCs/>
          <w:kern w:val="2"/>
          <w:lang w:eastAsia="zh-CN"/>
        </w:rPr>
        <w:t>1.项目背景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1国家教育信息化战略驱动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落实《教育信息化2.0行动计划》《教育新型基础设施建设指导意见》要求，推进“互联网+教育”融合，构建高质量教育支撑体系。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响应“人工智能与教育深度融合”号召（教育部），以信息技术推动教学模式革新，支撑人才培养模式转型。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新课改与核心素养培养需求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普通高中课程改革强调探究式学习、跨学科实践与数字化素养，需配套智能化教学环境支撑互动、协作与个性化学习。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建设智慧教室是推进教育现代化、实现“高位均衡”的必经路径。</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360" w:lineRule="auto"/>
        <w:jc w:val="both"/>
        <w:textAlignment w:val="auto"/>
        <w:rPr>
          <w:rFonts w:ascii="Calibri" w:eastAsia="宋体" w:hAnsi="Calibri"/>
          <w:b/>
          <w:bCs/>
          <w:kern w:val="2"/>
          <w:lang w:eastAsia="zh-CN"/>
        </w:rPr>
      </w:pPr>
      <w:r>
        <w:rPr>
          <w:rFonts w:ascii="Calibri" w:eastAsia="宋体" w:hAnsi="Calibri" w:cstheme="minorBidi"/>
          <w:b/>
          <w:bCs/>
          <w:kern w:val="2"/>
          <w:lang w:eastAsia="zh-CN"/>
        </w:rPr>
        <w:t>货物用途、功能说明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eastAsia="宋体" w:hAnsi="Calibri"/>
          <w:kern w:val="2"/>
          <w:sz w:val="21"/>
          <w:szCs w:val="22"/>
          <w:lang w:eastAsia="zh-CN"/>
        </w:rPr>
      </w:pPr>
      <w:r>
        <w:rPr>
          <w:rFonts w:ascii="Calibri" w:eastAsia="宋体" w:hAnsi="Calibri" w:cstheme="minorBidi"/>
          <w:kern w:val="2"/>
          <w:sz w:val="21"/>
          <w:szCs w:val="22"/>
          <w:lang w:eastAsia="zh-CN"/>
        </w:rPr>
        <w:t>建设新一代电脑教室与语音教室，是响应国家智慧教育战略、破解传统教学痛点、培育数字时代人才的关键举措。该教室主要用于语言听说训练、口语考试、多媒体语言教学及个性化辅导，涵盖英语、小语种等学科教学。支持语音互动、自主学习、录音评测及标准化考试场景</w:t>
      </w:r>
      <w:r>
        <w:rPr>
          <w:rFonts w:ascii="Calibri" w:eastAsia="宋体" w:hAnsi="Calibri" w:cstheme="minorBidi" w:hint="eastAsia"/>
          <w:kern w:val="2"/>
          <w:sz w:val="21"/>
          <w:szCs w:val="22"/>
          <w:lang w:eastAsia="zh-CN"/>
        </w:rPr>
        <w:t>。</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二、</w:t>
      </w:r>
      <w:r>
        <w:rPr>
          <w:rFonts w:ascii="Arial" w:eastAsia="宋体" w:hAnsi="Arial" w:hint="eastAsia"/>
          <w:b/>
          <w:color w:val="FF0000"/>
          <w:kern w:val="2"/>
          <w:sz w:val="32"/>
          <w:szCs w:val="32"/>
          <w:lang w:eastAsia="zh-CN"/>
        </w:rPr>
        <w:t>★</w:t>
      </w:r>
      <w:r>
        <w:rPr>
          <w:rFonts w:ascii="Arial" w:eastAsia="宋体" w:hAnsi="Arial" w:hint="eastAsia"/>
          <w:b/>
          <w:kern w:val="2"/>
          <w:sz w:val="32"/>
          <w:szCs w:val="32"/>
          <w:lang w:eastAsia="zh-CN"/>
        </w:rPr>
        <w:t>货物需求明细</w:t>
      </w:r>
    </w:p>
    <w:p>
      <w:pPr>
        <w:widowControl w:val="0"/>
        <w:jc w:val="both"/>
        <w:rPr>
          <w:rFonts w:ascii="Calibri" w:eastAsia="宋体" w:hAnsi="Calibri"/>
          <w:kern w:val="2"/>
          <w:sz w:val="21"/>
          <w:szCs w:val="22"/>
          <w:lang w:eastAsia="zh-CN"/>
        </w:rPr>
      </w:pPr>
      <w:r>
        <w:rPr>
          <w:rFonts w:ascii="宋体" w:eastAsia="宋体" w:hAnsi="宋体" w:cstheme="minorBidi" w:hint="eastAsia"/>
          <w:b/>
          <w:color w:val="FF0000"/>
          <w:kern w:val="2"/>
          <w:sz w:val="32"/>
          <w:szCs w:val="32"/>
          <w:lang w:eastAsia="zh-CN"/>
        </w:rPr>
        <w:t>本项目核心产品为：</w:t>
      </w:r>
      <w:r>
        <w:rPr>
          <w:rFonts w:ascii="宋体" w:eastAsia="宋体" w:hAnsi="宋体" w:cstheme="minorBidi" w:hint="eastAsia"/>
          <w:b/>
          <w:color w:val="FF0000"/>
          <w:kern w:val="2"/>
          <w:sz w:val="32"/>
          <w:szCs w:val="32"/>
          <w:u w:val="single"/>
          <w:lang w:eastAsia="zh-CN"/>
        </w:rPr>
        <w:t xml:space="preserve"> </w:t>
      </w:r>
      <w:r>
        <w:rPr>
          <w:rFonts w:ascii="宋体" w:eastAsia="宋体" w:hAnsi="宋体" w:cstheme="minorBidi" w:hint="eastAsia"/>
          <w:b/>
          <w:color w:val="FF0000"/>
          <w:kern w:val="2"/>
          <w:sz w:val="32"/>
          <w:szCs w:val="32"/>
          <w:u w:val="single"/>
          <w:lang w:eastAsia="zh-CN"/>
        </w:rPr>
        <w:t>学生耳机</w:t>
      </w:r>
      <w:r>
        <w:rPr>
          <w:rFonts w:ascii="宋体" w:eastAsia="宋体" w:hAnsi="宋体" w:cstheme="minorBidi" w:hint="eastAsia"/>
          <w:b/>
          <w:color w:val="FF0000"/>
          <w:kern w:val="2"/>
          <w:sz w:val="32"/>
          <w:szCs w:val="32"/>
          <w:u w:val="single"/>
          <w:lang w:eastAsia="zh-CN"/>
        </w:rPr>
        <w:t xml:space="preserve">   </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15"/>
        <w:gridCol w:w="1390"/>
        <w:gridCol w:w="769"/>
        <w:gridCol w:w="551"/>
        <w:gridCol w:w="670"/>
        <w:gridCol w:w="1111"/>
        <w:gridCol w:w="840"/>
        <w:gridCol w:w="1002"/>
        <w:gridCol w:w="1004"/>
        <w:gridCol w:w="10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6"/>
          <w:jc w:val="center"/>
        </w:trPr>
        <w:tc>
          <w:tcPr>
            <w:tcW w:w="291" w:type="pct"/>
            <w:vMerge w:val="restart"/>
            <w:noWrap w:val="0"/>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784" w:type="pct"/>
            <w:vMerge w:val="restart"/>
            <w:noWrap w:val="0"/>
            <w:vAlign w:val="center"/>
          </w:tcPr>
          <w:p>
            <w:pPr>
              <w:widowControl w:val="0"/>
              <w:jc w:val="center"/>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货物名称</w:t>
            </w:r>
          </w:p>
        </w:tc>
        <w:tc>
          <w:tcPr>
            <w:tcW w:w="434" w:type="pct"/>
            <w:vMerge w:val="restart"/>
            <w:noWrap w:val="0"/>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311" w:type="pct"/>
            <w:vMerge w:val="restart"/>
            <w:noWrap w:val="0"/>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c>
          <w:tcPr>
            <w:tcW w:w="1004" w:type="pct"/>
            <w:gridSpan w:val="2"/>
            <w:noWrap w:val="0"/>
            <w:vAlign w:val="center"/>
          </w:tcPr>
          <w:p>
            <w:pPr>
              <w:widowControl w:val="0"/>
              <w:jc w:val="center"/>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单价限额（元）</w:t>
            </w:r>
          </w:p>
        </w:tc>
        <w:tc>
          <w:tcPr>
            <w:tcW w:w="474" w:type="pct"/>
            <w:vMerge w:val="restart"/>
            <w:noWrap w:val="0"/>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备注</w:t>
            </w:r>
          </w:p>
        </w:tc>
        <w:tc>
          <w:tcPr>
            <w:tcW w:w="565" w:type="pct"/>
            <w:vMerge w:val="restart"/>
            <w:noWrap w:val="0"/>
            <w:vAlign w:val="center"/>
          </w:tcPr>
          <w:p>
            <w:pPr>
              <w:widowControl w:val="0"/>
              <w:jc w:val="center"/>
              <w:rPr>
                <w:rFonts w:ascii="Calibri"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是否专门面向中小企业</w:t>
            </w:r>
          </w:p>
        </w:tc>
        <w:tc>
          <w:tcPr>
            <w:tcW w:w="566" w:type="pct"/>
            <w:vMerge w:val="restart"/>
            <w:noWrap w:val="0"/>
            <w:vAlign w:val="center"/>
          </w:tcPr>
          <w:p>
            <w:pPr>
              <w:widowControl w:val="0"/>
              <w:jc w:val="center"/>
              <w:rPr>
                <w:rFonts w:ascii="Calibri"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标的所属行业</w:t>
            </w:r>
          </w:p>
        </w:tc>
        <w:tc>
          <w:tcPr>
            <w:tcW w:w="566" w:type="pct"/>
            <w:vMerge w:val="restart"/>
            <w:noWrap w:val="0"/>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财政预算限额（元）</w:t>
            </w:r>
          </w:p>
        </w:tc>
      </w:tr>
      <w:tr>
        <w:tblPrEx>
          <w:tblW w:w="5000" w:type="pct"/>
          <w:jc w:val="center"/>
          <w:tblLayout w:type="fixed"/>
          <w:tblCellMar>
            <w:top w:w="0" w:type="dxa"/>
            <w:left w:w="108" w:type="dxa"/>
            <w:bottom w:w="0" w:type="dxa"/>
            <w:right w:w="108" w:type="dxa"/>
          </w:tblCellMar>
        </w:tblPrEx>
        <w:trPr>
          <w:trHeight w:val="566"/>
          <w:jc w:val="center"/>
        </w:trPr>
        <w:tc>
          <w:tcPr>
            <w:tcW w:w="291" w:type="pct"/>
            <w:vMerge/>
            <w:noWrap w:val="0"/>
            <w:vAlign w:val="center"/>
          </w:tcPr>
          <w:p>
            <w:pPr>
              <w:widowControl w:val="0"/>
              <w:jc w:val="center"/>
              <w:rPr>
                <w:rFonts w:ascii="Calibri" w:eastAsia="宋体" w:hAnsi="Calibri" w:hint="eastAsia"/>
                <w:bCs/>
                <w:kern w:val="2"/>
                <w:sz w:val="21"/>
                <w:szCs w:val="21"/>
                <w:lang w:eastAsia="zh-CN"/>
              </w:rPr>
            </w:pPr>
          </w:p>
        </w:tc>
        <w:tc>
          <w:tcPr>
            <w:tcW w:w="784" w:type="pct"/>
            <w:vMerge/>
            <w:noWrap w:val="0"/>
            <w:vAlign w:val="center"/>
          </w:tcPr>
          <w:p>
            <w:pPr>
              <w:widowControl w:val="0"/>
              <w:jc w:val="center"/>
              <w:rPr>
                <w:rFonts w:ascii="Calibri" w:eastAsia="宋体" w:hAnsi="Calibri" w:hint="eastAsia"/>
                <w:bCs/>
                <w:kern w:val="2"/>
                <w:sz w:val="21"/>
                <w:szCs w:val="21"/>
                <w:lang w:eastAsia="zh-CN"/>
              </w:rPr>
            </w:pPr>
          </w:p>
        </w:tc>
        <w:tc>
          <w:tcPr>
            <w:tcW w:w="434" w:type="pct"/>
            <w:vMerge/>
            <w:noWrap w:val="0"/>
            <w:vAlign w:val="center"/>
          </w:tcPr>
          <w:p>
            <w:pPr>
              <w:widowControl w:val="0"/>
              <w:jc w:val="center"/>
              <w:rPr>
                <w:rFonts w:ascii="Calibri" w:eastAsia="宋体" w:hAnsi="Calibri" w:hint="eastAsia"/>
                <w:bCs/>
                <w:kern w:val="2"/>
                <w:sz w:val="21"/>
                <w:szCs w:val="21"/>
                <w:lang w:eastAsia="zh-CN"/>
              </w:rPr>
            </w:pPr>
          </w:p>
        </w:tc>
        <w:tc>
          <w:tcPr>
            <w:tcW w:w="311" w:type="pct"/>
            <w:vMerge/>
            <w:noWrap w:val="0"/>
            <w:vAlign w:val="center"/>
          </w:tcPr>
          <w:p>
            <w:pPr>
              <w:widowControl w:val="0"/>
              <w:jc w:val="center"/>
              <w:rPr>
                <w:rFonts w:ascii="Calibri" w:eastAsia="宋体" w:hAnsi="Calibri" w:hint="eastAsia"/>
                <w:bCs/>
                <w:kern w:val="2"/>
                <w:sz w:val="21"/>
                <w:szCs w:val="21"/>
                <w:lang w:eastAsia="zh-CN"/>
              </w:rPr>
            </w:pPr>
          </w:p>
        </w:tc>
        <w:tc>
          <w:tcPr>
            <w:tcW w:w="378" w:type="pct"/>
            <w:noWrap w:val="0"/>
            <w:vAlign w:val="center"/>
          </w:tcPr>
          <w:p>
            <w:pPr>
              <w:widowControl w:val="0"/>
              <w:jc w:val="center"/>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单价</w:t>
            </w:r>
          </w:p>
        </w:tc>
        <w:tc>
          <w:tcPr>
            <w:tcW w:w="626" w:type="pct"/>
            <w:noWrap w:val="0"/>
            <w:vAlign w:val="center"/>
          </w:tcPr>
          <w:p>
            <w:pPr>
              <w:widowControl w:val="0"/>
              <w:jc w:val="center"/>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单项总额（单价乘以数量）</w:t>
            </w:r>
          </w:p>
        </w:tc>
        <w:tc>
          <w:tcPr>
            <w:tcW w:w="474" w:type="pct"/>
            <w:vMerge/>
            <w:noWrap w:val="0"/>
            <w:vAlign w:val="center"/>
          </w:tcPr>
          <w:p>
            <w:pPr>
              <w:widowControl w:val="0"/>
              <w:jc w:val="center"/>
              <w:rPr>
                <w:rFonts w:ascii="Calibri" w:eastAsia="宋体" w:hAnsi="Calibri" w:hint="eastAsia"/>
                <w:b/>
                <w:bCs/>
                <w:color w:val="FF0000"/>
                <w:kern w:val="2"/>
                <w:sz w:val="21"/>
                <w:szCs w:val="21"/>
                <w:lang w:eastAsia="zh-CN"/>
              </w:rPr>
            </w:pPr>
          </w:p>
        </w:tc>
        <w:tc>
          <w:tcPr>
            <w:tcW w:w="565" w:type="pct"/>
            <w:vMerge/>
            <w:noWrap w:val="0"/>
            <w:vAlign w:val="center"/>
          </w:tcPr>
          <w:p>
            <w:pPr>
              <w:widowControl w:val="0"/>
              <w:jc w:val="center"/>
              <w:rPr>
                <w:rFonts w:ascii="Calibri" w:eastAsia="宋体" w:hAnsi="Calibri" w:hint="eastAsia"/>
                <w:b/>
                <w:bCs/>
                <w:color w:val="FF0000"/>
                <w:kern w:val="2"/>
                <w:sz w:val="21"/>
                <w:szCs w:val="21"/>
                <w:lang w:eastAsia="zh-CN"/>
              </w:rPr>
            </w:pPr>
          </w:p>
        </w:tc>
        <w:tc>
          <w:tcPr>
            <w:tcW w:w="566" w:type="pct"/>
            <w:vMerge/>
            <w:noWrap w:val="0"/>
            <w:vAlign w:val="center"/>
          </w:tcPr>
          <w:p>
            <w:pPr>
              <w:widowControl w:val="0"/>
              <w:jc w:val="center"/>
              <w:rPr>
                <w:rFonts w:ascii="Calibri" w:eastAsia="宋体" w:hAnsi="Calibri" w:hint="eastAsia"/>
                <w:b/>
                <w:bCs/>
                <w:color w:val="FF0000"/>
                <w:kern w:val="2"/>
                <w:sz w:val="21"/>
                <w:szCs w:val="21"/>
                <w:lang w:eastAsia="zh-CN"/>
              </w:rPr>
            </w:pPr>
          </w:p>
        </w:tc>
        <w:tc>
          <w:tcPr>
            <w:tcW w:w="566" w:type="pct"/>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332"/>
          <w:jc w:val="center"/>
        </w:trPr>
        <w:tc>
          <w:tcPr>
            <w:tcW w:w="291" w:type="pct"/>
            <w:noWrap w:val="0"/>
            <w:vAlign w:val="center"/>
          </w:tcPr>
          <w:p>
            <w:pPr>
              <w:widowControl/>
              <w:jc w:val="center"/>
              <w:rPr>
                <w:rFonts w:ascii="宋体" w:eastAsia="宋体" w:hAnsi="宋体" w:cs="宋体" w:hint="eastAsia"/>
                <w:color w:val="000000"/>
                <w:kern w:val="2"/>
                <w:sz w:val="22"/>
                <w:szCs w:val="22"/>
                <w:lang w:eastAsia="zh-CN"/>
              </w:rPr>
            </w:pPr>
            <w:r>
              <w:rPr>
                <w:rFonts w:ascii="宋体" w:hAnsi="宋体" w:cs="宋体" w:hint="eastAsia"/>
                <w:color w:val="000000"/>
                <w:sz w:val="18"/>
                <w:szCs w:val="18"/>
              </w:rPr>
              <w:t>1</w:t>
            </w:r>
          </w:p>
        </w:tc>
        <w:tc>
          <w:tcPr>
            <w:tcW w:w="784" w:type="pct"/>
            <w:shd w:val="clear" w:color="auto" w:fill="auto"/>
            <w:noWrap w:val="0"/>
            <w:vAlign w:val="center"/>
          </w:tcPr>
          <w:p>
            <w:pPr>
              <w:widowControl/>
              <w:jc w:val="left"/>
              <w:rPr>
                <w:rFonts w:ascii="宋体" w:eastAsia="宋体" w:hAnsi="宋体" w:hint="eastAsia"/>
                <w:color w:val="000000"/>
                <w:kern w:val="2"/>
                <w:sz w:val="22"/>
                <w:lang w:eastAsia="zh-CN"/>
              </w:rPr>
            </w:pPr>
            <w:r>
              <w:rPr>
                <w:rFonts w:ascii="宋体" w:hAnsi="宋体" w:cs="宋体" w:hint="eastAsia"/>
                <w:color w:val="000000"/>
                <w:sz w:val="18"/>
                <w:szCs w:val="18"/>
              </w:rPr>
              <w:t>课堂管理系统软件</w:t>
            </w:r>
          </w:p>
        </w:tc>
        <w:tc>
          <w:tcPr>
            <w:tcW w:w="434"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6</w:t>
            </w:r>
          </w:p>
        </w:tc>
        <w:tc>
          <w:tcPr>
            <w:tcW w:w="311"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套</w:t>
            </w:r>
          </w:p>
        </w:tc>
        <w:tc>
          <w:tcPr>
            <w:tcW w:w="378"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 xml:space="preserve">7500.00 </w:t>
            </w:r>
          </w:p>
        </w:tc>
        <w:tc>
          <w:tcPr>
            <w:tcW w:w="626"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20"/>
                <w:szCs w:val="20"/>
              </w:rPr>
              <w:t>45000</w:t>
            </w:r>
          </w:p>
        </w:tc>
        <w:tc>
          <w:tcPr>
            <w:tcW w:w="474" w:type="pct"/>
            <w:vMerge w:val="restart"/>
            <w:noWrap w:val="0"/>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拒绝进口</w:t>
            </w:r>
          </w:p>
        </w:tc>
        <w:tc>
          <w:tcPr>
            <w:tcW w:w="565" w:type="pct"/>
            <w:vMerge w:val="restart"/>
            <w:noWrap w:val="0"/>
            <w:vAlign w:val="center"/>
          </w:tcPr>
          <w:p>
            <w:pPr>
              <w:widowControl w:val="0"/>
              <w:jc w:val="center"/>
              <w:rPr>
                <w:rFonts w:ascii="宋体" w:eastAsia="宋体" w:hAnsi="宋体" w:cs="宋体"/>
                <w:b/>
                <w:bCs/>
                <w:color w:val="FF0000"/>
                <w:sz w:val="21"/>
                <w:szCs w:val="21"/>
                <w:highlight w:val="yellow"/>
                <w:lang w:eastAsia="zh-CN"/>
              </w:rPr>
            </w:pPr>
            <w:r>
              <w:rPr>
                <w:rFonts w:ascii="宋体" w:eastAsia="宋体" w:hAnsi="宋体" w:cs="宋体" w:hint="eastAsia"/>
                <w:b/>
                <w:bCs/>
                <w:color w:val="FF0000"/>
                <w:sz w:val="21"/>
                <w:szCs w:val="21"/>
                <w:lang w:eastAsia="zh-CN"/>
              </w:rPr>
              <w:t>否</w:t>
            </w:r>
          </w:p>
        </w:tc>
        <w:tc>
          <w:tcPr>
            <w:tcW w:w="566" w:type="pct"/>
            <w:noWrap w:val="0"/>
            <w:vAlign w:val="center"/>
          </w:tcPr>
          <w:p>
            <w:pPr>
              <w:widowControl/>
              <w:jc w:val="center"/>
              <w:rPr>
                <w:rFonts w:ascii="宋体" w:eastAsia="宋体" w:hAnsi="宋体" w:cs="宋体" w:hint="eastAsia"/>
                <w:b/>
                <w:bCs/>
                <w:color w:val="FF0000"/>
                <w:sz w:val="18"/>
                <w:szCs w:val="18"/>
                <w:lang w:eastAsia="zh-CN"/>
              </w:rPr>
            </w:pPr>
            <w:r>
              <w:rPr>
                <w:rFonts w:ascii="宋体" w:eastAsia="宋体" w:hAnsi="宋体" w:cs="宋体" w:hint="eastAsia"/>
                <w:color w:val="FF0000"/>
                <w:sz w:val="18"/>
                <w:szCs w:val="18"/>
                <w:lang w:eastAsia="zh-CN"/>
              </w:rPr>
              <w:t>工业</w:t>
            </w:r>
          </w:p>
        </w:tc>
        <w:tc>
          <w:tcPr>
            <w:tcW w:w="566" w:type="pct"/>
            <w:vMerge w:val="restart"/>
            <w:noWrap w:val="0"/>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783000</w:t>
            </w:r>
          </w:p>
        </w:tc>
      </w:tr>
      <w:tr>
        <w:tblPrEx>
          <w:tblW w:w="5000" w:type="pct"/>
          <w:jc w:val="center"/>
          <w:tblLayout w:type="fixed"/>
          <w:tblCellMar>
            <w:top w:w="0" w:type="dxa"/>
            <w:left w:w="108" w:type="dxa"/>
            <w:bottom w:w="0" w:type="dxa"/>
            <w:right w:w="108" w:type="dxa"/>
          </w:tblCellMar>
        </w:tblPrEx>
        <w:trPr>
          <w:trHeight w:val="288"/>
          <w:jc w:val="center"/>
        </w:trPr>
        <w:tc>
          <w:tcPr>
            <w:tcW w:w="291" w:type="pct"/>
            <w:noWrap w:val="0"/>
            <w:vAlign w:val="center"/>
          </w:tcPr>
          <w:p>
            <w:pPr>
              <w:widowControl/>
              <w:jc w:val="center"/>
              <w:rPr>
                <w:rFonts w:ascii="宋体" w:eastAsia="宋体" w:hAnsi="宋体" w:cs="宋体" w:hint="eastAsia"/>
                <w:color w:val="000000"/>
                <w:kern w:val="2"/>
                <w:sz w:val="22"/>
                <w:szCs w:val="22"/>
                <w:lang w:eastAsia="zh-CN"/>
              </w:rPr>
            </w:pPr>
            <w:r>
              <w:rPr>
                <w:rFonts w:ascii="宋体" w:hAnsi="宋体" w:cs="宋体" w:hint="eastAsia"/>
                <w:color w:val="000000"/>
                <w:sz w:val="18"/>
                <w:szCs w:val="18"/>
              </w:rPr>
              <w:t>2</w:t>
            </w:r>
          </w:p>
        </w:tc>
        <w:tc>
          <w:tcPr>
            <w:tcW w:w="784" w:type="pct"/>
            <w:shd w:val="clear" w:color="auto" w:fill="auto"/>
            <w:noWrap w:val="0"/>
            <w:vAlign w:val="center"/>
          </w:tcPr>
          <w:p>
            <w:pPr>
              <w:widowControl/>
              <w:jc w:val="left"/>
              <w:rPr>
                <w:rFonts w:ascii="宋体" w:eastAsia="宋体" w:hAnsi="宋体" w:hint="eastAsia"/>
                <w:color w:val="000000"/>
                <w:kern w:val="2"/>
                <w:sz w:val="22"/>
                <w:lang w:eastAsia="zh-CN"/>
              </w:rPr>
            </w:pPr>
            <w:r>
              <w:rPr>
                <w:rFonts w:ascii="宋体" w:hAnsi="宋体" w:cs="宋体" w:hint="eastAsia"/>
                <w:color w:val="000000"/>
                <w:sz w:val="18"/>
                <w:szCs w:val="18"/>
              </w:rPr>
              <w:t>滤波电源</w:t>
            </w:r>
          </w:p>
        </w:tc>
        <w:tc>
          <w:tcPr>
            <w:tcW w:w="434"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8</w:t>
            </w:r>
          </w:p>
        </w:tc>
        <w:tc>
          <w:tcPr>
            <w:tcW w:w="311"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台</w:t>
            </w:r>
          </w:p>
        </w:tc>
        <w:tc>
          <w:tcPr>
            <w:tcW w:w="378"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 xml:space="preserve">2290.00 </w:t>
            </w:r>
          </w:p>
        </w:tc>
        <w:tc>
          <w:tcPr>
            <w:tcW w:w="626"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20"/>
                <w:szCs w:val="20"/>
              </w:rPr>
              <w:t>18320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noWrap w:val="0"/>
            <w:vAlign w:val="center"/>
          </w:tcPr>
          <w:p>
            <w:pPr>
              <w:widowControl/>
              <w:jc w:val="center"/>
              <w:rPr>
                <w:rFonts w:ascii="宋体" w:eastAsia="宋体" w:hAnsi="宋体" w:cs="宋体" w:hint="eastAsia"/>
                <w:color w:val="000000"/>
                <w:kern w:val="2"/>
                <w:sz w:val="22"/>
                <w:szCs w:val="22"/>
                <w:lang w:eastAsia="zh-CN"/>
              </w:rPr>
            </w:pPr>
            <w:r>
              <w:rPr>
                <w:rFonts w:ascii="宋体" w:hAnsi="宋体" w:cs="宋体" w:hint="eastAsia"/>
                <w:color w:val="000000"/>
                <w:sz w:val="18"/>
                <w:szCs w:val="18"/>
              </w:rPr>
              <w:t>3</w:t>
            </w:r>
          </w:p>
        </w:tc>
        <w:tc>
          <w:tcPr>
            <w:tcW w:w="784" w:type="pct"/>
            <w:shd w:val="clear" w:color="auto" w:fill="auto"/>
            <w:noWrap w:val="0"/>
            <w:vAlign w:val="center"/>
          </w:tcPr>
          <w:p>
            <w:pPr>
              <w:widowControl/>
              <w:jc w:val="left"/>
              <w:rPr>
                <w:rFonts w:ascii="宋体" w:eastAsia="宋体" w:hAnsi="宋体" w:hint="eastAsia"/>
                <w:color w:val="000000"/>
                <w:kern w:val="2"/>
                <w:sz w:val="22"/>
                <w:lang w:eastAsia="zh-CN"/>
              </w:rPr>
            </w:pPr>
            <w:r>
              <w:rPr>
                <w:rFonts w:ascii="宋体" w:hAnsi="宋体" w:cs="宋体" w:hint="eastAsia"/>
                <w:color w:val="000000"/>
                <w:sz w:val="18"/>
                <w:szCs w:val="18"/>
              </w:rPr>
              <w:t>智慧电源管理系统</w:t>
            </w:r>
          </w:p>
        </w:tc>
        <w:tc>
          <w:tcPr>
            <w:tcW w:w="434"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6</w:t>
            </w:r>
          </w:p>
        </w:tc>
        <w:tc>
          <w:tcPr>
            <w:tcW w:w="311"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台</w:t>
            </w:r>
          </w:p>
        </w:tc>
        <w:tc>
          <w:tcPr>
            <w:tcW w:w="378"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18"/>
                <w:szCs w:val="18"/>
              </w:rPr>
              <w:t xml:space="preserve">5860.00 </w:t>
            </w:r>
          </w:p>
        </w:tc>
        <w:tc>
          <w:tcPr>
            <w:tcW w:w="626" w:type="pct"/>
            <w:shd w:val="clear" w:color="auto" w:fill="auto"/>
            <w:noWrap w:val="0"/>
            <w:vAlign w:val="center"/>
          </w:tcPr>
          <w:p>
            <w:pPr>
              <w:widowControl/>
              <w:jc w:val="center"/>
              <w:rPr>
                <w:rFonts w:ascii="宋体" w:eastAsia="宋体" w:hAnsi="宋体" w:hint="eastAsia"/>
                <w:color w:val="000000"/>
                <w:kern w:val="2"/>
                <w:sz w:val="22"/>
                <w:lang w:eastAsia="zh-CN"/>
              </w:rPr>
            </w:pPr>
            <w:r>
              <w:rPr>
                <w:rFonts w:ascii="宋体" w:hAnsi="宋体" w:cs="宋体" w:hint="eastAsia"/>
                <w:color w:val="000000"/>
                <w:sz w:val="20"/>
                <w:szCs w:val="20"/>
              </w:rPr>
              <w:t>35160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noWrap w:val="0"/>
            <w:vAlign w:val="center"/>
          </w:tcPr>
          <w:p>
            <w:pPr>
              <w:widowControl/>
              <w:jc w:val="center"/>
              <w:rPr>
                <w:rFonts w:ascii="宋体" w:eastAsia="宋体" w:hAnsi="宋体" w:cs="宋体" w:hint="eastAsia"/>
                <w:color w:val="000000"/>
                <w:sz w:val="21"/>
                <w:szCs w:val="21"/>
                <w:lang w:eastAsia="zh-CN" w:bidi="ar"/>
              </w:rPr>
            </w:pPr>
            <w:r>
              <w:rPr>
                <w:rFonts w:ascii="宋体" w:hAnsi="宋体" w:cs="宋体" w:hint="eastAsia"/>
                <w:color w:val="000000"/>
                <w:sz w:val="18"/>
                <w:szCs w:val="18"/>
              </w:rPr>
              <w:t>4</w:t>
            </w:r>
          </w:p>
        </w:tc>
        <w:tc>
          <w:tcPr>
            <w:tcW w:w="784" w:type="pct"/>
            <w:shd w:val="clear" w:color="auto" w:fill="auto"/>
            <w:noWrap w:val="0"/>
            <w:vAlign w:val="center"/>
          </w:tcPr>
          <w:p>
            <w:pPr>
              <w:widowControl/>
              <w:jc w:val="left"/>
              <w:rPr>
                <w:rFonts w:ascii="宋体" w:hAnsi="宋体" w:cs="宋体" w:hint="eastAsia"/>
                <w:bCs/>
                <w:sz w:val="20"/>
                <w:szCs w:val="20"/>
              </w:rPr>
            </w:pPr>
            <w:r>
              <w:rPr>
                <w:rFonts w:ascii="宋体" w:hAnsi="宋体" w:cs="宋体" w:hint="eastAsia"/>
                <w:color w:val="000000"/>
                <w:sz w:val="18"/>
                <w:szCs w:val="18"/>
              </w:rPr>
              <w:t>教学耳机</w:t>
            </w:r>
          </w:p>
        </w:tc>
        <w:tc>
          <w:tcPr>
            <w:tcW w:w="434" w:type="pct"/>
            <w:shd w:val="clear" w:color="auto" w:fill="auto"/>
            <w:noWrap w:val="0"/>
            <w:vAlign w:val="center"/>
          </w:tcPr>
          <w:p>
            <w:pPr>
              <w:widowControl/>
              <w:jc w:val="center"/>
              <w:rPr>
                <w:rFonts w:ascii="宋体" w:hAnsi="宋体" w:cs="宋体" w:hint="eastAsia"/>
                <w:color w:val="000000"/>
                <w:sz w:val="20"/>
                <w:szCs w:val="20"/>
                <w:lang w:bidi="ar"/>
              </w:rPr>
            </w:pPr>
            <w:r>
              <w:rPr>
                <w:rFonts w:ascii="宋体" w:hAnsi="宋体" w:cs="宋体" w:hint="eastAsia"/>
                <w:color w:val="000000"/>
                <w:sz w:val="18"/>
                <w:szCs w:val="18"/>
              </w:rPr>
              <w:t>6</w:t>
            </w:r>
          </w:p>
        </w:tc>
        <w:tc>
          <w:tcPr>
            <w:tcW w:w="311"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18"/>
                <w:szCs w:val="18"/>
              </w:rPr>
              <w:t>只</w:t>
            </w:r>
          </w:p>
        </w:tc>
        <w:tc>
          <w:tcPr>
            <w:tcW w:w="378"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18"/>
                <w:szCs w:val="18"/>
              </w:rPr>
              <w:t xml:space="preserve">359.00 </w:t>
            </w:r>
          </w:p>
        </w:tc>
        <w:tc>
          <w:tcPr>
            <w:tcW w:w="626"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20"/>
                <w:szCs w:val="20"/>
              </w:rPr>
              <w:t>2154</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noWrap w:val="0"/>
            <w:vAlign w:val="center"/>
          </w:tcPr>
          <w:p>
            <w:pPr>
              <w:widowControl/>
              <w:jc w:val="center"/>
              <w:rPr>
                <w:rFonts w:ascii="宋体" w:eastAsia="宋体" w:hAnsi="宋体" w:cs="宋体" w:hint="eastAsia"/>
                <w:color w:val="000000"/>
                <w:sz w:val="21"/>
                <w:szCs w:val="21"/>
                <w:lang w:eastAsia="zh-CN" w:bidi="ar"/>
              </w:rPr>
            </w:pPr>
            <w:r>
              <w:rPr>
                <w:rFonts w:ascii="宋体" w:hAnsi="宋体" w:cs="宋体" w:hint="eastAsia"/>
                <w:color w:val="000000"/>
                <w:sz w:val="18"/>
                <w:szCs w:val="18"/>
              </w:rPr>
              <w:t>5</w:t>
            </w:r>
          </w:p>
        </w:tc>
        <w:tc>
          <w:tcPr>
            <w:tcW w:w="784" w:type="pct"/>
            <w:shd w:val="clear" w:color="auto" w:fill="auto"/>
            <w:noWrap w:val="0"/>
            <w:vAlign w:val="center"/>
          </w:tcPr>
          <w:p>
            <w:pPr>
              <w:widowControl/>
              <w:jc w:val="left"/>
              <w:rPr>
                <w:rFonts w:ascii="宋体" w:hAnsi="宋体" w:cs="宋体" w:hint="eastAsia"/>
                <w:bCs/>
                <w:sz w:val="20"/>
                <w:szCs w:val="20"/>
              </w:rPr>
            </w:pPr>
            <w:r>
              <w:rPr>
                <w:rFonts w:ascii="宋体" w:hAnsi="宋体" w:cs="宋体" w:hint="eastAsia"/>
                <w:color w:val="000000"/>
                <w:sz w:val="18"/>
                <w:szCs w:val="18"/>
              </w:rPr>
              <w:t>教师主控桌</w:t>
            </w:r>
          </w:p>
        </w:tc>
        <w:tc>
          <w:tcPr>
            <w:tcW w:w="434" w:type="pct"/>
            <w:shd w:val="clear" w:color="auto" w:fill="auto"/>
            <w:noWrap w:val="0"/>
            <w:vAlign w:val="center"/>
          </w:tcPr>
          <w:p>
            <w:pPr>
              <w:widowControl/>
              <w:jc w:val="center"/>
              <w:rPr>
                <w:rFonts w:ascii="宋体" w:hAnsi="宋体" w:cs="宋体" w:hint="eastAsia"/>
                <w:color w:val="000000"/>
                <w:sz w:val="20"/>
                <w:szCs w:val="20"/>
                <w:lang w:bidi="ar"/>
              </w:rPr>
            </w:pPr>
            <w:r>
              <w:rPr>
                <w:rFonts w:ascii="宋体" w:hAnsi="宋体" w:cs="宋体" w:hint="eastAsia"/>
                <w:color w:val="000000"/>
                <w:sz w:val="18"/>
                <w:szCs w:val="18"/>
              </w:rPr>
              <w:t>6</w:t>
            </w:r>
          </w:p>
        </w:tc>
        <w:tc>
          <w:tcPr>
            <w:tcW w:w="311"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18"/>
                <w:szCs w:val="18"/>
              </w:rPr>
              <w:t>套</w:t>
            </w:r>
          </w:p>
        </w:tc>
        <w:tc>
          <w:tcPr>
            <w:tcW w:w="378"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18"/>
                <w:szCs w:val="18"/>
              </w:rPr>
              <w:t xml:space="preserve">2200.00 </w:t>
            </w:r>
          </w:p>
        </w:tc>
        <w:tc>
          <w:tcPr>
            <w:tcW w:w="626"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20"/>
                <w:szCs w:val="20"/>
              </w:rPr>
              <w:t>13200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noWrap w:val="0"/>
            <w:vAlign w:val="center"/>
          </w:tcPr>
          <w:p>
            <w:pPr>
              <w:widowControl/>
              <w:jc w:val="center"/>
              <w:rPr>
                <w:rFonts w:ascii="宋体" w:eastAsia="宋体" w:hAnsi="宋体" w:cs="宋体" w:hint="eastAsia"/>
                <w:color w:val="000000"/>
                <w:sz w:val="21"/>
                <w:szCs w:val="21"/>
                <w:lang w:eastAsia="zh-CN" w:bidi="ar"/>
              </w:rPr>
            </w:pPr>
            <w:r>
              <w:rPr>
                <w:rFonts w:ascii="宋体" w:hAnsi="宋体" w:cs="宋体" w:hint="eastAsia"/>
                <w:color w:val="000000"/>
                <w:sz w:val="18"/>
                <w:szCs w:val="18"/>
              </w:rPr>
              <w:t>6</w:t>
            </w:r>
          </w:p>
        </w:tc>
        <w:tc>
          <w:tcPr>
            <w:tcW w:w="784" w:type="pct"/>
            <w:shd w:val="clear" w:color="auto" w:fill="auto"/>
            <w:noWrap w:val="0"/>
            <w:vAlign w:val="center"/>
          </w:tcPr>
          <w:p>
            <w:pPr>
              <w:widowControl/>
              <w:jc w:val="left"/>
              <w:rPr>
                <w:rFonts w:ascii="宋体" w:hAnsi="宋体" w:cs="宋体" w:hint="eastAsia"/>
                <w:bCs/>
                <w:sz w:val="20"/>
                <w:szCs w:val="20"/>
              </w:rPr>
            </w:pPr>
            <w:r>
              <w:rPr>
                <w:rFonts w:ascii="宋体" w:hAnsi="宋体" w:cs="宋体" w:hint="eastAsia"/>
                <w:color w:val="000000"/>
                <w:sz w:val="18"/>
                <w:szCs w:val="18"/>
              </w:rPr>
              <w:t>教师椅</w:t>
            </w:r>
          </w:p>
        </w:tc>
        <w:tc>
          <w:tcPr>
            <w:tcW w:w="434" w:type="pct"/>
            <w:shd w:val="clear" w:color="auto" w:fill="auto"/>
            <w:noWrap w:val="0"/>
            <w:vAlign w:val="center"/>
          </w:tcPr>
          <w:p>
            <w:pPr>
              <w:widowControl/>
              <w:jc w:val="center"/>
              <w:rPr>
                <w:rFonts w:ascii="宋体" w:hAnsi="宋体" w:cs="宋体" w:hint="eastAsia"/>
                <w:color w:val="000000"/>
                <w:sz w:val="20"/>
                <w:szCs w:val="20"/>
                <w:lang w:bidi="ar"/>
              </w:rPr>
            </w:pPr>
            <w:r>
              <w:rPr>
                <w:rFonts w:ascii="宋体" w:hAnsi="宋体" w:cs="宋体" w:hint="eastAsia"/>
                <w:color w:val="000000"/>
                <w:sz w:val="18"/>
                <w:szCs w:val="18"/>
              </w:rPr>
              <w:t>6</w:t>
            </w:r>
          </w:p>
        </w:tc>
        <w:tc>
          <w:tcPr>
            <w:tcW w:w="311"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18"/>
                <w:szCs w:val="18"/>
              </w:rPr>
              <w:t>把</w:t>
            </w:r>
          </w:p>
        </w:tc>
        <w:tc>
          <w:tcPr>
            <w:tcW w:w="378"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18"/>
                <w:szCs w:val="18"/>
              </w:rPr>
              <w:t xml:space="preserve">400.00 </w:t>
            </w:r>
          </w:p>
        </w:tc>
        <w:tc>
          <w:tcPr>
            <w:tcW w:w="626" w:type="pct"/>
            <w:shd w:val="clear" w:color="auto" w:fill="auto"/>
            <w:noWrap w:val="0"/>
            <w:vAlign w:val="center"/>
          </w:tcPr>
          <w:p>
            <w:pPr>
              <w:widowControl/>
              <w:jc w:val="center"/>
              <w:rPr>
                <w:rFonts w:ascii="宋体" w:hAnsi="宋体" w:cs="宋体" w:hint="eastAsia"/>
                <w:bCs/>
                <w:color w:val="000000"/>
                <w:sz w:val="20"/>
                <w:szCs w:val="20"/>
                <w:lang w:bidi="ar"/>
              </w:rPr>
            </w:pPr>
            <w:r>
              <w:rPr>
                <w:rFonts w:ascii="宋体" w:hAnsi="宋体" w:cs="宋体" w:hint="eastAsia"/>
                <w:color w:val="000000"/>
                <w:sz w:val="20"/>
                <w:szCs w:val="20"/>
              </w:rPr>
              <w:t>2400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shd w:val="clear" w:color="auto" w:fill="auto"/>
            <w:noWrap w:val="0"/>
            <w:vAlign w:val="center"/>
          </w:tcPr>
          <w:p>
            <w:pPr>
              <w:widowControl/>
              <w:jc w:val="center"/>
              <w:rPr>
                <w:rFonts w:ascii="宋体" w:eastAsia="宋体" w:hAnsi="宋体" w:cs="宋体" w:hint="eastAsia"/>
                <w:b/>
                <w:bCs/>
                <w:color w:val="FF0000"/>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b/>
                <w:bCs/>
                <w:color w:val="000000"/>
                <w:sz w:val="22"/>
                <w:szCs w:val="22"/>
                <w:lang w:eastAsia="zh-CN"/>
              </w:rPr>
            </w:pPr>
            <w:r>
              <w:rPr>
                <w:rFonts w:ascii="宋体" w:hAnsi="宋体" w:cs="宋体" w:hint="eastAsia"/>
                <w:color w:val="000000"/>
                <w:sz w:val="18"/>
                <w:szCs w:val="18"/>
              </w:rPr>
              <w:t>7</w:t>
            </w:r>
          </w:p>
        </w:tc>
        <w:tc>
          <w:tcPr>
            <w:tcW w:w="784" w:type="pct"/>
            <w:shd w:val="clear" w:color="auto" w:fill="auto"/>
            <w:noWrap w:val="0"/>
            <w:vAlign w:val="center"/>
          </w:tcPr>
          <w:p>
            <w:pPr>
              <w:widowControl/>
              <w:jc w:val="left"/>
              <w:rPr>
                <w:rFonts w:ascii="宋体" w:eastAsia="宋体" w:hAnsi="宋体" w:cs="宋体" w:hint="eastAsia"/>
                <w:b/>
                <w:bCs/>
                <w:color w:val="000000"/>
                <w:sz w:val="22"/>
                <w:szCs w:val="22"/>
              </w:rPr>
            </w:pPr>
            <w:r>
              <w:rPr>
                <w:rFonts w:ascii="宋体" w:hAnsi="宋体" w:cs="宋体" w:hint="eastAsia"/>
                <w:color w:val="000000"/>
                <w:sz w:val="18"/>
                <w:szCs w:val="18"/>
              </w:rPr>
              <w:t>多媒体音箱</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6</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套</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1190.00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7140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8</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计算机运维系统</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325</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点</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200.00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65000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9</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学生耳机</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325</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只</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246.00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79950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shd w:val="clear" w:color="auto" w:fill="auto"/>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10</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语音电脑桌</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109</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位</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680.00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74120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shd w:val="clear" w:color="auto" w:fill="auto"/>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11</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多功能电脑桌</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216</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位</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680.00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146880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12</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学生凳子</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325</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个</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155.00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50375</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13</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准备间网络机柜</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2</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台</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3360.00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6720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14</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网络交換机</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18</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台</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2300.00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41400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15</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壁挂式视频展台</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台</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118</w:t>
            </w:r>
            <w:r>
              <w:rPr>
                <w:rFonts w:ascii="宋体" w:hAnsi="宋体" w:cs="宋体" w:hint="eastAsia"/>
                <w:color w:val="000000"/>
                <w:sz w:val="18"/>
                <w:szCs w:val="18"/>
                <w:lang w:eastAsia="zh-CN"/>
              </w:rPr>
              <w:t>5</w:t>
            </w:r>
            <w:r>
              <w:rPr>
                <w:rFonts w:ascii="宋体" w:hAnsi="宋体" w:cs="宋体" w:hint="eastAsia"/>
                <w:color w:val="000000"/>
                <w:sz w:val="18"/>
                <w:szCs w:val="18"/>
              </w:rPr>
              <w:t>.</w:t>
            </w:r>
            <w:r>
              <w:rPr>
                <w:rFonts w:ascii="宋体" w:hAnsi="宋体" w:cs="宋体" w:hint="eastAsia"/>
                <w:color w:val="000000"/>
                <w:sz w:val="18"/>
                <w:szCs w:val="18"/>
                <w:lang w:eastAsia="zh-CN"/>
              </w:rPr>
              <w:t>2</w:t>
            </w:r>
            <w:r>
              <w:rPr>
                <w:rFonts w:ascii="宋体" w:hAnsi="宋体" w:cs="宋体" w:hint="eastAsia"/>
                <w:color w:val="000000"/>
                <w:sz w:val="18"/>
                <w:szCs w:val="18"/>
              </w:rPr>
              <w:t xml:space="preserve">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118</w:t>
            </w:r>
            <w:r>
              <w:rPr>
                <w:rFonts w:ascii="宋体" w:hAnsi="宋体" w:cs="宋体" w:hint="eastAsia"/>
                <w:color w:val="000000"/>
                <w:sz w:val="20"/>
                <w:szCs w:val="20"/>
                <w:lang w:eastAsia="zh-CN"/>
              </w:rPr>
              <w:t>5.2</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16</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智能控制终端</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台</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2300.00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2300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17</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网线</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22</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箱</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839.00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18458</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18</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电源线1</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480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18.90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9072</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19</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电源线2</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480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15.30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7344</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20</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电源线3</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1279</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12.20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15603.8</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21</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电源插座</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350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个</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19.00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6650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22</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线路管道（包含配件）</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420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7.20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3024</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23</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电源线槽</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240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40.00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9600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24</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网络线槽1</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240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40.00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9600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b/>
                <w:bCs/>
                <w:color w:val="000000"/>
                <w:sz w:val="22"/>
                <w:szCs w:val="22"/>
                <w:lang w:eastAsia="zh-CN"/>
              </w:rPr>
            </w:pPr>
            <w:r>
              <w:rPr>
                <w:rFonts w:ascii="宋体" w:hAnsi="宋体" w:cs="宋体" w:hint="eastAsia"/>
                <w:color w:val="000000"/>
                <w:sz w:val="18"/>
                <w:szCs w:val="18"/>
              </w:rPr>
              <w:t>25</w:t>
            </w:r>
          </w:p>
        </w:tc>
        <w:tc>
          <w:tcPr>
            <w:tcW w:w="784" w:type="pct"/>
            <w:shd w:val="clear" w:color="auto" w:fill="auto"/>
            <w:noWrap w:val="0"/>
            <w:vAlign w:val="center"/>
          </w:tcPr>
          <w:p>
            <w:pPr>
              <w:widowControl/>
              <w:jc w:val="left"/>
              <w:rPr>
                <w:rFonts w:ascii="宋体" w:eastAsia="宋体" w:hAnsi="宋体" w:cs="宋体" w:hint="eastAsia"/>
                <w:b/>
                <w:bCs/>
                <w:color w:val="000000"/>
                <w:sz w:val="22"/>
                <w:szCs w:val="22"/>
              </w:rPr>
            </w:pPr>
            <w:r>
              <w:rPr>
                <w:rFonts w:ascii="宋体" w:hAnsi="宋体" w:cs="宋体" w:hint="eastAsia"/>
                <w:color w:val="000000"/>
                <w:sz w:val="18"/>
                <w:szCs w:val="18"/>
              </w:rPr>
              <w:t>网络线槽2</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78</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65.00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5070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26</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接地装置</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240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米</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101</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24240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27</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静电地板开孔</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330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个</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17</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5610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28</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监控终端</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14</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台</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1098</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15372</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29</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终端支架</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14</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只</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60</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840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30</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辅材</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kern w:val="0"/>
                <w:sz w:val="18"/>
                <w:szCs w:val="18"/>
              </w:rPr>
              <w:drawing>
                <wp:anchor distT="0" distB="0" distL="114300" distR="114300" simplePos="0" relativeHeight="251658240"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37" name="rect"/>
                  <wp:cNvGraphicFramePr/>
                  <a:graphic xmlns:a="http://schemas.openxmlformats.org/drawingml/2006/main">
                    <a:graphicData uri="http://schemas.openxmlformats.org/drawingml/2006/picture">
                      <pic:pic xmlns:pic="http://schemas.openxmlformats.org/drawingml/2006/picture">
                        <pic:nvPicPr>
                          <pic:cNvPr id="37" name="rect"/>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59264"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38" name="图片 27"/>
                  <wp:cNvGraphicFramePr/>
                  <a:graphic xmlns:a="http://schemas.openxmlformats.org/drawingml/2006/main">
                    <a:graphicData uri="http://schemas.openxmlformats.org/drawingml/2006/picture">
                      <pic:pic xmlns:pic="http://schemas.openxmlformats.org/drawingml/2006/picture">
                        <pic:nvPicPr>
                          <pic:cNvPr id="38" name="图片 27"/>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0288"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39" name="图片 28"/>
                  <wp:cNvGraphicFramePr/>
                  <a:graphic xmlns:a="http://schemas.openxmlformats.org/drawingml/2006/main">
                    <a:graphicData uri="http://schemas.openxmlformats.org/drawingml/2006/picture">
                      <pic:pic xmlns:pic="http://schemas.openxmlformats.org/drawingml/2006/picture">
                        <pic:nvPicPr>
                          <pic:cNvPr id="39" name="图片 28"/>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1312"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0" name="图片 29"/>
                  <wp:cNvGraphicFramePr/>
                  <a:graphic xmlns:a="http://schemas.openxmlformats.org/drawingml/2006/main">
                    <a:graphicData uri="http://schemas.openxmlformats.org/drawingml/2006/picture">
                      <pic:pic xmlns:pic="http://schemas.openxmlformats.org/drawingml/2006/picture">
                        <pic:nvPicPr>
                          <pic:cNvPr id="40" name="图片 29"/>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2336"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1" name="图片 30"/>
                  <wp:cNvGraphicFramePr/>
                  <a:graphic xmlns:a="http://schemas.openxmlformats.org/drawingml/2006/main">
                    <a:graphicData uri="http://schemas.openxmlformats.org/drawingml/2006/picture">
                      <pic:pic xmlns:pic="http://schemas.openxmlformats.org/drawingml/2006/picture">
                        <pic:nvPicPr>
                          <pic:cNvPr id="41" name="图片 30"/>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3360"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2" name="图片 31"/>
                  <wp:cNvGraphicFramePr/>
                  <a:graphic xmlns:a="http://schemas.openxmlformats.org/drawingml/2006/main">
                    <a:graphicData uri="http://schemas.openxmlformats.org/drawingml/2006/picture">
                      <pic:pic xmlns:pic="http://schemas.openxmlformats.org/drawingml/2006/picture">
                        <pic:nvPicPr>
                          <pic:cNvPr id="42" name="图片 31"/>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4384"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5408"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4" name="图片 33"/>
                  <wp:cNvGraphicFramePr/>
                  <a:graphic xmlns:a="http://schemas.openxmlformats.org/drawingml/2006/main">
                    <a:graphicData uri="http://schemas.openxmlformats.org/drawingml/2006/picture">
                      <pic:pic xmlns:pic="http://schemas.openxmlformats.org/drawingml/2006/picture">
                        <pic:nvPicPr>
                          <pic:cNvPr id="44" name="图片 33"/>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6432"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5" name="图片 34"/>
                  <wp:cNvGraphicFramePr/>
                  <a:graphic xmlns:a="http://schemas.openxmlformats.org/drawingml/2006/main">
                    <a:graphicData uri="http://schemas.openxmlformats.org/drawingml/2006/picture">
                      <pic:pic xmlns:pic="http://schemas.openxmlformats.org/drawingml/2006/picture">
                        <pic:nvPicPr>
                          <pic:cNvPr id="45" name="图片 34"/>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7456"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6" name="图片 35"/>
                  <wp:cNvGraphicFramePr/>
                  <a:graphic xmlns:a="http://schemas.openxmlformats.org/drawingml/2006/main">
                    <a:graphicData uri="http://schemas.openxmlformats.org/drawingml/2006/picture">
                      <pic:pic xmlns:pic="http://schemas.openxmlformats.org/drawingml/2006/picture">
                        <pic:nvPicPr>
                          <pic:cNvPr id="46" name="图片 35"/>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8480"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7" name="图片 36"/>
                  <wp:cNvGraphicFramePr/>
                  <a:graphic xmlns:a="http://schemas.openxmlformats.org/drawingml/2006/main">
                    <a:graphicData uri="http://schemas.openxmlformats.org/drawingml/2006/picture">
                      <pic:pic xmlns:pic="http://schemas.openxmlformats.org/drawingml/2006/picture">
                        <pic:nvPicPr>
                          <pic:cNvPr id="47" name="图片 36"/>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kern w:val="0"/>
                <w:sz w:val="18"/>
                <w:szCs w:val="18"/>
              </w:rPr>
              <w:drawing>
                <wp:anchor distT="0" distB="0" distL="114300" distR="114300" simplePos="0" relativeHeight="251669504" behindDoc="0" locked="0" layoutInCell="1" allowOverlap="1">
                  <wp:simplePos x="0" y="0"/>
                  <wp:positionH relativeFrom="column">
                    <wp:posOffset>409575</wp:posOffset>
                  </wp:positionH>
                  <wp:positionV relativeFrom="paragraph">
                    <wp:posOffset>5080</wp:posOffset>
                  </wp:positionV>
                  <wp:extent cx="190500" cy="81280"/>
                  <wp:effectExtent l="0" t="0" r="0" b="0"/>
                  <wp:wrapNone/>
                  <wp:docPr id="48" name="图片 37"/>
                  <wp:cNvGraphicFramePr/>
                  <a:graphic xmlns:a="http://schemas.openxmlformats.org/drawingml/2006/main">
                    <a:graphicData uri="http://schemas.openxmlformats.org/drawingml/2006/picture">
                      <pic:pic xmlns:pic="http://schemas.openxmlformats.org/drawingml/2006/picture">
                        <pic:nvPicPr>
                          <pic:cNvPr id="48" name="图片 37"/>
                          <pic:cNvPicPr/>
                        </pic:nvPicPr>
                        <pic:blipFill>
                          <a:blip xmlns:r="http://schemas.openxmlformats.org/officeDocument/2006/relationships" r:embed="rId7"/>
                          <a:stretch>
                            <a:fillRect/>
                          </a:stretch>
                        </pic:blipFill>
                        <pic:spPr>
                          <a:xfrm>
                            <a:off x="0" y="0"/>
                            <a:ext cx="190500" cy="81280"/>
                          </a:xfrm>
                          <a:prstGeom prst="rect">
                            <a:avLst/>
                          </a:prstGeom>
                          <a:noFill/>
                          <a:ln>
                            <a:noFill/>
                          </a:ln>
                        </pic:spPr>
                      </pic:pic>
                    </a:graphicData>
                  </a:graphic>
                </wp:anchor>
              </w:drawing>
            </w:r>
            <w:r>
              <w:rPr>
                <w:rFonts w:ascii="宋体" w:hAnsi="宋体" w:cs="宋体" w:hint="eastAsia"/>
                <w:color w:val="000000"/>
                <w:sz w:val="18"/>
                <w:szCs w:val="18"/>
                <w:lang w:eastAsia="zh-CN"/>
              </w:rPr>
              <w:t>6</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批</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836.00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5016</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31</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系统联调</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6</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间</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2166.00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12996</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p>
        </w:tc>
        <w:tc>
          <w:tcPr>
            <w:tcW w:w="566" w:type="pct"/>
            <w:vMerge/>
            <w:noWrap w:val="0"/>
            <w:vAlign w:val="center"/>
          </w:tcPr>
          <w:p>
            <w:pPr>
              <w:widowControl w:val="0"/>
              <w:jc w:val="center"/>
              <w:rPr>
                <w:rFonts w:ascii="Calibri" w:eastAsia="宋体" w:hAnsi="Calibri"/>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88"/>
          <w:jc w:val="center"/>
        </w:trPr>
        <w:tc>
          <w:tcPr>
            <w:tcW w:w="291" w:type="pct"/>
            <w:shd w:val="clear" w:color="auto" w:fill="auto"/>
            <w:noWrap w:val="0"/>
            <w:vAlign w:val="center"/>
          </w:tcPr>
          <w:p>
            <w:pPr>
              <w:widowControl/>
              <w:jc w:val="center"/>
              <w:rPr>
                <w:rFonts w:ascii="宋体" w:eastAsia="宋体" w:hAnsi="宋体" w:cs="宋体" w:hint="eastAsia"/>
                <w:color w:val="000000"/>
                <w:sz w:val="22"/>
                <w:szCs w:val="22"/>
                <w:lang w:eastAsia="zh-CN"/>
              </w:rPr>
            </w:pPr>
            <w:r>
              <w:rPr>
                <w:rFonts w:ascii="宋体" w:hAnsi="宋体" w:cs="宋体" w:hint="eastAsia"/>
                <w:color w:val="000000"/>
                <w:sz w:val="18"/>
                <w:szCs w:val="18"/>
              </w:rPr>
              <w:t>32</w:t>
            </w:r>
          </w:p>
        </w:tc>
        <w:tc>
          <w:tcPr>
            <w:tcW w:w="784" w:type="pct"/>
            <w:shd w:val="clear" w:color="auto" w:fill="auto"/>
            <w:noWrap w:val="0"/>
            <w:vAlign w:val="center"/>
          </w:tcPr>
          <w:p>
            <w:pPr>
              <w:widowControl/>
              <w:jc w:val="left"/>
              <w:rPr>
                <w:rFonts w:ascii="宋体" w:eastAsia="宋体" w:hAnsi="宋体" w:cs="宋体" w:hint="eastAsia"/>
                <w:color w:val="000000"/>
                <w:sz w:val="22"/>
                <w:szCs w:val="22"/>
              </w:rPr>
            </w:pPr>
            <w:r>
              <w:rPr>
                <w:rFonts w:ascii="宋体" w:hAnsi="宋体" w:cs="宋体" w:hint="eastAsia"/>
                <w:color w:val="000000"/>
                <w:sz w:val="18"/>
                <w:szCs w:val="18"/>
              </w:rPr>
              <w:t>布线安装</w:t>
            </w:r>
          </w:p>
        </w:tc>
        <w:tc>
          <w:tcPr>
            <w:tcW w:w="434"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90</w:t>
            </w:r>
          </w:p>
        </w:tc>
        <w:tc>
          <w:tcPr>
            <w:tcW w:w="311"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工</w:t>
            </w:r>
          </w:p>
        </w:tc>
        <w:tc>
          <w:tcPr>
            <w:tcW w:w="378"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18"/>
                <w:szCs w:val="18"/>
              </w:rPr>
              <w:t xml:space="preserve">480.00 </w:t>
            </w:r>
          </w:p>
        </w:tc>
        <w:tc>
          <w:tcPr>
            <w:tcW w:w="626" w:type="pct"/>
            <w:shd w:val="clear" w:color="auto" w:fill="auto"/>
            <w:noWrap w:val="0"/>
            <w:vAlign w:val="center"/>
          </w:tcPr>
          <w:p>
            <w:pPr>
              <w:widowControl/>
              <w:jc w:val="center"/>
              <w:rPr>
                <w:rFonts w:ascii="宋体" w:eastAsia="宋体" w:hAnsi="宋体" w:cs="宋体" w:hint="eastAsia"/>
                <w:color w:val="000000"/>
                <w:sz w:val="22"/>
                <w:szCs w:val="22"/>
              </w:rPr>
            </w:pPr>
            <w:r>
              <w:rPr>
                <w:rFonts w:ascii="宋体" w:hAnsi="宋体" w:cs="宋体" w:hint="eastAsia"/>
                <w:color w:val="000000"/>
                <w:sz w:val="20"/>
                <w:szCs w:val="20"/>
              </w:rPr>
              <w:t>43200</w:t>
            </w:r>
          </w:p>
        </w:tc>
        <w:tc>
          <w:tcPr>
            <w:tcW w:w="474" w:type="pct"/>
            <w:vMerge/>
            <w:noWrap w:val="0"/>
            <w:vAlign w:val="center"/>
          </w:tcPr>
          <w:p>
            <w:pPr>
              <w:widowControl w:val="0"/>
              <w:jc w:val="center"/>
              <w:rPr>
                <w:rFonts w:ascii="Calibri" w:eastAsia="宋体" w:hAnsi="Calibri"/>
                <w:b/>
                <w:bCs/>
                <w:color w:val="FF0000"/>
                <w:kern w:val="2"/>
                <w:sz w:val="21"/>
                <w:szCs w:val="21"/>
                <w:lang w:eastAsia="zh-CN"/>
              </w:rPr>
            </w:pPr>
          </w:p>
        </w:tc>
        <w:tc>
          <w:tcPr>
            <w:tcW w:w="565" w:type="pct"/>
            <w:vMerge/>
            <w:noWrap w:val="0"/>
            <w:vAlign w:val="center"/>
          </w:tcPr>
          <w:p>
            <w:pPr>
              <w:widowControl w:val="0"/>
              <w:jc w:val="center"/>
              <w:rPr>
                <w:rFonts w:ascii="Calibri" w:eastAsia="宋体" w:hAnsi="Calibri"/>
                <w:bCs/>
                <w:kern w:val="2"/>
                <w:sz w:val="21"/>
                <w:szCs w:val="21"/>
                <w:lang w:eastAsia="zh-CN"/>
              </w:rPr>
            </w:pPr>
          </w:p>
        </w:tc>
        <w:tc>
          <w:tcPr>
            <w:tcW w:w="566" w:type="pct"/>
            <w:noWrap w:val="0"/>
            <w:vAlign w:val="center"/>
          </w:tcPr>
          <w:p>
            <w:pPr>
              <w:widowControl/>
              <w:jc w:val="center"/>
              <w:rPr>
                <w:rFonts w:ascii="宋体" w:eastAsia="宋体" w:hAnsi="宋体" w:cs="宋体" w:hint="eastAsia"/>
                <w:bCs/>
                <w:color w:val="FF0000"/>
                <w:kern w:val="2"/>
                <w:sz w:val="18"/>
                <w:szCs w:val="18"/>
                <w:lang w:eastAsia="zh-CN"/>
              </w:rPr>
            </w:pPr>
            <w:r>
              <w:rPr>
                <w:rFonts w:ascii="宋体" w:eastAsia="宋体" w:hAnsi="宋体" w:cs="宋体" w:hint="eastAsia"/>
                <w:color w:val="FF0000"/>
                <w:sz w:val="18"/>
                <w:szCs w:val="18"/>
                <w:lang w:eastAsia="zh-CN"/>
              </w:rPr>
              <w:t>工业</w:t>
            </w:r>
            <w:bookmarkStart w:id="14" w:name="_GoBack"/>
            <w:bookmarkEnd w:id="14"/>
          </w:p>
        </w:tc>
        <w:tc>
          <w:tcPr>
            <w:tcW w:w="566" w:type="pct"/>
            <w:vMerge/>
            <w:noWrap w:val="0"/>
            <w:vAlign w:val="center"/>
          </w:tcPr>
          <w:p>
            <w:pPr>
              <w:widowControl w:val="0"/>
              <w:jc w:val="center"/>
              <w:rPr>
                <w:rFonts w:ascii="Calibri" w:eastAsia="宋体" w:hAnsi="Calibri"/>
                <w:bCs/>
                <w:kern w:val="2"/>
                <w:sz w:val="21"/>
                <w:szCs w:val="21"/>
                <w:lang w:eastAsia="zh-CN"/>
              </w:rPr>
            </w:pPr>
          </w:p>
        </w:tc>
      </w:tr>
    </w:tbl>
    <w:p>
      <w:pPr>
        <w:widowControl w:val="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备注：</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1、“备注”栏注明有“接受进口”或“允许进口”的产品允许投标人选用进口产品参与投标，但不排斥国内产品投标；未注明“接受进口”或“允许进口”的产品均不接受进口产品投标。</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3、如注明有单价控制金额的产品，投标人对该产品的报价不得超过控制金额，否则将作投标无效处理。</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4、根据《政府采购货物和服务招标投标管理办法》（财政部令第87号）第三十一条规定，单一产品项目或非单一产品项目中的核心产品均应明确品牌，投标人未填报品牌的将作投标无效处理。</w:t>
      </w:r>
    </w:p>
    <w:p>
      <w:pPr>
        <w:keepNext/>
        <w:keepLines/>
        <w:widowControl w:val="0"/>
        <w:spacing w:before="260" w:after="260" w:line="416" w:lineRule="auto"/>
        <w:jc w:val="center"/>
        <w:outlineLvl w:val="1"/>
        <w:rPr>
          <w:rFonts w:ascii="Cambria" w:eastAsia="宋体" w:hAnsi="Cambria"/>
          <w:b/>
          <w:bCs/>
          <w:kern w:val="2"/>
          <w:sz w:val="32"/>
          <w:szCs w:val="32"/>
          <w:lang w:eastAsia="zh-CN"/>
        </w:rPr>
      </w:pPr>
      <w:bookmarkStart w:id="15" w:name="_Toc128884461"/>
      <w:r>
        <w:rPr>
          <w:rFonts w:ascii="Cambria" w:eastAsia="宋体" w:hAnsi="Cambria" w:cstheme="majorBidi" w:hint="eastAsia"/>
          <w:b/>
          <w:bCs/>
          <w:kern w:val="2"/>
          <w:sz w:val="32"/>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3"/>
        <w:gridCol w:w="809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705"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7483"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705"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7483"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本项目招标文件中所有带★号条款内容</w:t>
            </w:r>
          </w:p>
        </w:tc>
      </w:tr>
      <w:bookmarkEnd w:id="15"/>
    </w:tbl>
    <w:p>
      <w:pPr>
        <w:widowControl w:val="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注</w:t>
      </w:r>
      <w:r>
        <w:rPr>
          <w:rFonts w:ascii="Calibri" w:eastAsia="宋体" w:hAnsi="Calibri" w:cstheme="minorBidi" w:hint="eastAsia"/>
          <w:kern w:val="2"/>
          <w:sz w:val="21"/>
          <w:szCs w:val="22"/>
          <w:lang w:eastAsia="zh-CN"/>
        </w:rPr>
        <w:t>：</w:t>
      </w:r>
      <w:r>
        <w:rPr>
          <w:rFonts w:ascii="Calibri" w:eastAsia="宋体" w:hAnsi="Calibri" w:cstheme="minorBidi"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Calibri" w:eastAsia="宋体" w:hAnsi="Calibri" w:cstheme="minorBidi" w:hint="eastAsia"/>
          <w:b/>
          <w:kern w:val="2"/>
          <w:sz w:val="32"/>
          <w:szCs w:val="32"/>
          <w:lang w:eastAsia="zh-CN"/>
        </w:rPr>
        <w:t>四</w:t>
      </w:r>
      <w:r>
        <w:rPr>
          <w:rFonts w:ascii="Arial" w:eastAsia="宋体" w:hAnsi="Arial" w:hint="eastAsia"/>
          <w:b/>
          <w:bCs/>
          <w:kern w:val="2"/>
          <w:sz w:val="32"/>
          <w:szCs w:val="32"/>
          <w:lang w:eastAsia="zh-CN"/>
        </w:rPr>
        <w:t>、商务和服务条款要求</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1"/>
          <w:lang w:eastAsia="zh-CN"/>
        </w:rPr>
        <w:t>说明：</w:t>
      </w:r>
      <w:r>
        <w:rPr>
          <w:rFonts w:ascii="Calibri" w:eastAsia="宋体" w:hAnsi="Calibri" w:cstheme="minorBidi"/>
          <w:b/>
          <w:kern w:val="2"/>
          <w:sz w:val="21"/>
          <w:szCs w:val="22"/>
          <w:lang w:eastAsia="zh-CN"/>
        </w:rPr>
        <w:t>1</w:t>
      </w:r>
      <w:r>
        <w:rPr>
          <w:rFonts w:ascii="Calibri" w:eastAsia="宋体" w:hAnsi="Calibri" w:cstheme="minorBidi" w:hint="eastAsia"/>
          <w:b/>
          <w:kern w:val="2"/>
          <w:sz w:val="21"/>
          <w:szCs w:val="22"/>
          <w:lang w:eastAsia="zh-CN"/>
        </w:rPr>
        <w:t>、评分时，如对一项招标商务要求（以划分框为准）中的内容存在两处（或以上）负偏离的，在评分时只作一项负偏离扣分。</w:t>
      </w:r>
    </w:p>
    <w:p>
      <w:pPr>
        <w:widowControl w:val="0"/>
        <w:numPr>
          <w:ilvl w:val="0"/>
          <w:numId w:val="2"/>
        </w:numPr>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0"/>
        <w:gridCol w:w="1787"/>
        <w:gridCol w:w="611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909"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序号</w:t>
            </w:r>
          </w:p>
        </w:tc>
        <w:tc>
          <w:tcPr>
            <w:tcW w:w="171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目录</w:t>
            </w:r>
          </w:p>
        </w:tc>
        <w:tc>
          <w:tcPr>
            <w:tcW w:w="5855"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采购商务需求</w:t>
            </w:r>
          </w:p>
        </w:tc>
      </w:tr>
      <w:tr>
        <w:tblPrEx>
          <w:tblW w:w="5000" w:type="pct"/>
          <w:jc w:val="center"/>
          <w:tblLayout w:type="fixed"/>
          <w:tblCellMar>
            <w:top w:w="0" w:type="dxa"/>
            <w:left w:w="108" w:type="dxa"/>
            <w:bottom w:w="0" w:type="dxa"/>
            <w:right w:w="108" w:type="dxa"/>
          </w:tblCellMar>
        </w:tblPrEx>
        <w:trPr>
          <w:trHeight w:val="280"/>
          <w:jc w:val="center"/>
        </w:trPr>
        <w:tc>
          <w:tcPr>
            <w:tcW w:w="8474" w:type="dxa"/>
            <w:gridSpan w:val="3"/>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（一）免费保修期内售后服务要求</w:t>
            </w:r>
          </w:p>
        </w:tc>
      </w:tr>
      <w:tr>
        <w:tblPrEx>
          <w:tblW w:w="5000" w:type="pct"/>
          <w:jc w:val="center"/>
          <w:tblLayout w:type="fixed"/>
          <w:tblCellMar>
            <w:top w:w="0" w:type="dxa"/>
            <w:left w:w="108" w:type="dxa"/>
            <w:bottom w:w="0" w:type="dxa"/>
            <w:right w:w="108" w:type="dxa"/>
          </w:tblCellMar>
        </w:tblPrEx>
        <w:trPr>
          <w:trHeight w:val="150"/>
          <w:jc w:val="center"/>
        </w:trPr>
        <w:tc>
          <w:tcPr>
            <w:tcW w:w="909"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1</w:t>
            </w:r>
          </w:p>
        </w:tc>
        <w:tc>
          <w:tcPr>
            <w:tcW w:w="1710" w:type="dxa"/>
            <w:noWrap w:val="0"/>
            <w:vAlign w:val="center"/>
          </w:tcPr>
          <w:p>
            <w:pPr>
              <w:rPr>
                <w:rFonts w:ascii="宋体" w:eastAsia="宋体" w:hAnsi="宋体" w:cs="宋体" w:hint="eastAsia"/>
                <w:color w:val="FF0000"/>
                <w:kern w:val="2"/>
                <w:sz w:val="21"/>
                <w:szCs w:val="21"/>
                <w:lang w:eastAsia="zh-CN"/>
              </w:rPr>
            </w:pPr>
            <w:r>
              <w:rPr>
                <w:rFonts w:ascii="宋体" w:eastAsia="宋体" w:hAnsi="宋体" w:cs="宋体" w:hint="eastAsia"/>
                <w:sz w:val="21"/>
                <w:szCs w:val="21"/>
              </w:rPr>
              <w:t>免费保修期</w:t>
            </w:r>
          </w:p>
        </w:tc>
        <w:tc>
          <w:tcPr>
            <w:tcW w:w="5855" w:type="dxa"/>
            <w:noWrap w:val="0"/>
            <w:vAlign w:val="top"/>
          </w:tcPr>
          <w:p>
            <w:pPr>
              <w:rPr>
                <w:rFonts w:ascii="宋体" w:eastAsia="宋体" w:hAnsi="宋体" w:cs="宋体" w:hint="eastAsia"/>
                <w:b/>
                <w:color w:val="FF0000"/>
                <w:kern w:val="2"/>
                <w:sz w:val="21"/>
                <w:szCs w:val="21"/>
                <w:lang w:eastAsia="zh-CN"/>
              </w:rPr>
            </w:pPr>
            <w:r>
              <w:rPr>
                <w:rFonts w:ascii="宋体" w:eastAsia="宋体" w:hAnsi="宋体" w:cs="宋体" w:hint="eastAsia"/>
                <w:sz w:val="21"/>
                <w:szCs w:val="21"/>
              </w:rPr>
              <w:t>★</w:t>
            </w:r>
            <w:r>
              <w:rPr>
                <w:rFonts w:ascii="宋体" w:eastAsia="宋体" w:hAnsi="宋体" w:cs="宋体" w:hint="eastAsia"/>
                <w:bCs/>
                <w:sz w:val="21"/>
                <w:szCs w:val="21"/>
              </w:rPr>
              <w:t>货物免费保修期至少__</w:t>
            </w:r>
            <w:r>
              <w:rPr>
                <w:rFonts w:ascii="宋体" w:eastAsia="宋体" w:hAnsi="宋体" w:cs="宋体" w:hint="eastAsia"/>
                <w:bCs/>
                <w:sz w:val="21"/>
                <w:szCs w:val="21"/>
                <w:lang w:eastAsia="zh-CN"/>
              </w:rPr>
              <w:t>叁</w:t>
            </w:r>
            <w:r>
              <w:rPr>
                <w:rFonts w:ascii="宋体" w:eastAsia="宋体" w:hAnsi="宋体" w:cs="宋体" w:hint="eastAsia"/>
                <w:bCs/>
                <w:sz w:val="21"/>
                <w:szCs w:val="21"/>
              </w:rPr>
              <w:t>__年，时间自最终验收合格并交付使用之日起计算。</w:t>
            </w:r>
          </w:p>
        </w:tc>
      </w:tr>
      <w:tr>
        <w:tblPrEx>
          <w:tblW w:w="5000" w:type="pct"/>
          <w:jc w:val="center"/>
          <w:tblLayout w:type="fixed"/>
          <w:tblCellMar>
            <w:top w:w="0" w:type="dxa"/>
            <w:left w:w="108" w:type="dxa"/>
            <w:bottom w:w="0" w:type="dxa"/>
            <w:right w:w="108" w:type="dxa"/>
          </w:tblCellMar>
        </w:tblPrEx>
        <w:trPr>
          <w:trHeight w:val="320"/>
          <w:jc w:val="center"/>
        </w:trPr>
        <w:tc>
          <w:tcPr>
            <w:tcW w:w="909"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2</w:t>
            </w:r>
          </w:p>
        </w:tc>
        <w:tc>
          <w:tcPr>
            <w:tcW w:w="1710" w:type="dxa"/>
            <w:noWrap w:val="0"/>
            <w:vAlign w:val="top"/>
          </w:tcPr>
          <w:p>
            <w:pPr>
              <w:rPr>
                <w:rFonts w:ascii="宋体" w:eastAsia="宋体" w:hAnsi="宋体" w:cs="宋体" w:hint="eastAsia"/>
                <w:kern w:val="2"/>
                <w:sz w:val="21"/>
                <w:szCs w:val="21"/>
                <w:lang w:eastAsia="zh-CN"/>
              </w:rPr>
            </w:pPr>
            <w:r>
              <w:rPr>
                <w:rFonts w:ascii="宋体" w:eastAsia="宋体" w:hAnsi="宋体" w:cs="宋体" w:hint="eastAsia"/>
                <w:sz w:val="21"/>
                <w:szCs w:val="21"/>
              </w:rPr>
              <w:t>维修响应及故障解决时间</w:t>
            </w:r>
          </w:p>
        </w:tc>
        <w:tc>
          <w:tcPr>
            <w:tcW w:w="5855" w:type="dxa"/>
            <w:noWrap w:val="0"/>
            <w:vAlign w:val="top"/>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投标人承诺中标后，在保修期内，一旦发生质量问题，投标人保证在接到通知24小时内赶到现场进行修理或更换。</w:t>
            </w:r>
          </w:p>
        </w:tc>
      </w:tr>
      <w:tr>
        <w:tblPrEx>
          <w:tblW w:w="5000" w:type="pct"/>
          <w:jc w:val="center"/>
          <w:tblLayout w:type="fixed"/>
          <w:tblCellMar>
            <w:top w:w="0" w:type="dxa"/>
            <w:left w:w="108" w:type="dxa"/>
            <w:bottom w:w="0" w:type="dxa"/>
            <w:right w:w="108" w:type="dxa"/>
          </w:tblCellMar>
        </w:tblPrEx>
        <w:trPr>
          <w:trHeight w:val="523"/>
          <w:jc w:val="center"/>
        </w:trPr>
        <w:tc>
          <w:tcPr>
            <w:tcW w:w="909"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3</w:t>
            </w:r>
          </w:p>
        </w:tc>
        <w:tc>
          <w:tcPr>
            <w:tcW w:w="1710" w:type="dxa"/>
            <w:noWrap w:val="0"/>
            <w:vAlign w:val="center"/>
          </w:tcPr>
          <w:p>
            <w:pPr>
              <w:rPr>
                <w:rFonts w:ascii="宋体" w:eastAsia="宋体" w:hAnsi="宋体" w:cs="宋体" w:hint="eastAsia"/>
                <w:b/>
                <w:kern w:val="2"/>
                <w:sz w:val="21"/>
                <w:szCs w:val="21"/>
                <w:lang w:eastAsia="zh-CN"/>
              </w:rPr>
            </w:pPr>
            <w:r>
              <w:rPr>
                <w:rFonts w:ascii="宋体" w:eastAsia="宋体" w:hAnsi="宋体" w:cs="宋体" w:hint="eastAsia"/>
                <w:sz w:val="21"/>
                <w:szCs w:val="21"/>
              </w:rPr>
              <w:t>其他</w:t>
            </w:r>
          </w:p>
        </w:tc>
        <w:tc>
          <w:tcPr>
            <w:tcW w:w="5855" w:type="dxa"/>
            <w:noWrap w:val="0"/>
            <w:vAlign w:val="center"/>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投标人中标后，应按其投标文件中的承诺，进行其他售后服务工作。</w:t>
            </w:r>
          </w:p>
        </w:tc>
      </w:tr>
      <w:tr>
        <w:tblPrEx>
          <w:tblW w:w="5000" w:type="pct"/>
          <w:jc w:val="center"/>
          <w:tblLayout w:type="fixed"/>
          <w:tblCellMar>
            <w:top w:w="0" w:type="dxa"/>
            <w:left w:w="108" w:type="dxa"/>
            <w:bottom w:w="0" w:type="dxa"/>
            <w:right w:w="108" w:type="dxa"/>
          </w:tblCellMar>
        </w:tblPrEx>
        <w:trPr>
          <w:trHeight w:val="350"/>
          <w:jc w:val="center"/>
        </w:trPr>
        <w:tc>
          <w:tcPr>
            <w:tcW w:w="8474" w:type="dxa"/>
            <w:gridSpan w:val="3"/>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（二）其他商务要求</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val="restart"/>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1</w:t>
            </w:r>
          </w:p>
        </w:tc>
        <w:tc>
          <w:tcPr>
            <w:tcW w:w="1710" w:type="dxa"/>
            <w:vMerge w:val="restart"/>
            <w:noWrap w:val="0"/>
            <w:vAlign w:val="center"/>
          </w:tcPr>
          <w:p>
            <w:pPr>
              <w:jc w:val="center"/>
              <w:rPr>
                <w:rFonts w:ascii="宋体" w:eastAsia="宋体" w:hAnsi="宋体" w:cs="宋体" w:hint="eastAsia"/>
                <w:color w:val="FF0000"/>
                <w:kern w:val="2"/>
                <w:sz w:val="21"/>
                <w:szCs w:val="21"/>
                <w:lang w:eastAsia="zh-CN"/>
              </w:rPr>
            </w:pPr>
            <w:r>
              <w:rPr>
                <w:rFonts w:ascii="宋体" w:eastAsia="宋体" w:hAnsi="宋体" w:cs="宋体" w:hint="eastAsia"/>
                <w:sz w:val="21"/>
                <w:szCs w:val="21"/>
              </w:rPr>
              <w:t>关于交货</w:t>
            </w:r>
          </w:p>
        </w:tc>
        <w:tc>
          <w:tcPr>
            <w:tcW w:w="5855" w:type="dxa"/>
            <w:noWrap w:val="0"/>
            <w:vAlign w:val="top"/>
          </w:tcPr>
          <w:p>
            <w:pPr>
              <w:rPr>
                <w:rFonts w:ascii="宋体" w:eastAsia="宋体" w:hAnsi="宋体" w:cs="宋体" w:hint="eastAsia"/>
                <w:b/>
                <w:color w:val="FF0000"/>
                <w:kern w:val="2"/>
                <w:sz w:val="21"/>
                <w:szCs w:val="21"/>
                <w:lang w:eastAsia="zh-CN"/>
              </w:rPr>
            </w:pPr>
            <w:r>
              <w:rPr>
                <w:rFonts w:ascii="宋体" w:eastAsia="宋体" w:hAnsi="宋体" w:cs="宋体" w:hint="eastAsia"/>
                <w:bCs/>
                <w:sz w:val="21"/>
                <w:szCs w:val="21"/>
              </w:rPr>
              <w:t>1.1</w:t>
            </w:r>
            <w:r>
              <w:rPr>
                <w:rFonts w:ascii="宋体" w:eastAsia="宋体" w:hAnsi="宋体" w:cs="宋体" w:hint="eastAsia"/>
                <w:sz w:val="21"/>
                <w:szCs w:val="21"/>
              </w:rPr>
              <w:t>★</w:t>
            </w:r>
            <w:r>
              <w:rPr>
                <w:rFonts w:ascii="宋体" w:eastAsia="宋体" w:hAnsi="宋体" w:cs="宋体" w:hint="eastAsia"/>
                <w:bCs/>
                <w:sz w:val="21"/>
                <w:szCs w:val="21"/>
              </w:rPr>
              <w:t>签订合同后___3</w:t>
            </w:r>
            <w:r>
              <w:rPr>
                <w:rFonts w:ascii="宋体" w:eastAsia="宋体" w:hAnsi="宋体" w:cs="宋体" w:hint="eastAsia"/>
                <w:bCs/>
                <w:sz w:val="21"/>
                <w:szCs w:val="21"/>
                <w:lang w:eastAsia="zh-CN"/>
              </w:rPr>
              <w:t>0</w:t>
            </w:r>
            <w:r>
              <w:rPr>
                <w:rFonts w:ascii="宋体" w:eastAsia="宋体" w:hAnsi="宋体" w:cs="宋体" w:hint="eastAsia"/>
                <w:bCs/>
                <w:sz w:val="21"/>
                <w:szCs w:val="21"/>
              </w:rPr>
              <w:t>___天（日历日）内。</w:t>
            </w:r>
          </w:p>
        </w:tc>
      </w:tr>
      <w:tr>
        <w:tblPrEx>
          <w:tblW w:w="5000" w:type="pct"/>
          <w:jc w:val="center"/>
          <w:tblLayout w:type="fixed"/>
          <w:tblCellMar>
            <w:top w:w="0" w:type="dxa"/>
            <w:left w:w="108" w:type="dxa"/>
            <w:bottom w:w="0" w:type="dxa"/>
            <w:right w:w="108" w:type="dxa"/>
          </w:tblCellMar>
        </w:tblPrEx>
        <w:trPr>
          <w:trHeight w:val="451"/>
          <w:jc w:val="center"/>
        </w:trPr>
        <w:tc>
          <w:tcPr>
            <w:tcW w:w="909" w:type="dxa"/>
            <w:vMerge/>
            <w:noWrap w:val="0"/>
            <w:vAlign w:val="center"/>
          </w:tcPr>
          <w:p>
            <w:pPr>
              <w:widowControl w:val="0"/>
              <w:jc w:val="center"/>
              <w:rPr>
                <w:rFonts w:ascii="Calibri" w:eastAsia="宋体" w:hAnsi="Calibri"/>
                <w:b/>
                <w:kern w:val="2"/>
                <w:sz w:val="21"/>
                <w:szCs w:val="22"/>
                <w:lang w:eastAsia="zh-CN"/>
              </w:rPr>
            </w:pPr>
          </w:p>
        </w:tc>
        <w:tc>
          <w:tcPr>
            <w:tcW w:w="1710" w:type="dxa"/>
            <w:vMerge/>
            <w:noWrap w:val="0"/>
            <w:vAlign w:val="center"/>
          </w:tcPr>
          <w:p>
            <w:pPr>
              <w:jc w:val="center"/>
              <w:rPr>
                <w:rFonts w:ascii="宋体" w:eastAsia="宋体" w:hAnsi="宋体" w:cs="宋体" w:hint="eastAsia"/>
                <w:kern w:val="2"/>
                <w:sz w:val="21"/>
                <w:szCs w:val="21"/>
                <w:lang w:eastAsia="zh-CN"/>
              </w:rPr>
            </w:pPr>
          </w:p>
        </w:tc>
        <w:tc>
          <w:tcPr>
            <w:tcW w:w="5855" w:type="dxa"/>
            <w:noWrap w:val="0"/>
            <w:vAlign w:val="top"/>
          </w:tcPr>
          <w:p>
            <w:pPr>
              <w:rPr>
                <w:rFonts w:ascii="宋体" w:eastAsia="宋体" w:hAnsi="宋体" w:cs="宋体" w:hint="eastAsia"/>
                <w:bCs/>
                <w:kern w:val="2"/>
                <w:sz w:val="21"/>
                <w:szCs w:val="21"/>
                <w:lang w:eastAsia="zh-CN"/>
              </w:rPr>
            </w:pPr>
            <w:r>
              <w:rPr>
                <w:rFonts w:ascii="宋体" w:eastAsia="宋体" w:hAnsi="宋体" w:cs="宋体" w:hint="eastAsia"/>
                <w:bCs/>
                <w:sz w:val="21"/>
                <w:szCs w:val="21"/>
              </w:rPr>
              <w:t>1.2投标人中标后，必须承担设备运输、安装调试、验收检测和提供设备操作说明书、图纸等其他类似的义务。</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val="restart"/>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2</w:t>
            </w:r>
          </w:p>
        </w:tc>
        <w:tc>
          <w:tcPr>
            <w:tcW w:w="1710" w:type="dxa"/>
            <w:vMerge w:val="restart"/>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rPr>
              <w:t>关于验收</w:t>
            </w:r>
          </w:p>
        </w:tc>
        <w:tc>
          <w:tcPr>
            <w:tcW w:w="5855"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2.1投标人中标后，其货物经过双方检验认可后，签署验收报告，产品保修期自验收合格之日起算，由投标人提供产品保修文件。</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noWrap w:val="0"/>
            <w:vAlign w:val="center"/>
          </w:tcPr>
          <w:p>
            <w:pPr>
              <w:widowControl w:val="0"/>
              <w:jc w:val="center"/>
              <w:rPr>
                <w:rFonts w:ascii="Calibri" w:eastAsia="宋体" w:hAnsi="Calibri"/>
                <w:b/>
                <w:kern w:val="2"/>
                <w:sz w:val="21"/>
                <w:szCs w:val="22"/>
                <w:lang w:eastAsia="zh-CN"/>
              </w:rPr>
            </w:pPr>
          </w:p>
        </w:tc>
        <w:tc>
          <w:tcPr>
            <w:tcW w:w="1710" w:type="dxa"/>
            <w:vMerge/>
            <w:noWrap w:val="0"/>
            <w:vAlign w:val="top"/>
          </w:tcPr>
          <w:p>
            <w:pPr>
              <w:rPr>
                <w:rFonts w:ascii="宋体" w:eastAsia="宋体" w:hAnsi="宋体" w:cs="宋体" w:hint="eastAsia"/>
                <w:b/>
                <w:kern w:val="2"/>
                <w:sz w:val="21"/>
                <w:szCs w:val="21"/>
                <w:lang w:eastAsia="zh-CN"/>
              </w:rPr>
            </w:pPr>
          </w:p>
        </w:tc>
        <w:tc>
          <w:tcPr>
            <w:tcW w:w="5855"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2.2投标人中标后，当满足以下条件时，采购人才向投标人签发货物验收报告：</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a、投标人已按照合同规定提供了全部产品及完整的技术资料。</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b、货物符合采购文件技术规格书的要求，性能满足要求。</w:t>
            </w:r>
          </w:p>
          <w:p>
            <w:pPr>
              <w:tabs>
                <w:tab w:val="left" w:pos="1260"/>
              </w:tabs>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c、货物具备产品合格证。</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val="restart"/>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3</w:t>
            </w:r>
          </w:p>
        </w:tc>
        <w:tc>
          <w:tcPr>
            <w:tcW w:w="1710" w:type="dxa"/>
            <w:vMerge w:val="restart"/>
            <w:noWrap w:val="0"/>
            <w:vAlign w:val="center"/>
          </w:tcPr>
          <w:p>
            <w:pPr>
              <w:jc w:val="center"/>
              <w:rPr>
                <w:rFonts w:ascii="宋体" w:eastAsia="宋体" w:hAnsi="宋体" w:cs="宋体" w:hint="eastAsia"/>
                <w:bCs/>
                <w:kern w:val="2"/>
                <w:sz w:val="21"/>
                <w:szCs w:val="21"/>
                <w:lang w:eastAsia="zh-CN"/>
              </w:rPr>
            </w:pPr>
            <w:r>
              <w:rPr>
                <w:rFonts w:ascii="宋体" w:eastAsia="宋体" w:hAnsi="宋体" w:cs="宋体" w:hint="eastAsia"/>
                <w:bCs/>
                <w:sz w:val="21"/>
                <w:szCs w:val="21"/>
              </w:rPr>
              <w:t>违约责任</w:t>
            </w:r>
          </w:p>
        </w:tc>
        <w:tc>
          <w:tcPr>
            <w:tcW w:w="5855"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sz w:val="21"/>
                <w:szCs w:val="21"/>
              </w:rPr>
              <w:t>3.1如</w:t>
            </w:r>
            <w:r>
              <w:rPr>
                <w:rFonts w:ascii="宋体" w:eastAsia="宋体" w:hAnsi="宋体" w:cs="宋体" w:hint="eastAsia"/>
                <w:bCs/>
                <w:sz w:val="21"/>
                <w:szCs w:val="21"/>
              </w:rPr>
              <w:t>投标人中标后</w:t>
            </w:r>
            <w:r>
              <w:rPr>
                <w:rFonts w:ascii="宋体" w:eastAsia="宋体" w:hAnsi="宋体" w:cs="宋体" w:hint="eastAsia"/>
                <w:sz w:val="21"/>
                <w:szCs w:val="21"/>
              </w:rPr>
              <w:t>未按照投标文件中承诺的时间交货或提供服务，</w:t>
            </w:r>
            <w:r>
              <w:rPr>
                <w:rFonts w:ascii="宋体" w:eastAsia="宋体" w:hAnsi="宋体" w:cs="宋体" w:hint="eastAsia"/>
                <w:bCs/>
                <w:sz w:val="21"/>
                <w:szCs w:val="21"/>
              </w:rPr>
              <w:t>投标人</w:t>
            </w:r>
            <w:r>
              <w:rPr>
                <w:rFonts w:ascii="宋体" w:eastAsia="宋体" w:hAnsi="宋体" w:cs="宋体" w:hint="eastAsia"/>
                <w:sz w:val="21"/>
                <w:szCs w:val="21"/>
              </w:rPr>
              <w:t>应承担延期交货和延期服务的违约责任，并赔偿采购人因此造成的实际经济损失，采购人有权终止合同。</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noWrap w:val="0"/>
            <w:vAlign w:val="center"/>
          </w:tcPr>
          <w:p>
            <w:pPr>
              <w:widowControl w:val="0"/>
              <w:jc w:val="center"/>
              <w:rPr>
                <w:rFonts w:ascii="Calibri" w:eastAsia="宋体" w:hAnsi="Calibri" w:hint="eastAsia"/>
                <w:bCs/>
                <w:kern w:val="2"/>
                <w:sz w:val="21"/>
                <w:szCs w:val="22"/>
                <w:lang w:eastAsia="zh-CN"/>
              </w:rPr>
            </w:pPr>
          </w:p>
        </w:tc>
        <w:tc>
          <w:tcPr>
            <w:tcW w:w="1710" w:type="dxa"/>
            <w:vMerge/>
            <w:noWrap w:val="0"/>
            <w:vAlign w:val="center"/>
          </w:tcPr>
          <w:p>
            <w:pPr>
              <w:jc w:val="center"/>
              <w:rPr>
                <w:rFonts w:ascii="宋体" w:eastAsia="宋体" w:hAnsi="宋体" w:cs="宋体" w:hint="eastAsia"/>
                <w:bCs/>
                <w:kern w:val="2"/>
                <w:sz w:val="21"/>
                <w:szCs w:val="21"/>
                <w:lang w:eastAsia="zh-CN"/>
              </w:rPr>
            </w:pPr>
          </w:p>
        </w:tc>
        <w:tc>
          <w:tcPr>
            <w:tcW w:w="5855"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3.2投标人中标后所交设备的品种、型号、规格、质量、功能、技术参数等方面不能实质性满足采购文件要求的，采购人有权拒绝收货，投标人向采购人偿付项目采购金额【</w:t>
            </w: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0</w:t>
            </w:r>
            <w:r>
              <w:rPr>
                <w:rFonts w:ascii="宋体" w:eastAsia="宋体" w:hAnsi="宋体" w:cs="宋体" w:hint="eastAsia"/>
                <w:bCs/>
                <w:sz w:val="21"/>
                <w:szCs w:val="21"/>
              </w:rPr>
              <w:t xml:space="preserve">】% 的违约金并采取更换、补足等补救措施，致使逾期交付的，还应承担逾期交付的违约责任。 </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noWrap w:val="0"/>
            <w:vAlign w:val="center"/>
          </w:tcPr>
          <w:p>
            <w:pPr>
              <w:widowControl w:val="0"/>
              <w:jc w:val="center"/>
              <w:rPr>
                <w:rFonts w:ascii="Calibri" w:eastAsia="宋体" w:hAnsi="Calibri" w:hint="eastAsia"/>
                <w:bCs/>
                <w:kern w:val="2"/>
                <w:sz w:val="21"/>
                <w:szCs w:val="22"/>
                <w:lang w:eastAsia="zh-CN"/>
              </w:rPr>
            </w:pPr>
          </w:p>
        </w:tc>
        <w:tc>
          <w:tcPr>
            <w:tcW w:w="1710" w:type="dxa"/>
            <w:vMerge/>
            <w:noWrap w:val="0"/>
            <w:vAlign w:val="center"/>
          </w:tcPr>
          <w:p>
            <w:pPr>
              <w:jc w:val="center"/>
              <w:rPr>
                <w:rFonts w:ascii="宋体" w:eastAsia="宋体" w:hAnsi="宋体" w:cs="宋体" w:hint="eastAsia"/>
                <w:bCs/>
                <w:kern w:val="2"/>
                <w:sz w:val="21"/>
                <w:szCs w:val="21"/>
                <w:lang w:eastAsia="zh-CN"/>
              </w:rPr>
            </w:pPr>
          </w:p>
        </w:tc>
        <w:tc>
          <w:tcPr>
            <w:tcW w:w="5855"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3.3投标人中标后不能交付设备的，投标人向采购人偿付项目采购金额【</w:t>
            </w:r>
            <w:r>
              <w:rPr>
                <w:rFonts w:ascii="宋体" w:eastAsia="宋体" w:hAnsi="宋体" w:cs="宋体" w:hint="eastAsia"/>
                <w:bCs/>
                <w:sz w:val="21"/>
                <w:szCs w:val="21"/>
                <w:lang w:eastAsia="zh-CN"/>
              </w:rPr>
              <w:t>10</w:t>
            </w:r>
            <w:r>
              <w:rPr>
                <w:rFonts w:ascii="宋体" w:eastAsia="宋体" w:hAnsi="宋体" w:cs="宋体" w:hint="eastAsia"/>
                <w:bCs/>
                <w:sz w:val="21"/>
                <w:szCs w:val="21"/>
              </w:rPr>
              <w:t>】%的违约金。</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noWrap w:val="0"/>
            <w:vAlign w:val="center"/>
          </w:tcPr>
          <w:p>
            <w:pPr>
              <w:widowControl w:val="0"/>
              <w:jc w:val="center"/>
              <w:rPr>
                <w:rFonts w:ascii="Calibri" w:eastAsia="宋体" w:hAnsi="Calibri" w:hint="eastAsia"/>
                <w:bCs/>
                <w:kern w:val="2"/>
                <w:sz w:val="21"/>
                <w:szCs w:val="22"/>
                <w:lang w:eastAsia="zh-CN"/>
              </w:rPr>
            </w:pPr>
          </w:p>
        </w:tc>
        <w:tc>
          <w:tcPr>
            <w:tcW w:w="1710" w:type="dxa"/>
            <w:vMerge/>
            <w:noWrap w:val="0"/>
            <w:vAlign w:val="top"/>
          </w:tcPr>
          <w:p>
            <w:pPr>
              <w:rPr>
                <w:rFonts w:ascii="宋体" w:eastAsia="宋体" w:hAnsi="宋体" w:cs="宋体" w:hint="eastAsia"/>
                <w:bCs/>
                <w:kern w:val="2"/>
                <w:sz w:val="21"/>
                <w:szCs w:val="21"/>
                <w:lang w:eastAsia="zh-CN"/>
              </w:rPr>
            </w:pPr>
          </w:p>
        </w:tc>
        <w:tc>
          <w:tcPr>
            <w:tcW w:w="5855"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3.4投标人中标后逾期交付货物的，每逾期1天，投标人向采购人偿付项目采购金额的【</w:t>
            </w:r>
            <w:r>
              <w:rPr>
                <w:rFonts w:ascii="宋体" w:eastAsia="宋体" w:hAnsi="宋体" w:cs="宋体" w:hint="eastAsia"/>
                <w:bCs/>
                <w:sz w:val="21"/>
                <w:szCs w:val="21"/>
                <w:lang w:eastAsia="zh-CN"/>
              </w:rPr>
              <w:t>1</w:t>
            </w:r>
            <w:r>
              <w:rPr>
                <w:rFonts w:ascii="宋体" w:eastAsia="宋体" w:hAnsi="宋体" w:cs="宋体" w:hint="eastAsia"/>
                <w:bCs/>
                <w:sz w:val="21"/>
                <w:szCs w:val="21"/>
              </w:rPr>
              <w:t>】‰的违约金。如投标人逾期交货达</w:t>
            </w:r>
            <w:r>
              <w:rPr>
                <w:rFonts w:ascii="宋体" w:eastAsia="宋体" w:hAnsi="宋体" w:cs="宋体" w:hint="eastAsia"/>
                <w:bCs/>
                <w:sz w:val="21"/>
                <w:szCs w:val="21"/>
                <w:u w:val="single"/>
              </w:rPr>
              <w:t xml:space="preserve"> </w:t>
            </w:r>
            <w:r>
              <w:rPr>
                <w:rFonts w:ascii="宋体" w:eastAsia="宋体" w:hAnsi="宋体" w:cs="宋体" w:hint="eastAsia"/>
                <w:bCs/>
                <w:sz w:val="21"/>
                <w:szCs w:val="21"/>
                <w:u w:val="single"/>
                <w:lang w:eastAsia="zh-CN"/>
              </w:rPr>
              <w:t>1</w:t>
            </w:r>
            <w:r>
              <w:rPr>
                <w:rFonts w:ascii="宋体" w:eastAsia="宋体" w:hAnsi="宋体" w:cs="宋体" w:hint="eastAsia"/>
                <w:bCs/>
                <w:sz w:val="21"/>
                <w:szCs w:val="21"/>
                <w:u w:val="single"/>
                <w:lang w:eastAsia="zh-CN"/>
              </w:rPr>
              <w:t>0</w:t>
            </w:r>
            <w:r>
              <w:rPr>
                <w:rFonts w:ascii="宋体" w:eastAsia="宋体" w:hAnsi="宋体" w:cs="宋体" w:hint="eastAsia"/>
                <w:bCs/>
                <w:sz w:val="21"/>
                <w:szCs w:val="21"/>
                <w:u w:val="single"/>
              </w:rPr>
              <w:t xml:space="preserve"> </w:t>
            </w:r>
            <w:r>
              <w:rPr>
                <w:rFonts w:ascii="宋体" w:eastAsia="宋体" w:hAnsi="宋体" w:cs="宋体" w:hint="eastAsia"/>
                <w:bCs/>
                <w:sz w:val="21"/>
                <w:szCs w:val="21"/>
              </w:rPr>
              <w:t>天，采购人有权解除合同。</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noWrap w:val="0"/>
            <w:vAlign w:val="center"/>
          </w:tcPr>
          <w:p>
            <w:pPr>
              <w:widowControl w:val="0"/>
              <w:jc w:val="center"/>
              <w:rPr>
                <w:rFonts w:ascii="Calibri" w:eastAsia="宋体" w:hAnsi="Calibri" w:hint="eastAsia"/>
                <w:bCs/>
                <w:kern w:val="2"/>
                <w:sz w:val="21"/>
                <w:szCs w:val="22"/>
                <w:lang w:eastAsia="zh-CN"/>
              </w:rPr>
            </w:pPr>
          </w:p>
        </w:tc>
        <w:tc>
          <w:tcPr>
            <w:tcW w:w="1710" w:type="dxa"/>
            <w:vMerge/>
            <w:noWrap w:val="0"/>
            <w:vAlign w:val="top"/>
          </w:tcPr>
          <w:p>
            <w:pPr>
              <w:rPr>
                <w:rFonts w:ascii="宋体" w:eastAsia="宋体" w:hAnsi="宋体" w:cs="宋体" w:hint="eastAsia"/>
                <w:bCs/>
                <w:kern w:val="2"/>
                <w:sz w:val="21"/>
                <w:szCs w:val="21"/>
                <w:lang w:eastAsia="zh-CN"/>
              </w:rPr>
            </w:pPr>
          </w:p>
        </w:tc>
        <w:tc>
          <w:tcPr>
            <w:tcW w:w="5855" w:type="dxa"/>
            <w:noWrap w:val="0"/>
            <w:vAlign w:val="top"/>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3.5投标人中标后，在其承诺的或国家规定的质量保证期内（取两者中最长的期限），如经投标人两次维修或更换，货物仍不能达到采购文件要求及投标文件承诺的质量标准，采购人有权退货，投标人应退回全部货款并赔偿采购人因此遭受的损失。</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vMerge/>
            <w:noWrap w:val="0"/>
            <w:vAlign w:val="center"/>
          </w:tcPr>
          <w:p>
            <w:pPr>
              <w:widowControl w:val="0"/>
              <w:jc w:val="center"/>
              <w:rPr>
                <w:rFonts w:ascii="Calibri" w:eastAsia="宋体" w:hAnsi="Calibri" w:hint="eastAsia"/>
                <w:bCs/>
                <w:kern w:val="2"/>
                <w:sz w:val="21"/>
                <w:szCs w:val="22"/>
                <w:lang w:eastAsia="zh-CN"/>
              </w:rPr>
            </w:pPr>
          </w:p>
        </w:tc>
        <w:tc>
          <w:tcPr>
            <w:tcW w:w="1710" w:type="dxa"/>
            <w:vMerge/>
            <w:noWrap w:val="0"/>
            <w:vAlign w:val="top"/>
          </w:tcPr>
          <w:p>
            <w:pPr>
              <w:rPr>
                <w:rFonts w:ascii="宋体" w:eastAsia="宋体" w:hAnsi="宋体" w:cs="宋体" w:hint="eastAsia"/>
                <w:bCs/>
                <w:kern w:val="2"/>
                <w:sz w:val="21"/>
                <w:szCs w:val="21"/>
                <w:lang w:eastAsia="zh-CN"/>
              </w:rPr>
            </w:pPr>
          </w:p>
        </w:tc>
        <w:tc>
          <w:tcPr>
            <w:tcW w:w="5855" w:type="dxa"/>
            <w:noWrap w:val="0"/>
            <w:vAlign w:val="top"/>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3.6投标人中标后在承担上述一项或多项违约责任后，仍应继续履行合同规定的义务（采购人解除合同的除外）。采购人未能及时追究投标人的任何一项违约责任并不表明采购人放弃追究投标人该项或其他违约责任。</w:t>
            </w:r>
          </w:p>
        </w:tc>
      </w:tr>
      <w:tr>
        <w:tblPrEx>
          <w:tblW w:w="5000" w:type="pct"/>
          <w:jc w:val="center"/>
          <w:tblLayout w:type="fixed"/>
          <w:tblCellMar>
            <w:top w:w="0" w:type="dxa"/>
            <w:left w:w="108" w:type="dxa"/>
            <w:bottom w:w="0" w:type="dxa"/>
            <w:right w:w="108" w:type="dxa"/>
          </w:tblCellMar>
        </w:tblPrEx>
        <w:trPr>
          <w:trHeight w:val="350"/>
          <w:jc w:val="center"/>
        </w:trPr>
        <w:tc>
          <w:tcPr>
            <w:tcW w:w="909"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4</w:t>
            </w:r>
          </w:p>
        </w:tc>
        <w:tc>
          <w:tcPr>
            <w:tcW w:w="1710" w:type="dxa"/>
            <w:noWrap w:val="0"/>
            <w:vAlign w:val="top"/>
          </w:tcPr>
          <w:p>
            <w:pPr>
              <w:rPr>
                <w:rFonts w:ascii="宋体" w:eastAsia="宋体" w:hAnsi="宋体" w:cs="宋体" w:hint="eastAsia"/>
                <w:bCs/>
                <w:kern w:val="2"/>
                <w:sz w:val="21"/>
                <w:szCs w:val="21"/>
                <w:lang w:eastAsia="zh-CN"/>
              </w:rPr>
            </w:pPr>
            <w:r>
              <w:rPr>
                <w:rFonts w:ascii="宋体" w:eastAsia="宋体" w:hAnsi="宋体" w:cs="宋体" w:hint="eastAsia"/>
                <w:bCs/>
                <w:sz w:val="21"/>
                <w:szCs w:val="21"/>
              </w:rPr>
              <w:t>其他</w:t>
            </w:r>
          </w:p>
        </w:tc>
        <w:tc>
          <w:tcPr>
            <w:tcW w:w="5855" w:type="dxa"/>
            <w:noWrap w:val="0"/>
            <w:vAlign w:val="top"/>
          </w:tcPr>
          <w:p>
            <w:pPr>
              <w:rPr>
                <w:rFonts w:ascii="宋体" w:eastAsia="宋体" w:hAnsi="宋体" w:cs="宋体" w:hint="eastAsia"/>
                <w:bCs/>
                <w:kern w:val="2"/>
                <w:sz w:val="21"/>
                <w:szCs w:val="21"/>
                <w:lang w:eastAsia="zh-CN"/>
              </w:rPr>
            </w:pPr>
            <w:r>
              <w:rPr>
                <w:rFonts w:ascii="宋体" w:eastAsia="宋体" w:hAnsi="宋体" w:cs="宋体" w:hint="eastAsia"/>
                <w:bCs/>
                <w:sz w:val="21"/>
                <w:szCs w:val="21"/>
              </w:rPr>
              <w:t>投标人中标后应按其投标文件中的承诺，进行其他售后服务工作。</w:t>
            </w:r>
          </w:p>
        </w:tc>
      </w:tr>
    </w:tbl>
    <w:p>
      <w:pPr>
        <w:widowControl w:val="0"/>
        <w:numPr>
          <w:ilvl w:val="0"/>
          <w:numId w:val="0"/>
        </w:numPr>
        <w:spacing w:line="360" w:lineRule="auto"/>
        <w:ind w:left="0" w:firstLine="0"/>
        <w:jc w:val="both"/>
        <w:rPr>
          <w:rFonts w:ascii="Calibri" w:eastAsia="宋体" w:hAnsi="Calibri"/>
          <w:b/>
          <w:bCs/>
          <w:kern w:val="2"/>
          <w:szCs w:val="22"/>
          <w:lang w:eastAsia="zh-CN"/>
        </w:rPr>
      </w:pPr>
    </w:p>
    <w:p>
      <w:pPr>
        <w:keepNext/>
        <w:keepLines/>
        <w:widowControl w:val="0"/>
        <w:spacing w:before="120" w:beforeLines="50" w:after="120" w:afterLines="50" w:line="416" w:lineRule="auto"/>
        <w:jc w:val="both"/>
        <w:outlineLvl w:val="2"/>
        <w:rPr>
          <w:rFonts w:ascii="宋体" w:eastAsia="黑体" w:hAnsi="宋体" w:hint="eastAsia"/>
          <w:b/>
          <w:bCs/>
          <w:kern w:val="44"/>
          <w:sz w:val="28"/>
          <w:szCs w:val="44"/>
          <w:lang w:eastAsia="zh-CN"/>
        </w:rPr>
      </w:pPr>
      <w:r>
        <w:rPr>
          <w:rFonts w:ascii="宋体" w:eastAsia="黑体" w:hAnsi="宋体" w:hint="eastAsia"/>
          <w:b/>
          <w:bCs/>
          <w:kern w:val="44"/>
          <w:sz w:val="28"/>
          <w:szCs w:val="44"/>
          <w:lang w:eastAsia="zh-CN"/>
        </w:rPr>
        <w:t>付款方式</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1、合同签订后</w:t>
      </w:r>
      <w:r>
        <w:rPr>
          <w:rFonts w:ascii="宋体" w:eastAsia="宋体" w:hAnsi="宋体" w:cs="宋体" w:hint="eastAsia"/>
          <w:kern w:val="2"/>
          <w:sz w:val="21"/>
          <w:szCs w:val="21"/>
          <w:u w:val="single"/>
          <w:lang w:eastAsia="zh-CN"/>
        </w:rPr>
        <w:t xml:space="preserve">  10 </w:t>
      </w:r>
      <w:r>
        <w:rPr>
          <w:rFonts w:ascii="宋体" w:eastAsia="宋体" w:hAnsi="宋体" w:cs="宋体" w:hint="eastAsia"/>
          <w:kern w:val="2"/>
          <w:sz w:val="21"/>
          <w:szCs w:val="21"/>
          <w:lang w:eastAsia="zh-CN"/>
        </w:rPr>
        <w:t>个工作日内，采购人向中标供应商支付合同总价【30】%的款项；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2、全部货物送到采购人指定地点、完成安装并验收合格后</w:t>
      </w:r>
      <w:r>
        <w:rPr>
          <w:rFonts w:ascii="宋体" w:eastAsia="宋体" w:hAnsi="宋体" w:cs="宋体" w:hint="eastAsia"/>
          <w:kern w:val="2"/>
          <w:sz w:val="21"/>
          <w:szCs w:val="21"/>
          <w:u w:val="single"/>
          <w:lang w:eastAsia="zh-CN"/>
        </w:rPr>
        <w:t xml:space="preserve">  10</w:t>
      </w:r>
      <w:r>
        <w:rPr>
          <w:rFonts w:ascii="宋体" w:eastAsia="宋体" w:hAnsi="宋体" w:cs="宋体" w:hint="eastAsia"/>
          <w:kern w:val="2"/>
          <w:sz w:val="21"/>
          <w:szCs w:val="21"/>
          <w:lang w:eastAsia="zh-CN"/>
        </w:rPr>
        <w:t>个工作日内，采购人向中标供应商支付合同总价【70】%的款项；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keepNext/>
        <w:keepLines/>
        <w:widowControl w:val="0"/>
        <w:tabs>
          <w:tab w:val="left" w:pos="1680"/>
        </w:tabs>
        <w:spacing w:before="260" w:after="60" w:afterLines="25"/>
        <w:jc w:val="center"/>
        <w:outlineLvl w:val="2"/>
        <w:rPr>
          <w:rFonts w:ascii="Arial" w:eastAsia="宋体" w:hAnsi="Arial" w:hint="eastAsia"/>
          <w:b/>
          <w:bCs/>
          <w:kern w:val="2"/>
          <w:sz w:val="32"/>
          <w:szCs w:val="32"/>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五、技术要求部分</w:t>
      </w:r>
    </w:p>
    <w:p>
      <w:pPr>
        <w:widowControl w:val="0"/>
        <w:jc w:val="left"/>
        <w:rPr>
          <w:rFonts w:ascii="宋体" w:eastAsia="宋体" w:hAnsi="宋体" w:hint="eastAsia"/>
          <w:b/>
          <w:color w:val="FF0000"/>
          <w:kern w:val="2"/>
          <w:sz w:val="21"/>
          <w:szCs w:val="21"/>
          <w:lang w:eastAsia="zh-CN"/>
        </w:rPr>
      </w:pPr>
      <w:r>
        <w:rPr>
          <w:rFonts w:ascii="宋体" w:eastAsia="宋体" w:hAnsi="宋体" w:cs="宋体" w:hint="eastAsia"/>
          <w:b/>
          <w:bCs/>
          <w:lang w:eastAsia="zh-CN"/>
        </w:rPr>
        <w:t>1.采购技术要求表</w:t>
      </w:r>
    </w:p>
    <w:p>
      <w:pPr>
        <w:widowControl w:val="0"/>
        <w:jc w:val="both"/>
        <w:rPr>
          <w:rFonts w:ascii="宋体" w:eastAsia="宋体" w:hAnsi="宋体" w:hint="eastAsia"/>
          <w:b/>
          <w:color w:val="FF0000"/>
          <w:kern w:val="2"/>
          <w:sz w:val="21"/>
          <w:szCs w:val="21"/>
          <w:lang w:eastAsia="zh-CN"/>
        </w:rPr>
      </w:pPr>
    </w:p>
    <w:tbl>
      <w:tblPr>
        <w:tblStyle w:val="TableNormal"/>
        <w:tblW w:w="5000" w:type="pct"/>
        <w:tblInd w:w="113" w:type="dxa"/>
        <w:tblLayout w:type="fixed"/>
        <w:tblCellMar>
          <w:top w:w="0" w:type="dxa"/>
          <w:left w:w="108" w:type="dxa"/>
          <w:bottom w:w="0" w:type="dxa"/>
          <w:right w:w="108" w:type="dxa"/>
        </w:tblCellMar>
      </w:tblPr>
      <w:tblGrid>
        <w:gridCol w:w="381"/>
        <w:gridCol w:w="767"/>
        <w:gridCol w:w="740"/>
        <w:gridCol w:w="6968"/>
      </w:tblGrid>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noWrap w:val="0"/>
            <w:vAlign w:val="center"/>
          </w:tcPr>
          <w:p>
            <w:pPr>
              <w:widowControl/>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bidi="ar"/>
              </w:rPr>
              <w:t>序号</w:t>
            </w:r>
          </w:p>
        </w:tc>
        <w:tc>
          <w:tcPr>
            <w:tcW w:w="433" w:type="pct"/>
            <w:tcBorders>
              <w:top w:val="single" w:sz="4" w:space="0" w:color="000000"/>
              <w:left w:val="single" w:sz="4" w:space="0" w:color="000000"/>
              <w:bottom w:val="single" w:sz="4" w:space="0" w:color="000000"/>
              <w:right w:val="single" w:sz="4" w:space="0" w:color="000000"/>
            </w:tcBorders>
            <w:noWrap w:val="0"/>
            <w:vAlign w:val="center"/>
          </w:tcPr>
          <w:p>
            <w:pPr>
              <w:widowControl/>
              <w:jc w:val="center"/>
              <w:textAlignment w:val="center"/>
              <w:rPr>
                <w:rFonts w:ascii="宋体" w:eastAsia="宋体" w:hAnsi="宋体" w:cs="宋体" w:hint="eastAsia"/>
                <w:b/>
                <w:bCs/>
                <w:color w:val="000000"/>
                <w:sz w:val="21"/>
                <w:szCs w:val="21"/>
                <w:lang w:bidi="ar"/>
              </w:rPr>
            </w:pPr>
            <w:r>
              <w:rPr>
                <w:rFonts w:ascii="宋体" w:eastAsia="宋体" w:hAnsi="宋体" w:cs="宋体" w:hint="eastAsia"/>
                <w:b/>
                <w:bCs/>
                <w:color w:val="000000"/>
                <w:sz w:val="21"/>
                <w:szCs w:val="21"/>
                <w:lang w:bidi="ar"/>
              </w:rPr>
              <w:t>货物</w:t>
            </w:r>
          </w:p>
          <w:p>
            <w:pPr>
              <w:widowControl/>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bidi="ar"/>
              </w:rPr>
              <w:t>名称</w:t>
            </w:r>
          </w:p>
        </w:tc>
        <w:tc>
          <w:tcPr>
            <w:tcW w:w="418" w:type="pct"/>
            <w:tcBorders>
              <w:top w:val="single" w:sz="4" w:space="0" w:color="000000"/>
              <w:left w:val="single" w:sz="4" w:space="0" w:color="000000"/>
              <w:bottom w:val="single" w:sz="4" w:space="0" w:color="000000"/>
              <w:right w:val="single" w:sz="4" w:space="0" w:color="000000"/>
            </w:tcBorders>
            <w:noWrap w:val="0"/>
            <w:vAlign w:val="center"/>
          </w:tcPr>
          <w:p>
            <w:pPr>
              <w:widowControl/>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bidi="ar"/>
              </w:rPr>
              <w:t>子序号</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bidi="ar"/>
              </w:rPr>
              <w:t>招标技术要求</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课堂管理系统软件</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支持Windows系列操作系统、支持MAC系统及众多Linux发行版本，兼容虚拟机。</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▲软件支持≥24种语言界面版本，满足不同外语教师灵活使用软件。（投标人需提供厂家《参数确认函》（格式自拟），需体现上述参数功能。）</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b/>
                <w:bCs/>
                <w:color w:val="FF0000"/>
                <w:sz w:val="21"/>
                <w:szCs w:val="21"/>
                <w:lang w:bidi="ar"/>
              </w:rPr>
              <w:t>软件的加密方式支持：加密狗加密、服务器端授权、在线序列号加密、离线文件加密、自定义短码激活、mac地址预置激活等多种方式的激活方式。（投标人需提供厂家《参数确认函》（格式自拟），需体现上述参数功能。）</w:t>
            </w:r>
          </w:p>
        </w:tc>
      </w:tr>
      <w:tr>
        <w:tblPrEx>
          <w:tblW w:w="5000" w:type="pct"/>
          <w:tblInd w:w="113" w:type="dxa"/>
          <w:tblLayout w:type="fixed"/>
          <w:tblCellMar>
            <w:top w:w="0" w:type="dxa"/>
            <w:left w:w="108" w:type="dxa"/>
            <w:bottom w:w="0" w:type="dxa"/>
            <w:right w:w="108" w:type="dxa"/>
          </w:tblCellMar>
        </w:tblPrEx>
        <w:trPr>
          <w:trHeight w:val="153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sz w:val="21"/>
                <w:szCs w:val="21"/>
                <w:lang w:bidi="ar"/>
              </w:rPr>
              <w:t>屏幕广播：将教师机屏幕和教师讲话实时广播给单一、部分或全体学生，可选择全屏或窗口方式。窗口模式下或教师机与学生机分辨率不同情况下，学生机可以以“缩放模式”、“平移”或者“智能滚动”的窗口方式接收广播，屏幕广播的同时，支持教师指定学生演示教师机屏幕；广播多媒体课件，可使用屏幕笔添加批注，广播同时可进行屏幕录制。广播支持3dmax、maya等大型教学软件的广播。</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网络影院：实现教师机播放的视频同步广播到学生机，支持媒体音视频格式：Windows Media文件，VCD文件，DVD文件，Real文件，AVI文件，MP3等文件格式，支持720p、1080p的高清视频。</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视频直播：通过USB摄像头将教师的画面实时广播到学生机，具有引导选择视频设备的提示画面，以便快速完成摄像头设备的设置。</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学生演示：教师选定一台学生机作为示范，由此学生代替教师进行示范教学。</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分组教学：通过分组教学，将学生分成几个组进行合作学习。小组长可使用多种功能来辅导同伴，例如：广播教学、监视、文件分发和网络影院。</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b/>
                <w:bCs/>
                <w:color w:val="FF0000"/>
                <w:sz w:val="21"/>
                <w:szCs w:val="21"/>
                <w:lang w:bidi="ar"/>
              </w:rPr>
              <w:t>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投标人需提供厂家《参数确认函》（格式自拟），需体现上述参数功能和软件功能截图。）</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文件管理：有文件分发、收集、提交功能，可拖拽添加文件，可限制学生提交文件的数目和大小。</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屏幕监视：教师机可以监视单一、部分、全体学生机的屏幕，教师机每屏可监视多个学生屏幕（≥36个）。可以控制教师机监控的同屏幕各窗口间、屏幕与屏幕间的切换速度。可手动或自动循环监视。</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课堂策略控制：在课堂上，教师可以设置上网策略、应用程序策略、USB、CD使用、打印限制策略，对不同学生设置不同策略，查看当前的学生策略，上网限制支持多浏览器IE、Chrome、QQ、Firefox、360等。</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b/>
                <w:bCs/>
                <w:color w:val="FF0000"/>
                <w:sz w:val="21"/>
                <w:szCs w:val="21"/>
                <w:lang w:bidi="ar"/>
              </w:rPr>
              <w:t>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（（投标人需提供厂家《参数确认函》（格式自拟），需体现上述参数功能和软件功能截图。）</w:t>
            </w:r>
          </w:p>
        </w:tc>
      </w:tr>
      <w:tr>
        <w:tblPrEx>
          <w:tblW w:w="5000" w:type="pct"/>
          <w:tblInd w:w="113" w:type="dxa"/>
          <w:tblLayout w:type="fixed"/>
          <w:tblCellMar>
            <w:top w:w="0" w:type="dxa"/>
            <w:left w:w="108" w:type="dxa"/>
            <w:bottom w:w="0" w:type="dxa"/>
            <w:right w:w="108" w:type="dxa"/>
          </w:tblCellMar>
        </w:tblPrEx>
        <w:trPr>
          <w:trHeight w:val="102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b/>
                <w:bCs/>
                <w:color w:val="FF0000"/>
                <w:sz w:val="21"/>
                <w:szCs w:val="21"/>
                <w:lang w:bidi="ar"/>
              </w:rPr>
              <w:t>抢答和竞赛：教师可以出任意题目请学生作答，学生抢答时只需按下按钮作答，作答正确给予“星星”奖励，吸引学生注意力，主动参与活动。答题方式有：口头回答、文字输入作答、学生桌面演示作答。（投标人需提供</w:t>
            </w:r>
            <w:r>
              <w:rPr>
                <w:rFonts w:ascii="宋体" w:eastAsia="宋体" w:hAnsi="宋体" w:cs="宋体" w:hint="eastAsia"/>
                <w:b/>
                <w:bCs/>
                <w:color w:val="FF0000"/>
                <w:sz w:val="21"/>
                <w:szCs w:val="21"/>
                <w:lang w:eastAsia="zh-CN" w:bidi="ar"/>
              </w:rPr>
              <w:t>厂家</w:t>
            </w:r>
            <w:r>
              <w:rPr>
                <w:rFonts w:ascii="宋体" w:eastAsia="宋体" w:hAnsi="宋体" w:cs="宋体" w:hint="eastAsia"/>
                <w:b/>
                <w:bCs/>
                <w:color w:val="FF0000"/>
                <w:sz w:val="21"/>
                <w:szCs w:val="21"/>
                <w:lang w:bidi="ar"/>
              </w:rPr>
              <w:t>《参数确认函》（格式自拟），需体现上述参数功能。）</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随堂小考：教师启动快速的单题考试（可在试题中添加图片）或随堂调查，限定考试时间，学生答题后立即给出结果，结果显示学生答案柱状图分析和答题时间，可作为抢答依据。</w:t>
            </w:r>
          </w:p>
        </w:tc>
      </w:tr>
      <w:tr>
        <w:tblPrEx>
          <w:tblW w:w="5000" w:type="pct"/>
          <w:tblInd w:w="113" w:type="dxa"/>
          <w:tblLayout w:type="fixed"/>
          <w:tblCellMar>
            <w:top w:w="0" w:type="dxa"/>
            <w:left w:w="108" w:type="dxa"/>
            <w:bottom w:w="0" w:type="dxa"/>
            <w:right w:w="108" w:type="dxa"/>
          </w:tblCellMar>
        </w:tblPrEx>
        <w:trPr>
          <w:trHeight w:val="204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b/>
                <w:bCs/>
                <w:color w:val="FF0000"/>
                <w:sz w:val="21"/>
                <w:szCs w:val="21"/>
                <w:lang w:bidi="ar"/>
              </w:rPr>
              <w:t>标准化考试：教师将试卷分发给学生即可开始考试，教师导入word、ppt、excel、pdf等文档类型，直接生成答题卡用于学生作答，包含多种不同的题型：多选题，判断题，填空题和论述题等。考试过程中，可以看到学生答题的进度，答题情况。考试过程中可以教师如有问题补充，可暂停考试，在特殊情况下，可以暂挂考试，下次启动系统后可继续考试；考试过程中如有断电、关机等意外情况学生机可断线重连，考试结束后学生可提交或时间到自动提交。自动评分，柱状图分析统计结果，将评分结果发送给学生，考试结果统一导出 为.html/xml 形式，方便数据后期的整合利用。（投标人需提供</w:t>
            </w:r>
            <w:r>
              <w:rPr>
                <w:rFonts w:ascii="宋体" w:eastAsia="宋体" w:hAnsi="宋体" w:cs="宋体" w:hint="eastAsia"/>
                <w:b/>
                <w:bCs/>
                <w:color w:val="FF0000"/>
                <w:sz w:val="21"/>
                <w:szCs w:val="21"/>
                <w:lang w:eastAsia="zh-CN" w:bidi="ar"/>
              </w:rPr>
              <w:t>厂家</w:t>
            </w:r>
            <w:r>
              <w:rPr>
                <w:rFonts w:ascii="宋体" w:eastAsia="宋体" w:hAnsi="宋体" w:cs="宋体" w:hint="eastAsia"/>
                <w:b/>
                <w:bCs/>
                <w:color w:val="FF0000"/>
                <w:sz w:val="21"/>
                <w:szCs w:val="21"/>
                <w:lang w:bidi="ar"/>
              </w:rPr>
              <w:t>《参数确认函》（格式自拟），需体现上述参数功能和软件功能截图。）</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学生端属性查看：教师可以获取学生端计算机的名称、登录名和其它常用信息，并可以列出学生端的应用程序、进程和进程 ID，教师还可以远程终止学生端的进程。</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班级模型：有单独的管理界面，实现对班级模型的统一管理，并能够导入、导出，调用不同网络教室中的班级模型，班级模型视图中可实时显示学生机电脑桌面（缩图）。</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签到：提供学生名单管理工具，为软件和考试模块提供实名验证。提供点名功能，支持保留学生多次登录记录、考勤统计、签到信息的导出与对比。</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具备语音广播、语音对讲、电子点名、远程开关机、远程命令、远程设置、远程登录、支持远程为学生端安装/卸载应用程序、登录windows前接受广播、请求帮助、举手、发言、自动锁屏、防杀进程、黑屏肃静等功能。</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▲投标时提供所投产品生产厂商开具原厂正版软件及3年免费升级，终身使用的服务承诺函。</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滤波电源</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2400W 3KVA教室服务器和交换机用，稳压滤波。</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智慧电源管理系统</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 电源模组自带防雷浪涌模块，泄放电流≤10KA</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(2)安全特性：内设芯片和传感器，每秒≥12000次采样，形成电谐波，精准识别电气安全特性，并实时上传用电数据（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(3)支持功率限定:线路用电达到限定功率后断路，每组使用功率可调上限值</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(4)过欠压保护</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b/>
                <w:bCs/>
                <w:color w:val="FF0000"/>
                <w:sz w:val="21"/>
                <w:szCs w:val="21"/>
                <w:lang w:bidi="ar"/>
              </w:rPr>
              <w:t>(5)支持电弧报警，当触头接触不良或者线路绝缘损坏时推送报警，推送报警的信息可发送至操作平台或者移动端软件（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2.系统参数：</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(1)支持4G全网通+支持WIFI ，支持掉电报警，≥25W电源模组</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 支持过流保护，超过额定电流5%，10S断路，超过35%，5S断路，超过100%，1S断路</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教学耳机</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1.加长的麦克风软杆，可多角度旋转调节，可调节麦克风角度对准发音源。</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2.采用音量限制技术，严格控制耳机的输出声压，防止音量过高造成听力损伤。</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3.独立音频控制芯片，实现模拟/数字信号相互转换从而大幅度地提升音质，远距离语音沟通也可清晰传达学习内容。</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4.频率范围：20Hz-20Khz</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5.输出声压：91dB±3dB</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6.麦克风灵敏度：-38dB±3dB</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7.阻抗：32欧姆</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8.插头：USB-A插头</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教师主控桌</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1.全木质，1800MM*800MM*750MM±5MM</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2.板材选用E0级环保型实木颗粒板双面贴三聚氰胺饰面板，具有环保、耐磨、耐高温、耐腐蚀、防水的能力；四边同色优质PVC封边条由全自动封边机使用环保胶粘剂封边，表面光滑无毛刺。</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sz w:val="21"/>
                <w:szCs w:val="21"/>
                <w:lang w:bidi="ar"/>
              </w:rPr>
              <w:t>3.桌面和桌体立板厚度≥25mm，为防止考生使用过程中桌面松动或塌陷，桌面应采用金属连接件，通过螺丝与桌体立板连接固定，方便安装和维修，确保桌面稳固、耐用。供应商或所投产品的制造厂商应提供连接件详细资料（包括且不限于产品拆解图、产品应用现场图片等相关材料）。</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4.桌面下方配木质键鼠抽屉，轨道采用隐藏托底滑轨，为避免键盘抽屉不用时滑出桌面，滑轨应具有自动回弹功能；为增加键盘抽屉承重和耐用，轨道必须固定在左、右桌体上，抽拉次数不少于40000次。</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5.键鼠抽屉下设带柜门的主机柜，保护电脑主机。柜门选用优质不锈钢静音缓冲铰链，液压泵壳体应为铜质，二段力结构，具备＜45°角时缓冲闭合防撞击、≥45°角时可任意停留定位的功能。</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6.整桌设计和制作符合人体工学，美观大方，结实耐用。</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教师椅</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带背靠的椅子，符合人体工学，坚实耐用</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多媒体音箱</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1.采用功放与有源音箱一体化设计，内置麦克风无线接收模块，帮助教师实现多媒体扩音以及本地扩声功能。至少带1只麦克风。</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2.输出额定功率≥ 2x40W。</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3.主音箱与副音箱采用木质材质。</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4.为确保与教室白色墙面一致，音箱采取白色外观设计。</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5.全频喇叭单元和高音喇叭单元。</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6.支持5.18~5.815Ghz传输频段的无线麦克风扩音接收，与U段不处于同一频段，有效避开U段干扰。</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7.采用红外对码方式，避免连接到其他教室音箱。可快速完成与教学扩声麦克风对码，无繁琐操作。</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8.配置独立音频数字信号处理芯片，支持啸叫抑制功能。</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9.具备≥1路电源开关、≥1路Audio in、≥1路Audio out、≥1路Mic in、≥1路USB 接口。USB接口可外接U盘设备对音箱固件进行升级。</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10.支持蓝牙无线接收，可分享移动设备上的音频。支持密码模式，防止学生连接。</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11.支持安卓手机通过蓝牙无线连接音箱，实现控制有源音箱的音量、设置蓝牙名称、设置蓝牙密码等功能，方便教师对音箱的管控。</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计算机运维系统</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1、纯软件设计，免拆机、免重新构建分区，一键安装部署，支持Windows全系列操作系统，包括Windows 7/8/8.1/10/11(x32&amp;x64)，支持WIFI网络环境使用；支持一台电脑同时安装Windows全系列和Linux多个操作系统。</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支持网络对拷，智能识别增量数据进行差异对拷，千兆网络环境中同传速度可达10GB/Min；接收端可通过网卡、u盘、光驱、硬盘启动方式执行同传，内建智能测速排序机制和同传限速控制，并可跨网段不限台数同时进行对拷。</w:t>
            </w:r>
          </w:p>
        </w:tc>
      </w:tr>
      <w:tr>
        <w:tblPrEx>
          <w:tblW w:w="5000" w:type="pct"/>
          <w:tblInd w:w="113" w:type="dxa"/>
          <w:tblLayout w:type="fixed"/>
          <w:tblCellMar>
            <w:top w:w="0" w:type="dxa"/>
            <w:left w:w="108" w:type="dxa"/>
            <w:bottom w:w="0" w:type="dxa"/>
            <w:right w:w="108" w:type="dxa"/>
          </w:tblCellMar>
        </w:tblPrEx>
        <w:trPr>
          <w:trHeight w:val="102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3、支持管理端远程部署网络对拷或增量对拷，无需到每台对拷机操作；如遇对拷机故障或操作难题，通过Linux下远程遥控进行协助操作；支持对3DMAX、CAD等图形设计、工程设计类软件的统一注册，无需手动逐台激活；如遇断电情况，可以进行断电续传。（投标人需提供厂家《参数确认函》（格式自拟），需体现上述参数功能和软件功能截图。）</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4、自动分配IP，对拷时可按照指定顺序自动分配IP地址和计算机名，也可以通过管理端远程批量修改，无需一台一台操作；支持不同系统分配不同IP地址。</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5、系统保护，支持自动还原/定时还原/自动保存/定时保存/不还原模式，可授权客户端自主切换，或管理端一键指定切换还原保护模式，设置剩余空间报警。</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b/>
                <w:bCs/>
                <w:color w:val="FF0000"/>
                <w:sz w:val="21"/>
                <w:szCs w:val="21"/>
                <w:lang w:bidi="ar"/>
              </w:rPr>
              <w:t>6、支持机房节能，帮助机房省电：（1）管理端可设定客户端在多久时间没操作后自动关闭显示器、自动进入待机状态、自动关机；（2）管理端可设定允许客户端每天开机的时段、一周中哪几天开机等；（3）根据预先设定费率生成能源使用报告，精确掌握节省的电费。（</w:t>
            </w:r>
            <w:r>
              <w:rPr>
                <w:rFonts w:ascii="宋体" w:eastAsia="宋体" w:hAnsi="宋体" w:cs="宋体" w:hint="eastAsia"/>
                <w:b/>
                <w:bCs/>
                <w:color w:val="FF0000"/>
                <w:sz w:val="21"/>
                <w:szCs w:val="21"/>
              </w:rPr>
              <w:t>投标人需提供厂家《参数确认函》（格式自拟）</w:t>
            </w:r>
            <w:r>
              <w:rPr>
                <w:rFonts w:ascii="宋体" w:eastAsia="宋体" w:hAnsi="宋体" w:cs="宋体" w:hint="eastAsia"/>
                <w:b/>
                <w:bCs/>
                <w:color w:val="FF0000"/>
                <w:sz w:val="21"/>
                <w:szCs w:val="21"/>
                <w:lang w:bidi="ar"/>
              </w:rPr>
              <w:t>，需体现上述参数功能和软件功能截图。）</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sz w:val="21"/>
                <w:szCs w:val="21"/>
              </w:rPr>
            </w:pPr>
            <w:r>
              <w:rPr>
                <w:rFonts w:ascii="宋体" w:eastAsia="宋体" w:hAnsi="宋体" w:cs="宋体" w:hint="eastAsia"/>
                <w:sz w:val="21"/>
                <w:szCs w:val="21"/>
                <w:lang w:bidi="ar"/>
              </w:rPr>
              <w:t>7、按照教学实际需求，可设定计划任务，在指定的时间点自动切换到指定的还原点，且支持离线任务；针对内网的应用，可无缝对接WSUS实现操作系统补丁包的过滤与更新，保证内网的安全。</w:t>
            </w:r>
          </w:p>
        </w:tc>
      </w:tr>
      <w:tr>
        <w:tblPrEx>
          <w:tblW w:w="5000" w:type="pct"/>
          <w:tblInd w:w="113" w:type="dxa"/>
          <w:tblLayout w:type="fixed"/>
          <w:tblCellMar>
            <w:top w:w="0" w:type="dxa"/>
            <w:left w:w="108" w:type="dxa"/>
            <w:bottom w:w="0" w:type="dxa"/>
            <w:right w:w="108" w:type="dxa"/>
          </w:tblCellMar>
        </w:tblPrEx>
        <w:trPr>
          <w:trHeight w:val="102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sz w:val="21"/>
                <w:szCs w:val="21"/>
              </w:rPr>
            </w:pPr>
            <w:r>
              <w:rPr>
                <w:rFonts w:ascii="宋体" w:eastAsia="宋体" w:hAnsi="宋体" w:cs="宋体" w:hint="eastAsia"/>
                <w:b/>
                <w:bCs/>
                <w:color w:val="FF0000"/>
                <w:sz w:val="21"/>
                <w:szCs w:val="21"/>
                <w:lang w:bidi="ar"/>
              </w:rPr>
              <w:t>8、文件目录管理，提供数据多级加密，可指定文件夹不还原，安全密码加密文件夹，防止重要数据泄露；目录同步可以将重要文件备份，按照后缀名等规格同步备份，单向或双向备份，双重保护文件。（</w:t>
            </w:r>
            <w:r>
              <w:rPr>
                <w:rFonts w:ascii="宋体" w:eastAsia="宋体" w:hAnsi="宋体" w:cs="宋体" w:hint="eastAsia"/>
                <w:b/>
                <w:bCs/>
                <w:color w:val="FF0000"/>
                <w:sz w:val="21"/>
                <w:szCs w:val="21"/>
              </w:rPr>
              <w:t>投标人需提供厂家《参数确认函》（格式自拟）</w:t>
            </w:r>
            <w:r>
              <w:rPr>
                <w:rFonts w:ascii="宋体" w:eastAsia="宋体" w:hAnsi="宋体" w:cs="宋体" w:hint="eastAsia"/>
                <w:b/>
                <w:bCs/>
                <w:color w:val="FF0000"/>
                <w:sz w:val="21"/>
                <w:szCs w:val="21"/>
                <w:lang w:bidi="ar"/>
              </w:rPr>
              <w:t>，需体现上述参数功能和软件功能截图。）</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9、支持独立环境功能，可以基于当前还原点创建无数个互不干扰的系统环境，且不被还原。方便学生在机房保存学习资料、完成作业或进行课程设计、毕业设计等任务。</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网络同传与增量同传，接收端计算机可通过网卡、u盘、光驱、硬盘启动四种方式执行同传，内建同传智能测速排序机制，可支持同传限速以不影响正常的教学活动，支持正版软件（windows操作系统、office软件）的激活，支持CAD等软件批量注册；在DOS下同传也可以进行远程遥控技术指导。</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11、提供多种集中管理功能，远端还原管理、锁定设备、资产管理、远程监看、远程命令、远程监看、远程开关机、远程重启、远程登录、远程遥控、上网控制。</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12、支持收集驱动、进程、磁盘、服务、异常进程等信息，快速分析电脑异常原因；支持网络检测，自动侦测定位网络通讯问题。</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▲投标时提供所投产品生产厂商开具原厂正版软件及3年免费升级，终身使用的服务承诺函。</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b/>
                <w:bCs/>
                <w:color w:val="000000"/>
                <w:sz w:val="21"/>
                <w:szCs w:val="21"/>
                <w:lang w:bidi="ar"/>
              </w:rPr>
            </w:pPr>
            <w:r>
              <w:rPr>
                <w:rFonts w:ascii="宋体" w:eastAsia="宋体" w:hAnsi="宋体" w:cs="宋体" w:hint="eastAsia"/>
                <w:b/>
                <w:bCs/>
                <w:color w:val="000000"/>
                <w:sz w:val="21"/>
                <w:szCs w:val="21"/>
                <w:lang w:bidi="ar"/>
              </w:rPr>
              <w:t>学生耳机</w:t>
            </w:r>
          </w:p>
          <w:p>
            <w:pPr>
              <w:widowControl/>
              <w:jc w:val="center"/>
              <w:textAlignment w:val="center"/>
              <w:rPr>
                <w:rFonts w:ascii="宋体" w:eastAsia="宋体" w:hAnsi="宋体" w:cs="宋体" w:hint="eastAsia"/>
                <w:color w:val="000000"/>
                <w:sz w:val="21"/>
                <w:szCs w:val="21"/>
              </w:rPr>
            </w:pPr>
            <w:r>
              <w:rPr>
                <w:rFonts w:ascii="宋体" w:eastAsia="宋体" w:hAnsi="宋体" w:cs="宋体" w:hint="eastAsia"/>
                <w:b/>
                <w:bCs/>
                <w:color w:val="000000"/>
                <w:sz w:val="21"/>
                <w:szCs w:val="21"/>
              </w:rPr>
              <w:t>（核心产品）</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1.麦克风软杆多角度旋转调节，可调节麦克风角度对准发音源。</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2.采用音量限制技术，严格控制耳机的输出声压，防止音量过高造成听力损伤,长效呵护听力健康。</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3.独立的音频控制芯片，实现模拟/数字信号相互转换从而大幅度地提升音质，远距离的语音沟通也可清晰传达学习内容。</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▲4.频率范围：20Hz-20Khz（提供产品彩页等证明材料）</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5.灵敏度：98dB±3dB</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6.额定功率：30mW</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7.阻抗：32欧姆</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9.插头：USB插头</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语音电脑桌</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1.定制单位尺寸（750MM*600MM±5MM），单个座位，两个座位相联桌（根据现场定制），带格挡</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2.板材选用E0级环保型实木颗粒板双面贴三聚氰胺饰面板，具有环保、耐磨、耐高温、耐腐蚀、防水的能力；四边同色优质PVC封边条由全自动封边机使用环保胶粘剂封边，表面光滑无毛刺。</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桌面和桌体立板厚度≥25mm，为防止考生使用过程中桌面松动或塌陷，桌面应采用金属连接件，通过螺丝与桌体立板连接固定，方便安装和维修，确保桌面稳固、耐用。供应商或所投产品的制造厂商应提供连接件详细资料。</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4.桌面下方配木质键鼠抽屉，轨道采用隐藏托底滑轨，为避免键盘抽屉不用时滑出桌面，滑轨应具有自动回弹功能；为增加键盘抽屉承重和耐用，轨道必须固定在左、右桌体上，抽拉次数不少于40000次。</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5.键鼠抽屉下设带柜门的主机柜，保护电脑主机。柜门选用优质不锈钢静音缓冲铰链，液压泵壳体应为铜质，二段力结构，具备＜45°角时缓冲闭合防撞击、≥45°角时可任意停留定位的功能。</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多功能电脑桌</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1.定制单位尺寸（750MM*600MM±5MM），单个座位，两个座位相联桌（根据现场定制），活动格挡</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2.板材选用E0级环保型实木颗粒板双面贴三聚氰胺饰面板，具有环保、耐磨、耐高温、耐腐蚀、防水的能力；四边同色优质PVC封边条由全自动封边机使用环保胶粘剂封边，表面光滑无毛刺。</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3.桌面和桌体立板厚度≥25mm，为防止考生使用过程中桌面松动或塌陷，桌面应采用金属连接件，通过螺丝与桌体立板连接固定，方便安装和维修，确保桌面稳固、耐用。</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4.桌面下方配木质键鼠抽屉，轨道采用隐藏托底滑轨，为避免键盘抽屉不用时滑出桌面，滑轨应具有自动回弹功能；为增加键盘抽屉承重和耐用，轨道必须固定在左、右桌体上，抽拉次数不少于40000次。</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5.键鼠抽屉下设带柜门的主机柜，保护电脑主机。柜门选用优质不锈钢静音缓冲铰链，液压泵壳体应为铜质，二段力结构，具备＜45°角时缓冲闭合防撞击、≥45°角时可任意停留定位的功能。</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学生凳子</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凳子坚实耐用，钢木结构，易于管理和清洁，颜色定制</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准备间网络机柜</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89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规格：600MM*800MM，42U</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1.颜色：机身为黑色，符合机房环境</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2.符合19寸标准，前面安装梁带有安装孔位标志，方便施工</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3.采用优质冷轧钢板，形成整机，组装式结构，安装方便</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4.玻璃门：豪华旋转锁，刚化玻璃前门。承受力度高，结构牢固</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5后门网孔门：方便设备散热，美观度好经济实用</w:t>
            </w:r>
          </w:p>
        </w:tc>
      </w:tr>
      <w:tr>
        <w:tblPrEx>
          <w:tblW w:w="5000" w:type="pct"/>
          <w:tblInd w:w="113" w:type="dxa"/>
          <w:tblLayout w:type="fixed"/>
          <w:tblCellMar>
            <w:top w:w="0" w:type="dxa"/>
            <w:left w:w="108" w:type="dxa"/>
            <w:bottom w:w="0" w:type="dxa"/>
            <w:right w:w="108" w:type="dxa"/>
          </w:tblCellMar>
        </w:tblPrEx>
        <w:trPr>
          <w:trHeight w:val="51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14</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网络交換机</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交换容量≥336Gbps，包转发率≥42Mpps，≥24口10/100/1000Mbps自适应电口交换机，≥4个SFP千兆光口，支持VLAN、ACL、端口镜像、端口聚合等功能</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15</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壁挂式视频展台</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1、壁挂式安装，无锐角无利边设计，托板采用单板结构，托板平整无接缝，且托板及挂墙部分具有金属加强 ，展开后托板尺寸≥A4面积，托板可承重≥3kg ，托板可收起，采用磁吸吸附式机构。</w:t>
            </w:r>
          </w:p>
        </w:tc>
      </w:tr>
      <w:tr>
        <w:tblPrEx>
          <w:tblW w:w="5000" w:type="pct"/>
          <w:tblInd w:w="113" w:type="dxa"/>
          <w:tblLayout w:type="fixed"/>
          <w:tblCellMar>
            <w:top w:w="0" w:type="dxa"/>
            <w:left w:w="108" w:type="dxa"/>
            <w:bottom w:w="0" w:type="dxa"/>
            <w:right w:w="108" w:type="dxa"/>
          </w:tblCellMar>
        </w:tblPrEx>
        <w:trPr>
          <w:trHeight w:val="347"/>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FF0000"/>
                <w:sz w:val="21"/>
                <w:szCs w:val="21"/>
              </w:rPr>
            </w:pPr>
            <w:r>
              <w:rPr>
                <w:rFonts w:ascii="宋体" w:eastAsia="宋体" w:hAnsi="宋体" w:cs="宋体" w:hint="eastAsia"/>
                <w:sz w:val="21"/>
                <w:szCs w:val="21"/>
                <w:lang w:bidi="ar"/>
              </w:rPr>
              <w:t>2、采用一体式非活动悬臂设计。</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3、▲支持视频矫正功能，拍摄输出实时画面无梯形畸变，展台主体区画面为标准矩形效果。（提供所投产品的具有CMA或CNAS标识的检测报告扫描件，并提供报告在全国认证认可信息公共服务平台http://cx.cnca.cn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4、采用USB接口，单根USB线实现供电、高清数据传输需求。展台背面支持数据线缠绕设计，可防止数据线松动脱落，并支持左右下三个方向出线。</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5、摄像头可拍摄≥1300万像素数的照片，摄像头支持自动对焦，可拍摄A4画幅，显示视频输出像素可支持≥3120×4208像素数。</w:t>
            </w:r>
          </w:p>
        </w:tc>
      </w:tr>
      <w:tr>
        <w:tblPrEx>
          <w:tblW w:w="5000" w:type="pct"/>
          <w:tblInd w:w="113" w:type="dxa"/>
          <w:tblLayout w:type="fixed"/>
          <w:tblCellMar>
            <w:top w:w="0" w:type="dxa"/>
            <w:left w:w="108" w:type="dxa"/>
            <w:bottom w:w="0" w:type="dxa"/>
            <w:right w:w="108" w:type="dxa"/>
          </w:tblCellMar>
        </w:tblPrEx>
        <w:trPr>
          <w:trHeight w:val="102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FF0000"/>
                <w:sz w:val="21"/>
                <w:szCs w:val="21"/>
              </w:rPr>
            </w:pPr>
            <w:r>
              <w:rPr>
                <w:rFonts w:ascii="宋体" w:eastAsia="宋体" w:hAnsi="宋体" w:cs="宋体" w:hint="eastAsia"/>
                <w:sz w:val="21"/>
                <w:szCs w:val="21"/>
                <w:lang w:bidi="ar"/>
              </w:rPr>
              <w:t>6、支持实时降噪功能，可开关控制。</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7、展台按键采用触摸按键，可实现灯光调节、拍照截图、画面缩小、画面放大功能，同时也支持在展台软件上进行同样的操作。</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b/>
                <w:bCs/>
                <w:color w:val="FF0000"/>
                <w:sz w:val="21"/>
                <w:szCs w:val="21"/>
                <w:lang w:bidi="ar"/>
              </w:rPr>
              <w:t>8、摄像头部分进行外壳防护等级试验，防护等级至少达到IP4X级别。（提供所投产品的具有CMA或CNAS标识的检测报告扫描件，并提供报告在全国认证认可信息公共服务平台http://cx.cnca.cn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9、支持对展台实时画面进行放大、缩小、旋转、自适应、画面锁定的操作。</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10、支持展台画面实时批注，预设多种笔划粗细及颜色供选择，且支持对展台画面联同批注内容进行同步缩放、移动。</w:t>
            </w:r>
          </w:p>
        </w:tc>
      </w:tr>
      <w:tr>
        <w:tblPrEx>
          <w:tblW w:w="5000" w:type="pct"/>
          <w:tblInd w:w="113" w:type="dxa"/>
          <w:tblLayout w:type="fixed"/>
          <w:tblCellMar>
            <w:top w:w="0" w:type="dxa"/>
            <w:left w:w="108" w:type="dxa"/>
            <w:bottom w:w="0" w:type="dxa"/>
            <w:right w:w="108" w:type="dxa"/>
          </w:tblCellMar>
        </w:tblPrEx>
        <w:trPr>
          <w:trHeight w:val="76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支持故障自动检测，可判断硬件连接、显卡驱动、摄像头占用、软件版本问题，并给出引导性解决方案。在出现显卡驱动、摄像头占用问题导致无法显示展台拍摄画面时，自动出现检测链接，检测“无画面”的原因。</w:t>
            </w:r>
          </w:p>
        </w:tc>
      </w:tr>
      <w:tr>
        <w:tblPrEx>
          <w:tblW w:w="5000" w:type="pct"/>
          <w:tblInd w:w="113" w:type="dxa"/>
          <w:tblLayout w:type="fixed"/>
          <w:tblCellMar>
            <w:top w:w="0" w:type="dxa"/>
            <w:left w:w="108" w:type="dxa"/>
            <w:bottom w:w="0" w:type="dxa"/>
            <w:right w:w="108" w:type="dxa"/>
          </w:tblCellMar>
        </w:tblPrEx>
        <w:trPr>
          <w:trHeight w:val="1785"/>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16</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智能控制终端</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1.▲屏体采用一体设计，无锐角外壳设计，屏幕采用≥21.5英寸屏；屏幕采用钢化玻璃，玻璃厚度≥2mm，采用物理半钢的方式进行钢化，可满足钢球500g，落球高度 1.0m，砸中心点1次不破，同时具备防眩光功能；支持屏幕与桌面夹角：25°±0.1（提供所投产品的具有CMA或CNAS标识的检测报告扫描件，并提供报告在全国认证认可信息公共服务平台http://cx.cnca.cn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b/>
                <w:bCs/>
                <w:color w:val="FF0000"/>
                <w:sz w:val="21"/>
                <w:szCs w:val="21"/>
                <w:lang w:bidi="ar"/>
              </w:rPr>
              <w:t>2.支持通过屏体正面右侧的物理快捷按键实现如下功能：一键上课，一键下课、自定义按键、熄大屏、加音量、减音量、上一页、下一页。（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3.屏体侧边内置接口：USB接口≥2路；支持接入U盘等设备，可被连接的主机识别和使用。</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4.屏体背部内置接口：RJ45接口≥4个（具有RS232传输协议）;USB接口≥2个;USB-B接口≥1个;AUDIO OUT接口≥1个;HDMI-IN接口≥1个;DC-IN接口≥1个。</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5.支持HDMI输入Scaler Down显示功能，当与其它4K分辨率的显示设备（交互大屏）接入到同一个主机里，可支持≥4K画面输入。</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6.支持通过物理按键实现一键上课及下课两种场景控制，支持对连接的大屏控制开关机；支持232通讯的设备实现开关机功能。</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7.RS232接口支持上位机软件配置设定控制码值以及发送延时顺序。</w:t>
            </w:r>
          </w:p>
        </w:tc>
      </w:tr>
      <w:tr>
        <w:tblPrEx>
          <w:tblW w:w="5000" w:type="pct"/>
          <w:tblInd w:w="113" w:type="dxa"/>
          <w:tblLayout w:type="fixed"/>
          <w:tblCellMar>
            <w:top w:w="0" w:type="dxa"/>
            <w:left w:w="108" w:type="dxa"/>
            <w:bottom w:w="0" w:type="dxa"/>
            <w:right w:w="108" w:type="dxa"/>
          </w:tblCellMar>
        </w:tblPrEx>
        <w:trPr>
          <w:trHeight w:val="178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b/>
                <w:bCs/>
                <w:color w:val="FF0000"/>
                <w:sz w:val="21"/>
                <w:szCs w:val="21"/>
                <w:lang w:bidi="ar"/>
              </w:rPr>
              <w:t>8.具备教学工具，支持通过讲台工作台侧边栏区域快速打开教学工具，包含启动白板、启动视频展台、启动浏览器、启动U盘、启动随机抽选、启动人数统计、启动计时器、一键关闭当前应用程序、一键调整大屏亮度、一键开启大屏护眼模式。（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178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b/>
                <w:bCs/>
                <w:color w:val="FF0000"/>
                <w:sz w:val="21"/>
                <w:szCs w:val="21"/>
                <w:lang w:bidi="ar"/>
              </w:rPr>
              <w:t>9.具备教学课件(PPT、PPTX、ENBX)翻页功能，课件进入放映模式后，在讲台工作台侧边栏区域支持通过讲台工作台区域进行上下页切换；教学课件提示支持常见的课件软件使用，包含 Office、WPS、教学白板，支持常见的课件格式提示，包含 ppt、pptx、enbx。（提供所投产品的具有CMA或CNAS标识的检测报告扫描件，并提供报告在全国认证认可信息公共服务平台http://cx.cnca.cn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17</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网线</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六类网线</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18</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电源线1</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RVV3*6</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19</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电源线2</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RVV3*4</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电源线3</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119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RVV3*2.5</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21</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电源插座</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10A六孔插座</w:t>
            </w:r>
          </w:p>
        </w:tc>
      </w:tr>
      <w:tr>
        <w:tblPrEx>
          <w:tblW w:w="5000" w:type="pct"/>
          <w:tblInd w:w="113" w:type="dxa"/>
          <w:tblLayout w:type="fixed"/>
          <w:tblCellMar>
            <w:top w:w="0" w:type="dxa"/>
            <w:left w:w="108" w:type="dxa"/>
            <w:bottom w:w="0" w:type="dxa"/>
            <w:right w:w="108" w:type="dxa"/>
          </w:tblCellMar>
        </w:tblPrEx>
        <w:trPr>
          <w:trHeight w:val="765"/>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22</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线路管道（包含配件）</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DN20，含配件</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23</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电源线槽</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镀锌电缆走地线槽：100*100*0.8mm</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24</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网络线槽1</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镀锌电缆走地线槽：100*100*0.8mm</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25</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网络线槽2</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镀锌电缆走地线槽：200*100*1.2mm</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26</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接地装置</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铜排扁条、铜牌接地铜3*30mm，线槽、机柜等</w:t>
            </w:r>
          </w:p>
        </w:tc>
      </w:tr>
      <w:tr>
        <w:tblPrEx>
          <w:tblW w:w="5000" w:type="pct"/>
          <w:tblInd w:w="113" w:type="dxa"/>
          <w:tblLayout w:type="fixed"/>
          <w:tblCellMar>
            <w:top w:w="0" w:type="dxa"/>
            <w:left w:w="108" w:type="dxa"/>
            <w:bottom w:w="0" w:type="dxa"/>
            <w:right w:w="108" w:type="dxa"/>
          </w:tblCellMar>
        </w:tblPrEx>
        <w:trPr>
          <w:trHeight w:val="51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27</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静电地板开孔</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静电地板出线开孔</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28</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监控终端</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1.内置GPU芯片、麦克风、扬声器。</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2.在2560×1440下分辨力可达到1400线</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129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支持红外补光，红外作用距离≥30m</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当智能分析行为是区域入侵、越界、进入区域、离开区域时，报警检测目标可以设置为人体、车辆、人体和车辆三种类别。</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3.需具备智能报警防干扰功能，当在设定的检测范围内出现光线明暗变化、篮球滚动、狗行走、树摇晃时，不触发报警。</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4.支持声音报警功能，报警声音类型≥10种，并支持自定义语音，报警音量及重复次数可设置。</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5.可通过IE浏览器对智能算法或APP进行删除、导入、升级更新，更新过程中无需重启样机，视频画面不丢失。</w:t>
            </w:r>
          </w:p>
        </w:tc>
      </w:tr>
      <w:tr>
        <w:tblPrEx>
          <w:tblW w:w="5000" w:type="pct"/>
          <w:tblInd w:w="113" w:type="dxa"/>
          <w:tblLayout w:type="fixed"/>
          <w:tblCellMar>
            <w:top w:w="0" w:type="dxa"/>
            <w:left w:w="108" w:type="dxa"/>
            <w:bottom w:w="0" w:type="dxa"/>
            <w:right w:w="108" w:type="dxa"/>
          </w:tblCellMar>
        </w:tblPrEx>
        <w:trPr>
          <w:trHeight w:val="27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134</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6.支持智能模块加载，加载过程中不需要重启样机，视频画面不丢失。</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135</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▲7.支持人脸抓拍、smart事件、AI开放平台三个智能功能。（提供所投产品的具有CMA或CNAS标识的检测报告扫描件，并提供报告在全国认证认可信息公共服务平台http://cx.cnca.cn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1275"/>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136</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FF0000"/>
                <w:sz w:val="21"/>
                <w:szCs w:val="21"/>
              </w:rPr>
            </w:pPr>
            <w:r>
              <w:rPr>
                <w:rFonts w:ascii="宋体" w:eastAsia="宋体" w:hAnsi="宋体" w:cs="宋体" w:hint="eastAsia"/>
                <w:sz w:val="21"/>
                <w:szCs w:val="21"/>
                <w:lang w:bidi="ar"/>
              </w:rPr>
              <w:t>8.支持许可证导入检验，第三方智能APP只有在许可证有效期内才能正常导入使用。</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137</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9.支持硬件微引导程序OTP写入保护机制，uboot的FLASH存储空间应采用防篡改功能。若非法修改FLASH中的内容，可提示异常报错，uboot无法正常启动。</w:t>
            </w:r>
          </w:p>
        </w:tc>
      </w:tr>
      <w:tr>
        <w:tblPrEx>
          <w:tblW w:w="5000" w:type="pct"/>
          <w:tblInd w:w="113" w:type="dxa"/>
          <w:tblLayout w:type="fixed"/>
          <w:tblCellMar>
            <w:top w:w="0" w:type="dxa"/>
            <w:left w:w="108" w:type="dxa"/>
            <w:bottom w:w="0" w:type="dxa"/>
            <w:right w:w="108" w:type="dxa"/>
          </w:tblCellMar>
        </w:tblPrEx>
        <w:trPr>
          <w:trHeight w:val="51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138</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10.支持固件安全检验功能， uboot应采用加密存储，通过离线烧写存储器方式写入的uboot执行程序，不能被硬件微引导程序加载执行。</w:t>
            </w:r>
          </w:p>
        </w:tc>
      </w:tr>
      <w:tr>
        <w:tblPrEx>
          <w:tblW w:w="5000" w:type="pct"/>
          <w:tblInd w:w="113" w:type="dxa"/>
          <w:tblLayout w:type="fixed"/>
          <w:tblCellMar>
            <w:top w:w="0" w:type="dxa"/>
            <w:left w:w="108" w:type="dxa"/>
            <w:bottom w:w="0" w:type="dxa"/>
            <w:right w:w="108" w:type="dxa"/>
          </w:tblCellMar>
        </w:tblPrEx>
        <w:trPr>
          <w:trHeight w:val="1530"/>
        </w:trPr>
        <w:tc>
          <w:tcPr>
            <w:tcW w:w="215"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jc w:val="center"/>
              <w:rPr>
                <w:rFonts w:ascii="宋体" w:eastAsia="宋体" w:hAnsi="宋体" w:cs="宋体" w:hint="eastAsia"/>
                <w:color w:val="000000"/>
                <w:sz w:val="21"/>
                <w:szCs w:val="21"/>
              </w:rPr>
            </w:pP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139</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b/>
                <w:bCs/>
                <w:color w:val="FF0000"/>
                <w:sz w:val="21"/>
                <w:szCs w:val="21"/>
              </w:rPr>
            </w:pPr>
            <w:r>
              <w:rPr>
                <w:rFonts w:ascii="宋体" w:eastAsia="宋体" w:hAnsi="宋体" w:cs="宋体" w:hint="eastAsia"/>
                <w:b/>
                <w:bCs/>
                <w:color w:val="FF0000"/>
                <w:sz w:val="21"/>
                <w:szCs w:val="21"/>
                <w:lang w:bidi="ar"/>
              </w:rPr>
              <w:t>▲11.支持硬件微引导程序、uboot、OS、应用软件逐级校验功能，非法篡改的uboot、OS、应用软件固件包，不能通过命令行、浏览器、客户端方式进行升级。（提供所投产品的具有CMA或CNAS标识的检测报告扫描件，并提供报告在全国认证认可信息公共服务平台http://cx.cnca.cn 查询截图，检测报告要求内容能体现满足上述参数要求，原件备查。投标人提供的检测报告中送检单位需与投标单位保持一致，未保持一致的，还需提供送检单位授权的相关证明文件（加盖公章，格式自拟）。）</w:t>
            </w:r>
          </w:p>
        </w:tc>
      </w:tr>
      <w:tr>
        <w:tblPrEx>
          <w:tblW w:w="5000" w:type="pct"/>
          <w:tblInd w:w="113" w:type="dxa"/>
          <w:tblLayout w:type="fixed"/>
          <w:tblCellMar>
            <w:top w:w="0" w:type="dxa"/>
            <w:left w:w="108" w:type="dxa"/>
            <w:bottom w:w="0" w:type="dxa"/>
            <w:right w:w="108" w:type="dxa"/>
          </w:tblCellMar>
        </w:tblPrEx>
        <w:trPr>
          <w:trHeight w:val="51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29</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摄像机支架</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140</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监控终端固定安装</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辅材</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141</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水晶头、波纹管、小五金标签等辅材</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31</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系统联调</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142</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软件系统调试</w:t>
            </w:r>
          </w:p>
        </w:tc>
      </w:tr>
      <w:tr>
        <w:tblPrEx>
          <w:tblW w:w="5000" w:type="pct"/>
          <w:tblInd w:w="113" w:type="dxa"/>
          <w:tblLayout w:type="fixed"/>
          <w:tblCellMar>
            <w:top w:w="0" w:type="dxa"/>
            <w:left w:w="108" w:type="dxa"/>
            <w:bottom w:w="0" w:type="dxa"/>
            <w:right w:w="108" w:type="dxa"/>
          </w:tblCellMar>
        </w:tblPrEx>
        <w:trPr>
          <w:trHeight w:val="270"/>
        </w:trPr>
        <w:tc>
          <w:tcPr>
            <w:tcW w:w="215"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32</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布线安装</w:t>
            </w:r>
          </w:p>
        </w:tc>
        <w:tc>
          <w:tcPr>
            <w:tcW w:w="418"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143</w:t>
            </w:r>
          </w:p>
        </w:tc>
        <w:tc>
          <w:tcPr>
            <w:tcW w:w="3932" w:type="pct"/>
            <w:tcBorders>
              <w:top w:val="single" w:sz="4" w:space="0" w:color="000000"/>
              <w:left w:val="single" w:sz="4" w:space="0" w:color="000000"/>
              <w:bottom w:val="single" w:sz="4" w:space="0" w:color="000000"/>
              <w:right w:val="single" w:sz="4" w:space="0" w:color="000000"/>
            </w:tcBorders>
            <w:noWrap w:val="0"/>
            <w:vAlign w:val="center"/>
          </w:tcPr>
          <w:p>
            <w:pPr>
              <w:widowControl/>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设备、网络系统安装、服务</w:t>
            </w:r>
          </w:p>
        </w:tc>
      </w:tr>
    </w:tbl>
    <w:p>
      <w:pPr>
        <w:rPr>
          <w:rFonts w:ascii="宋体" w:eastAsia="宋体" w:hAnsi="宋体" w:hint="eastAsia"/>
          <w:b/>
          <w:color w:val="FF0000"/>
          <w:kern w:val="2"/>
          <w:sz w:val="21"/>
          <w:szCs w:val="21"/>
          <w:lang w:eastAsia="zh-CN"/>
        </w:rPr>
      </w:pPr>
    </w:p>
    <w:p>
      <w:pPr>
        <w:widowControl w:val="0"/>
        <w:jc w:val="both"/>
        <w:rPr>
          <w:rFonts w:ascii="Calibri" w:eastAsia="宋体" w:hAnsi="Calibri" w:hint="eastAsia"/>
          <w:kern w:val="2"/>
          <w:sz w:val="21"/>
          <w:szCs w:val="22"/>
          <w:lang w:eastAsia="zh-CN"/>
        </w:rPr>
      </w:pPr>
    </w:p>
    <w:p>
      <w:pPr>
        <w:widowControl w:val="0"/>
        <w:jc w:val="both"/>
        <w:rPr>
          <w:rFonts w:ascii="宋体" w:eastAsia="宋体" w:hAnsi="宋体" w:hint="eastAsia"/>
          <w:b/>
          <w:color w:val="FF0000"/>
          <w:kern w:val="2"/>
          <w:sz w:val="21"/>
          <w:szCs w:val="21"/>
          <w:highlight w:val="yellow"/>
          <w:lang w:eastAsia="zh-CN"/>
        </w:rPr>
      </w:pPr>
      <w:r>
        <w:rPr>
          <w:rFonts w:ascii="宋体" w:eastAsia="宋体" w:hAnsi="宋体" w:hint="eastAsia"/>
          <w:b/>
          <w:color w:val="FF0000"/>
          <w:kern w:val="2"/>
          <w:sz w:val="21"/>
          <w:szCs w:val="21"/>
          <w:lang w:eastAsia="zh-CN"/>
        </w:rPr>
        <w:t>1、带</w:t>
      </w:r>
      <w:r>
        <w:rPr>
          <w:rFonts w:ascii="宋体" w:eastAsia="宋体" w:hAnsi="宋体" w:hint="eastAsia"/>
          <w:b/>
          <w:bCs/>
          <w:color w:val="FF0000"/>
          <w:kern w:val="2"/>
          <w:sz w:val="21"/>
          <w:szCs w:val="21"/>
          <w:lang w:eastAsia="zh-CN"/>
        </w:rPr>
        <w:t>★</w:t>
      </w:r>
      <w:r>
        <w:rPr>
          <w:rFonts w:ascii="宋体" w:eastAsia="宋体" w:hAnsi="宋体" w:hint="eastAsia"/>
          <w:b/>
          <w:color w:val="FF0000"/>
          <w:kern w:val="2"/>
          <w:sz w:val="21"/>
          <w:szCs w:val="21"/>
          <w:lang w:eastAsia="zh-CN"/>
        </w:rPr>
        <w:t>号要求为不可偏离要求，如出现负偏离，将导致投标无效。带▲号参数为重要参数，其他参数（非▲号参数）为普通参数，如出现负偏离，将按照评分准则做扣分处理。</w:t>
      </w:r>
      <w:r>
        <w:rPr>
          <w:rFonts w:ascii="宋体" w:eastAsia="宋体" w:hAnsi="宋体" w:hint="eastAsia"/>
          <w:b/>
          <w:color w:val="FF0000"/>
          <w:kern w:val="2"/>
          <w:sz w:val="21"/>
          <w:szCs w:val="21"/>
          <w:highlight w:val="yellow"/>
          <w:lang w:eastAsia="zh-CN"/>
        </w:rPr>
        <w:t>如注明要求提供相关佐证材料的，需以佐证材料作为是否偏离的依据。</w:t>
      </w:r>
    </w:p>
    <w:p>
      <w:pPr>
        <w:widowControl w:val="0"/>
        <w:spacing w:after="78"/>
        <w:jc w:val="left"/>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2、所列的技术</w:t>
      </w:r>
      <w:r>
        <w:rPr>
          <w:rFonts w:ascii="Calibri" w:eastAsia="宋体" w:hAnsi="Calibri"/>
          <w:color w:val="FF0000"/>
          <w:kern w:val="2"/>
          <w:sz w:val="21"/>
          <w:szCs w:val="21"/>
          <w:lang w:eastAsia="zh-CN"/>
        </w:rPr>
        <w:t>参数</w:t>
      </w:r>
      <w:r>
        <w:rPr>
          <w:rFonts w:ascii="Calibri" w:eastAsia="宋体" w:hAnsi="Calibri" w:hint="eastAsia"/>
          <w:color w:val="FF0000"/>
          <w:kern w:val="2"/>
          <w:sz w:val="21"/>
          <w:szCs w:val="21"/>
          <w:lang w:eastAsia="zh-CN"/>
        </w:rPr>
        <w:t>需求中如出现品牌信息仅供参考，不作为参数要求，目的只为投标人更清楚地了解采购需求，投标人可提供其他品牌设备投标。</w:t>
      </w:r>
    </w:p>
    <w:p>
      <w:pPr>
        <w:widowControl w:val="0"/>
        <w:spacing w:after="78"/>
        <w:jc w:val="left"/>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3、如有</w:t>
      </w:r>
      <w:r>
        <w:rPr>
          <w:rFonts w:ascii="Calibri" w:eastAsia="宋体" w:hAnsi="Calibri"/>
          <w:color w:val="FF0000"/>
          <w:kern w:val="2"/>
          <w:sz w:val="21"/>
          <w:szCs w:val="21"/>
          <w:lang w:eastAsia="zh-CN"/>
        </w:rPr>
        <w:t>方案表述中有出现类似可实现、</w:t>
      </w:r>
      <w:r>
        <w:rPr>
          <w:rFonts w:ascii="Calibri" w:eastAsia="宋体" w:hAnsi="Calibri" w:hint="eastAsia"/>
          <w:color w:val="FF0000"/>
          <w:kern w:val="2"/>
          <w:sz w:val="21"/>
          <w:szCs w:val="21"/>
          <w:lang w:eastAsia="zh-CN"/>
        </w:rPr>
        <w:t>实现</w:t>
      </w:r>
      <w:r>
        <w:rPr>
          <w:rFonts w:ascii="Calibri" w:eastAsia="宋体" w:hAnsi="Calibri"/>
          <w:color w:val="FF0000"/>
          <w:kern w:val="2"/>
          <w:sz w:val="21"/>
          <w:szCs w:val="21"/>
          <w:lang w:eastAsia="zh-CN"/>
        </w:rPr>
        <w:t>、</w:t>
      </w:r>
      <w:r>
        <w:rPr>
          <w:rFonts w:ascii="Calibri" w:eastAsia="宋体" w:hAnsi="Calibri" w:hint="eastAsia"/>
          <w:color w:val="FF0000"/>
          <w:kern w:val="2"/>
          <w:sz w:val="21"/>
          <w:szCs w:val="21"/>
          <w:lang w:eastAsia="zh-CN"/>
        </w:rPr>
        <w:t>可</w:t>
      </w:r>
      <w:r>
        <w:rPr>
          <w:rFonts w:ascii="Calibri" w:eastAsia="宋体" w:hAnsi="Calibri"/>
          <w:color w:val="FF0000"/>
          <w:kern w:val="2"/>
          <w:sz w:val="21"/>
          <w:szCs w:val="21"/>
          <w:lang w:eastAsia="zh-CN"/>
        </w:rPr>
        <w:t>支持、支持</w:t>
      </w:r>
      <w:r>
        <w:rPr>
          <w:rFonts w:ascii="Calibri" w:eastAsia="宋体" w:hAnsi="Calibri" w:hint="eastAsia"/>
          <w:color w:val="FF0000"/>
          <w:kern w:val="2"/>
          <w:sz w:val="21"/>
          <w:szCs w:val="21"/>
          <w:lang w:eastAsia="zh-CN"/>
        </w:rPr>
        <w:t>等</w:t>
      </w:r>
      <w:r>
        <w:rPr>
          <w:rFonts w:ascii="Calibri" w:eastAsia="宋体" w:hAnsi="Calibri"/>
          <w:color w:val="FF0000"/>
          <w:kern w:val="2"/>
          <w:sz w:val="21"/>
          <w:szCs w:val="21"/>
          <w:lang w:eastAsia="zh-CN"/>
        </w:rPr>
        <w:t>描述的，均表示方案需要实现的功能或</w:t>
      </w:r>
      <w:r>
        <w:rPr>
          <w:rFonts w:ascii="Calibri" w:eastAsia="宋体" w:hAnsi="Calibri" w:hint="eastAsia"/>
          <w:color w:val="FF0000"/>
          <w:kern w:val="2"/>
          <w:sz w:val="21"/>
          <w:szCs w:val="21"/>
          <w:lang w:eastAsia="zh-CN"/>
        </w:rPr>
        <w:t>应满足的</w:t>
      </w:r>
      <w:r>
        <w:rPr>
          <w:rFonts w:ascii="Calibri" w:eastAsia="宋体" w:hAnsi="Calibri"/>
          <w:color w:val="FF0000"/>
          <w:kern w:val="2"/>
          <w:sz w:val="21"/>
          <w:szCs w:val="21"/>
          <w:lang w:eastAsia="zh-CN"/>
        </w:rPr>
        <w:t>要求，即项目在验收时无须增加其他</w:t>
      </w:r>
      <w:r>
        <w:rPr>
          <w:rFonts w:ascii="Calibri" w:eastAsia="宋体" w:hAnsi="Calibri" w:hint="eastAsia"/>
          <w:color w:val="FF0000"/>
          <w:kern w:val="2"/>
          <w:sz w:val="21"/>
          <w:szCs w:val="21"/>
          <w:lang w:eastAsia="zh-CN"/>
        </w:rPr>
        <w:t>额外</w:t>
      </w:r>
      <w:r>
        <w:rPr>
          <w:rFonts w:ascii="Calibri" w:eastAsia="宋体" w:hAnsi="Calibri"/>
          <w:color w:val="FF0000"/>
          <w:kern w:val="2"/>
          <w:sz w:val="21"/>
          <w:szCs w:val="21"/>
          <w:lang w:eastAsia="zh-CN"/>
        </w:rPr>
        <w:t>设备</w:t>
      </w:r>
      <w:r>
        <w:rPr>
          <w:rFonts w:ascii="Calibri" w:eastAsia="宋体" w:hAnsi="Calibri" w:hint="eastAsia"/>
          <w:color w:val="FF0000"/>
          <w:kern w:val="2"/>
          <w:sz w:val="21"/>
          <w:szCs w:val="21"/>
          <w:lang w:eastAsia="zh-CN"/>
        </w:rPr>
        <w:t>或</w:t>
      </w:r>
      <w:r>
        <w:rPr>
          <w:rFonts w:ascii="Calibri" w:eastAsia="宋体" w:hAnsi="Calibri"/>
          <w:color w:val="FF0000"/>
          <w:kern w:val="2"/>
          <w:sz w:val="21"/>
          <w:szCs w:val="21"/>
          <w:lang w:eastAsia="zh-CN"/>
        </w:rPr>
        <w:t>系统</w:t>
      </w:r>
      <w:r>
        <w:rPr>
          <w:rFonts w:ascii="Calibri" w:eastAsia="宋体" w:hAnsi="Calibri" w:hint="eastAsia"/>
          <w:color w:val="FF0000"/>
          <w:kern w:val="2"/>
          <w:sz w:val="21"/>
          <w:szCs w:val="21"/>
          <w:lang w:eastAsia="zh-CN"/>
        </w:rPr>
        <w:t>，</w:t>
      </w:r>
      <w:r>
        <w:rPr>
          <w:rFonts w:ascii="Calibri" w:eastAsia="宋体" w:hAnsi="Calibri"/>
          <w:color w:val="FF0000"/>
          <w:kern w:val="2"/>
          <w:sz w:val="21"/>
          <w:szCs w:val="21"/>
          <w:lang w:eastAsia="zh-CN"/>
        </w:rPr>
        <w:t>使用本项目中的设备或</w:t>
      </w:r>
      <w:r>
        <w:rPr>
          <w:rFonts w:ascii="Calibri" w:eastAsia="宋体" w:hAnsi="Calibri" w:hint="eastAsia"/>
          <w:color w:val="FF0000"/>
          <w:kern w:val="2"/>
          <w:sz w:val="21"/>
          <w:szCs w:val="21"/>
          <w:lang w:eastAsia="zh-CN"/>
        </w:rPr>
        <w:t>系统</w:t>
      </w:r>
      <w:r>
        <w:rPr>
          <w:rFonts w:ascii="Calibri" w:eastAsia="宋体" w:hAnsi="Calibri"/>
          <w:color w:val="FF0000"/>
          <w:kern w:val="2"/>
          <w:sz w:val="21"/>
          <w:szCs w:val="21"/>
          <w:lang w:eastAsia="zh-CN"/>
        </w:rPr>
        <w:t>即能实现</w:t>
      </w:r>
      <w:r>
        <w:rPr>
          <w:rFonts w:ascii="Calibri" w:eastAsia="宋体" w:hAnsi="Calibri" w:hint="eastAsia"/>
          <w:color w:val="FF0000"/>
          <w:kern w:val="2"/>
          <w:sz w:val="21"/>
          <w:szCs w:val="21"/>
          <w:lang w:eastAsia="zh-CN"/>
        </w:rPr>
        <w:t>相应功能</w:t>
      </w:r>
      <w:r>
        <w:rPr>
          <w:rFonts w:ascii="Calibri" w:eastAsia="宋体" w:hAnsi="Calibri"/>
          <w:color w:val="FF0000"/>
          <w:kern w:val="2"/>
          <w:sz w:val="21"/>
          <w:szCs w:val="21"/>
          <w:lang w:eastAsia="zh-CN"/>
        </w:rPr>
        <w:t>或</w:t>
      </w:r>
      <w:r>
        <w:rPr>
          <w:rFonts w:ascii="Calibri" w:eastAsia="宋体" w:hAnsi="Calibri" w:hint="eastAsia"/>
          <w:color w:val="FF0000"/>
          <w:kern w:val="2"/>
          <w:sz w:val="21"/>
          <w:szCs w:val="21"/>
          <w:lang w:eastAsia="zh-CN"/>
        </w:rPr>
        <w:t>满足相关</w:t>
      </w:r>
      <w:r>
        <w:rPr>
          <w:rFonts w:ascii="Calibri" w:eastAsia="宋体" w:hAnsi="Calibri"/>
          <w:color w:val="FF0000"/>
          <w:kern w:val="2"/>
          <w:sz w:val="21"/>
          <w:szCs w:val="21"/>
          <w:lang w:eastAsia="zh-CN"/>
        </w:rPr>
        <w:t>要求。</w:t>
      </w:r>
    </w:p>
    <w:p>
      <w:pPr>
        <w:widowControl w:val="0"/>
        <w:spacing w:after="78"/>
        <w:jc w:val="left"/>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4、针对招标文件产品技术参数如涉及相关既定值、单向范围值、区间范围值的，投标技术参数响应方式举例说明如下：</w:t>
      </w:r>
    </w:p>
    <w:p>
      <w:pPr>
        <w:widowControl w:val="0"/>
        <w:spacing w:after="78"/>
        <w:jc w:val="left"/>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（1）涉及相关既定值的，例：招标技术参数要求值为“20L”，投标技术参数响应值与“20L”不一致的，均视为负偏离；</w:t>
      </w:r>
    </w:p>
    <w:p>
      <w:pPr>
        <w:widowControl w:val="0"/>
        <w:spacing w:after="78"/>
        <w:jc w:val="left"/>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widowControl w:val="0"/>
        <w:spacing w:after="78"/>
        <w:jc w:val="left"/>
        <w:rPr>
          <w:rFonts w:ascii="Calibri" w:eastAsia="黑体" w:hAnsi="Calibri" w:hint="eastAsia"/>
          <w:kern w:val="44"/>
          <w:sz w:val="21"/>
          <w:szCs w:val="44"/>
          <w:lang w:eastAsia="zh-CN"/>
        </w:rPr>
      </w:pPr>
      <w:r>
        <w:rPr>
          <w:rFonts w:ascii="Calibri" w:eastAsia="宋体" w:hAnsi="Calibri"/>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六、其他重要条款</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3、如果中标价低于财政预算限额的70%，该项目将被列为优先实施履约检查的项目。</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4、投标人的投标报价不得超过财政预算限额，如设投标最高限价的，报价不得超过最高限价；</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5、投标人的投标报价，应是本项目采购范围和采购文件及合同条款上所列的各项内容中所述的全部，不得以任何理由予以重复，并以投标人在中提出的综合单价或总价为依据；</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6、除非龙华区教育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7、投标人应先到项目地点踏勘以充分了解项目的位置、情况、道路及任何其它足以影响投标报价的情况，任何因忽视或误解项目情况而导致的索赔或服务期限延长申请将不获批准；</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pPr>
        <w:widowControl w:val="0"/>
        <w:bidi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9、中标供应商</w:t>
      </w:r>
      <w:r>
        <w:rPr>
          <w:rFonts w:ascii="Calibri" w:eastAsia="宋体" w:hAnsi="Calibri" w:cstheme="minorBidi"/>
          <w:kern w:val="2"/>
          <w:sz w:val="21"/>
          <w:szCs w:val="22"/>
          <w:lang w:eastAsia="zh-CN"/>
        </w:rPr>
        <w:t>不得将项目非法分包或转包给任何单位和个人。否则，采购单位有权即刻终止合同，并要求</w:t>
      </w:r>
      <w:r>
        <w:rPr>
          <w:rFonts w:ascii="Calibri" w:eastAsia="宋体" w:hAnsi="Calibri" w:cstheme="minorBidi" w:hint="eastAsia"/>
          <w:kern w:val="2"/>
          <w:sz w:val="21"/>
          <w:szCs w:val="22"/>
          <w:lang w:eastAsia="zh-CN"/>
        </w:rPr>
        <w:t>中标供应商</w:t>
      </w:r>
      <w:r>
        <w:rPr>
          <w:rFonts w:ascii="Calibri" w:eastAsia="宋体" w:hAnsi="Calibri" w:cstheme="minorBidi"/>
          <w:kern w:val="2"/>
          <w:sz w:val="21"/>
          <w:szCs w:val="22"/>
          <w:lang w:eastAsia="zh-CN"/>
        </w:rPr>
        <w:t>赔偿相应损失。</w:t>
      </w:r>
    </w:p>
    <w:p>
      <w:pPr>
        <w:widowControl w:val="0"/>
        <w:bidi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10、投标人使用的标准必须是国际公认或国家、或地方政府颁布的同等或更高的标准，如投标人使用的标准低于上述标准,评审委员会将有权不予接受，投标人必须列表将明显的差异详细说明。</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11、供应商须在质疑期内一次性提出针对同一采购程序环节的质疑。</w:t>
      </w:r>
    </w:p>
    <w:p>
      <w:pPr>
        <w:widowControl w:val="0"/>
        <w:bidi w:val="0"/>
        <w:jc w:val="both"/>
        <w:rPr>
          <w:rFonts w:ascii="Calibri" w:eastAsia="宋体" w:hAnsi="Calibri" w:hint="eastAsia"/>
          <w:color w:val="FF0000"/>
          <w:kern w:val="2"/>
          <w:sz w:val="21"/>
          <w:szCs w:val="22"/>
          <w:lang w:eastAsia="zh-CN"/>
        </w:rPr>
      </w:pPr>
      <w:r>
        <w:rPr>
          <w:rFonts w:ascii="Calibri" w:eastAsia="宋体" w:hAnsi="Calibri" w:cstheme="minorBidi" w:hint="eastAsia"/>
          <w:color w:val="FF0000"/>
          <w:kern w:val="2"/>
          <w:sz w:val="21"/>
          <w:szCs w:val="22"/>
          <w:lang w:eastAsia="zh-CN"/>
        </w:rPr>
        <w:t>12、本项目按照深圳市龙华区教育局的相关采购规定执行，招标文件未明确的事项，参照政府采购有关法律法规执行。</w:t>
      </w:r>
    </w:p>
    <w:p>
      <w:pPr>
        <w:widowControl w:val="0"/>
        <w:bidi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13、除政府采购合同继续履行将损害国家利益和社会公共利益外，双方当事人不得擅自变更、中止或者终止合同。</w:t>
      </w:r>
    </w:p>
    <w:p>
      <w:pPr>
        <w:widowControl w:val="0"/>
        <w:bidi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14、“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widowControl/>
        <w:spacing w:before="60" w:beforeLines="25" w:beforeAutospacing="1" w:after="60" w:afterLines="25" w:afterAutospacing="1"/>
        <w:ind w:firstLine="393" w:firstLineChars="187"/>
        <w:jc w:val="left"/>
        <w:rPr>
          <w:rFonts w:ascii="宋体" w:eastAsia="宋体" w:hAnsi="宋体" w:cs="宋体" w:hint="eastAsia"/>
          <w:kern w:val="2"/>
          <w:sz w:val="21"/>
          <w:szCs w:val="21"/>
          <w:lang w:eastAsia="zh-CN" w:bidi="ar"/>
        </w:rPr>
      </w:pPr>
    </w:p>
    <w:p>
      <w:pPr>
        <w:widowControl w:val="0"/>
        <w:spacing w:line="360" w:lineRule="auto"/>
        <w:jc w:val="both"/>
        <w:rPr>
          <w:rFonts w:ascii="Calibri" w:eastAsia="宋体" w:hAnsi="Calibri" w:hint="eastAsia"/>
          <w:b/>
          <w:bCs/>
          <w:kern w:val="2"/>
          <w:szCs w:val="21"/>
          <w:lang w:eastAsia="zh-CN"/>
        </w:rPr>
      </w:pPr>
    </w:p>
    <w:p>
      <w:pPr>
        <w:widowControl w:val="0"/>
        <w:jc w:val="both"/>
        <w:rPr>
          <w:rFonts w:ascii="Calibri" w:eastAsia="宋体" w:hAnsi="Calibri" w:hint="eastAsia"/>
          <w:bCs/>
          <w:kern w:val="2"/>
          <w:sz w:val="21"/>
          <w:szCs w:val="21"/>
          <w:lang w:eastAsia="zh-CN"/>
        </w:rPr>
      </w:pPr>
    </w:p>
    <w:p>
      <w:pPr>
        <w:widowControl w:val="0"/>
        <w:spacing w:line="360" w:lineRule="auto"/>
        <w:jc w:val="both"/>
        <w:rPr>
          <w:rFonts w:ascii="Calibri" w:eastAsia="宋体" w:hAnsi="Calibri" w:hint="eastAsia"/>
          <w:b/>
          <w:bCs/>
          <w:kern w:val="2"/>
          <w:szCs w:val="22"/>
          <w:lang w:eastAsia="zh-CN"/>
        </w:rPr>
      </w:pPr>
    </w:p>
    <w:p>
      <w:pPr>
        <w:keepNext/>
        <w:keepLines/>
        <w:widowControl w:val="0"/>
        <w:adjustRightInd w:val="0"/>
        <w:spacing w:line="320" w:lineRule="atLeast"/>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第四章</w:t>
      </w:r>
      <w:r>
        <w:rPr>
          <w:rFonts w:ascii="宋体" w:eastAsia="宋体" w:hAnsi="宋体"/>
          <w:b/>
          <w:bCs/>
          <w:sz w:val="28"/>
          <w:szCs w:val="28"/>
          <w:lang w:eastAsia="zh-CN"/>
        </w:rPr>
        <w:t xml:space="preserve"> </w:t>
      </w:r>
      <w:r>
        <w:rPr>
          <w:rFonts w:ascii="宋体" w:eastAsia="宋体" w:hAnsi="宋体" w:hint="eastAsia"/>
          <w:b/>
          <w:bCs/>
          <w:sz w:val="28"/>
          <w:szCs w:val="28"/>
          <w:lang w:eastAsia="zh-CN"/>
        </w:rPr>
        <w:t xml:space="preserve"> 投标文件组成要求及格式</w:t>
      </w:r>
    </w:p>
    <w:p>
      <w:pPr>
        <w:widowControl w:val="0"/>
        <w:spacing w:line="360" w:lineRule="auto"/>
        <w:jc w:val="both"/>
        <w:rPr>
          <w:rFonts w:ascii="Calibri" w:eastAsia="宋体" w:hAnsi="Calibri"/>
          <w:b/>
          <w:bCs/>
          <w:kern w:val="2"/>
          <w:szCs w:val="22"/>
          <w:lang w:eastAsia="zh-CN"/>
        </w:rPr>
      </w:pPr>
      <w:bookmarkStart w:id="16" w:name="_Hlk72257167"/>
    </w:p>
    <w:bookmarkEnd w:id="16"/>
    <w:p>
      <w:pPr>
        <w:widowControl/>
        <w:spacing w:line="320" w:lineRule="atLeast"/>
        <w:jc w:val="left"/>
        <w:outlineLvl w:val="2"/>
        <w:rPr>
          <w:rFonts w:ascii="宋体" w:eastAsia="黑体" w:hAnsi="宋体" w:hint="eastAsia"/>
          <w:bCs/>
          <w:kern w:val="44"/>
          <w:lang w:eastAsia="zh-CN"/>
        </w:rPr>
      </w:pPr>
      <w:r>
        <w:rPr>
          <w:rFonts w:ascii="宋体" w:eastAsia="黑体" w:hAnsi="宋体" w:hint="eastAsia"/>
          <w:bCs/>
          <w:kern w:val="44"/>
          <w:lang w:eastAsia="zh-CN"/>
        </w:rPr>
        <w:t>投标文件组成：</w:t>
      </w:r>
    </w:p>
    <w:p>
      <w:pPr>
        <w:widowControl w:val="0"/>
        <w:ind w:firstLine="1200" w:firstLineChars="500"/>
        <w:jc w:val="both"/>
        <w:outlineLvl w:val="0"/>
        <w:rPr>
          <w:rFonts w:ascii="宋体" w:eastAsia="宋体" w:hAnsi="宋体" w:hint="eastAsia"/>
          <w:kern w:val="2"/>
          <w:szCs w:val="22"/>
          <w:lang w:eastAsia="zh-CN"/>
        </w:rPr>
      </w:pPr>
      <w:bookmarkStart w:id="17" w:name="_Hlk72257771"/>
      <w:r>
        <w:rPr>
          <w:rFonts w:ascii="宋体" w:eastAsia="宋体" w:hAnsi="宋体" w:cstheme="minorBidi" w:hint="eastAsia"/>
          <w:kern w:val="2"/>
          <w:szCs w:val="22"/>
          <w:lang w:eastAsia="zh-CN"/>
        </w:rPr>
        <w:t>1.投标文件正文，主要包括以下内容：</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bookmarkStart w:id="18" w:name="_Hlk72070784"/>
      <w:r>
        <w:rPr>
          <w:rFonts w:ascii="Calibri" w:eastAsia="宋体" w:hAnsi="Calibri" w:cstheme="minorBidi" w:hint="eastAsia"/>
          <w:kern w:val="2"/>
          <w:sz w:val="21"/>
          <w:szCs w:val="21"/>
          <w:lang w:eastAsia="zh-CN"/>
        </w:rPr>
        <w:t>投标函</w:t>
      </w:r>
      <w:bookmarkEnd w:id="18"/>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bookmarkStart w:id="19" w:name="_Hlk72062521"/>
      <w:r>
        <w:rPr>
          <w:rFonts w:ascii="Calibri" w:eastAsia="宋体" w:hAnsi="Calibri" w:cstheme="minorBidi" w:hint="eastAsia"/>
          <w:kern w:val="2"/>
          <w:sz w:val="21"/>
          <w:szCs w:val="21"/>
          <w:lang w:eastAsia="zh-CN"/>
        </w:rPr>
        <w:t>政府采购投标及履约承诺函</w:t>
      </w:r>
      <w:bookmarkEnd w:id="19"/>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p>
    <w:p>
      <w:pPr>
        <w:widowControl w:val="0"/>
        <w:ind w:left="821" w:firstLine="1418" w:leftChars="342" w:firstLineChars="675"/>
        <w:jc w:val="both"/>
        <w:rPr>
          <w:rFonts w:ascii="Calibri" w:eastAsia="宋体" w:hAnsi="Calibri"/>
          <w:kern w:val="2"/>
          <w:sz w:val="21"/>
          <w:szCs w:val="21"/>
          <w:lang w:eastAsia="zh-CN"/>
        </w:rPr>
      </w:pPr>
      <w:bookmarkStart w:id="20" w:name="_Hlk72257201"/>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4</w:t>
      </w:r>
      <w:r>
        <w:rPr>
          <w:rFonts w:ascii="Calibri" w:eastAsia="宋体" w:hAnsi="Calibri" w:cstheme="minorBidi" w:hint="eastAsia"/>
          <w:kern w:val="2"/>
          <w:sz w:val="21"/>
          <w:szCs w:val="21"/>
          <w:lang w:eastAsia="zh-CN"/>
        </w:rPr>
        <w:t>）</w:t>
      </w:r>
      <w:bookmarkStart w:id="21" w:name="OLE_LINK6"/>
      <w:r>
        <w:rPr>
          <w:rFonts w:ascii="Calibri" w:eastAsia="宋体" w:hAnsi="Calibri" w:cstheme="minorBidi" w:hint="eastAsia"/>
          <w:kern w:val="2"/>
          <w:sz w:val="21"/>
          <w:szCs w:val="21"/>
          <w:lang w:eastAsia="zh-CN"/>
        </w:rPr>
        <w:t>项目详细报价</w:t>
      </w:r>
      <w:bookmarkEnd w:id="21"/>
    </w:p>
    <w:bookmarkEnd w:id="20"/>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（5）</w:t>
      </w:r>
      <w:bookmarkStart w:id="22" w:name="OLE_LINK10"/>
      <w:r>
        <w:rPr>
          <w:rFonts w:ascii="Calibri" w:eastAsia="宋体" w:hAnsi="Calibri" w:cstheme="minorBidi" w:hint="eastAsia"/>
          <w:kern w:val="2"/>
          <w:sz w:val="21"/>
          <w:szCs w:val="21"/>
          <w:lang w:eastAsia="zh-CN"/>
        </w:rPr>
        <w:t>供应商情况表</w:t>
      </w:r>
      <w:bookmarkEnd w:id="22"/>
    </w:p>
    <w:p>
      <w:pPr>
        <w:widowControl w:val="0"/>
        <w:ind w:firstLine="1200" w:firstLineChars="500"/>
        <w:jc w:val="both"/>
        <w:outlineLvl w:val="0"/>
        <w:rPr>
          <w:rFonts w:ascii="宋体" w:eastAsia="宋体" w:hAnsi="宋体" w:hint="eastAsia"/>
          <w:kern w:val="2"/>
          <w:szCs w:val="22"/>
          <w:lang w:eastAsia="zh-CN"/>
        </w:rPr>
      </w:pPr>
      <w:r>
        <w:rPr>
          <w:rFonts w:ascii="宋体" w:eastAsia="宋体" w:hAnsi="宋体" w:cstheme="minorBidi" w:hint="eastAsia"/>
          <w:kern w:val="2"/>
          <w:szCs w:val="22"/>
          <w:lang w:eastAsia="zh-CN"/>
        </w:rPr>
        <w:t>2.投标文件附件：主要包括以下内容：</w:t>
      </w:r>
    </w:p>
    <w:p>
      <w:pPr>
        <w:widowControl w:val="0"/>
        <w:ind w:firstLine="2310" w:firstLineChars="1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（1）法定代表人（负责人）证明书</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bookmarkStart w:id="23" w:name="OLE_LINK11"/>
      <w:r>
        <w:rPr>
          <w:rFonts w:ascii="Calibri" w:eastAsia="宋体" w:hAnsi="Calibri" w:cstheme="minorBidi" w:hint="eastAsia"/>
          <w:kern w:val="2"/>
          <w:sz w:val="21"/>
          <w:szCs w:val="21"/>
          <w:lang w:eastAsia="zh-CN"/>
        </w:rPr>
        <w:t>投标文件签署授权委托书</w:t>
      </w:r>
      <w:bookmarkEnd w:id="23"/>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（3）实质性条款响应情况表</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4</w:t>
      </w:r>
      <w:r>
        <w:rPr>
          <w:rFonts w:ascii="Calibri" w:eastAsia="宋体" w:hAnsi="Calibri" w:cstheme="minorBidi" w:hint="eastAsia"/>
          <w:kern w:val="2"/>
          <w:sz w:val="21"/>
          <w:szCs w:val="21"/>
          <w:lang w:eastAsia="zh-CN"/>
        </w:rPr>
        <w:t>）</w:t>
      </w:r>
      <w:bookmarkStart w:id="24" w:name="OLE_LINK14"/>
      <w:r>
        <w:rPr>
          <w:rFonts w:ascii="Calibri" w:eastAsia="宋体" w:hAnsi="Calibri" w:cstheme="minorBidi" w:hint="eastAsia"/>
          <w:kern w:val="2"/>
          <w:sz w:val="21"/>
          <w:szCs w:val="21"/>
          <w:lang w:eastAsia="zh-CN"/>
        </w:rPr>
        <w:t>商务要求偏离表</w:t>
      </w:r>
      <w:bookmarkEnd w:id="24"/>
      <w:r>
        <w:rPr>
          <w:rFonts w:ascii="Calibri" w:eastAsia="宋体" w:hAnsi="Calibri" w:cstheme="minorBidi" w:hint="eastAsia"/>
          <w:kern w:val="2"/>
          <w:sz w:val="21"/>
          <w:szCs w:val="21"/>
          <w:lang w:eastAsia="zh-CN"/>
        </w:rPr>
        <w:tab/>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5</w:t>
      </w:r>
      <w:r>
        <w:rPr>
          <w:rFonts w:ascii="Calibri" w:eastAsia="宋体" w:hAnsi="Calibri" w:cstheme="minorBidi" w:hint="eastAsia"/>
          <w:kern w:val="2"/>
          <w:sz w:val="21"/>
          <w:szCs w:val="21"/>
          <w:lang w:eastAsia="zh-CN"/>
        </w:rPr>
        <w:t>）技术要求偏离表</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（6）技术保障措施</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拟安排项目负责人情况（仅限1人）</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（8）</w:t>
      </w:r>
      <w:r>
        <w:rPr>
          <w:rFonts w:ascii="Calibri" w:eastAsia="宋体" w:hAnsi="Calibri" w:cstheme="minorBidi" w:hint="eastAsia"/>
          <w:kern w:val="2"/>
          <w:sz w:val="21"/>
          <w:szCs w:val="21"/>
          <w:lang w:eastAsia="zh-CN"/>
        </w:rPr>
        <w:t>安装安全及质量保障措施</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（9）同类项目业绩</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（10）</w:t>
      </w:r>
      <w:r>
        <w:rPr>
          <w:rFonts w:ascii="Calibri" w:eastAsia="宋体" w:hAnsi="Calibri" w:cstheme="minorBidi" w:hint="eastAsia"/>
          <w:kern w:val="2"/>
          <w:sz w:val="21"/>
          <w:szCs w:val="21"/>
          <w:lang w:eastAsia="zh-CN"/>
        </w:rPr>
        <w:t>相关认证情况</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11</w:t>
      </w:r>
      <w:r>
        <w:rPr>
          <w:rFonts w:ascii="Calibri" w:eastAsia="宋体" w:hAnsi="Calibri" w:cstheme="minorBidi" w:hint="eastAsia"/>
          <w:kern w:val="2"/>
          <w:sz w:val="21"/>
          <w:szCs w:val="21"/>
          <w:lang w:eastAsia="zh-CN"/>
        </w:rPr>
        <w:t>）</w:t>
      </w:r>
      <w:bookmarkStart w:id="25" w:name="OLE_LINK13"/>
      <w:r>
        <w:rPr>
          <w:rFonts w:ascii="Calibri" w:eastAsia="宋体" w:hAnsi="Calibri" w:cstheme="minorBidi" w:hint="eastAsia"/>
          <w:kern w:val="2"/>
          <w:sz w:val="21"/>
          <w:szCs w:val="21"/>
          <w:lang w:eastAsia="zh-CN"/>
        </w:rPr>
        <w:t>投标人认为需要加以说明的其他内容</w:t>
      </w:r>
      <w:bookmarkEnd w:id="25"/>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p>
    <w:p>
      <w:pPr>
        <w:widowControl w:val="0"/>
        <w:spacing w:line="320" w:lineRule="atLeast"/>
        <w:jc w:val="both"/>
        <w:rPr>
          <w:rFonts w:ascii="宋体" w:eastAsia="宋体" w:hAnsi="宋体" w:hint="eastAsia"/>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hint="eastAsia"/>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hint="eastAsia"/>
          <w:bCs/>
          <w:kern w:val="44"/>
          <w:sz w:val="32"/>
          <w:szCs w:val="32"/>
          <w:lang w:eastAsia="zh-CN"/>
        </w:rPr>
      </w:pPr>
      <w:bookmarkStart w:id="26" w:name="_Hlk72263559"/>
      <w:r>
        <w:rPr>
          <w:rFonts w:ascii="宋体" w:eastAsia="宋体" w:hAnsi="宋体" w:cstheme="minorBidi" w:hint="eastAsia"/>
          <w:b/>
          <w:kern w:val="2"/>
          <w:lang w:eastAsia="zh-CN"/>
        </w:rPr>
        <w:t>2.关于填写“开标一览表”的说明：“开标一览表”中除“投标总价”外，其他信息不作评审依据。</w:t>
      </w:r>
      <w:bookmarkEnd w:id="17"/>
      <w:bookmarkEnd w:id="26"/>
      <w:r>
        <w:rPr>
          <w:rFonts w:ascii="宋体" w:eastAsia="黑体" w:hAnsi="宋体"/>
          <w:bCs/>
          <w:kern w:val="44"/>
          <w:sz w:val="32"/>
          <w:szCs w:val="32"/>
          <w:lang w:eastAsia="zh-CN"/>
        </w:rPr>
        <w:br w:type="page"/>
      </w:r>
    </w:p>
    <w:p>
      <w:pPr>
        <w:widowControl/>
        <w:jc w:val="left"/>
        <w:outlineLvl w:val="2"/>
        <w:rPr>
          <w:rFonts w:ascii="宋体" w:eastAsia="宋体" w:hAnsi="宋体" w:cs="宋体" w:hint="eastAsia"/>
          <w:b/>
          <w:color w:val="FF0000"/>
          <w:sz w:val="32"/>
          <w:szCs w:val="32"/>
          <w:lang w:eastAsia="zh-CN"/>
        </w:rPr>
      </w:pPr>
      <w:r>
        <w:rPr>
          <w:rFonts w:ascii="宋体" w:eastAsia="宋体" w:hAnsi="宋体" w:cs="宋体" w:hint="eastAsia"/>
          <w:b/>
          <w:color w:val="FF0000"/>
          <w:sz w:val="32"/>
          <w:szCs w:val="32"/>
          <w:lang w:eastAsia="zh-CN"/>
        </w:rPr>
        <w:t>（一）投标文件正文</w:t>
      </w: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一、投标函</w:t>
      </w:r>
    </w:p>
    <w:p>
      <w:pPr>
        <w:widowControl w:val="0"/>
        <w:spacing w:line="360" w:lineRule="auto"/>
        <w:jc w:val="both"/>
        <w:rPr>
          <w:rFonts w:ascii="宋体" w:eastAsia="宋体" w:hAnsi="宋体" w:hint="eastAsia"/>
          <w:kern w:val="2"/>
          <w:sz w:val="21"/>
          <w:szCs w:val="21"/>
          <w:lang w:eastAsia="zh-CN"/>
        </w:rPr>
      </w:pPr>
      <w:bookmarkStart w:id="27" w:name="_Hlk72257506"/>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pPr>
        <w:widowControl w:val="0"/>
        <w:ind w:firstLine="420" w:firstLineChars="200"/>
        <w:jc w:val="both"/>
        <w:rPr>
          <w:rFonts w:ascii="宋体" w:eastAsia="宋体" w:hAnsi="宋体" w:hint="eastAsia"/>
          <w:kern w:val="2"/>
          <w:sz w:val="21"/>
          <w:szCs w:val="21"/>
          <w:lang w:eastAsia="zh-CN"/>
        </w:rPr>
      </w:pPr>
      <w:bookmarkStart w:id="28"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（项目名称）   </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9" w:name="_Hlk72263588"/>
      <w:r>
        <w:rPr>
          <w:rFonts w:ascii="Calibri" w:eastAsia="宋体" w:hAnsi="Calibri" w:cstheme="minorBidi" w:hint="eastAsia"/>
          <w:kern w:val="2"/>
          <w:sz w:val="21"/>
          <w:szCs w:val="21"/>
          <w:lang w:eastAsia="zh-CN"/>
        </w:rPr>
        <w:t>愿意按照招标文件要求承包上述项目并修补其任何缺陷。</w:t>
      </w:r>
      <w:bookmarkEnd w:id="29"/>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30"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30"/>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left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28"/>
    </w:p>
    <w:p>
      <w:pPr>
        <w:widowControl w:val="0"/>
        <w:ind w:left="480" w:left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firstLine="210" w:leftChars="200" w:firstLineChars="100"/>
        <w:jc w:val="both"/>
        <w:rPr>
          <w:rFonts w:ascii="Calibri" w:eastAsia="宋体" w:hAnsi="Calibri"/>
          <w:kern w:val="2"/>
          <w:sz w:val="21"/>
          <w:szCs w:val="21"/>
          <w:lang w:eastAsia="zh-CN"/>
        </w:rPr>
      </w:pP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  </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pPr>
        <w:widowControl w:val="0"/>
        <w:jc w:val="both"/>
        <w:rPr>
          <w:rFonts w:ascii="黑体" w:eastAsia="黑体" w:hAnsi="宋体" w:hint="eastAsia"/>
          <w:kern w:val="2"/>
          <w:sz w:val="21"/>
          <w:szCs w:val="22"/>
          <w:lang w:eastAsia="zh-CN"/>
        </w:rPr>
      </w:pPr>
    </w:p>
    <w:p>
      <w:pPr>
        <w:widowControl w:val="0"/>
        <w:jc w:val="both"/>
        <w:rPr>
          <w:rFonts w:ascii="黑体" w:eastAsia="黑体" w:hAnsi="宋体" w:hint="eastAsia"/>
          <w:kern w:val="2"/>
          <w:sz w:val="21"/>
          <w:szCs w:val="22"/>
          <w:lang w:eastAsia="zh-CN"/>
        </w:rPr>
      </w:pPr>
    </w:p>
    <w:bookmarkEnd w:id="27"/>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二、政府采购投标及履约承诺函</w:t>
      </w:r>
    </w:p>
    <w:p>
      <w:pPr>
        <w:widowControl w:val="0"/>
        <w:jc w:val="both"/>
        <w:rPr>
          <w:rFonts w:ascii="宋体" w:eastAsia="宋体" w:hAnsi="宋体" w:hint="eastAsia"/>
          <w:color w:val="FF0000"/>
          <w:kern w:val="2"/>
          <w:sz w:val="21"/>
          <w:szCs w:val="21"/>
          <w:lang w:eastAsia="zh-CN"/>
        </w:rPr>
      </w:pPr>
      <w:bookmarkStart w:id="31" w:name="_Hlk72257530"/>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1.我单位参与本项目</w:t>
      </w:r>
      <w:r>
        <w:rPr>
          <w:rFonts w:ascii="宋体" w:eastAsia="宋体" w:hAnsi="宋体" w:cstheme="minorBidi" w:hint="eastAsia"/>
          <w:kern w:val="2"/>
          <w:sz w:val="21"/>
          <w:szCs w:val="22"/>
          <w:lang w:eastAsia="zh-CN"/>
        </w:rPr>
        <w:t>所投标（响应）的货物、工程或服务，不存在侵犯知识产权的情况。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政府采购活动时不存在被有关部门禁止参与政府采购活动且在有效期内的情况。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未被列入失信被执行人、重大税收违法案件当事人名单、政府采购严重违法失信行为记录名单。</w:t>
      </w:r>
    </w:p>
    <w:p>
      <w:pPr>
        <w:widowControl w:val="0"/>
        <w:ind w:firstLine="420" w:firstLineChars="200"/>
        <w:jc w:val="both"/>
        <w:rPr>
          <w:rFonts w:ascii="Calibri" w:eastAsia="宋体" w:hAnsi="Calibri" w:hint="eastAsia"/>
          <w:kern w:val="2"/>
          <w:sz w:val="21"/>
          <w:szCs w:val="22"/>
          <w:lang w:eastAsia="zh-CN"/>
        </w:rPr>
      </w:pPr>
      <w:r>
        <w:rPr>
          <w:rFonts w:eastAsia="宋体" w:hAnsi="Calibri" w:cstheme="minorBid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b/>
          <w:sz w:val="21"/>
          <w:szCs w:val="21"/>
          <w:lang w:eastAsia="zh-CN"/>
        </w:rPr>
      </w:pPr>
      <w:r>
        <w:rPr>
          <w:rFonts w:ascii="宋体" w:eastAsia="宋体" w:hAnsi="宋体" w:cstheme="minorBidi" w:hint="eastAsia"/>
          <w:kern w:val="2"/>
          <w:sz w:val="21"/>
          <w:szCs w:val="22"/>
          <w:lang w:eastAsia="zh-CN"/>
        </w:rPr>
        <w:t>11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工业和信息化部关于印发&lt;绿色数据中心政府采购需求标准（试行）&gt;的通知》（财库〔2023〕7号）</w:t>
      </w:r>
      <w:r>
        <w:rPr>
          <w:rFonts w:eastAsia="宋体" w:hAnsi="Calibri" w:cstheme="minorBidi"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szCs w:val="22"/>
          <w:lang w:eastAsia="zh-CN"/>
        </w:rPr>
      </w:pPr>
      <w:r>
        <w:rPr>
          <w:rFonts w:ascii="宋体" w:eastAsia="宋体" w:hAnsi="宋体" w:cs="宋体" w:hint="eastAsia"/>
          <w:bCs/>
          <w:sz w:val="21"/>
          <w:szCs w:val="21"/>
          <w:lang w:eastAsia="zh-CN"/>
        </w:rPr>
        <w:t>12.</w:t>
      </w:r>
      <w:r>
        <w:rPr>
          <w:rFonts w:ascii="宋体" w:eastAsia="宋体" w:hAnsi="宋体" w:cstheme="minorBidi"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hint="eastAsia"/>
          <w:bCs/>
          <w:kern w:val="2"/>
          <w:sz w:val="21"/>
          <w:szCs w:val="22"/>
          <w:lang w:eastAsia="zh-CN"/>
        </w:rPr>
      </w:pPr>
      <w:r>
        <w:rPr>
          <w:rFonts w:ascii="宋体" w:eastAsia="宋体" w:hAnsi="宋体" w:cstheme="minorBidi" w:hint="eastAsia"/>
          <w:bCs/>
          <w:kern w:val="2"/>
          <w:sz w:val="21"/>
          <w:szCs w:val="22"/>
          <w:lang w:eastAsia="zh-CN"/>
        </w:rPr>
        <w:t>13.</w:t>
      </w:r>
      <w:bookmarkStart w:id="32" w:name="OLE_LINK12"/>
      <w:bookmarkStart w:id="33" w:name="OLE_LINK3"/>
      <w:r>
        <w:rPr>
          <w:rFonts w:ascii="宋体" w:eastAsia="宋体" w:hAnsi="宋体" w:cstheme="minorBidi" w:hint="eastAsia"/>
          <w:bCs/>
          <w:kern w:val="2"/>
          <w:sz w:val="21"/>
          <w:szCs w:val="22"/>
          <w:lang w:eastAsia="zh-CN"/>
        </w:rPr>
        <w:t>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bookmarkEnd w:id="32"/>
      <w:r>
        <w:rPr>
          <w:rFonts w:ascii="宋体" w:eastAsia="宋体" w:hAnsi="宋体" w:cstheme="minorBidi" w:hint="eastAsia"/>
          <w:bCs/>
          <w:kern w:val="2"/>
          <w:sz w:val="21"/>
          <w:szCs w:val="22"/>
          <w:lang w:eastAsia="zh-CN"/>
        </w:rPr>
        <w:t>。</w:t>
      </w:r>
      <w:bookmarkEnd w:id="33"/>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b/>
          <w:kern w:val="2"/>
          <w:sz w:val="21"/>
          <w:szCs w:val="22"/>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p>
    <w:bookmarkEnd w:id="31"/>
    <w:p>
      <w:pPr>
        <w:widowControl w:val="0"/>
        <w:spacing w:before="60" w:beforeLines="25" w:after="60" w:afterLines="25"/>
        <w:jc w:val="right"/>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lang w:eastAsia="zh-CN"/>
        </w:rPr>
        <w:t>.</w:t>
      </w:r>
    </w:p>
    <w:p>
      <w:pPr>
        <w:widowControl w:val="0"/>
        <w:jc w:val="righ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日期：</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年</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月</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日</w:t>
      </w:r>
    </w:p>
    <w:p>
      <w:pPr>
        <w:widowControl w:val="0"/>
        <w:ind w:firstLine="645"/>
        <w:jc w:val="both"/>
        <w:rPr>
          <w:rFonts w:ascii="宋体" w:eastAsia="宋体" w:hAnsi="宋体" w:hint="eastAsia"/>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hint="eastAsia"/>
          <w:b/>
          <w:bCs/>
          <w:kern w:val="2"/>
          <w:szCs w:val="2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cstheme="minorBidi" w:hint="eastAsia"/>
          <w:bCs/>
          <w:kern w:val="2"/>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hint="eastAsia"/>
          <w:bCs/>
          <w:szCs w:val="32"/>
          <w:lang w:eastAsia="zh-CN"/>
        </w:rPr>
      </w:pPr>
      <w:bookmarkStart w:id="34"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hint="eastAsia"/>
          <w:bCs/>
          <w:szCs w:val="32"/>
          <w:lang w:eastAsia="zh-CN"/>
        </w:rPr>
      </w:pPr>
      <w:bookmarkStart w:id="35" w:name="_Hlk72257908"/>
      <w:r>
        <w:rPr>
          <w:rFonts w:ascii="黑体" w:eastAsia="黑体" w:hAnsi="宋体" w:cstheme="minorBidi" w:hint="eastAsia"/>
          <w:bCs/>
          <w:szCs w:val="32"/>
          <w:lang w:eastAsia="zh-CN"/>
        </w:rPr>
        <w:t>（二）中小企业声明函、残疾人福利性单位声明函及监狱企业声明函</w:t>
      </w:r>
    </w:p>
    <w:bookmarkEnd w:id="34"/>
    <w:p>
      <w:pPr>
        <w:widowControl w:val="0"/>
        <w:jc w:val="left"/>
        <w:outlineLvl w:val="3"/>
        <w:rPr>
          <w:rFonts w:ascii="黑体" w:eastAsia="黑体" w:hAnsi="宋体" w:hint="eastAsia"/>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投标人提供的声明函不属实的，属于提供虚假资料谋取中标，依照《中华人民共和国政府采购法》等国家有关规定追究相应责任。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w:t>
      </w:r>
      <w:bookmarkStart w:id="36" w:name="_Hlk71925120"/>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bookmarkEnd w:id="36"/>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服务承接商名称。</w:t>
      </w:r>
      <w:r>
        <w:rPr>
          <w:rFonts w:ascii="黑体" w:eastAsia="黑体" w:hAnsi="宋体" w:cstheme="minorBidi" w:hint="eastAsia"/>
          <w:bCs/>
          <w:color w:val="FF0000"/>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（3）事业单位、社会组织等非企业主体不享受中小企业扶持政策。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（5）声明是监狱企业须填写《监狱企业声明函》的三项内容（填写位置的字体已加粗），具体参照以上《中小企业声明函》填写要求执行。</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5、本项目属于服务类项目，相关服务承接商应当为中小企业或残疾人福利性单位或监狱企业，如包含硬件设备、产品等货物采购的，不再对其中涉及的货物制造商作出要求。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r>
        <w:rPr>
          <w:rFonts w:ascii="黑体" w:eastAsia="黑体" w:hAnsi="宋体" w:cstheme="minorBidi"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3"/>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hint="eastAsia"/>
          <w:kern w:val="2"/>
          <w:sz w:val="21"/>
          <w:szCs w:val="21"/>
          <w:lang w:eastAsia="zh-CN"/>
        </w:rPr>
      </w:pPr>
      <w:bookmarkStart w:id="37" w:name="_Hlk73562203"/>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7"/>
    </w:p>
    <w:p>
      <w:pPr>
        <w:widowControl w:val="0"/>
        <w:ind w:firstLine="420" w:firstLineChars="200"/>
        <w:jc w:val="both"/>
        <w:outlineLvl w:val="3"/>
        <w:rPr>
          <w:rFonts w:ascii="宋体" w:eastAsia="宋体" w:hAnsi="宋体" w:hint="eastAsia"/>
          <w:bCs/>
          <w:color w:val="FF0000"/>
          <w:sz w:val="21"/>
          <w:szCs w:val="21"/>
          <w:lang w:eastAsia="zh-CN"/>
        </w:rPr>
      </w:pPr>
    </w:p>
    <w:p>
      <w:pPr>
        <w:widowControl w:val="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bookmarkStart w:id="38" w:name="_Hlk73562331"/>
      <w:bookmarkStart w:id="39" w:name="_Hlk73562245"/>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38"/>
    </w:p>
    <w:bookmarkEnd w:id="39"/>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 xml:space="preserve">监狱企业  </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 xml:space="preserve">监狱企业  </w:t>
      </w:r>
      <w:r>
        <w:rPr>
          <w:rFonts w:ascii="宋体" w:eastAsia="宋体" w:hAnsi="宋体" w:cstheme="minorBidi" w:hint="eastAsia"/>
          <w:kern w:val="2"/>
          <w:sz w:val="21"/>
          <w:szCs w:val="21"/>
          <w:lang w:eastAsia="zh-CN"/>
        </w:rPr>
        <w:t>。</w:t>
      </w:r>
    </w:p>
    <w:p>
      <w:pPr>
        <w:widowControl w:val="0"/>
        <w:spacing w:line="360" w:lineRule="auto"/>
        <w:ind w:firstLine="420" w:firstLineChars="200"/>
        <w:jc w:val="both"/>
        <w:outlineLvl w:val="3"/>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 </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35"/>
    </w:p>
    <w:p>
      <w:pPr>
        <w:keepNext/>
        <w:keepLines/>
        <w:pageBreakBefore/>
        <w:widowControl w:val="0"/>
        <w:adjustRightInd w:val="0"/>
        <w:snapToGrid w:val="0"/>
        <w:spacing w:line="360" w:lineRule="auto"/>
        <w:jc w:val="center"/>
        <w:textAlignment w:val="baseline"/>
        <w:outlineLvl w:val="3"/>
        <w:rPr>
          <w:rFonts w:ascii="宋体" w:eastAsia="宋体" w:hAnsi="宋体" w:hint="eastAsia"/>
          <w:b/>
          <w:bCs/>
          <w:szCs w:val="20"/>
          <w:lang w:eastAsia="zh-CN"/>
        </w:rPr>
      </w:pPr>
      <w:r>
        <w:rPr>
          <w:rFonts w:ascii="黑体" w:eastAsia="黑体" w:hAnsi="Calibri" w:cstheme="minorBidi" w:hint="eastAsia"/>
          <w:kern w:val="2"/>
          <w:lang w:eastAsia="zh-CN"/>
        </w:rPr>
        <w:t>四、</w:t>
      </w:r>
      <w:r>
        <w:rPr>
          <w:rFonts w:ascii="宋体" w:eastAsia="宋体" w:hAnsi="宋体" w:hint="eastAsia"/>
          <w:b/>
          <w:bCs/>
          <w:szCs w:val="20"/>
          <w:lang w:eastAsia="zh-CN"/>
        </w:rPr>
        <w:t>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r>
        <w:rPr>
          <w:rFonts w:ascii="Arial" w:eastAsia="宋体" w:hAnsi="Arial" w:cs="Arial"/>
          <w:color w:val="000000"/>
          <w:kern w:val="2"/>
          <w:sz w:val="21"/>
          <w:u w:val="single"/>
          <w:lang w:eastAsia="zh-CN"/>
        </w:rPr>
        <w:t xml:space="preserve">                          </w:t>
      </w:r>
    </w:p>
    <w:p>
      <w:pPr>
        <w:widowControl w:val="0"/>
        <w:tabs>
          <w:tab w:val="left" w:pos="720"/>
        </w:tabs>
        <w:spacing w:after="60" w:afterLines="25" w:line="300" w:lineRule="auto"/>
        <w:jc w:val="both"/>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4"/>
        <w:gridCol w:w="1600"/>
        <w:gridCol w:w="725"/>
        <w:gridCol w:w="848"/>
        <w:gridCol w:w="937"/>
        <w:gridCol w:w="705"/>
        <w:gridCol w:w="499"/>
        <w:gridCol w:w="499"/>
        <w:gridCol w:w="701"/>
        <w:gridCol w:w="933"/>
        <w:gridCol w:w="93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jc w:val="center"/>
        </w:trPr>
        <w:tc>
          <w:tcPr>
            <w:tcW w:w="267" w:type="pct"/>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序号</w:t>
            </w:r>
          </w:p>
        </w:tc>
        <w:tc>
          <w:tcPr>
            <w:tcW w:w="903" w:type="pct"/>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货物名称</w:t>
            </w:r>
          </w:p>
        </w:tc>
        <w:tc>
          <w:tcPr>
            <w:tcW w:w="409" w:type="pct"/>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品牌</w:t>
            </w:r>
          </w:p>
        </w:tc>
        <w:tc>
          <w:tcPr>
            <w:tcW w:w="478" w:type="pct"/>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规格/型号</w:t>
            </w:r>
          </w:p>
        </w:tc>
        <w:tc>
          <w:tcPr>
            <w:tcW w:w="529" w:type="pct"/>
            <w:vAlign w:val="center"/>
          </w:tcPr>
          <w:p>
            <w:pPr>
              <w:widowControl w:val="0"/>
              <w:spacing w:line="300" w:lineRule="auto"/>
              <w:jc w:val="center"/>
              <w:rPr>
                <w:rFonts w:ascii="Arial" w:eastAsia="宋体" w:hAnsi="Arial"/>
                <w:b/>
                <w:kern w:val="2"/>
                <w:sz w:val="21"/>
                <w:lang w:eastAsia="zh-CN"/>
              </w:rPr>
            </w:pPr>
            <w:r>
              <w:rPr>
                <w:rFonts w:ascii="Arial" w:eastAsia="宋体" w:hAnsi="Arial" w:hint="eastAsia"/>
                <w:bCs/>
                <w:kern w:val="2"/>
                <w:sz w:val="21"/>
                <w:lang w:eastAsia="zh-CN"/>
              </w:rPr>
              <w:t>制造商名称</w:t>
            </w:r>
          </w:p>
        </w:tc>
        <w:tc>
          <w:tcPr>
            <w:tcW w:w="395" w:type="pct"/>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原产地</w:t>
            </w:r>
          </w:p>
        </w:tc>
        <w:tc>
          <w:tcPr>
            <w:tcW w:w="282" w:type="pct"/>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数量</w:t>
            </w:r>
          </w:p>
        </w:tc>
        <w:tc>
          <w:tcPr>
            <w:tcW w:w="282" w:type="pct"/>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单位</w:t>
            </w:r>
          </w:p>
        </w:tc>
        <w:tc>
          <w:tcPr>
            <w:tcW w:w="396" w:type="pct"/>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单价(元)</w:t>
            </w:r>
          </w:p>
        </w:tc>
        <w:tc>
          <w:tcPr>
            <w:tcW w:w="527" w:type="pct"/>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合价(元)</w:t>
            </w:r>
          </w:p>
        </w:tc>
        <w:tc>
          <w:tcPr>
            <w:tcW w:w="527" w:type="pct"/>
            <w:vAlign w:val="center"/>
          </w:tcPr>
          <w:p>
            <w:pPr>
              <w:widowControl w:val="0"/>
              <w:spacing w:line="300" w:lineRule="auto"/>
              <w:jc w:val="center"/>
              <w:rPr>
                <w:rFonts w:ascii="Arial" w:eastAsia="宋体" w:hAnsi="Arial"/>
                <w:kern w:val="2"/>
                <w:sz w:val="21"/>
                <w:lang w:eastAsia="zh-CN"/>
              </w:rPr>
            </w:pPr>
            <w:r>
              <w:rPr>
                <w:rFonts w:eastAsia="宋体"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val="90"/>
          <w:jc w:val="center"/>
        </w:trPr>
        <w:tc>
          <w:tcPr>
            <w:tcW w:w="267" w:type="pct"/>
            <w:vAlign w:val="center"/>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1</w:t>
            </w:r>
          </w:p>
        </w:tc>
        <w:tc>
          <w:tcPr>
            <w:tcW w:w="903" w:type="pct"/>
            <w:vAlign w:val="center"/>
          </w:tcPr>
          <w:p>
            <w:pPr>
              <w:widowControl w:val="0"/>
              <w:spacing w:after="60" w:afterLines="25" w:line="300" w:lineRule="auto"/>
              <w:jc w:val="both"/>
              <w:rPr>
                <w:rFonts w:ascii="Arial" w:eastAsia="宋体" w:hAnsi="Arial"/>
                <w:b/>
                <w:kern w:val="2"/>
                <w:sz w:val="21"/>
                <w:lang w:eastAsia="zh-CN"/>
              </w:rPr>
            </w:pPr>
          </w:p>
        </w:tc>
        <w:tc>
          <w:tcPr>
            <w:tcW w:w="409" w:type="pct"/>
          </w:tcPr>
          <w:p>
            <w:pPr>
              <w:widowControl w:val="0"/>
              <w:spacing w:after="60" w:afterLines="25" w:line="300" w:lineRule="auto"/>
              <w:jc w:val="both"/>
              <w:rPr>
                <w:rFonts w:ascii="Arial" w:eastAsia="宋体" w:hAnsi="Arial"/>
                <w:kern w:val="2"/>
                <w:sz w:val="21"/>
                <w:lang w:eastAsia="zh-CN"/>
              </w:rPr>
            </w:pPr>
          </w:p>
        </w:tc>
        <w:tc>
          <w:tcPr>
            <w:tcW w:w="478" w:type="pct"/>
          </w:tcPr>
          <w:p>
            <w:pPr>
              <w:widowControl w:val="0"/>
              <w:spacing w:after="60" w:afterLines="25" w:line="300" w:lineRule="auto"/>
              <w:jc w:val="both"/>
              <w:rPr>
                <w:rFonts w:ascii="Arial" w:eastAsia="宋体" w:hAnsi="Arial"/>
                <w:kern w:val="2"/>
                <w:sz w:val="21"/>
                <w:lang w:eastAsia="zh-CN"/>
              </w:rPr>
            </w:pPr>
          </w:p>
        </w:tc>
        <w:tc>
          <w:tcPr>
            <w:tcW w:w="529" w:type="pct"/>
          </w:tcPr>
          <w:p>
            <w:pPr>
              <w:widowControl w:val="0"/>
              <w:spacing w:after="60" w:afterLines="25" w:line="300" w:lineRule="auto"/>
              <w:jc w:val="both"/>
              <w:rPr>
                <w:rFonts w:ascii="Arial" w:eastAsia="宋体" w:hAnsi="Arial"/>
                <w:kern w:val="2"/>
                <w:sz w:val="21"/>
                <w:lang w:eastAsia="zh-CN"/>
              </w:rPr>
            </w:pPr>
          </w:p>
        </w:tc>
        <w:tc>
          <w:tcPr>
            <w:tcW w:w="395"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396" w:type="pct"/>
          </w:tcPr>
          <w:p>
            <w:pPr>
              <w:widowControl w:val="0"/>
              <w:spacing w:after="60" w:afterLines="25" w:line="300" w:lineRule="auto"/>
              <w:jc w:val="both"/>
              <w:rPr>
                <w:rFonts w:ascii="Arial" w:eastAsia="宋体" w:hAnsi="Arial"/>
                <w:kern w:val="2"/>
                <w:sz w:val="21"/>
                <w:lang w:eastAsia="zh-CN"/>
              </w:rPr>
            </w:pPr>
          </w:p>
        </w:tc>
        <w:tc>
          <w:tcPr>
            <w:tcW w:w="527" w:type="pct"/>
          </w:tcPr>
          <w:p>
            <w:pPr>
              <w:widowControl w:val="0"/>
              <w:spacing w:after="60" w:afterLines="25" w:line="300" w:lineRule="auto"/>
              <w:jc w:val="both"/>
              <w:rPr>
                <w:rFonts w:ascii="Arial" w:eastAsia="宋体" w:hAnsi="Arial"/>
                <w:kern w:val="2"/>
                <w:sz w:val="21"/>
                <w:lang w:eastAsia="zh-CN"/>
              </w:rPr>
            </w:pPr>
          </w:p>
        </w:tc>
        <w:tc>
          <w:tcPr>
            <w:tcW w:w="527" w:type="pct"/>
            <w:vMerge w:val="restart"/>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67" w:type="pct"/>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2</w:t>
            </w:r>
          </w:p>
        </w:tc>
        <w:tc>
          <w:tcPr>
            <w:tcW w:w="903" w:type="pct"/>
          </w:tcPr>
          <w:p>
            <w:pPr>
              <w:widowControl w:val="0"/>
              <w:spacing w:after="60" w:afterLines="25" w:line="300" w:lineRule="auto"/>
              <w:jc w:val="both"/>
              <w:rPr>
                <w:rFonts w:ascii="Arial" w:eastAsia="宋体" w:hAnsi="Arial"/>
                <w:b/>
                <w:kern w:val="2"/>
                <w:sz w:val="21"/>
                <w:lang w:eastAsia="zh-CN"/>
              </w:rPr>
            </w:pPr>
          </w:p>
        </w:tc>
        <w:tc>
          <w:tcPr>
            <w:tcW w:w="409" w:type="pct"/>
          </w:tcPr>
          <w:p>
            <w:pPr>
              <w:widowControl w:val="0"/>
              <w:spacing w:after="60" w:afterLines="25" w:line="300" w:lineRule="auto"/>
              <w:jc w:val="both"/>
              <w:rPr>
                <w:rFonts w:ascii="Arial" w:eastAsia="宋体" w:hAnsi="Arial"/>
                <w:kern w:val="2"/>
                <w:sz w:val="21"/>
                <w:lang w:eastAsia="zh-CN"/>
              </w:rPr>
            </w:pPr>
          </w:p>
        </w:tc>
        <w:tc>
          <w:tcPr>
            <w:tcW w:w="478" w:type="pct"/>
          </w:tcPr>
          <w:p>
            <w:pPr>
              <w:widowControl w:val="0"/>
              <w:spacing w:after="60" w:afterLines="25" w:line="300" w:lineRule="auto"/>
              <w:jc w:val="both"/>
              <w:rPr>
                <w:rFonts w:ascii="Arial" w:eastAsia="宋体" w:hAnsi="Arial"/>
                <w:kern w:val="2"/>
                <w:sz w:val="21"/>
                <w:lang w:eastAsia="zh-CN"/>
              </w:rPr>
            </w:pPr>
          </w:p>
        </w:tc>
        <w:tc>
          <w:tcPr>
            <w:tcW w:w="529" w:type="pct"/>
          </w:tcPr>
          <w:p>
            <w:pPr>
              <w:widowControl w:val="0"/>
              <w:spacing w:after="60" w:afterLines="25" w:line="300" w:lineRule="auto"/>
              <w:jc w:val="both"/>
              <w:rPr>
                <w:rFonts w:ascii="Arial" w:eastAsia="宋体" w:hAnsi="Arial"/>
                <w:kern w:val="2"/>
                <w:sz w:val="21"/>
                <w:lang w:eastAsia="zh-CN"/>
              </w:rPr>
            </w:pPr>
          </w:p>
        </w:tc>
        <w:tc>
          <w:tcPr>
            <w:tcW w:w="395"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396" w:type="pct"/>
          </w:tcPr>
          <w:p>
            <w:pPr>
              <w:widowControl w:val="0"/>
              <w:spacing w:after="60" w:afterLines="25" w:line="300" w:lineRule="auto"/>
              <w:jc w:val="both"/>
              <w:rPr>
                <w:rFonts w:ascii="Arial" w:eastAsia="宋体" w:hAnsi="Arial"/>
                <w:kern w:val="2"/>
                <w:sz w:val="21"/>
                <w:lang w:eastAsia="zh-CN"/>
              </w:rPr>
            </w:pPr>
          </w:p>
        </w:tc>
        <w:tc>
          <w:tcPr>
            <w:tcW w:w="527" w:type="pct"/>
          </w:tcPr>
          <w:p>
            <w:pPr>
              <w:widowControl w:val="0"/>
              <w:spacing w:after="60" w:afterLines="25" w:line="300" w:lineRule="auto"/>
              <w:jc w:val="both"/>
              <w:rPr>
                <w:rFonts w:ascii="Arial" w:eastAsia="宋体" w:hAnsi="Arial"/>
                <w:kern w:val="2"/>
                <w:sz w:val="21"/>
                <w:lang w:eastAsia="zh-CN"/>
              </w:rPr>
            </w:pPr>
          </w:p>
        </w:tc>
        <w:tc>
          <w:tcPr>
            <w:tcW w:w="527" w:type="pct"/>
            <w:vMerge/>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400"/>
          <w:jc w:val="center"/>
        </w:trPr>
        <w:tc>
          <w:tcPr>
            <w:tcW w:w="267" w:type="pct"/>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3</w:t>
            </w:r>
          </w:p>
        </w:tc>
        <w:tc>
          <w:tcPr>
            <w:tcW w:w="903" w:type="pct"/>
          </w:tcPr>
          <w:p>
            <w:pPr>
              <w:widowControl w:val="0"/>
              <w:spacing w:after="60" w:afterLines="25" w:line="300" w:lineRule="auto"/>
              <w:jc w:val="both"/>
              <w:rPr>
                <w:rFonts w:ascii="Arial" w:eastAsia="宋体" w:hAnsi="Arial"/>
                <w:b/>
                <w:kern w:val="2"/>
                <w:sz w:val="21"/>
                <w:lang w:eastAsia="zh-CN"/>
              </w:rPr>
            </w:pPr>
          </w:p>
        </w:tc>
        <w:tc>
          <w:tcPr>
            <w:tcW w:w="409" w:type="pct"/>
          </w:tcPr>
          <w:p>
            <w:pPr>
              <w:widowControl w:val="0"/>
              <w:spacing w:after="60" w:afterLines="25" w:line="300" w:lineRule="auto"/>
              <w:jc w:val="both"/>
              <w:rPr>
                <w:rFonts w:ascii="Arial" w:eastAsia="宋体" w:hAnsi="Arial"/>
                <w:kern w:val="2"/>
                <w:sz w:val="21"/>
                <w:lang w:eastAsia="zh-CN"/>
              </w:rPr>
            </w:pPr>
          </w:p>
        </w:tc>
        <w:tc>
          <w:tcPr>
            <w:tcW w:w="478" w:type="pct"/>
          </w:tcPr>
          <w:p>
            <w:pPr>
              <w:widowControl w:val="0"/>
              <w:spacing w:after="60" w:afterLines="25" w:line="300" w:lineRule="auto"/>
              <w:jc w:val="both"/>
              <w:rPr>
                <w:rFonts w:ascii="Arial" w:eastAsia="宋体" w:hAnsi="Arial"/>
                <w:kern w:val="2"/>
                <w:sz w:val="21"/>
                <w:lang w:eastAsia="zh-CN"/>
              </w:rPr>
            </w:pPr>
          </w:p>
        </w:tc>
        <w:tc>
          <w:tcPr>
            <w:tcW w:w="529" w:type="pct"/>
          </w:tcPr>
          <w:p>
            <w:pPr>
              <w:widowControl w:val="0"/>
              <w:spacing w:after="60" w:afterLines="25" w:line="300" w:lineRule="auto"/>
              <w:jc w:val="both"/>
              <w:rPr>
                <w:rFonts w:ascii="Arial" w:eastAsia="宋体" w:hAnsi="Arial"/>
                <w:kern w:val="2"/>
                <w:sz w:val="21"/>
                <w:lang w:eastAsia="zh-CN"/>
              </w:rPr>
            </w:pPr>
          </w:p>
        </w:tc>
        <w:tc>
          <w:tcPr>
            <w:tcW w:w="395"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396" w:type="pct"/>
          </w:tcPr>
          <w:p>
            <w:pPr>
              <w:widowControl w:val="0"/>
              <w:spacing w:after="60" w:afterLines="25" w:line="300" w:lineRule="auto"/>
              <w:jc w:val="both"/>
              <w:rPr>
                <w:rFonts w:ascii="Arial" w:eastAsia="宋体" w:hAnsi="Arial"/>
                <w:kern w:val="2"/>
                <w:sz w:val="21"/>
                <w:lang w:eastAsia="zh-CN"/>
              </w:rPr>
            </w:pPr>
          </w:p>
        </w:tc>
        <w:tc>
          <w:tcPr>
            <w:tcW w:w="527" w:type="pct"/>
          </w:tcPr>
          <w:p>
            <w:pPr>
              <w:widowControl w:val="0"/>
              <w:spacing w:after="60" w:afterLines="25" w:line="300" w:lineRule="auto"/>
              <w:jc w:val="both"/>
              <w:rPr>
                <w:rFonts w:ascii="Arial" w:eastAsia="宋体" w:hAnsi="Arial"/>
                <w:kern w:val="2"/>
                <w:sz w:val="21"/>
                <w:lang w:eastAsia="zh-CN"/>
              </w:rPr>
            </w:pPr>
          </w:p>
        </w:tc>
        <w:tc>
          <w:tcPr>
            <w:tcW w:w="527" w:type="pct"/>
            <w:vMerge/>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320"/>
          <w:jc w:val="center"/>
        </w:trPr>
        <w:tc>
          <w:tcPr>
            <w:tcW w:w="267" w:type="pct"/>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w:t>
            </w:r>
          </w:p>
        </w:tc>
        <w:tc>
          <w:tcPr>
            <w:tcW w:w="903" w:type="pct"/>
          </w:tcPr>
          <w:p>
            <w:pPr>
              <w:widowControl w:val="0"/>
              <w:spacing w:after="60" w:afterLines="25" w:line="300" w:lineRule="auto"/>
              <w:jc w:val="both"/>
              <w:rPr>
                <w:rFonts w:ascii="Arial" w:eastAsia="宋体" w:hAnsi="Arial"/>
                <w:b/>
                <w:kern w:val="2"/>
                <w:sz w:val="21"/>
                <w:lang w:eastAsia="zh-CN"/>
              </w:rPr>
            </w:pPr>
          </w:p>
        </w:tc>
        <w:tc>
          <w:tcPr>
            <w:tcW w:w="409" w:type="pct"/>
          </w:tcPr>
          <w:p>
            <w:pPr>
              <w:widowControl w:val="0"/>
              <w:spacing w:after="60" w:afterLines="25" w:line="300" w:lineRule="auto"/>
              <w:jc w:val="both"/>
              <w:rPr>
                <w:rFonts w:ascii="Arial" w:eastAsia="宋体" w:hAnsi="Arial"/>
                <w:kern w:val="2"/>
                <w:sz w:val="21"/>
                <w:lang w:eastAsia="zh-CN"/>
              </w:rPr>
            </w:pPr>
          </w:p>
        </w:tc>
        <w:tc>
          <w:tcPr>
            <w:tcW w:w="478" w:type="pct"/>
          </w:tcPr>
          <w:p>
            <w:pPr>
              <w:widowControl w:val="0"/>
              <w:spacing w:after="60" w:afterLines="25" w:line="300" w:lineRule="auto"/>
              <w:jc w:val="both"/>
              <w:rPr>
                <w:rFonts w:ascii="Arial" w:eastAsia="宋体" w:hAnsi="Arial"/>
                <w:kern w:val="2"/>
                <w:sz w:val="21"/>
                <w:lang w:eastAsia="zh-CN"/>
              </w:rPr>
            </w:pPr>
          </w:p>
        </w:tc>
        <w:tc>
          <w:tcPr>
            <w:tcW w:w="529" w:type="pct"/>
          </w:tcPr>
          <w:p>
            <w:pPr>
              <w:widowControl w:val="0"/>
              <w:spacing w:after="60" w:afterLines="25" w:line="300" w:lineRule="auto"/>
              <w:jc w:val="both"/>
              <w:rPr>
                <w:rFonts w:ascii="Arial" w:eastAsia="宋体" w:hAnsi="Arial"/>
                <w:kern w:val="2"/>
                <w:sz w:val="21"/>
                <w:lang w:eastAsia="zh-CN"/>
              </w:rPr>
            </w:pPr>
          </w:p>
        </w:tc>
        <w:tc>
          <w:tcPr>
            <w:tcW w:w="395"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282" w:type="pct"/>
          </w:tcPr>
          <w:p>
            <w:pPr>
              <w:widowControl w:val="0"/>
              <w:spacing w:after="60" w:afterLines="25" w:line="300" w:lineRule="auto"/>
              <w:jc w:val="both"/>
              <w:rPr>
                <w:rFonts w:ascii="Arial" w:eastAsia="宋体" w:hAnsi="Arial"/>
                <w:kern w:val="2"/>
                <w:sz w:val="21"/>
                <w:lang w:eastAsia="zh-CN"/>
              </w:rPr>
            </w:pPr>
          </w:p>
        </w:tc>
        <w:tc>
          <w:tcPr>
            <w:tcW w:w="396" w:type="pct"/>
          </w:tcPr>
          <w:p>
            <w:pPr>
              <w:widowControl w:val="0"/>
              <w:spacing w:after="60" w:afterLines="25" w:line="300" w:lineRule="auto"/>
              <w:jc w:val="both"/>
              <w:rPr>
                <w:rFonts w:ascii="Arial" w:eastAsia="宋体" w:hAnsi="Arial"/>
                <w:kern w:val="2"/>
                <w:sz w:val="21"/>
                <w:lang w:eastAsia="zh-CN"/>
              </w:rPr>
            </w:pPr>
          </w:p>
        </w:tc>
        <w:tc>
          <w:tcPr>
            <w:tcW w:w="527" w:type="pct"/>
          </w:tcPr>
          <w:p>
            <w:pPr>
              <w:widowControl w:val="0"/>
              <w:spacing w:after="60" w:afterLines="25" w:line="300" w:lineRule="auto"/>
              <w:jc w:val="both"/>
              <w:rPr>
                <w:rFonts w:ascii="Arial" w:eastAsia="宋体" w:hAnsi="Arial"/>
                <w:kern w:val="2"/>
                <w:sz w:val="21"/>
                <w:lang w:eastAsia="zh-CN"/>
              </w:rPr>
            </w:pPr>
          </w:p>
        </w:tc>
        <w:tc>
          <w:tcPr>
            <w:tcW w:w="527" w:type="pct"/>
            <w:vMerge/>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984" w:type="pct"/>
            <w:gridSpan w:val="6"/>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b/>
                <w:kern w:val="2"/>
                <w:sz w:val="21"/>
                <w:lang w:eastAsia="zh-CN"/>
              </w:rPr>
              <w:t>投标总价</w:t>
            </w:r>
            <w:r>
              <w:rPr>
                <w:rFonts w:ascii="Arial" w:eastAsia="宋体" w:hAnsi="Arial" w:hint="eastAsia"/>
                <w:kern w:val="2"/>
                <w:sz w:val="21"/>
                <w:lang w:eastAsia="zh-CN"/>
              </w:rPr>
              <w:t>（以上各项之和；币种：人民币；单位：元）</w:t>
            </w:r>
          </w:p>
        </w:tc>
        <w:tc>
          <w:tcPr>
            <w:tcW w:w="2015" w:type="pct"/>
            <w:gridSpan w:val="5"/>
          </w:tcPr>
          <w:p>
            <w:pPr>
              <w:widowControl w:val="0"/>
              <w:spacing w:after="60" w:afterLines="25" w:line="300" w:lineRule="auto"/>
              <w:jc w:val="both"/>
              <w:rPr>
                <w:rFonts w:ascii="Arial" w:eastAsia="宋体" w:hAnsi="Arial"/>
                <w:kern w:val="2"/>
                <w:sz w:val="21"/>
                <w:lang w:eastAsia="zh-CN"/>
              </w:rPr>
            </w:pPr>
          </w:p>
        </w:tc>
      </w:tr>
    </w:tbl>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填写说明：</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1.本表可按同样格式扩展。</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2. “品牌”可以与商标一致，也可以填写便于区分其他公司商品的制造商简称或者制造商认可的品牌名称。</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3.如所投货物属于定制类的非量产货物或无具体型号的货物，可以在“规格/型号”一栏仅填写规格信息而不填写型号信息（型号信息用“定制”描述即可）；</w:t>
      </w:r>
      <w:bookmarkStart w:id="40" w:name="_Hlk73646428"/>
      <w:r>
        <w:rPr>
          <w:rFonts w:ascii="宋体" w:eastAsia="宋体" w:hAnsi="宋体" w:hint="eastAsia"/>
          <w:b/>
          <w:kern w:val="2"/>
          <w:sz w:val="21"/>
          <w:lang w:eastAsia="zh-CN"/>
        </w:rPr>
        <w:t>此类填写错误或缺漏（所投货物为定制类的非量产货物但供应商却错误填报了型号）可能带来的不利后果由供应商承担。</w:t>
      </w:r>
      <w:bookmarkEnd w:id="40"/>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4.</w:t>
      </w:r>
      <w:bookmarkStart w:id="41" w:name="_Hlk72074795"/>
      <w:r>
        <w:rPr>
          <w:rFonts w:ascii="宋体" w:eastAsia="宋体" w:hAnsi="宋体" w:hint="eastAsia"/>
          <w:b/>
          <w:kern w:val="2"/>
          <w:sz w:val="21"/>
          <w:lang w:eastAsia="zh-CN"/>
        </w:rPr>
        <w:t>“原产地”是指该货物的实际生产加工地，而非品牌所在地</w:t>
      </w:r>
      <w:bookmarkEnd w:id="41"/>
      <w:r>
        <w:rPr>
          <w:rFonts w:ascii="宋体" w:eastAsia="宋体" w:hAnsi="宋体" w:hint="eastAsia"/>
          <w:b/>
          <w:kern w:val="2"/>
          <w:sz w:val="21"/>
          <w:lang w:eastAsia="zh-CN"/>
        </w:rPr>
        <w:t>。</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5.所投货物均应填写制造商名称。“制造商”是指产品制造厂商，产品代工制造的，应填写接受委托生产制造的制造商。</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6.以上分项报价表的投标总价应当与开标一览表的投标总价一致。</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8.所有价格应按“招标文件”中规定的货币单位填写；投标总价应为以上各分项价格之和；投标总价和项目报价表中单个采购预算条目报价均不得超过对应的财政预算限额，否则将导致投标无效。</w:t>
      </w:r>
    </w:p>
    <w:p>
      <w:pPr>
        <w:widowControl w:val="0"/>
        <w:snapToGrid w:val="0"/>
        <w:jc w:val="both"/>
        <w:rPr>
          <w:rFonts w:ascii="宋体" w:eastAsia="宋体" w:hAnsi="宋体" w:hint="eastAsia"/>
          <w:b/>
          <w:kern w:val="2"/>
          <w:sz w:val="21"/>
          <w:lang w:eastAsia="zh-CN"/>
        </w:rPr>
      </w:pPr>
    </w:p>
    <w:p>
      <w:pPr>
        <w:widowControl w:val="0"/>
        <w:snapToGrid w:val="0"/>
        <w:jc w:val="both"/>
        <w:rPr>
          <w:rFonts w:ascii="宋体" w:eastAsia="宋体" w:hAnsi="宋体" w:hint="eastAsia"/>
          <w:b/>
          <w:color w:val="FF0000"/>
          <w:kern w:val="2"/>
          <w:sz w:val="21"/>
          <w:lang w:eastAsia="zh-CN"/>
        </w:rPr>
      </w:pPr>
      <w:r>
        <w:rPr>
          <w:rFonts w:ascii="宋体" w:eastAsia="宋体" w:hAnsi="宋体" w:hint="eastAsia"/>
          <w:bCs/>
          <w:color w:val="FF0000"/>
          <w:kern w:val="2"/>
          <w:sz w:val="21"/>
          <w:lang w:eastAsia="zh-CN"/>
        </w:rPr>
        <w:t>★</w:t>
      </w:r>
      <w:r>
        <w:rPr>
          <w:rFonts w:ascii="宋体" w:eastAsia="宋体" w:hAnsi="宋体" w:hint="eastAsia"/>
          <w:b/>
          <w:color w:val="FF0000"/>
          <w:kern w:val="2"/>
          <w:sz w:val="21"/>
          <w:lang w:eastAsia="zh-CN"/>
        </w:rPr>
        <w:t>填写</w:t>
      </w:r>
      <w:r>
        <w:rPr>
          <w:rFonts w:ascii="宋体" w:eastAsia="宋体" w:hAnsi="宋体"/>
          <w:b/>
          <w:color w:val="FF0000"/>
          <w:kern w:val="2"/>
          <w:sz w:val="21"/>
          <w:lang w:eastAsia="zh-CN"/>
        </w:rPr>
        <w:t>要求：</w:t>
      </w:r>
    </w:p>
    <w:p>
      <w:pPr>
        <w:widowControl w:val="0"/>
        <w:snapToGrid w:val="0"/>
        <w:jc w:val="both"/>
        <w:rPr>
          <w:rFonts w:ascii="宋体" w:eastAsia="宋体" w:hAnsi="宋体" w:hint="eastAsia"/>
          <w:b/>
          <w:color w:val="FF0000"/>
          <w:kern w:val="2"/>
          <w:sz w:val="21"/>
          <w:lang w:eastAsia="zh-CN"/>
        </w:rPr>
      </w:pPr>
      <w:r>
        <w:rPr>
          <w:rFonts w:ascii="宋体" w:eastAsia="宋体" w:hAnsi="宋体"/>
          <w:b/>
          <w:color w:val="FF0000"/>
          <w:kern w:val="2"/>
          <w:sz w:val="21"/>
          <w:lang w:eastAsia="zh-CN"/>
        </w:rPr>
        <w:t>1.</w:t>
      </w:r>
      <w:r>
        <w:rPr>
          <w:rFonts w:ascii="宋体" w:eastAsia="宋体" w:hAnsi="宋体" w:hint="eastAsia"/>
          <w:b/>
          <w:color w:val="FF0000"/>
          <w:kern w:val="2"/>
          <w:sz w:val="21"/>
          <w:lang w:eastAsia="zh-CN"/>
        </w:rPr>
        <w:t>《分项报价清单》</w:t>
      </w:r>
      <w:r>
        <w:rPr>
          <w:rFonts w:ascii="宋体" w:eastAsia="宋体" w:hAnsi="宋体"/>
          <w:b/>
          <w:color w:val="FF0000"/>
          <w:kern w:val="2"/>
          <w:sz w:val="21"/>
          <w:lang w:eastAsia="zh-CN"/>
        </w:rPr>
        <w:t>所有价格应</w:t>
      </w:r>
      <w:r>
        <w:rPr>
          <w:rFonts w:ascii="宋体" w:eastAsia="宋体" w:hAnsi="宋体" w:hint="eastAsia"/>
          <w:b/>
          <w:color w:val="FF0000"/>
          <w:kern w:val="2"/>
          <w:sz w:val="21"/>
          <w:lang w:eastAsia="zh-CN"/>
        </w:rPr>
        <w:t>以人民币为结算单位填写</w:t>
      </w:r>
      <w:r>
        <w:rPr>
          <w:rFonts w:ascii="宋体" w:eastAsia="宋体" w:hAnsi="宋体"/>
          <w:b/>
          <w:color w:val="FF0000"/>
          <w:kern w:val="2"/>
          <w:sz w:val="21"/>
          <w:lang w:eastAsia="zh-CN"/>
        </w:rPr>
        <w:t>；</w:t>
      </w:r>
    </w:p>
    <w:p>
      <w:pPr>
        <w:widowControl w:val="0"/>
        <w:snapToGrid w:val="0"/>
        <w:jc w:val="both"/>
        <w:rPr>
          <w:rFonts w:ascii="宋体" w:eastAsia="宋体" w:hAnsi="宋体" w:hint="eastAsia"/>
          <w:b/>
          <w:color w:val="FF0000"/>
          <w:kern w:val="2"/>
          <w:sz w:val="21"/>
          <w:lang w:eastAsia="zh-CN"/>
        </w:rPr>
      </w:pPr>
      <w:r>
        <w:rPr>
          <w:rFonts w:ascii="宋体" w:eastAsia="宋体" w:hAnsi="宋体"/>
          <w:b/>
          <w:color w:val="FF0000"/>
          <w:kern w:val="2"/>
          <w:sz w:val="21"/>
          <w:lang w:eastAsia="zh-CN"/>
        </w:rPr>
        <w:t>2.</w:t>
      </w:r>
      <w:r>
        <w:rPr>
          <w:rFonts w:ascii="宋体" w:eastAsia="宋体" w:hAnsi="宋体" w:hint="eastAsia"/>
          <w:b/>
          <w:color w:val="FF0000"/>
          <w:kern w:val="2"/>
          <w:sz w:val="21"/>
          <w:lang w:eastAsia="zh-CN"/>
        </w:rPr>
        <w:t>《（一）项目报价表》</w:t>
      </w:r>
      <w:r>
        <w:rPr>
          <w:rFonts w:ascii="宋体" w:eastAsia="宋体" w:hAnsi="宋体"/>
          <w:b/>
          <w:color w:val="FF0000"/>
          <w:kern w:val="2"/>
          <w:sz w:val="21"/>
          <w:lang w:eastAsia="zh-CN"/>
        </w:rPr>
        <w:t>可根据</w:t>
      </w:r>
      <w:r>
        <w:rPr>
          <w:rFonts w:ascii="宋体" w:eastAsia="宋体" w:hAnsi="宋体" w:hint="eastAsia"/>
          <w:b/>
          <w:color w:val="FF0000"/>
          <w:kern w:val="2"/>
          <w:sz w:val="21"/>
          <w:lang w:eastAsia="zh-CN"/>
        </w:rPr>
        <w:t>实际需要</w:t>
      </w:r>
      <w:r>
        <w:rPr>
          <w:rFonts w:ascii="宋体" w:eastAsia="宋体" w:hAnsi="宋体"/>
          <w:b/>
          <w:color w:val="FF0000"/>
          <w:kern w:val="2"/>
          <w:sz w:val="21"/>
          <w:lang w:eastAsia="zh-CN"/>
        </w:rPr>
        <w:t>增加</w:t>
      </w:r>
      <w:r>
        <w:rPr>
          <w:rFonts w:ascii="宋体" w:eastAsia="宋体" w:hAnsi="宋体" w:hint="eastAsia"/>
          <w:b/>
          <w:color w:val="FF0000"/>
          <w:kern w:val="2"/>
          <w:sz w:val="21"/>
          <w:lang w:eastAsia="zh-CN"/>
        </w:rPr>
        <w:t>相关</w:t>
      </w:r>
      <w:r>
        <w:rPr>
          <w:rFonts w:ascii="宋体" w:eastAsia="宋体" w:hAnsi="宋体"/>
          <w:b/>
          <w:color w:val="FF0000"/>
          <w:kern w:val="2"/>
          <w:sz w:val="21"/>
          <w:lang w:eastAsia="zh-CN"/>
        </w:rPr>
        <w:t>内容，但原</w:t>
      </w:r>
      <w:r>
        <w:rPr>
          <w:rFonts w:ascii="宋体" w:eastAsia="宋体" w:hAnsi="宋体" w:hint="eastAsia"/>
          <w:b/>
          <w:color w:val="FF0000"/>
          <w:kern w:val="2"/>
          <w:sz w:val="21"/>
          <w:lang w:eastAsia="zh-CN"/>
        </w:rPr>
        <w:t>有</w:t>
      </w:r>
      <w:r>
        <w:rPr>
          <w:rFonts w:ascii="宋体" w:eastAsia="宋体" w:hAnsi="宋体"/>
          <w:b/>
          <w:color w:val="FF0000"/>
          <w:kern w:val="2"/>
          <w:sz w:val="21"/>
          <w:lang w:eastAsia="zh-CN"/>
        </w:rPr>
        <w:t>的格式</w:t>
      </w:r>
      <w:r>
        <w:rPr>
          <w:rFonts w:ascii="宋体" w:eastAsia="宋体" w:hAnsi="宋体" w:hint="eastAsia"/>
          <w:b/>
          <w:color w:val="FF0000"/>
          <w:kern w:val="2"/>
          <w:sz w:val="21"/>
          <w:lang w:eastAsia="zh-CN"/>
        </w:rPr>
        <w:t>内容</w:t>
      </w:r>
      <w:r>
        <w:rPr>
          <w:rFonts w:ascii="宋体" w:eastAsia="宋体" w:hAnsi="宋体"/>
          <w:b/>
          <w:color w:val="FF0000"/>
          <w:kern w:val="2"/>
          <w:sz w:val="21"/>
          <w:lang w:eastAsia="zh-CN"/>
        </w:rPr>
        <w:t>不得删减；</w:t>
      </w:r>
    </w:p>
    <w:p>
      <w:pPr>
        <w:widowControl w:val="0"/>
        <w:snapToGrid w:val="0"/>
        <w:jc w:val="both"/>
        <w:rPr>
          <w:rFonts w:ascii="宋体" w:eastAsia="宋体" w:hAnsi="宋体" w:hint="eastAsia"/>
          <w:b/>
          <w:color w:val="FF0000"/>
          <w:kern w:val="2"/>
          <w:sz w:val="21"/>
          <w:lang w:eastAsia="zh-CN"/>
        </w:rPr>
      </w:pPr>
      <w:r>
        <w:rPr>
          <w:rFonts w:ascii="宋体" w:eastAsia="宋体" w:hAnsi="宋体" w:hint="eastAsia"/>
          <w:b/>
          <w:color w:val="FF0000"/>
          <w:kern w:val="2"/>
          <w:sz w:val="21"/>
          <w:lang w:eastAsia="zh-CN"/>
        </w:rPr>
        <w:t>3.</w:t>
      </w:r>
      <w:r>
        <w:rPr>
          <w:rFonts w:ascii="宋体" w:eastAsia="宋体" w:hAnsi="宋体"/>
          <w:b/>
          <w:color w:val="FF0000"/>
          <w:kern w:val="2"/>
          <w:sz w:val="21"/>
          <w:lang w:eastAsia="zh-CN"/>
        </w:rPr>
        <w:t>如</w:t>
      </w:r>
      <w:r>
        <w:rPr>
          <w:rFonts w:ascii="宋体" w:eastAsia="宋体" w:hAnsi="宋体" w:hint="eastAsia"/>
          <w:b/>
          <w:color w:val="FF0000"/>
          <w:kern w:val="2"/>
          <w:sz w:val="21"/>
          <w:lang w:eastAsia="zh-CN"/>
        </w:rPr>
        <w:t>未提供《（一）项目报价表》或者</w:t>
      </w:r>
      <w:r>
        <w:rPr>
          <w:rFonts w:ascii="宋体" w:eastAsia="宋体" w:hAnsi="宋体"/>
          <w:b/>
          <w:color w:val="FF0000"/>
          <w:kern w:val="2"/>
          <w:sz w:val="21"/>
          <w:lang w:eastAsia="zh-CN"/>
        </w:rPr>
        <w:t>不按</w:t>
      </w:r>
      <w:r>
        <w:rPr>
          <w:rFonts w:ascii="宋体" w:eastAsia="宋体" w:hAnsi="宋体" w:hint="eastAsia"/>
          <w:b/>
          <w:color w:val="FF0000"/>
          <w:kern w:val="2"/>
          <w:sz w:val="21"/>
          <w:lang w:eastAsia="zh-CN"/>
        </w:rPr>
        <w:t>《第三章 用户需求书：二、货物需求明细》</w:t>
      </w:r>
      <w:r>
        <w:rPr>
          <w:rFonts w:ascii="宋体" w:eastAsia="宋体" w:hAnsi="宋体"/>
          <w:b/>
          <w:color w:val="FF0000"/>
          <w:kern w:val="2"/>
          <w:sz w:val="21"/>
          <w:lang w:eastAsia="zh-CN"/>
        </w:rPr>
        <w:t>要求填报、漏报或错报</w:t>
      </w:r>
      <w:r>
        <w:rPr>
          <w:rFonts w:ascii="宋体" w:eastAsia="宋体" w:hAnsi="宋体" w:hint="eastAsia"/>
          <w:b/>
          <w:color w:val="FF0000"/>
          <w:kern w:val="2"/>
          <w:sz w:val="21"/>
          <w:lang w:eastAsia="zh-CN"/>
        </w:rPr>
        <w:t>的将作</w:t>
      </w:r>
      <w:r>
        <w:rPr>
          <w:rFonts w:ascii="宋体" w:eastAsia="宋体" w:hAnsi="宋体"/>
          <w:b/>
          <w:color w:val="FF0000"/>
          <w:kern w:val="2"/>
          <w:sz w:val="21"/>
          <w:lang w:eastAsia="zh-CN"/>
        </w:rPr>
        <w:t>投标无效处理。</w:t>
      </w:r>
    </w:p>
    <w:p>
      <w:pPr>
        <w:widowControl w:val="0"/>
        <w:tabs>
          <w:tab w:val="left" w:pos="720"/>
        </w:tabs>
        <w:jc w:val="both"/>
        <w:rPr>
          <w:rFonts w:eastAsia="宋体"/>
          <w:b/>
          <w:kern w:val="2"/>
          <w:lang w:eastAsia="zh-CN"/>
        </w:rPr>
      </w:pPr>
    </w:p>
    <w:p>
      <w:pPr>
        <w:widowControl w:val="0"/>
        <w:tabs>
          <w:tab w:val="left" w:pos="720"/>
        </w:tabs>
        <w:jc w:val="both"/>
        <w:rPr>
          <w:rFonts w:eastAsia="宋体"/>
          <w:b/>
          <w:color w:val="FF0000"/>
          <w:kern w:val="2"/>
          <w:lang w:eastAsia="zh-CN"/>
        </w:rPr>
      </w:pPr>
      <w:r>
        <w:rPr>
          <w:rFonts w:eastAsia="宋体" w:hint="eastAsia"/>
          <w:b/>
          <w:color w:val="FF0000"/>
          <w:kern w:val="2"/>
          <w:lang w:eastAsia="zh-CN"/>
        </w:rPr>
        <w:t>（二）核心产品品牌</w:t>
      </w:r>
    </w:p>
    <w:p>
      <w:pPr>
        <w:widowControl w:val="0"/>
        <w:jc w:val="both"/>
        <w:rPr>
          <w:rFonts w:eastAsia="宋体"/>
          <w:color w:val="FF0000"/>
          <w:kern w:val="2"/>
          <w:lang w:eastAsia="zh-CN"/>
        </w:rPr>
      </w:pPr>
      <w:r>
        <w:rPr>
          <w:rFonts w:eastAsia="宋体" w:hint="eastAsia"/>
          <w:b/>
          <w:color w:val="FF0000"/>
          <w:kern w:val="2"/>
          <w:lang w:eastAsia="zh-CN"/>
        </w:rPr>
        <w:t>我单位所投核心产品的品牌为：</w:t>
      </w:r>
      <w:r>
        <w:rPr>
          <w:rFonts w:eastAsia="宋体" w:hint="eastAsia"/>
          <w:color w:val="FF0000"/>
          <w:kern w:val="2"/>
          <w:u w:val="single"/>
          <w:lang w:eastAsia="zh-CN"/>
        </w:rPr>
        <w:t xml:space="preserve">               </w:t>
      </w:r>
      <w:r>
        <w:rPr>
          <w:rFonts w:eastAsia="宋体" w:hint="eastAsia"/>
          <w:color w:val="FF0000"/>
          <w:kern w:val="2"/>
          <w:lang w:eastAsia="zh-CN"/>
        </w:rPr>
        <w:t>。</w:t>
      </w:r>
    </w:p>
    <w:p>
      <w:pPr>
        <w:widowControl w:val="0"/>
        <w:jc w:val="both"/>
        <w:rPr>
          <w:rFonts w:ascii="Arial" w:eastAsia="宋体" w:hAnsi="Arial"/>
          <w:b/>
          <w:kern w:val="2"/>
          <w:sz w:val="21"/>
          <w:lang w:eastAsia="zh-CN"/>
        </w:rPr>
      </w:pPr>
      <w:r>
        <w:rPr>
          <w:rFonts w:ascii="宋体" w:eastAsia="宋体" w:hAnsi="宋体" w:hint="eastAsia"/>
          <w:color w:val="FF0000"/>
          <w:kern w:val="2"/>
          <w:lang w:eastAsia="zh-CN"/>
        </w:rPr>
        <w:t>备注：单一产品采购项目，核心产品即为该单一产品。</w:t>
      </w:r>
    </w:p>
    <w:p>
      <w:pPr>
        <w:widowControl w:val="0"/>
        <w:spacing w:after="60" w:afterLines="25" w:line="300" w:lineRule="auto"/>
        <w:jc w:val="both"/>
        <w:rPr>
          <w:rFonts w:ascii="Arial" w:eastAsia="宋体" w:hAnsi="Arial"/>
          <w:b/>
          <w:kern w:val="2"/>
          <w:sz w:val="21"/>
          <w:lang w:eastAsia="zh-CN"/>
        </w:rPr>
      </w:pPr>
    </w:p>
    <w:p>
      <w:pPr>
        <w:widowControl w:val="0"/>
        <w:spacing w:after="60" w:afterLines="25" w:line="300" w:lineRule="auto"/>
        <w:jc w:val="both"/>
        <w:rPr>
          <w:rFonts w:ascii="Arial" w:eastAsia="宋体" w:hAnsi="Arial"/>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val="0"/>
        <w:ind w:firstLine="420" w:firstLineChars="200"/>
        <w:jc w:val="both"/>
        <w:rPr>
          <w:rFonts w:ascii="Calibri" w:eastAsia="宋体" w:hAnsi="宋体" w:hint="eastAsia"/>
          <w:b/>
          <w:bCs/>
          <w:kern w:val="2"/>
          <w:sz w:val="21"/>
          <w:szCs w:val="21"/>
          <w:lang w:eastAsia="zh-CN"/>
        </w:rPr>
      </w:pPr>
      <w:r>
        <w:rPr>
          <w:rFonts w:ascii="Calibri" w:eastAsia="宋体" w:hAnsi="宋体" w:cstheme="minorBidi" w:hint="eastAsia"/>
          <w:b/>
          <w:bCs/>
          <w:kern w:val="2"/>
          <w:sz w:val="21"/>
          <w:szCs w:val="21"/>
          <w:lang w:eastAsia="zh-CN"/>
        </w:rPr>
        <w:t>注：格式可以参照《（一）项目报价表》表格，并提供相应的品牌/规格/型号、原产地、制造商信息（没有品牌、型号的，用“定制”描述即可）、单价等详细信息</w:t>
      </w:r>
    </w:p>
    <w:p>
      <w:pPr>
        <w:widowControl w:val="0"/>
        <w:ind w:firstLine="420" w:firstLineChars="200"/>
        <w:jc w:val="both"/>
        <w:rPr>
          <w:rFonts w:ascii="Calibri" w:eastAsia="宋体" w:hAnsi="宋体" w:hint="eastAsia"/>
          <w:b/>
          <w:bCs/>
          <w:kern w:val="2"/>
          <w:sz w:val="21"/>
          <w:szCs w:val="21"/>
          <w:lang w:eastAsia="zh-CN"/>
        </w:rPr>
      </w:pPr>
    </w:p>
    <w:p>
      <w:pPr>
        <w:widowControl w:val="0"/>
        <w:spacing w:after="60" w:afterLines="25" w:line="300" w:lineRule="auto"/>
        <w:jc w:val="both"/>
        <w:rPr>
          <w:rFonts w:ascii="Arial" w:eastAsia="宋体" w:hAnsi="Arial"/>
          <w:b/>
          <w:kern w:val="2"/>
          <w:lang w:eastAsia="zh-CN"/>
        </w:rPr>
      </w:pPr>
      <w:r>
        <w:rPr>
          <w:rFonts w:ascii="Arial" w:eastAsia="宋体" w:hAnsi="Arial" w:hint="eastAsia"/>
          <w:b/>
          <w:kern w:val="2"/>
          <w:lang w:eastAsia="zh-CN"/>
        </w:rPr>
        <w:t>（四）供应商认为需要涉及的其他内容报价清单</w:t>
      </w:r>
    </w:p>
    <w:p>
      <w:pPr>
        <w:widowControl w:val="0"/>
        <w:wordWrap w:val="0"/>
        <w:spacing w:after="60" w:afterLines="25" w:line="300" w:lineRule="auto"/>
        <w:ind w:right="420" w:firstLine="4410" w:firstLineChars="2100"/>
        <w:jc w:val="right"/>
        <w:rPr>
          <w:rFonts w:ascii="Arial" w:eastAsia="宋体" w:hAnsi="Arial"/>
          <w:kern w:val="2"/>
          <w:sz w:val="21"/>
          <w:szCs w:val="21"/>
          <w:lang w:eastAsia="zh-CN"/>
        </w:rPr>
      </w:pPr>
      <w:r>
        <w:rPr>
          <w:rFonts w:ascii="Arial" w:eastAsia="宋体" w:hAnsi="Arial" w:hint="eastAsia"/>
          <w:kern w:val="2"/>
          <w:sz w:val="21"/>
          <w:szCs w:val="21"/>
          <w:lang w:eastAsia="zh-CN"/>
        </w:rPr>
        <w:t xml:space="preserve">   </w:t>
      </w:r>
    </w:p>
    <w:p>
      <w:pPr>
        <w:widowControl/>
        <w:jc w:val="left"/>
        <w:rPr>
          <w:rFonts w:ascii="Arial" w:eastAsia="宋体" w:hAnsi="Arial"/>
          <w:b/>
          <w:kern w:val="2"/>
          <w:lang w:eastAsia="zh-CN"/>
        </w:rPr>
      </w:pPr>
    </w:p>
    <w:p>
      <w:pPr>
        <w:widowControl w:val="0"/>
        <w:jc w:val="both"/>
        <w:rPr>
          <w:rFonts w:ascii="宋体" w:eastAsia="宋体" w:hAnsi="宋体" w:hint="eastAsia"/>
          <w:kern w:val="2"/>
          <w:sz w:val="21"/>
          <w:szCs w:val="22"/>
          <w:lang w:eastAsia="zh-CN"/>
        </w:rPr>
      </w:pPr>
      <w:r>
        <w:rPr>
          <w:rFonts w:ascii="Calibri" w:eastAsia="宋体" w:hAnsi="Calibri" w:cstheme="minorBidi"/>
          <w:kern w:val="2"/>
          <w:sz w:val="21"/>
          <w:szCs w:val="22"/>
          <w:lang w:eastAsia="zh-CN"/>
        </w:rPr>
        <w:t xml:space="preserve">       </w:t>
      </w:r>
      <w:bookmarkStart w:id="42" w:name="_Hlk72260501"/>
      <w:r>
        <w:rPr>
          <w:rFonts w:ascii="Calibri" w:eastAsia="宋体" w:hAnsi="Calibri" w:cstheme="minorBidi"/>
          <w:kern w:val="2"/>
          <w:sz w:val="21"/>
          <w:szCs w:val="22"/>
          <w:lang w:eastAsia="zh-CN"/>
        </w:rPr>
        <w:t xml:space="preserve">  </w:t>
      </w:r>
      <w:r>
        <w:rPr>
          <w:rFonts w:ascii="宋体" w:eastAsia="宋体" w:hAnsi="宋体" w:cstheme="minorBidi" w:hint="eastAsia"/>
          <w:kern w:val="2"/>
          <w:sz w:val="21"/>
          <w:szCs w:val="22"/>
          <w:lang w:eastAsia="zh-CN"/>
        </w:rPr>
        <w:t>………………</w:t>
      </w:r>
      <w:bookmarkEnd w:id="42"/>
      <w:r>
        <w:rPr>
          <w:rFonts w:ascii="宋体" w:eastAsia="宋体" w:hAnsi="宋体" w:cstheme="minorBidi" w:hint="eastAsia"/>
          <w:kern w:val="2"/>
          <w:sz w:val="21"/>
          <w:szCs w:val="22"/>
          <w:lang w:eastAsia="zh-CN"/>
        </w:rPr>
        <w:t>（根据项目具体情况增加与综合实力评审相关的节点）………………</w:t>
      </w:r>
    </w:p>
    <w:p>
      <w:pPr>
        <w:widowControl w:val="0"/>
        <w:jc w:val="both"/>
        <w:rPr>
          <w:rFonts w:ascii="Calibri" w:eastAsia="宋体" w:hAnsi="Calibri"/>
          <w:b/>
          <w:bCs/>
          <w:color w:val="FF0000"/>
          <w:kern w:val="2"/>
          <w:szCs w:val="22"/>
          <w:lang w:eastAsia="zh-CN"/>
        </w:rPr>
      </w:pPr>
    </w:p>
    <w:p>
      <w:pPr>
        <w:widowControl w:val="0"/>
        <w:jc w:val="center"/>
        <w:rPr>
          <w:rFonts w:ascii="宋体" w:eastAsia="宋体" w:hAnsi="宋体" w:hint="eastAsia"/>
          <w:kern w:val="2"/>
          <w:sz w:val="21"/>
          <w:szCs w:val="22"/>
          <w:lang w:eastAsia="zh-CN"/>
        </w:rPr>
      </w:pPr>
      <w:r>
        <w:rPr>
          <w:rFonts w:ascii="Calibri" w:eastAsia="宋体" w:hAnsi="Calibri" w:cstheme="minorBidi" w:hint="eastAsia"/>
          <w:b/>
          <w:bCs/>
          <w:color w:val="FF0000"/>
          <w:kern w:val="2"/>
          <w:szCs w:val="22"/>
          <w:lang w:eastAsia="zh-CN"/>
        </w:rPr>
        <w:t>★</w:t>
      </w:r>
      <w:r>
        <w:rPr>
          <w:rFonts w:ascii="黑体" w:eastAsia="黑体" w:hAnsi="Calibri" w:cstheme="minorBidi" w:hint="eastAsia"/>
          <w:kern w:val="2"/>
          <w:lang w:eastAsia="zh-CN"/>
        </w:rPr>
        <w:t>五、供应商基本情况表</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8"/>
        <w:gridCol w:w="670"/>
        <w:gridCol w:w="1589"/>
        <w:gridCol w:w="939"/>
        <w:gridCol w:w="781"/>
        <w:gridCol w:w="1190"/>
        <w:gridCol w:w="1484"/>
        <w:gridCol w:w="147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89" w:type="pct"/>
            <w:gridSpan w:val="2"/>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投标（响应）供应商</w:t>
            </w:r>
          </w:p>
        </w:tc>
        <w:tc>
          <w:tcPr>
            <w:tcW w:w="1427" w:type="pct"/>
            <w:gridSpan w:val="2"/>
            <w:noWrap w:val="0"/>
            <w:vAlign w:val="center"/>
          </w:tcPr>
          <w:p>
            <w:pPr>
              <w:jc w:val="center"/>
              <w:rPr>
                <w:rFonts w:ascii="宋体" w:hAnsi="宋体" w:cs="宋体" w:hint="eastAsia"/>
                <w:kern w:val="2"/>
                <w:sz w:val="21"/>
                <w:szCs w:val="21"/>
                <w:lang w:eastAsia="zh-CN"/>
              </w:rPr>
            </w:pPr>
          </w:p>
        </w:tc>
        <w:tc>
          <w:tcPr>
            <w:tcW w:w="1113" w:type="pct"/>
            <w:gridSpan w:val="2"/>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项目名称及编号</w:t>
            </w:r>
          </w:p>
        </w:tc>
        <w:tc>
          <w:tcPr>
            <w:tcW w:w="1669" w:type="pct"/>
            <w:gridSpan w:val="2"/>
            <w:noWrap w:val="0"/>
            <w:vAlign w:val="center"/>
          </w:tcPr>
          <w:p>
            <w:pPr>
              <w:jc w:val="center"/>
              <w:rPr>
                <w:rFonts w:ascii="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5000" w:type="pct"/>
            <w:gridSpan w:val="8"/>
            <w:noWrap w:val="0"/>
            <w:vAlign w:val="center"/>
          </w:tcPr>
          <w:p>
            <w:pPr>
              <w:jc w:val="center"/>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投标（响应）供应商相关人员情况</w:t>
            </w:r>
          </w:p>
        </w:tc>
      </w:tr>
      <w:tr>
        <w:tblPrEx>
          <w:tblW w:w="5000" w:type="pct"/>
          <w:jc w:val="center"/>
          <w:tblLayout w:type="fixed"/>
          <w:tblCellMar>
            <w:top w:w="0" w:type="dxa"/>
            <w:left w:w="108" w:type="dxa"/>
            <w:bottom w:w="0" w:type="dxa"/>
            <w:right w:w="108" w:type="dxa"/>
          </w:tblCellMar>
        </w:tblPrEx>
        <w:trPr>
          <w:jc w:val="center"/>
        </w:trPr>
        <w:tc>
          <w:tcPr>
            <w:tcW w:w="411" w:type="pct"/>
            <w:tcBorders>
              <w:bottom w:val="single" w:sz="4" w:space="0" w:color="auto"/>
            </w:tcBorders>
            <w:noWrap w:val="0"/>
            <w:vAlign w:val="center"/>
          </w:tcPr>
          <w:p>
            <w:pPr>
              <w:snapToGrid w:val="0"/>
              <w:jc w:val="center"/>
              <w:rPr>
                <w:rFonts w:ascii="宋体" w:hAnsi="宋体" w:cs="宋体" w:hint="eastAsia"/>
                <w:kern w:val="2"/>
                <w:sz w:val="21"/>
                <w:szCs w:val="21"/>
                <w:lang w:eastAsia="zh-CN"/>
              </w:rPr>
            </w:pPr>
            <w:r>
              <w:rPr>
                <w:rFonts w:ascii="宋体" w:hAnsi="宋体" w:cs="宋体" w:hint="eastAsia"/>
                <w:kern w:val="2"/>
                <w:sz w:val="21"/>
                <w:szCs w:val="21"/>
                <w:lang w:eastAsia="zh-CN"/>
              </w:rPr>
              <w:t>序号</w:t>
            </w:r>
          </w:p>
        </w:tc>
        <w:tc>
          <w:tcPr>
            <w:tcW w:w="1275" w:type="pct"/>
            <w:gridSpan w:val="2"/>
            <w:tcBorders>
              <w:bottom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职务</w:t>
            </w:r>
          </w:p>
        </w:tc>
        <w:tc>
          <w:tcPr>
            <w:tcW w:w="529" w:type="pct"/>
            <w:tcBorders>
              <w:bottom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姓名</w:t>
            </w:r>
          </w:p>
        </w:tc>
        <w:tc>
          <w:tcPr>
            <w:tcW w:w="1113" w:type="pct"/>
            <w:gridSpan w:val="2"/>
            <w:tcBorders>
              <w:bottom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身份证号码</w:t>
            </w:r>
          </w:p>
        </w:tc>
        <w:tc>
          <w:tcPr>
            <w:tcW w:w="838" w:type="pct"/>
            <w:tcBorders>
              <w:bottom w:val="single" w:sz="4" w:space="0" w:color="auto"/>
            </w:tcBorders>
            <w:noWrap w:val="0"/>
            <w:vAlign w:val="center"/>
          </w:tcPr>
          <w:p>
            <w:pPr>
              <w:snapToGrid w:val="0"/>
              <w:jc w:val="center"/>
              <w:rPr>
                <w:rFonts w:ascii="宋体" w:hAnsi="宋体" w:cs="宋体" w:hint="eastAsia"/>
                <w:kern w:val="2"/>
                <w:sz w:val="21"/>
                <w:szCs w:val="21"/>
                <w:lang w:eastAsia="zh-CN"/>
              </w:rPr>
            </w:pPr>
            <w:r>
              <w:rPr>
                <w:rFonts w:ascii="宋体" w:hAnsi="宋体" w:cs="宋体" w:hint="eastAsia"/>
                <w:kern w:val="2"/>
                <w:sz w:val="21"/>
                <w:szCs w:val="21"/>
                <w:lang w:eastAsia="zh-CN"/>
              </w:rPr>
              <w:t>劳动合同</w:t>
            </w:r>
          </w:p>
          <w:p>
            <w:pPr>
              <w:snapToGrid w:val="0"/>
              <w:jc w:val="center"/>
              <w:rPr>
                <w:rFonts w:ascii="宋体" w:hAnsi="宋体" w:cs="宋体" w:hint="eastAsia"/>
                <w:kern w:val="2"/>
                <w:sz w:val="21"/>
                <w:szCs w:val="21"/>
                <w:lang w:eastAsia="zh-CN"/>
              </w:rPr>
            </w:pPr>
            <w:r>
              <w:rPr>
                <w:rFonts w:ascii="宋体" w:hAnsi="宋体" w:cs="宋体" w:hint="eastAsia"/>
                <w:kern w:val="2"/>
                <w:sz w:val="21"/>
                <w:szCs w:val="21"/>
                <w:lang w:eastAsia="zh-CN"/>
              </w:rPr>
              <w:t>关系单位</w:t>
            </w:r>
          </w:p>
        </w:tc>
        <w:tc>
          <w:tcPr>
            <w:tcW w:w="830" w:type="pct"/>
            <w:tcBorders>
              <w:bottom w:val="single" w:sz="4" w:space="0" w:color="auto"/>
            </w:tcBorders>
            <w:noWrap w:val="0"/>
            <w:vAlign w:val="center"/>
          </w:tcPr>
          <w:p>
            <w:pPr>
              <w:snapToGrid w:val="0"/>
              <w:jc w:val="center"/>
              <w:rPr>
                <w:rFonts w:ascii="宋体" w:hAnsi="宋体" w:cs="宋体" w:hint="eastAsia"/>
                <w:kern w:val="2"/>
                <w:sz w:val="21"/>
                <w:szCs w:val="21"/>
                <w:lang w:eastAsia="zh-CN"/>
              </w:rPr>
            </w:pPr>
            <w:r>
              <w:rPr>
                <w:rFonts w:ascii="宋体" w:hAnsi="宋体" w:cs="宋体" w:hint="eastAsia"/>
                <w:kern w:val="2"/>
                <w:sz w:val="21"/>
                <w:szCs w:val="21"/>
                <w:lang w:eastAsia="zh-CN"/>
              </w:rPr>
              <w:t>缴纳社会</w:t>
            </w:r>
          </w:p>
          <w:p>
            <w:pPr>
              <w:snapToGrid w:val="0"/>
              <w:jc w:val="center"/>
              <w:rPr>
                <w:rFonts w:ascii="宋体" w:hAnsi="宋体" w:cs="宋体" w:hint="eastAsia"/>
                <w:kern w:val="2"/>
                <w:sz w:val="21"/>
                <w:szCs w:val="21"/>
                <w:lang w:eastAsia="zh-CN"/>
              </w:rPr>
            </w:pPr>
            <w:r>
              <w:rPr>
                <w:rFonts w:ascii="宋体" w:hAnsi="宋体" w:cs="宋体" w:hint="eastAsia"/>
                <w:kern w:val="2"/>
                <w:sz w:val="21"/>
                <w:szCs w:val="21"/>
                <w:lang w:eastAsia="zh-CN"/>
              </w:rPr>
              <w:t>保险单位</w:t>
            </w: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1</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spacing w:line="460" w:lineRule="exact"/>
              <w:jc w:val="center"/>
              <w:rPr>
                <w:rFonts w:ascii="宋体" w:hAnsi="宋体" w:cs="宋体" w:hint="eastAsia"/>
                <w:kern w:val="2"/>
                <w:sz w:val="21"/>
                <w:szCs w:val="21"/>
                <w:lang w:eastAsia="zh-CN"/>
              </w:rPr>
            </w:pPr>
            <w:r>
              <w:rPr>
                <w:rFonts w:ascii="宋体" w:hAnsi="宋体" w:cs="宋体" w:hint="eastAsia"/>
                <w:kern w:val="2"/>
                <w:sz w:val="21"/>
                <w:szCs w:val="21"/>
                <w:lang w:eastAsia="zh-CN"/>
              </w:rPr>
              <w:t>法定代表人/单位负责人/主要经营负责人</w:t>
            </w:r>
          </w:p>
        </w:tc>
        <w:tc>
          <w:tcPr>
            <w:tcW w:w="529"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1113" w:type="pct"/>
            <w:gridSpan w:val="2"/>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838"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830"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spacing w:beforeLines="0" w:afterLines="0"/>
              <w:jc w:val="center"/>
              <w:rPr>
                <w:rFonts w:ascii="宋体" w:hAnsi="宋体" w:cs="宋体" w:hint="eastAsia"/>
                <w:kern w:val="2"/>
                <w:sz w:val="21"/>
                <w:szCs w:val="21"/>
                <w:lang w:eastAsia="zh-CN"/>
              </w:rPr>
            </w:pPr>
            <w:r>
              <w:rPr>
                <w:rFonts w:ascii="宋体" w:hAnsi="宋体" w:cs="宋体" w:hint="eastAsia"/>
                <w:kern w:val="2"/>
                <w:sz w:val="21"/>
                <w:szCs w:val="21"/>
                <w:lang w:eastAsia="zh-CN"/>
              </w:rPr>
              <w:t>2</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项目投标授权代表人</w:t>
            </w:r>
          </w:p>
        </w:tc>
        <w:tc>
          <w:tcPr>
            <w:tcW w:w="529"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1113" w:type="pct"/>
            <w:gridSpan w:val="2"/>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838"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830"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tcBorders>
            <w:noWrap w:val="0"/>
            <w:vAlign w:val="center"/>
          </w:tcPr>
          <w:p>
            <w:pPr>
              <w:spacing w:beforeLines="0" w:afterLines="0"/>
              <w:jc w:val="center"/>
              <w:rPr>
                <w:rFonts w:ascii="宋体" w:hAnsi="宋体" w:cs="宋体" w:hint="eastAsia"/>
                <w:kern w:val="2"/>
                <w:sz w:val="21"/>
                <w:szCs w:val="21"/>
                <w:lang w:eastAsia="zh-CN"/>
              </w:rPr>
            </w:pPr>
            <w:r>
              <w:rPr>
                <w:rFonts w:ascii="宋体" w:hAnsi="宋体" w:cs="宋体" w:hint="eastAsia"/>
                <w:kern w:val="2"/>
                <w:sz w:val="21"/>
                <w:szCs w:val="21"/>
                <w:lang w:eastAsia="zh-CN" w:bidi="ar"/>
              </w:rPr>
              <w:t>3</w:t>
            </w:r>
          </w:p>
        </w:tc>
        <w:tc>
          <w:tcPr>
            <w:tcW w:w="1275" w:type="pct"/>
            <w:gridSpan w:val="2"/>
            <w:tcBorders>
              <w:top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项目负责人</w:t>
            </w:r>
          </w:p>
        </w:tc>
        <w:tc>
          <w:tcPr>
            <w:tcW w:w="529" w:type="pct"/>
            <w:tcBorders>
              <w:top w:val="single" w:sz="4" w:space="0" w:color="auto"/>
            </w:tcBorders>
            <w:noWrap w:val="0"/>
            <w:vAlign w:val="center"/>
          </w:tcPr>
          <w:p>
            <w:pPr>
              <w:jc w:val="center"/>
              <w:rPr>
                <w:rFonts w:ascii="宋体" w:hAnsi="宋体" w:cs="宋体" w:hint="eastAsia"/>
                <w:kern w:val="2"/>
                <w:sz w:val="21"/>
                <w:szCs w:val="21"/>
                <w:lang w:eastAsia="zh-CN"/>
              </w:rPr>
            </w:pPr>
          </w:p>
        </w:tc>
        <w:tc>
          <w:tcPr>
            <w:tcW w:w="1113" w:type="pct"/>
            <w:gridSpan w:val="2"/>
            <w:tcBorders>
              <w:top w:val="single" w:sz="4" w:space="0" w:color="auto"/>
            </w:tcBorders>
            <w:noWrap w:val="0"/>
            <w:vAlign w:val="center"/>
          </w:tcPr>
          <w:p>
            <w:pPr>
              <w:jc w:val="center"/>
              <w:rPr>
                <w:rFonts w:ascii="宋体" w:hAnsi="宋体" w:cs="宋体" w:hint="eastAsia"/>
                <w:kern w:val="2"/>
                <w:sz w:val="21"/>
                <w:szCs w:val="21"/>
                <w:lang w:eastAsia="zh-CN"/>
              </w:rPr>
            </w:pPr>
          </w:p>
        </w:tc>
        <w:tc>
          <w:tcPr>
            <w:tcW w:w="838" w:type="pct"/>
            <w:tcBorders>
              <w:top w:val="single" w:sz="4" w:space="0" w:color="auto"/>
            </w:tcBorders>
            <w:noWrap w:val="0"/>
            <w:vAlign w:val="center"/>
          </w:tcPr>
          <w:p>
            <w:pPr>
              <w:jc w:val="center"/>
              <w:rPr>
                <w:rFonts w:ascii="宋体" w:hAnsi="宋体" w:cs="宋体" w:hint="eastAsia"/>
                <w:kern w:val="2"/>
                <w:sz w:val="21"/>
                <w:szCs w:val="21"/>
                <w:lang w:eastAsia="zh-CN"/>
              </w:rPr>
            </w:pPr>
          </w:p>
        </w:tc>
        <w:tc>
          <w:tcPr>
            <w:tcW w:w="830" w:type="pct"/>
            <w:tcBorders>
              <w:top w:val="single" w:sz="4" w:space="0" w:color="auto"/>
            </w:tcBorders>
            <w:noWrap w:val="0"/>
            <w:vAlign w:val="center"/>
          </w:tcPr>
          <w:p>
            <w:pPr>
              <w:jc w:val="center"/>
              <w:rPr>
                <w:rFonts w:ascii="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ascii="宋体" w:hAnsi="宋体" w:cs="宋体" w:hint="eastAsia"/>
                <w:kern w:val="2"/>
                <w:sz w:val="21"/>
                <w:szCs w:val="21"/>
                <w:lang w:eastAsia="zh-CN"/>
              </w:rPr>
            </w:pPr>
            <w:r>
              <w:rPr>
                <w:rFonts w:ascii="宋体" w:hAnsi="宋体" w:cs="宋体" w:hint="eastAsia"/>
                <w:kern w:val="2"/>
                <w:sz w:val="21"/>
                <w:szCs w:val="21"/>
                <w:lang w:eastAsia="zh-CN" w:bidi="ar"/>
              </w:rPr>
              <w:t>4</w:t>
            </w:r>
          </w:p>
        </w:tc>
        <w:tc>
          <w:tcPr>
            <w:tcW w:w="1275" w:type="pct"/>
            <w:gridSpan w:val="2"/>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主要技术人员</w:t>
            </w:r>
          </w:p>
        </w:tc>
        <w:tc>
          <w:tcPr>
            <w:tcW w:w="529" w:type="pct"/>
            <w:noWrap w:val="0"/>
            <w:vAlign w:val="center"/>
          </w:tcPr>
          <w:p>
            <w:pPr>
              <w:jc w:val="center"/>
              <w:rPr>
                <w:rFonts w:ascii="宋体" w:hAnsi="宋体" w:cs="宋体" w:hint="eastAsia"/>
                <w:kern w:val="2"/>
                <w:sz w:val="21"/>
                <w:szCs w:val="21"/>
                <w:lang w:eastAsia="zh-CN"/>
              </w:rPr>
            </w:pPr>
          </w:p>
        </w:tc>
        <w:tc>
          <w:tcPr>
            <w:tcW w:w="1113" w:type="pct"/>
            <w:gridSpan w:val="2"/>
            <w:noWrap w:val="0"/>
            <w:vAlign w:val="center"/>
          </w:tcPr>
          <w:p>
            <w:pPr>
              <w:jc w:val="center"/>
              <w:rPr>
                <w:rFonts w:ascii="宋体" w:hAnsi="宋体" w:cs="宋体" w:hint="eastAsia"/>
                <w:kern w:val="2"/>
                <w:sz w:val="21"/>
                <w:szCs w:val="21"/>
                <w:lang w:eastAsia="zh-CN"/>
              </w:rPr>
            </w:pPr>
          </w:p>
        </w:tc>
        <w:tc>
          <w:tcPr>
            <w:tcW w:w="838" w:type="pct"/>
            <w:noWrap w:val="0"/>
            <w:vAlign w:val="center"/>
          </w:tcPr>
          <w:p>
            <w:pPr>
              <w:jc w:val="center"/>
              <w:rPr>
                <w:rFonts w:ascii="宋体" w:hAnsi="宋体" w:cs="宋体" w:hint="eastAsia"/>
                <w:kern w:val="2"/>
                <w:sz w:val="21"/>
                <w:szCs w:val="21"/>
                <w:lang w:eastAsia="zh-CN"/>
              </w:rPr>
            </w:pPr>
          </w:p>
        </w:tc>
        <w:tc>
          <w:tcPr>
            <w:tcW w:w="830" w:type="pct"/>
            <w:noWrap w:val="0"/>
            <w:vAlign w:val="center"/>
          </w:tcPr>
          <w:p>
            <w:pPr>
              <w:jc w:val="center"/>
              <w:rPr>
                <w:rFonts w:ascii="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ascii="宋体" w:hAnsi="宋体" w:cs="宋体" w:hint="eastAsia"/>
                <w:kern w:val="2"/>
                <w:sz w:val="21"/>
                <w:szCs w:val="21"/>
                <w:lang w:eastAsia="zh-CN"/>
              </w:rPr>
            </w:pPr>
            <w:r>
              <w:rPr>
                <w:rFonts w:ascii="宋体" w:hAnsi="宋体" w:cs="宋体" w:hint="eastAsia"/>
                <w:kern w:val="2"/>
                <w:sz w:val="21"/>
                <w:szCs w:val="21"/>
                <w:lang w:eastAsia="zh-CN" w:bidi="ar"/>
              </w:rPr>
              <w:t>5</w:t>
            </w:r>
          </w:p>
        </w:tc>
        <w:tc>
          <w:tcPr>
            <w:tcW w:w="1275" w:type="pct"/>
            <w:gridSpan w:val="2"/>
            <w:noWrap w:val="0"/>
            <w:vAlign w:val="center"/>
          </w:tcPr>
          <w:p>
            <w:pPr>
              <w:snapToGrid w:val="0"/>
              <w:ind w:left="0" w:firstLine="0" w:leftChars="0" w:firstLineChars="0"/>
              <w:jc w:val="center"/>
              <w:rPr>
                <w:rFonts w:ascii="宋体" w:hAnsi="宋体" w:cs="宋体" w:hint="eastAsia"/>
                <w:kern w:val="2"/>
                <w:sz w:val="21"/>
                <w:szCs w:val="21"/>
                <w:lang w:eastAsia="zh-CN"/>
              </w:rPr>
            </w:pPr>
            <w:r>
              <w:rPr>
                <w:rFonts w:ascii="宋体" w:hAnsi="宋体" w:cs="宋体" w:hint="eastAsia"/>
                <w:kern w:val="2"/>
                <w:sz w:val="21"/>
                <w:szCs w:val="21"/>
                <w:lang w:eastAsia="zh-CN"/>
              </w:rPr>
              <w:t>投标文件编制人员</w:t>
            </w:r>
          </w:p>
        </w:tc>
        <w:tc>
          <w:tcPr>
            <w:tcW w:w="529" w:type="pct"/>
            <w:noWrap w:val="0"/>
            <w:vAlign w:val="center"/>
          </w:tcPr>
          <w:p>
            <w:pPr>
              <w:jc w:val="center"/>
              <w:rPr>
                <w:rFonts w:ascii="宋体" w:hAnsi="宋体" w:cs="宋体" w:hint="eastAsia"/>
                <w:kern w:val="2"/>
                <w:sz w:val="21"/>
                <w:szCs w:val="21"/>
                <w:lang w:eastAsia="zh-CN"/>
              </w:rPr>
            </w:pPr>
          </w:p>
        </w:tc>
        <w:tc>
          <w:tcPr>
            <w:tcW w:w="1113" w:type="pct"/>
            <w:gridSpan w:val="2"/>
            <w:noWrap w:val="0"/>
            <w:vAlign w:val="center"/>
          </w:tcPr>
          <w:p>
            <w:pPr>
              <w:jc w:val="center"/>
              <w:rPr>
                <w:rFonts w:ascii="宋体" w:hAnsi="宋体" w:cs="宋体" w:hint="eastAsia"/>
                <w:kern w:val="2"/>
                <w:sz w:val="21"/>
                <w:szCs w:val="21"/>
                <w:lang w:eastAsia="zh-CN"/>
              </w:rPr>
            </w:pPr>
          </w:p>
        </w:tc>
        <w:tc>
          <w:tcPr>
            <w:tcW w:w="838" w:type="pct"/>
            <w:noWrap w:val="0"/>
            <w:vAlign w:val="center"/>
          </w:tcPr>
          <w:p>
            <w:pPr>
              <w:jc w:val="center"/>
              <w:rPr>
                <w:rFonts w:ascii="宋体" w:hAnsi="宋体" w:cs="宋体" w:hint="eastAsia"/>
                <w:kern w:val="2"/>
                <w:sz w:val="21"/>
                <w:szCs w:val="21"/>
                <w:lang w:eastAsia="zh-CN"/>
              </w:rPr>
            </w:pPr>
          </w:p>
        </w:tc>
        <w:tc>
          <w:tcPr>
            <w:tcW w:w="830" w:type="pct"/>
            <w:noWrap w:val="0"/>
            <w:vAlign w:val="center"/>
          </w:tcPr>
          <w:p>
            <w:pPr>
              <w:jc w:val="center"/>
              <w:rPr>
                <w:rFonts w:ascii="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5000" w:type="pct"/>
            <w:gridSpan w:val="8"/>
            <w:noWrap w:val="0"/>
            <w:vAlign w:val="center"/>
          </w:tcPr>
          <w:p>
            <w:pPr>
              <w:jc w:val="left"/>
              <w:rPr>
                <w:rFonts w:ascii="宋体" w:hAnsi="宋体" w:cs="宋体" w:hint="eastAsia"/>
                <w:kern w:val="2"/>
                <w:sz w:val="21"/>
                <w:szCs w:val="21"/>
                <w:lang w:eastAsia="zh-CN"/>
              </w:rPr>
            </w:pPr>
            <w:r>
              <w:rPr>
                <w:rFonts w:ascii="宋体" w:hAnsi="宋体" w:cs="宋体" w:hint="eastAsia"/>
                <w:b/>
                <w:bCs/>
                <w:kern w:val="2"/>
                <w:sz w:val="21"/>
                <w:szCs w:val="21"/>
                <w:lang w:eastAsia="zh-CN"/>
              </w:rPr>
              <w:t>说明：同一职务有多人担任（如主要技术人员），应分行填写。</w:t>
            </w:r>
          </w:p>
        </w:tc>
      </w:tr>
      <w:tr>
        <w:tblPrEx>
          <w:tblW w:w="5000" w:type="pct"/>
          <w:jc w:val="center"/>
          <w:tblLayout w:type="fixed"/>
          <w:tblCellMar>
            <w:top w:w="0" w:type="dxa"/>
            <w:left w:w="108" w:type="dxa"/>
            <w:bottom w:w="0" w:type="dxa"/>
            <w:right w:w="108" w:type="dxa"/>
          </w:tblCellMar>
        </w:tblPrEx>
        <w:trPr>
          <w:trHeight w:val="539"/>
          <w:jc w:val="center"/>
        </w:trPr>
        <w:tc>
          <w:tcPr>
            <w:tcW w:w="5000" w:type="pct"/>
            <w:gridSpan w:val="8"/>
            <w:noWrap w:val="0"/>
            <w:vAlign w:val="center"/>
          </w:tcPr>
          <w:p>
            <w:pPr>
              <w:jc w:val="center"/>
              <w:rPr>
                <w:rFonts w:ascii="宋体" w:hAnsi="宋体" w:cs="宋体" w:hint="eastAsia"/>
                <w:b/>
                <w:bCs/>
                <w:kern w:val="2"/>
                <w:sz w:val="21"/>
                <w:szCs w:val="21"/>
                <w:lang w:eastAsia="zh-CN"/>
              </w:rPr>
            </w:pPr>
            <w:r>
              <w:rPr>
                <w:rFonts w:ascii="宋体" w:hAnsi="宋体" w:cs="宋体" w:hint="eastAsia"/>
                <w:b/>
                <w:bCs/>
                <w:kern w:val="2"/>
                <w:sz w:val="21"/>
                <w:szCs w:val="21"/>
                <w:lang w:eastAsia="zh-CN"/>
              </w:rPr>
              <w:t>投标（响应）供应商关联关系情况</w:t>
            </w:r>
          </w:p>
        </w:tc>
      </w:tr>
      <w:tr>
        <w:tblPrEx>
          <w:tblW w:w="5000" w:type="pct"/>
          <w:jc w:val="center"/>
          <w:tblLayout w:type="fixed"/>
          <w:tblCellMar>
            <w:top w:w="0" w:type="dxa"/>
            <w:left w:w="108" w:type="dxa"/>
            <w:bottom w:w="0" w:type="dxa"/>
            <w:right w:w="108" w:type="dxa"/>
          </w:tblCellMar>
        </w:tblPrEx>
        <w:trPr>
          <w:jc w:val="center"/>
        </w:trPr>
        <w:tc>
          <w:tcPr>
            <w:tcW w:w="411" w:type="pct"/>
            <w:tcBorders>
              <w:bottom w:val="single" w:sz="4" w:space="0" w:color="auto"/>
            </w:tcBorders>
            <w:noWrap w:val="0"/>
            <w:vAlign w:val="center"/>
          </w:tcPr>
          <w:p>
            <w:pPr>
              <w:jc w:val="center"/>
              <w:rPr>
                <w:rFonts w:ascii="宋体" w:hAnsi="宋体" w:cs="宋体" w:hint="eastAsia"/>
                <w:kern w:val="2"/>
                <w:sz w:val="21"/>
                <w:szCs w:val="21"/>
                <w:lang w:eastAsia="zh-CN" w:bidi="ar"/>
              </w:rPr>
            </w:pPr>
            <w:r>
              <w:rPr>
                <w:rFonts w:ascii="宋体" w:hAnsi="宋体" w:cs="宋体" w:hint="eastAsia"/>
                <w:kern w:val="2"/>
                <w:sz w:val="21"/>
                <w:szCs w:val="21"/>
                <w:lang w:eastAsia="zh-CN" w:bidi="ar"/>
              </w:rPr>
              <w:t>序号</w:t>
            </w:r>
          </w:p>
        </w:tc>
        <w:tc>
          <w:tcPr>
            <w:tcW w:w="1275" w:type="pct"/>
            <w:gridSpan w:val="2"/>
            <w:tcBorders>
              <w:bottom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关联关系类型</w:t>
            </w:r>
          </w:p>
        </w:tc>
        <w:tc>
          <w:tcPr>
            <w:tcW w:w="971" w:type="pct"/>
            <w:gridSpan w:val="2"/>
            <w:tcBorders>
              <w:bottom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关联主体名称</w:t>
            </w:r>
          </w:p>
        </w:tc>
        <w:tc>
          <w:tcPr>
            <w:tcW w:w="2340" w:type="pct"/>
            <w:gridSpan w:val="3"/>
            <w:tcBorders>
              <w:bottom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备注</w:t>
            </w: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bidi="ar"/>
              </w:rPr>
            </w:pPr>
            <w:r>
              <w:rPr>
                <w:rFonts w:ascii="宋体" w:hAnsi="宋体" w:cs="宋体" w:hint="eastAsia"/>
                <w:kern w:val="2"/>
                <w:sz w:val="21"/>
                <w:szCs w:val="21"/>
                <w:lang w:eastAsia="zh-CN" w:bidi="ar"/>
              </w:rPr>
              <w:t>1</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控股股东</w:t>
            </w:r>
          </w:p>
        </w:tc>
        <w:tc>
          <w:tcPr>
            <w:tcW w:w="971" w:type="pct"/>
            <w:gridSpan w:val="2"/>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2340" w:type="pct"/>
            <w:gridSpan w:val="3"/>
            <w:tcBorders>
              <w:top w:val="single" w:sz="4" w:space="0" w:color="auto"/>
              <w:left w:val="single" w:sz="4" w:space="0" w:color="auto"/>
              <w:bottom w:val="single" w:sz="4" w:space="0" w:color="auto"/>
              <w:right w:val="single" w:sz="4" w:space="0" w:color="auto"/>
            </w:tcBorders>
            <w:noWrap w:val="0"/>
            <w:vAlign w:val="center"/>
          </w:tcPr>
          <w:p>
            <w:pPr>
              <w:snapToGrid w:val="0"/>
              <w:jc w:val="left"/>
              <w:rPr>
                <w:rFonts w:ascii="宋体" w:hAnsi="宋体" w:cs="宋体" w:hint="eastAsia"/>
                <w:kern w:val="2"/>
                <w:sz w:val="21"/>
                <w:szCs w:val="21"/>
                <w:lang w:eastAsia="zh-CN"/>
              </w:rPr>
            </w:pPr>
            <w:r>
              <w:rPr>
                <w:rFonts w:ascii="宋体" w:hAnsi="宋体" w:cs="宋体" w:hint="eastAsia"/>
                <w:kern w:val="2"/>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5000" w:type="pct"/>
          <w:jc w:val="center"/>
          <w:tblLayout w:type="fixed"/>
          <w:tblCellMar>
            <w:top w:w="0" w:type="dxa"/>
            <w:left w:w="108" w:type="dxa"/>
            <w:bottom w:w="0" w:type="dxa"/>
            <w:right w:w="108" w:type="dxa"/>
          </w:tblCellMar>
        </w:tblPrEx>
        <w:trPr>
          <w:trHeight w:val="789"/>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bidi="ar"/>
              </w:rPr>
            </w:pPr>
            <w:r>
              <w:rPr>
                <w:rFonts w:ascii="宋体" w:hAnsi="宋体" w:cs="宋体" w:hint="eastAsia"/>
                <w:kern w:val="2"/>
                <w:sz w:val="21"/>
                <w:szCs w:val="21"/>
                <w:lang w:eastAsia="zh-CN" w:bidi="ar"/>
              </w:rPr>
              <w:t>2</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r>
              <w:rPr>
                <w:rFonts w:ascii="宋体" w:hAnsi="宋体" w:cs="宋体" w:hint="eastAsia"/>
                <w:kern w:val="2"/>
                <w:sz w:val="21"/>
                <w:szCs w:val="21"/>
                <w:lang w:eastAsia="zh-CN"/>
              </w:rPr>
              <w:t>管理关系</w:t>
            </w:r>
          </w:p>
        </w:tc>
        <w:tc>
          <w:tcPr>
            <w:tcW w:w="971" w:type="pct"/>
            <w:gridSpan w:val="2"/>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cs="宋体" w:hint="eastAsia"/>
                <w:kern w:val="2"/>
                <w:sz w:val="21"/>
                <w:szCs w:val="21"/>
                <w:lang w:eastAsia="zh-CN"/>
              </w:rPr>
            </w:pPr>
          </w:p>
        </w:tc>
        <w:tc>
          <w:tcPr>
            <w:tcW w:w="2340" w:type="pct"/>
            <w:gridSpan w:val="3"/>
            <w:tcBorders>
              <w:top w:val="single" w:sz="4" w:space="0" w:color="auto"/>
              <w:left w:val="single" w:sz="4" w:space="0" w:color="auto"/>
              <w:bottom w:val="single" w:sz="4" w:space="0" w:color="auto"/>
              <w:right w:val="single" w:sz="4" w:space="0" w:color="auto"/>
            </w:tcBorders>
            <w:noWrap w:val="0"/>
            <w:vAlign w:val="center"/>
          </w:tcPr>
          <w:p>
            <w:pPr>
              <w:snapToGrid w:val="0"/>
              <w:jc w:val="left"/>
              <w:rPr>
                <w:rFonts w:ascii="宋体" w:hAnsi="宋体" w:cs="宋体" w:hint="eastAsia"/>
                <w:kern w:val="2"/>
                <w:sz w:val="21"/>
                <w:szCs w:val="21"/>
                <w:lang w:eastAsia="zh-CN"/>
              </w:rPr>
            </w:pPr>
            <w:r>
              <w:rPr>
                <w:rFonts w:ascii="宋体" w:hAnsi="宋体" w:cs="宋体" w:hint="eastAsia"/>
                <w:kern w:val="2"/>
                <w:sz w:val="21"/>
                <w:szCs w:val="21"/>
                <w:lang w:eastAsia="zh-CN"/>
              </w:rPr>
              <w:t>指对投标（响应）供应商不具有出资持股关系，但对其存在管理关系的主体。</w:t>
            </w:r>
          </w:p>
        </w:tc>
      </w:tr>
      <w:tr>
        <w:tblPrEx>
          <w:tblW w:w="5000" w:type="pct"/>
          <w:jc w:val="center"/>
          <w:tblLayout w:type="fixed"/>
          <w:tblCellMar>
            <w:top w:w="0" w:type="dxa"/>
            <w:left w:w="108" w:type="dxa"/>
            <w:bottom w:w="0" w:type="dxa"/>
            <w:right w:w="108" w:type="dxa"/>
          </w:tblCellMar>
        </w:tblPrEx>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noWrap w:val="0"/>
            <w:vAlign w:val="center"/>
          </w:tcPr>
          <w:p>
            <w:pPr>
              <w:snapToGrid w:val="0"/>
              <w:jc w:val="left"/>
              <w:rPr>
                <w:rFonts w:ascii="宋体" w:hAnsi="宋体" w:cs="宋体"/>
                <w:b/>
                <w:bCs/>
                <w:color w:val="FF0000"/>
                <w:kern w:val="2"/>
                <w:sz w:val="21"/>
                <w:szCs w:val="21"/>
                <w:lang w:eastAsia="zh-CN"/>
              </w:rPr>
            </w:pPr>
            <w:r>
              <w:rPr>
                <w:rFonts w:ascii="宋体" w:hAnsi="宋体" w:cs="宋体"/>
                <w:b/>
                <w:bCs/>
                <w:color w:val="FF0000"/>
                <w:kern w:val="2"/>
                <w:sz w:val="21"/>
                <w:szCs w:val="21"/>
                <w:lang w:eastAsia="zh-CN"/>
              </w:rPr>
              <w:t>说明：1.同一关联关系类型有多个主体的，应分行填写。</w:t>
            </w:r>
          </w:p>
          <w:p>
            <w:pPr>
              <w:snapToGrid w:val="0"/>
              <w:jc w:val="left"/>
              <w:rPr>
                <w:rFonts w:ascii="宋体" w:hAnsi="宋体" w:cs="宋体" w:hint="eastAsia"/>
                <w:kern w:val="2"/>
                <w:sz w:val="21"/>
                <w:szCs w:val="21"/>
                <w:lang w:eastAsia="zh-CN"/>
              </w:rPr>
            </w:pPr>
            <w:r>
              <w:rPr>
                <w:rFonts w:ascii="宋体" w:hAnsi="宋体" w:cs="宋体"/>
                <w:b/>
                <w:bCs/>
                <w:color w:val="FF0000"/>
                <w:kern w:val="2"/>
                <w:sz w:val="21"/>
                <w:szCs w:val="21"/>
                <w:lang w:eastAsia="zh-CN"/>
              </w:rPr>
              <w:t>2.《供应商基本情况表》为必填内容，若存在异常且不符合要求的供应商资格性审查将不予通过，作投标无效处理。</w:t>
            </w:r>
          </w:p>
        </w:tc>
      </w:tr>
    </w:tbl>
    <w:p>
      <w:pPr>
        <w:widowControl w:val="0"/>
        <w:autoSpaceDE w:val="0"/>
        <w:autoSpaceDN w:val="0"/>
        <w:adjustRightInd w:val="0"/>
        <w:snapToGrid w:val="0"/>
        <w:jc w:val="left"/>
        <w:rPr>
          <w:rFonts w:ascii="Arial" w:eastAsia="宋体" w:hAnsi="Arial"/>
          <w:b/>
          <w:kern w:val="2"/>
          <w:lang w:eastAsia="zh-CN"/>
        </w:rPr>
      </w:pPr>
    </w:p>
    <w:p>
      <w:pPr>
        <w:widowControl/>
        <w:jc w:val="center"/>
        <w:rPr>
          <w:rFonts w:ascii="Arial" w:eastAsia="宋体" w:hAnsi="Arial"/>
          <w:b/>
          <w:kern w:val="2"/>
          <w:lang w:eastAsia="zh-CN"/>
        </w:rPr>
      </w:pPr>
    </w:p>
    <w:p>
      <w:pPr>
        <w:widowControl/>
        <w:jc w:val="center"/>
        <w:rPr>
          <w:rFonts w:ascii="Arial" w:eastAsia="宋体" w:hAnsi="Arial"/>
          <w:b/>
          <w:kern w:val="2"/>
          <w:lang w:eastAsia="zh-CN"/>
        </w:rPr>
      </w:pPr>
      <w:r>
        <w:rPr>
          <w:rFonts w:ascii="Arial" w:eastAsia="宋体" w:hAnsi="Arial" w:hint="eastAsia"/>
          <w:b/>
          <w:kern w:val="2"/>
          <w:lang w:eastAsia="zh-CN"/>
        </w:rPr>
        <w:t>（本章未提供的招标要求的其他文件格式由供应商自拟）</w:t>
      </w:r>
    </w:p>
    <w:p>
      <w:pPr>
        <w:widowControl/>
        <w:jc w:val="center"/>
        <w:rPr>
          <w:rFonts w:ascii="Arial" w:eastAsia="宋体" w:hAnsi="Arial"/>
          <w:kern w:val="2"/>
          <w:sz w:val="21"/>
          <w:lang w:eastAsia="zh-CN"/>
        </w:rPr>
      </w:pPr>
      <w:r>
        <w:rPr>
          <w:rFonts w:ascii="Arial" w:eastAsia="宋体" w:hAnsi="Arial"/>
          <w:kern w:val="2"/>
          <w:sz w:val="21"/>
          <w:lang w:eastAsia="zh-CN"/>
        </w:rPr>
        <w:br w:type="page"/>
      </w:r>
    </w:p>
    <w:p>
      <w:pPr>
        <w:widowControl w:val="0"/>
        <w:spacing w:after="60" w:afterLines="25" w:line="300" w:lineRule="auto"/>
        <w:jc w:val="both"/>
        <w:outlineLvl w:val="2"/>
        <w:rPr>
          <w:rFonts w:ascii="Arial" w:eastAsia="宋体" w:hAnsi="Arial"/>
          <w:b/>
          <w:color w:val="FF0000"/>
          <w:kern w:val="2"/>
          <w:sz w:val="32"/>
          <w:szCs w:val="32"/>
          <w:lang w:eastAsia="zh-CN"/>
        </w:rPr>
      </w:pPr>
      <w:r>
        <w:rPr>
          <w:rFonts w:ascii="Arial" w:eastAsia="宋体" w:hAnsi="Arial" w:hint="eastAsia"/>
          <w:b/>
          <w:color w:val="FF0000"/>
          <w:kern w:val="2"/>
          <w:sz w:val="32"/>
          <w:szCs w:val="32"/>
          <w:lang w:eastAsia="zh-CN"/>
        </w:rPr>
        <w:t>（二）投标文件附件</w:t>
      </w: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一、</w:t>
      </w:r>
      <w:bookmarkStart w:id="43" w:name="_Hlk72092499"/>
      <w:r>
        <w:rPr>
          <w:rFonts w:ascii="黑体" w:eastAsia="黑体" w:hAnsi="宋体" w:cstheme="minorBidi" w:hint="eastAsia"/>
          <w:bCs/>
          <w:kern w:val="2"/>
          <w:szCs w:val="32"/>
          <w:lang w:eastAsia="zh-CN"/>
        </w:rPr>
        <w:t>法定代表人（负责人）证明书</w:t>
      </w:r>
      <w:bookmarkEnd w:id="43"/>
    </w:p>
    <w:p>
      <w:pPr>
        <w:widowControl w:val="0"/>
        <w:jc w:val="both"/>
        <w:rPr>
          <w:rFonts w:ascii="Calibri" w:eastAsia="宋体" w:hAnsi="Calibri"/>
          <w:kern w:val="2"/>
          <w:szCs w:val="22"/>
          <w:lang w:eastAsia="zh-CN"/>
        </w:rPr>
      </w:pP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ascii="Calibri"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6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widowControl w:val="0"/>
        <w:jc w:val="both"/>
        <w:rPr>
          <w:rFonts w:ascii="Calibri" w:eastAsia="宋体" w:hAnsi="Calibri" w:hint="eastAsia"/>
          <w:b/>
          <w:bCs/>
          <w:color w:val="FF0000"/>
          <w:kern w:val="2"/>
          <w:sz w:val="21"/>
          <w:szCs w:val="21"/>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二、投标文件签署授权委托书</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65"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both"/>
        <w:rPr>
          <w:rFonts w:ascii="黑体" w:eastAsia="黑体" w:hAnsi="Calibri"/>
          <w:lang w:eastAsia="zh-CN"/>
        </w:rPr>
      </w:pPr>
      <w:r>
        <w:rPr>
          <w:rFonts w:ascii="Calibri" w:eastAsia="宋体" w:hAnsi="Calibri" w:cstheme="minorBidi" w:hint="eastAsia"/>
          <w:b/>
          <w:bCs/>
          <w:color w:val="FF0000"/>
          <w:kern w:val="2"/>
          <w:sz w:val="21"/>
          <w:szCs w:val="21"/>
          <w:lang w:eastAsia="zh-CN"/>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widowControl w:val="0"/>
        <w:tabs>
          <w:tab w:val="left" w:pos="651"/>
        </w:tabs>
        <w:snapToGrid w:val="0"/>
        <w:jc w:val="center"/>
        <w:rPr>
          <w:rFonts w:ascii="黑体" w:eastAsia="黑体" w:hAnsi="Calibri"/>
          <w:lang w:eastAsia="zh-CN"/>
        </w:rPr>
      </w:pPr>
    </w:p>
    <w:p>
      <w:pPr>
        <w:widowControl w:val="0"/>
        <w:tabs>
          <w:tab w:val="left" w:pos="651"/>
        </w:tabs>
        <w:snapToGrid w:val="0"/>
        <w:jc w:val="center"/>
        <w:rPr>
          <w:rFonts w:ascii="黑体" w:eastAsia="黑体" w:hAnsi="Calibri"/>
          <w:lang w:eastAsia="zh-CN"/>
        </w:rPr>
      </w:pPr>
    </w:p>
    <w:p>
      <w:pPr>
        <w:widowControl w:val="0"/>
        <w:tabs>
          <w:tab w:val="left" w:pos="651"/>
        </w:tabs>
        <w:snapToGrid w:val="0"/>
        <w:jc w:val="center"/>
        <w:rPr>
          <w:rFonts w:ascii="黑体" w:eastAsia="黑体" w:hAnsi="Calibri"/>
          <w:lang w:eastAsia="zh-CN"/>
        </w:rPr>
      </w:pPr>
    </w:p>
    <w:p>
      <w:pPr>
        <w:widowControl w:val="0"/>
        <w:tabs>
          <w:tab w:val="left" w:pos="651"/>
        </w:tabs>
        <w:snapToGrid w:val="0"/>
        <w:jc w:val="center"/>
        <w:rPr>
          <w:rFonts w:ascii="宋体" w:eastAsia="宋体" w:hAnsi="宋体" w:hint="eastAsia"/>
          <w:b/>
          <w:bCs/>
          <w:szCs w:val="20"/>
          <w:lang w:eastAsia="zh-CN"/>
        </w:rPr>
      </w:pPr>
      <w:r>
        <w:rPr>
          <w:rFonts w:ascii="黑体" w:eastAsia="黑体" w:hAnsi="Calibri" w:cstheme="minorBidi" w:hint="eastAsia"/>
          <w:lang w:eastAsia="zh-CN"/>
        </w:rPr>
        <w:t>三、</w:t>
      </w:r>
      <w:bookmarkStart w:id="44" w:name="_Hlk72092634"/>
      <w:r>
        <w:rPr>
          <w:rFonts w:ascii="黑体" w:eastAsia="黑体" w:hAnsi="Calibri" w:cstheme="minorBidi" w:hint="eastAsia"/>
          <w:lang w:eastAsia="zh-CN"/>
        </w:rPr>
        <w:t>实质性条款响应情况表</w:t>
      </w:r>
      <w:bookmarkEnd w:id="44"/>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r>
        <w:rPr>
          <w:rFonts w:ascii="Arial" w:eastAsia="宋体" w:hAnsi="Arial" w:cs="Arial"/>
          <w:color w:val="000000"/>
          <w:kern w:val="2"/>
          <w:u w:val="single"/>
          <w:lang w:eastAsia="zh-CN"/>
        </w:rPr>
        <w:t xml:space="preserve">                         </w:t>
      </w:r>
    </w:p>
    <w:p>
      <w:pPr>
        <w:widowControl w:val="0"/>
        <w:snapToGrid w:val="0"/>
        <w:jc w:val="both"/>
        <w:rPr>
          <w:rFonts w:ascii="宋体" w:eastAsia="宋体" w:hAnsi="宋体" w:hint="eastAsia"/>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hint="eastAsia"/>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hint="eastAsia"/>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hint="eastAsia"/>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hint="eastAsia"/>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hint="eastAsia"/>
                <w:b/>
                <w:color w:val="FF0000"/>
                <w:sz w:val="21"/>
                <w:szCs w:val="21"/>
                <w:lang w:eastAsia="zh-CN"/>
              </w:rPr>
            </w:pPr>
          </w:p>
        </w:tc>
      </w:tr>
    </w:tbl>
    <w:p>
      <w:pPr>
        <w:widowControl w:val="0"/>
        <w:snapToGrid w:val="0"/>
        <w:jc w:val="both"/>
        <w:rPr>
          <w:rFonts w:ascii="宋体" w:eastAsia="宋体" w:hAnsi="宋体" w:hint="eastAsia"/>
          <w:b/>
          <w:kern w:val="2"/>
          <w:lang w:eastAsia="zh-CN"/>
        </w:rPr>
      </w:pPr>
      <w:r>
        <w:rPr>
          <w:rFonts w:ascii="宋体" w:eastAsia="宋体" w:hAnsi="宋体" w:hint="eastAsia"/>
          <w:b/>
          <w:kern w:val="2"/>
          <w:lang w:eastAsia="zh-CN"/>
        </w:rPr>
        <w:t>填写说明：</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1、上表所列各项均为不可负偏离条款。</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2、“投标文件响应”一栏应当详细填写投标人自身响应情况，而不能不合理照搬照抄招标文件实质性条款具体内容。</w:t>
      </w:r>
      <w:r>
        <w:rPr>
          <w:rFonts w:ascii="宋体" w:eastAsia="宋体" w:hAnsi="宋体" w:cs="宋体" w:hint="eastAsia"/>
          <w:b/>
          <w:bCs/>
          <w:kern w:val="2"/>
          <w:lang w:eastAsia="zh-CN"/>
        </w:rPr>
        <w:t>如完全满足实质性条款具体内容可填写“完全响应”，除招标文件另有注明外，不强制要求逐条列出响应。</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3、“偏离情况”一栏应填写</w:t>
      </w:r>
      <w:r>
        <w:rPr>
          <w:rFonts w:ascii="宋体" w:eastAsia="宋体" w:hAnsi="宋体" w:cs="宋体" w:hint="eastAsia"/>
          <w:kern w:val="2"/>
          <w:lang w:eastAsia="zh-CN"/>
        </w:rPr>
        <w:t>“</w:t>
      </w:r>
      <w:r>
        <w:rPr>
          <w:rFonts w:ascii="宋体" w:eastAsia="宋体" w:hAnsi="宋体" w:cs="宋体" w:hint="eastAsia"/>
          <w:b/>
          <w:bCs/>
          <w:kern w:val="2"/>
          <w:lang w:eastAsia="zh-CN"/>
        </w:rPr>
        <w:t>正偏离</w:t>
      </w:r>
      <w:r>
        <w:rPr>
          <w:rFonts w:ascii="宋体" w:eastAsia="宋体" w:hAnsi="宋体" w:cs="宋体" w:hint="eastAsia"/>
          <w:kern w:val="2"/>
          <w:lang w:eastAsia="zh-CN"/>
        </w:rPr>
        <w:t>”或“</w:t>
      </w:r>
      <w:r>
        <w:rPr>
          <w:rFonts w:ascii="宋体" w:eastAsia="宋体" w:hAnsi="宋体" w:cs="宋体" w:hint="eastAsia"/>
          <w:b/>
          <w:bCs/>
          <w:kern w:val="2"/>
          <w:lang w:eastAsia="zh-CN"/>
        </w:rPr>
        <w:t>负偏离</w:t>
      </w:r>
      <w:r>
        <w:rPr>
          <w:rFonts w:ascii="宋体" w:eastAsia="宋体" w:hAnsi="宋体" w:cs="宋体" w:hint="eastAsia"/>
          <w:kern w:val="2"/>
          <w:lang w:eastAsia="zh-CN"/>
        </w:rPr>
        <w:t>”或“</w:t>
      </w:r>
      <w:r>
        <w:rPr>
          <w:rFonts w:ascii="宋体" w:eastAsia="宋体" w:hAnsi="宋体" w:cs="宋体" w:hint="eastAsia"/>
          <w:b/>
          <w:bCs/>
          <w:kern w:val="2"/>
          <w:lang w:eastAsia="zh-CN"/>
        </w:rPr>
        <w:t>无偏离</w:t>
      </w:r>
      <w:r>
        <w:rPr>
          <w:rFonts w:ascii="宋体" w:eastAsia="宋体" w:hAnsi="宋体" w:cs="宋体" w:hint="eastAsia"/>
          <w:kern w:val="2"/>
          <w:lang w:eastAsia="zh-CN"/>
        </w:rPr>
        <w:t>”</w:t>
      </w:r>
      <w:r>
        <w:rPr>
          <w:rFonts w:ascii="宋体" w:eastAsia="宋体" w:hAnsi="宋体" w:cs="宋体" w:hint="eastAsia"/>
          <w:bCs/>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4、评审委员会有权对投标响应情况作出判断。</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5、实质性响应条款“投标响应情况”与投标文件其它内容冲突的，以实质性响应条款“投标响应情况”为准。</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hint="eastAsia"/>
          <w:b/>
          <w:bCs/>
          <w:szCs w:val="20"/>
          <w:lang w:eastAsia="zh-CN"/>
        </w:rPr>
      </w:pPr>
      <w:r>
        <w:rPr>
          <w:rFonts w:ascii="宋体" w:eastAsia="宋体" w:hAnsi="宋体" w:hint="eastAsia"/>
          <w:b/>
          <w:bCs/>
          <w:szCs w:val="20"/>
          <w:lang w:eastAsia="zh-CN"/>
        </w:rPr>
        <w:br w:type="page"/>
      </w:r>
    </w:p>
    <w:p>
      <w:pPr>
        <w:keepNext/>
        <w:keepLines/>
        <w:widowControl w:val="0"/>
        <w:spacing w:before="260" w:after="260" w:line="240" w:lineRule="auto"/>
        <w:jc w:val="center"/>
        <w:outlineLvl w:val="2"/>
        <w:rPr>
          <w:rFonts w:ascii="宋体" w:eastAsia="宋体" w:hAnsi="宋体" w:hint="eastAsia"/>
          <w:b/>
          <w:bCs/>
          <w:kern w:val="2"/>
          <w:szCs w:val="32"/>
          <w:lang w:eastAsia="zh-CN"/>
        </w:rPr>
      </w:pPr>
      <w:r>
        <w:rPr>
          <w:rFonts w:ascii="黑体" w:eastAsia="黑体" w:hAnsi="宋体" w:cstheme="minorBidi" w:hint="eastAsia"/>
          <w:kern w:val="2"/>
          <w:szCs w:val="20"/>
          <w:lang w:eastAsia="zh-CN"/>
        </w:rPr>
        <w:t>四、商务要求偏离表</w:t>
      </w:r>
    </w:p>
    <w:tbl>
      <w:tblPr>
        <w:tblStyle w:val="TableNormal"/>
        <w:tblW w:w="5000"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8"/>
        <w:gridCol w:w="1372"/>
        <w:gridCol w:w="4775"/>
        <w:gridCol w:w="950"/>
        <w:gridCol w:w="630"/>
        <w:gridCol w:w="531"/>
      </w:tblGrid>
      <w:tr>
        <w:tblPrEx>
          <w:tblW w:w="5000"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610" w:type="dxa"/>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Cs w:val="22"/>
                <w:lang w:eastAsia="zh-CN"/>
              </w:rPr>
              <w:t>序号</w:t>
            </w:r>
          </w:p>
        </w:tc>
        <w:tc>
          <w:tcPr>
            <w:tcW w:w="1408" w:type="dxa"/>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商务需求项</w:t>
            </w:r>
          </w:p>
        </w:tc>
        <w:tc>
          <w:tcPr>
            <w:tcW w:w="4918" w:type="dxa"/>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Cs w:val="22"/>
                <w:lang w:eastAsia="zh-CN"/>
              </w:rPr>
              <w:t>招标商务要求</w:t>
            </w:r>
          </w:p>
        </w:tc>
        <w:tc>
          <w:tcPr>
            <w:tcW w:w="973" w:type="dxa"/>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Cs w:val="22"/>
                <w:lang w:eastAsia="zh-CN"/>
              </w:rPr>
              <w:t>投标商务响应</w:t>
            </w:r>
          </w:p>
        </w:tc>
        <w:tc>
          <w:tcPr>
            <w:tcW w:w="642" w:type="dxa"/>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540" w:type="dxa"/>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Cs w:val="22"/>
                <w:lang w:eastAsia="zh-CN"/>
              </w:rPr>
              <w:t>说明</w:t>
            </w:r>
          </w:p>
        </w:tc>
      </w:tr>
      <w:tr>
        <w:tblPrEx>
          <w:tblW w:w="5000" w:type="pct"/>
          <w:tblInd w:w="-46" w:type="dxa"/>
          <w:tblLayout w:type="fixed"/>
          <w:tblCellMar>
            <w:top w:w="0" w:type="dxa"/>
            <w:left w:w="108" w:type="dxa"/>
            <w:bottom w:w="0" w:type="dxa"/>
            <w:right w:w="108" w:type="dxa"/>
          </w:tblCellMar>
        </w:tblPrEx>
        <w:trPr>
          <w:trHeight w:val="280"/>
        </w:trPr>
        <w:tc>
          <w:tcPr>
            <w:tcW w:w="9091" w:type="dxa"/>
            <w:gridSpan w:val="6"/>
          </w:tcPr>
          <w:p>
            <w:pPr>
              <w:widowControl w:val="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（一）免费保修期内售后服务要求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vAlign w:val="center"/>
          </w:tcPr>
          <w:p>
            <w:pPr>
              <w:widowControl w:val="0"/>
              <w:jc w:val="center"/>
              <w:rPr>
                <w:rFonts w:ascii="Calibri" w:eastAsia="宋体" w:hAnsi="Calibri"/>
                <w:bCs/>
                <w:kern w:val="2"/>
                <w:sz w:val="21"/>
                <w:szCs w:val="22"/>
                <w:lang w:eastAsia="zh-CN"/>
              </w:rPr>
            </w:pPr>
            <w:r>
              <w:rPr>
                <w:rFonts w:ascii="Calibri" w:eastAsia="宋体" w:hAnsi="Calibri" w:cstheme="minorBidi" w:hint="eastAsia"/>
                <w:bCs/>
                <w:kern w:val="2"/>
                <w:sz w:val="21"/>
                <w:szCs w:val="22"/>
                <w:lang w:eastAsia="zh-CN"/>
              </w:rPr>
              <w:t>1</w:t>
            </w:r>
          </w:p>
        </w:tc>
        <w:tc>
          <w:tcPr>
            <w:tcW w:w="1408"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4918" w:type="dxa"/>
          </w:tcPr>
          <w:p>
            <w:pPr>
              <w:widowControl w:val="0"/>
              <w:jc w:val="center"/>
              <w:rPr>
                <w:rFonts w:ascii="Calibri" w:eastAsia="宋体" w:hAnsi="Calibri"/>
                <w:b/>
                <w:kern w:val="2"/>
                <w:sz w:val="21"/>
                <w:szCs w:val="22"/>
                <w:lang w:eastAsia="zh-CN"/>
              </w:rPr>
            </w:pPr>
            <w:r>
              <w:rPr>
                <w:rFonts w:ascii="Calibri" w:eastAsia="宋体" w:hAnsi="Calibri" w:cstheme="minorBidi" w:hint="eastAsia"/>
                <w:bCs/>
                <w:kern w:val="2"/>
                <w:sz w:val="21"/>
                <w:szCs w:val="21"/>
                <w:lang w:eastAsia="zh-CN"/>
              </w:rPr>
              <w:t>（填写相关内容）</w:t>
            </w:r>
          </w:p>
        </w:tc>
        <w:tc>
          <w:tcPr>
            <w:tcW w:w="973" w:type="dxa"/>
          </w:tcPr>
          <w:p>
            <w:pPr>
              <w:widowControl w:val="0"/>
              <w:jc w:val="both"/>
              <w:rPr>
                <w:rFonts w:ascii="Calibri" w:eastAsia="宋体" w:hAnsi="Calibri"/>
                <w:bCs/>
                <w:kern w:val="2"/>
                <w:sz w:val="21"/>
                <w:szCs w:val="21"/>
                <w:lang w:eastAsia="zh-CN"/>
              </w:rPr>
            </w:pPr>
          </w:p>
        </w:tc>
        <w:tc>
          <w:tcPr>
            <w:tcW w:w="642" w:type="dxa"/>
          </w:tcPr>
          <w:p>
            <w:pPr>
              <w:widowControl w:val="0"/>
              <w:jc w:val="both"/>
              <w:rPr>
                <w:rFonts w:ascii="Calibri" w:eastAsia="宋体" w:hAnsi="Calibri"/>
                <w:bCs/>
                <w:kern w:val="2"/>
                <w:sz w:val="21"/>
                <w:szCs w:val="21"/>
                <w:lang w:eastAsia="zh-CN"/>
              </w:rPr>
            </w:pPr>
          </w:p>
        </w:tc>
        <w:tc>
          <w:tcPr>
            <w:tcW w:w="540" w:type="dxa"/>
          </w:tcPr>
          <w:p>
            <w:pPr>
              <w:widowControl w:val="0"/>
              <w:jc w:val="both"/>
              <w:rPr>
                <w:rFonts w:ascii="Calibri" w:eastAsia="宋体" w:hAnsi="Calibri"/>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610" w:type="dxa"/>
            <w:vAlign w:val="center"/>
          </w:tcPr>
          <w:p>
            <w:pPr>
              <w:widowControl w:val="0"/>
              <w:jc w:val="center"/>
              <w:rPr>
                <w:rFonts w:ascii="Calibri" w:eastAsia="宋体" w:hAnsi="Calibri"/>
                <w:bCs/>
                <w:kern w:val="2"/>
                <w:sz w:val="21"/>
                <w:szCs w:val="22"/>
                <w:lang w:eastAsia="zh-CN"/>
              </w:rPr>
            </w:pPr>
            <w:r>
              <w:rPr>
                <w:rFonts w:ascii="Calibri" w:eastAsia="宋体" w:hAnsi="Calibri" w:cstheme="minorBidi"/>
                <w:bCs/>
                <w:kern w:val="2"/>
                <w:sz w:val="21"/>
                <w:szCs w:val="22"/>
                <w:lang w:eastAsia="zh-CN"/>
              </w:rPr>
              <w:t>2</w:t>
            </w:r>
          </w:p>
        </w:tc>
        <w:tc>
          <w:tcPr>
            <w:tcW w:w="1408"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4918" w:type="dxa"/>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2"/>
                <w:lang w:eastAsia="zh-CN"/>
              </w:rPr>
              <w:t>（填写相关内容）</w:t>
            </w:r>
          </w:p>
        </w:tc>
        <w:tc>
          <w:tcPr>
            <w:tcW w:w="973" w:type="dxa"/>
          </w:tcPr>
          <w:p>
            <w:pPr>
              <w:widowControl w:val="0"/>
              <w:jc w:val="both"/>
              <w:rPr>
                <w:rFonts w:ascii="Calibri" w:eastAsia="宋体" w:hAnsi="Calibri"/>
                <w:bCs/>
                <w:kern w:val="2"/>
                <w:sz w:val="21"/>
                <w:szCs w:val="21"/>
                <w:lang w:eastAsia="zh-CN"/>
              </w:rPr>
            </w:pPr>
          </w:p>
        </w:tc>
        <w:tc>
          <w:tcPr>
            <w:tcW w:w="642" w:type="dxa"/>
          </w:tcPr>
          <w:p>
            <w:pPr>
              <w:widowControl w:val="0"/>
              <w:jc w:val="both"/>
              <w:rPr>
                <w:rFonts w:ascii="Calibri" w:eastAsia="宋体" w:hAnsi="Calibri"/>
                <w:bCs/>
                <w:kern w:val="2"/>
                <w:sz w:val="21"/>
                <w:szCs w:val="21"/>
                <w:lang w:eastAsia="zh-CN"/>
              </w:rPr>
            </w:pPr>
          </w:p>
        </w:tc>
        <w:tc>
          <w:tcPr>
            <w:tcW w:w="540" w:type="dxa"/>
          </w:tcPr>
          <w:p>
            <w:pPr>
              <w:widowControl w:val="0"/>
              <w:jc w:val="both"/>
              <w:rPr>
                <w:rFonts w:ascii="Calibri" w:eastAsia="宋体" w:hAnsi="Calibri"/>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9091" w:type="dxa"/>
            <w:gridSpan w:val="6"/>
            <w:vAlign w:val="center"/>
          </w:tcPr>
          <w:p>
            <w:pPr>
              <w:widowControl w:val="0"/>
              <w:jc w:val="both"/>
              <w:rPr>
                <w:rFonts w:ascii="Calibri" w:eastAsia="宋体" w:hAnsi="Calibri"/>
                <w:bCs/>
                <w:kern w:val="2"/>
                <w:sz w:val="21"/>
                <w:szCs w:val="21"/>
                <w:lang w:eastAsia="zh-CN"/>
              </w:rPr>
            </w:pPr>
            <w:r>
              <w:rPr>
                <w:rFonts w:ascii="Calibri" w:eastAsia="宋体" w:hAnsi="Calibri" w:cstheme="minorBidi" w:hint="eastAsia"/>
                <w:b/>
                <w:kern w:val="2"/>
                <w:sz w:val="21"/>
                <w:szCs w:val="22"/>
                <w:lang w:eastAsia="zh-CN"/>
              </w:rPr>
              <w:t>（二）免费保修期外售后服务要求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tcPr>
          <w:p>
            <w:pPr>
              <w:widowControl w:val="0"/>
              <w:jc w:val="center"/>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1</w:t>
            </w:r>
          </w:p>
        </w:tc>
        <w:tc>
          <w:tcPr>
            <w:tcW w:w="1408"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4918"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（填写相关内容）</w:t>
            </w:r>
          </w:p>
        </w:tc>
        <w:tc>
          <w:tcPr>
            <w:tcW w:w="973" w:type="dxa"/>
          </w:tcPr>
          <w:p>
            <w:pPr>
              <w:widowControl w:val="0"/>
              <w:jc w:val="both"/>
              <w:rPr>
                <w:rFonts w:ascii="Calibri" w:eastAsia="宋体" w:hAnsi="Calibri"/>
                <w:bCs/>
                <w:kern w:val="2"/>
                <w:sz w:val="21"/>
                <w:szCs w:val="21"/>
                <w:lang w:eastAsia="zh-CN"/>
              </w:rPr>
            </w:pPr>
          </w:p>
        </w:tc>
        <w:tc>
          <w:tcPr>
            <w:tcW w:w="642" w:type="dxa"/>
          </w:tcPr>
          <w:p>
            <w:pPr>
              <w:widowControl w:val="0"/>
              <w:jc w:val="both"/>
              <w:rPr>
                <w:rFonts w:ascii="Calibri" w:eastAsia="宋体" w:hAnsi="Calibri"/>
                <w:bCs/>
                <w:kern w:val="2"/>
                <w:sz w:val="21"/>
                <w:szCs w:val="21"/>
                <w:lang w:eastAsia="zh-CN"/>
              </w:rPr>
            </w:pPr>
          </w:p>
        </w:tc>
        <w:tc>
          <w:tcPr>
            <w:tcW w:w="540" w:type="dxa"/>
          </w:tcPr>
          <w:p>
            <w:pPr>
              <w:widowControl w:val="0"/>
              <w:jc w:val="both"/>
              <w:rPr>
                <w:rFonts w:ascii="Calibri" w:eastAsia="宋体" w:hAnsi="Calibri"/>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9091" w:type="dxa"/>
            <w:gridSpan w:val="6"/>
          </w:tcPr>
          <w:p>
            <w:pPr>
              <w:widowControl w:val="0"/>
              <w:jc w:val="both"/>
              <w:rPr>
                <w:rFonts w:ascii="Calibri" w:eastAsia="宋体" w:hAnsi="Calibri"/>
                <w:bCs/>
                <w:kern w:val="2"/>
                <w:sz w:val="21"/>
                <w:szCs w:val="21"/>
                <w:lang w:eastAsia="zh-CN"/>
              </w:rPr>
            </w:pPr>
            <w:r>
              <w:rPr>
                <w:rFonts w:ascii="Calibri" w:eastAsia="宋体" w:hAnsi="Calibri" w:cstheme="minorBidi" w:hint="eastAsia"/>
                <w:b/>
                <w:kern w:val="2"/>
                <w:sz w:val="21"/>
                <w:szCs w:val="22"/>
                <w:lang w:eastAsia="zh-CN"/>
              </w:rPr>
              <w:t>（三）其他商务要求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408"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4918" w:type="dxa"/>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（填写相关内容）</w:t>
            </w:r>
          </w:p>
        </w:tc>
        <w:tc>
          <w:tcPr>
            <w:tcW w:w="973" w:type="dxa"/>
          </w:tcPr>
          <w:p>
            <w:pPr>
              <w:widowControl w:val="0"/>
              <w:jc w:val="both"/>
              <w:rPr>
                <w:rFonts w:ascii="Calibri" w:eastAsia="宋体" w:hAnsi="Calibri"/>
                <w:bCs/>
                <w:kern w:val="2"/>
                <w:sz w:val="21"/>
                <w:szCs w:val="21"/>
                <w:lang w:eastAsia="zh-CN"/>
              </w:rPr>
            </w:pPr>
          </w:p>
        </w:tc>
        <w:tc>
          <w:tcPr>
            <w:tcW w:w="642" w:type="dxa"/>
          </w:tcPr>
          <w:p>
            <w:pPr>
              <w:widowControl w:val="0"/>
              <w:jc w:val="both"/>
              <w:rPr>
                <w:rFonts w:ascii="Calibri" w:eastAsia="宋体" w:hAnsi="Calibri"/>
                <w:bCs/>
                <w:kern w:val="2"/>
                <w:sz w:val="21"/>
                <w:szCs w:val="21"/>
                <w:lang w:eastAsia="zh-CN"/>
              </w:rPr>
            </w:pPr>
          </w:p>
        </w:tc>
        <w:tc>
          <w:tcPr>
            <w:tcW w:w="540" w:type="dxa"/>
          </w:tcPr>
          <w:p>
            <w:pPr>
              <w:widowControl w:val="0"/>
              <w:jc w:val="both"/>
              <w:rPr>
                <w:rFonts w:ascii="Calibri" w:eastAsia="宋体" w:hAnsi="Calibri"/>
                <w:bCs/>
                <w:kern w:val="2"/>
                <w:sz w:val="21"/>
                <w:szCs w:val="21"/>
                <w:lang w:eastAsia="zh-CN"/>
              </w:rPr>
            </w:pPr>
          </w:p>
        </w:tc>
      </w:tr>
    </w:tbl>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《商务要求偏离表》编制指引：</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1、商务要求偏离表的序号、商务需求项、招标商务要求等栏目对应“用户需求书”中的“商务要求”章节相关内容。</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、“投标商务响应”一栏必须一一对照“招标商务要求”，详细填写自身响应情况，而不能不合理照搬照抄招标文件的商务要求，以体现具体响应情况。</w:t>
      </w:r>
    </w:p>
    <w:p>
      <w:pPr>
        <w:widowControl w:val="0"/>
        <w:ind w:firstLine="420" w:firstLineChars="200"/>
        <w:jc w:val="both"/>
        <w:rPr>
          <w:rFonts w:ascii="Calibri" w:eastAsia="宋体" w:hAnsi="Calibri"/>
          <w:bCs/>
          <w:color w:val="FF0000"/>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pPr>
        <w:widowControl w:val="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“投标商务响应”对比“招标商务要求”存在响应不全（包括未响应整项招标商务要求或者未响应一项招标商务要求的部分内容），均视为“负偏离”。</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4、带★号条款为不可偏离条款，如未响应或出现负偏离的，将作投标无效处理。</w:t>
      </w:r>
    </w:p>
    <w:p>
      <w:pPr>
        <w:widowControl/>
        <w:jc w:val="left"/>
        <w:rPr>
          <w:rFonts w:ascii="宋体" w:eastAsia="宋体" w:hAnsi="宋体" w:hint="eastAsia"/>
          <w:color w:val="FF0000"/>
          <w:kern w:val="2"/>
          <w:sz w:val="32"/>
          <w:szCs w:val="32"/>
          <w:lang w:eastAsia="zh-CN"/>
        </w:rPr>
      </w:pPr>
      <w:r>
        <w:rPr>
          <w:rFonts w:ascii="宋体" w:eastAsia="宋体" w:hAnsi="宋体"/>
          <w:color w:val="FF0000"/>
          <w:kern w:val="2"/>
          <w:sz w:val="32"/>
          <w:szCs w:val="32"/>
          <w:lang w:eastAsia="zh-CN"/>
        </w:rPr>
        <w:br w:type="page"/>
      </w:r>
    </w:p>
    <w:p>
      <w:pPr>
        <w:keepNext/>
        <w:keepLines/>
        <w:widowControl w:val="0"/>
        <w:spacing w:before="260" w:after="260" w:line="240" w:lineRule="auto"/>
        <w:jc w:val="center"/>
        <w:outlineLvl w:val="2"/>
        <w:rPr>
          <w:rFonts w:ascii="宋体" w:eastAsia="宋体" w:hAnsi="宋体" w:hint="eastAsia"/>
          <w:b/>
          <w:bCs/>
          <w:kern w:val="2"/>
          <w:szCs w:val="32"/>
          <w:lang w:eastAsia="zh-CN"/>
        </w:rPr>
      </w:pPr>
      <w:r>
        <w:rPr>
          <w:rFonts w:ascii="黑体" w:eastAsia="黑体" w:hAnsi="宋体" w:cstheme="minorBidi" w:hint="eastAsia"/>
          <w:bCs/>
          <w:kern w:val="2"/>
          <w:lang w:eastAsia="zh-CN"/>
        </w:rPr>
        <w:t>五、技术要求偏离表</w:t>
      </w:r>
    </w:p>
    <w:tbl>
      <w:tblPr>
        <w:tblStyle w:val="TableNormal"/>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9"/>
        <w:gridCol w:w="781"/>
        <w:gridCol w:w="3839"/>
        <w:gridCol w:w="2654"/>
        <w:gridCol w:w="718"/>
        <w:gridCol w:w="395"/>
      </w:tblGrid>
      <w:tr>
        <w:tblPrEx>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464"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序号</w:t>
            </w:r>
          </w:p>
        </w:tc>
        <w:tc>
          <w:tcPr>
            <w:tcW w:w="772"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货物名称</w:t>
            </w:r>
          </w:p>
        </w:tc>
        <w:tc>
          <w:tcPr>
            <w:tcW w:w="3795"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招标技术要求</w:t>
            </w:r>
          </w:p>
        </w:tc>
        <w:tc>
          <w:tcPr>
            <w:tcW w:w="2623"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投标技术响应</w:t>
            </w:r>
          </w:p>
        </w:tc>
        <w:tc>
          <w:tcPr>
            <w:tcW w:w="710"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偏离情况</w:t>
            </w:r>
          </w:p>
        </w:tc>
        <w:tc>
          <w:tcPr>
            <w:tcW w:w="390"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说明</w:t>
            </w:r>
          </w:p>
        </w:tc>
      </w:tr>
      <w:tr>
        <w:tblPrEx>
          <w:tblW w:w="5000" w:type="pct"/>
          <w:tblInd w:w="-37" w:type="dxa"/>
          <w:tblLayout w:type="fixed"/>
          <w:tblCellMar>
            <w:top w:w="0" w:type="dxa"/>
            <w:left w:w="108" w:type="dxa"/>
            <w:bottom w:w="0" w:type="dxa"/>
            <w:right w:w="108" w:type="dxa"/>
          </w:tblCellMar>
        </w:tblPrEx>
        <w:trPr>
          <w:trHeight w:val="170"/>
        </w:trPr>
        <w:tc>
          <w:tcPr>
            <w:tcW w:w="464"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1</w:t>
            </w:r>
          </w:p>
        </w:tc>
        <w:tc>
          <w:tcPr>
            <w:tcW w:w="772"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w:t>
            </w:r>
            <w:r>
              <w:rPr>
                <w:rFonts w:ascii="Calibri" w:eastAsia="宋体" w:hAnsi="Calibri" w:cstheme="minorBidi"/>
                <w:color w:val="000000"/>
                <w:kern w:val="2"/>
                <w:sz w:val="21"/>
                <w:szCs w:val="21"/>
                <w:lang w:eastAsia="zh-CN"/>
              </w:rPr>
              <w:t>**</w:t>
            </w:r>
            <w:r>
              <w:rPr>
                <w:rFonts w:ascii="Calibri" w:eastAsia="宋体" w:hAnsi="Calibri" w:cstheme="minorBidi" w:hint="eastAsia"/>
                <w:color w:val="000000"/>
                <w:kern w:val="2"/>
                <w:sz w:val="21"/>
                <w:szCs w:val="21"/>
                <w:lang w:eastAsia="zh-CN"/>
              </w:rPr>
              <w:t>设备</w:t>
            </w:r>
          </w:p>
        </w:tc>
        <w:tc>
          <w:tcPr>
            <w:tcW w:w="3795" w:type="dxa"/>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宋体" w:eastAsia="宋体" w:hAnsi="宋体" w:cstheme="minorBidi" w:hint="eastAsia"/>
                <w:color w:val="000000"/>
                <w:kern w:val="2"/>
                <w:sz w:val="21"/>
                <w:szCs w:val="21"/>
                <w:lang w:eastAsia="zh-CN"/>
              </w:rPr>
              <w:t>……</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b/>
                <w:bCs/>
                <w:color w:val="000000"/>
                <w:kern w:val="2"/>
                <w:sz w:val="21"/>
                <w:szCs w:val="21"/>
                <w:lang w:eastAsia="zh-CN"/>
              </w:rPr>
            </w:pPr>
            <w:r>
              <w:rPr>
                <w:rFonts w:ascii="宋体" w:eastAsia="宋体" w:hAnsi="宋体" w:cstheme="minorBidi" w:hint="eastAsia"/>
                <w:color w:val="000000"/>
                <w:kern w:val="2"/>
                <w:sz w:val="21"/>
                <w:szCs w:val="21"/>
                <w:lang w:eastAsia="zh-CN"/>
              </w:rPr>
              <w:t>……</w:t>
            </w:r>
          </w:p>
        </w:tc>
        <w:tc>
          <w:tcPr>
            <w:tcW w:w="2623" w:type="dxa"/>
          </w:tcPr>
          <w:p>
            <w:pPr>
              <w:widowControl w:val="0"/>
              <w:jc w:val="both"/>
              <w:rPr>
                <w:rFonts w:ascii="Calibri" w:eastAsia="宋体" w:hAnsi="Calibri"/>
                <w:b/>
                <w:bCs/>
                <w:color w:val="FF0000"/>
                <w:kern w:val="2"/>
                <w:sz w:val="21"/>
                <w:szCs w:val="21"/>
                <w:lang w:eastAsia="zh-CN"/>
              </w:rPr>
            </w:pPr>
          </w:p>
        </w:tc>
        <w:tc>
          <w:tcPr>
            <w:tcW w:w="710" w:type="dxa"/>
          </w:tcPr>
          <w:p>
            <w:pPr>
              <w:widowControl w:val="0"/>
              <w:jc w:val="both"/>
              <w:rPr>
                <w:rFonts w:ascii="Calibri" w:eastAsia="宋体" w:hAnsi="Calibri"/>
                <w:b/>
                <w:bCs/>
                <w:color w:val="FF0000"/>
                <w:kern w:val="2"/>
                <w:sz w:val="21"/>
                <w:szCs w:val="21"/>
                <w:lang w:eastAsia="zh-CN"/>
              </w:rPr>
            </w:pPr>
          </w:p>
        </w:tc>
        <w:tc>
          <w:tcPr>
            <w:tcW w:w="390" w:type="dxa"/>
          </w:tcPr>
          <w:p>
            <w:pPr>
              <w:widowControl w:val="0"/>
              <w:jc w:val="both"/>
              <w:rPr>
                <w:rFonts w:ascii="Calibri" w:eastAsia="宋体" w:hAnsi="Calibri"/>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宋体" w:eastAsia="宋体" w:hAnsi="宋体" w:cstheme="minorBidi" w:hint="eastAsia"/>
                <w:color w:val="000000"/>
                <w:kern w:val="2"/>
                <w:sz w:val="21"/>
                <w:szCs w:val="21"/>
                <w:lang w:eastAsia="zh-CN"/>
              </w:rPr>
              <w:t>……</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65"/>
        </w:trPr>
        <w:tc>
          <w:tcPr>
            <w:tcW w:w="464"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2</w:t>
            </w:r>
          </w:p>
        </w:tc>
        <w:tc>
          <w:tcPr>
            <w:tcW w:w="772"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w:t>
            </w:r>
            <w:r>
              <w:rPr>
                <w:rFonts w:ascii="Calibri" w:eastAsia="宋体" w:hAnsi="Calibri" w:cstheme="minorBidi"/>
                <w:color w:val="000000"/>
                <w:kern w:val="2"/>
                <w:sz w:val="21"/>
                <w:szCs w:val="21"/>
                <w:lang w:eastAsia="zh-CN"/>
              </w:rPr>
              <w:t>*</w:t>
            </w:r>
            <w:r>
              <w:rPr>
                <w:rFonts w:ascii="Calibri" w:eastAsia="宋体" w:hAnsi="Calibri" w:cstheme="minorBidi" w:hint="eastAsia"/>
                <w:color w:val="000000"/>
                <w:kern w:val="2"/>
                <w:sz w:val="21"/>
                <w:szCs w:val="21"/>
                <w:lang w:eastAsia="zh-CN"/>
              </w:rPr>
              <w:t>设备</w:t>
            </w:r>
          </w:p>
        </w:tc>
        <w:tc>
          <w:tcPr>
            <w:tcW w:w="3795" w:type="dxa"/>
          </w:tcPr>
          <w:p>
            <w:pPr>
              <w:widowControl w:val="0"/>
              <w:jc w:val="center"/>
              <w:rPr>
                <w:rFonts w:ascii="Calibri" w:eastAsia="宋体" w:hAnsi="Calibri"/>
                <w:b/>
                <w:bCs/>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b/>
                <w:bCs/>
                <w:color w:val="FF0000"/>
                <w:kern w:val="2"/>
                <w:sz w:val="21"/>
                <w:szCs w:val="21"/>
                <w:lang w:eastAsia="zh-CN"/>
              </w:rPr>
            </w:pPr>
          </w:p>
        </w:tc>
        <w:tc>
          <w:tcPr>
            <w:tcW w:w="710" w:type="dxa"/>
          </w:tcPr>
          <w:p>
            <w:pPr>
              <w:widowControl w:val="0"/>
              <w:jc w:val="both"/>
              <w:rPr>
                <w:rFonts w:ascii="Calibri" w:eastAsia="宋体" w:hAnsi="Calibri"/>
                <w:b/>
                <w:bCs/>
                <w:color w:val="FF0000"/>
                <w:kern w:val="2"/>
                <w:sz w:val="21"/>
                <w:szCs w:val="21"/>
                <w:lang w:eastAsia="zh-CN"/>
              </w:rPr>
            </w:pPr>
          </w:p>
        </w:tc>
        <w:tc>
          <w:tcPr>
            <w:tcW w:w="390" w:type="dxa"/>
          </w:tcPr>
          <w:p>
            <w:pPr>
              <w:widowControl w:val="0"/>
              <w:jc w:val="both"/>
              <w:rPr>
                <w:rFonts w:ascii="Calibri" w:eastAsia="宋体" w:hAnsi="Calibri"/>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tcPr>
          <w:p>
            <w:pPr>
              <w:widowControl w:val="0"/>
              <w:jc w:val="center"/>
              <w:rPr>
                <w:rFonts w:ascii="Calibri" w:eastAsia="宋体" w:hAnsi="Calibri"/>
                <w:color w:val="000000"/>
                <w:kern w:val="2"/>
                <w:sz w:val="21"/>
                <w:szCs w:val="21"/>
                <w:lang w:eastAsia="zh-CN"/>
              </w:rPr>
            </w:pPr>
          </w:p>
        </w:tc>
        <w:tc>
          <w:tcPr>
            <w:tcW w:w="772" w:type="dxa"/>
            <w:vMerge/>
          </w:tcPr>
          <w:p>
            <w:pPr>
              <w:widowControl w:val="0"/>
              <w:jc w:val="both"/>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32"/>
        </w:trPr>
        <w:tc>
          <w:tcPr>
            <w:tcW w:w="464" w:type="dxa"/>
            <w:vMerge/>
          </w:tcPr>
          <w:p>
            <w:pPr>
              <w:widowControl w:val="0"/>
              <w:jc w:val="center"/>
              <w:rPr>
                <w:rFonts w:ascii="Calibri" w:eastAsia="宋体" w:hAnsi="Calibri"/>
                <w:color w:val="000000"/>
                <w:kern w:val="2"/>
                <w:sz w:val="21"/>
                <w:szCs w:val="21"/>
                <w:lang w:eastAsia="zh-CN"/>
              </w:rPr>
            </w:pPr>
          </w:p>
        </w:tc>
        <w:tc>
          <w:tcPr>
            <w:tcW w:w="772" w:type="dxa"/>
            <w:vMerge/>
          </w:tcPr>
          <w:p>
            <w:pPr>
              <w:widowControl w:val="0"/>
              <w:jc w:val="both"/>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 w:val="21"/>
                <w:szCs w:val="22"/>
                <w:lang w:eastAsia="zh-CN"/>
              </w:rPr>
              <w:t>（填写相关内容）</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64" w:type="dxa"/>
            <w:vMerge/>
          </w:tcPr>
          <w:p>
            <w:pPr>
              <w:widowControl w:val="0"/>
              <w:jc w:val="center"/>
              <w:rPr>
                <w:rFonts w:ascii="Calibri" w:eastAsia="宋体" w:hAnsi="Calibri"/>
                <w:color w:val="000000"/>
                <w:kern w:val="2"/>
                <w:sz w:val="21"/>
                <w:szCs w:val="21"/>
                <w:lang w:eastAsia="zh-CN"/>
              </w:rPr>
            </w:pPr>
          </w:p>
        </w:tc>
        <w:tc>
          <w:tcPr>
            <w:tcW w:w="772" w:type="dxa"/>
            <w:vMerge/>
          </w:tcPr>
          <w:p>
            <w:pPr>
              <w:widowControl w:val="0"/>
              <w:jc w:val="both"/>
              <w:rPr>
                <w:rFonts w:ascii="Calibri" w:eastAsia="宋体" w:hAnsi="Calibri"/>
                <w:color w:val="000000"/>
                <w:kern w:val="2"/>
                <w:sz w:val="21"/>
                <w:szCs w:val="21"/>
                <w:lang w:eastAsia="zh-CN"/>
              </w:rPr>
            </w:pPr>
          </w:p>
        </w:tc>
        <w:tc>
          <w:tcPr>
            <w:tcW w:w="3795" w:type="dxa"/>
          </w:tcPr>
          <w:p>
            <w:pPr>
              <w:widowControl w:val="0"/>
              <w:jc w:val="center"/>
              <w:rPr>
                <w:rFonts w:ascii="Calibri" w:eastAsia="宋体" w:hAnsi="Calibri"/>
                <w:color w:val="000000"/>
                <w:kern w:val="2"/>
                <w:sz w:val="21"/>
                <w:szCs w:val="21"/>
                <w:lang w:eastAsia="zh-CN"/>
              </w:rPr>
            </w:pPr>
            <w:r>
              <w:rPr>
                <w:rFonts w:ascii="宋体" w:eastAsia="宋体" w:hAnsi="宋体" w:cstheme="minorBidi" w:hint="eastAsia"/>
                <w:color w:val="000000"/>
                <w:kern w:val="2"/>
                <w:sz w:val="21"/>
                <w:szCs w:val="21"/>
                <w:lang w:eastAsia="zh-CN"/>
              </w:rPr>
              <w:t>……</w:t>
            </w:r>
          </w:p>
        </w:tc>
        <w:tc>
          <w:tcPr>
            <w:tcW w:w="2623"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bl>
    <w:p>
      <w:pPr>
        <w:widowControl w:val="0"/>
        <w:jc w:val="both"/>
        <w:rPr>
          <w:rFonts w:ascii="Calibri" w:eastAsia="宋体" w:hAnsi="Calibri"/>
          <w:kern w:val="2"/>
          <w:szCs w:val="22"/>
          <w:lang w:eastAsia="zh-CN"/>
        </w:rPr>
      </w:pPr>
    </w:p>
    <w:p>
      <w:pPr>
        <w:widowControl w:val="0"/>
        <w:jc w:val="both"/>
        <w:rPr>
          <w:rFonts w:ascii="Calibri" w:eastAsia="宋体" w:hAnsi="Calibri"/>
          <w:kern w:val="2"/>
          <w:sz w:val="21"/>
          <w:szCs w:val="21"/>
          <w:lang w:eastAsia="zh-CN"/>
        </w:rPr>
      </w:pPr>
      <w:bookmarkStart w:id="45" w:name="_Hlk72095977"/>
      <w:r>
        <w:rPr>
          <w:rFonts w:ascii="Calibri" w:eastAsia="宋体" w:hAnsi="Calibri" w:cstheme="minorBidi" w:hint="eastAsia"/>
          <w:kern w:val="2"/>
          <w:sz w:val="21"/>
          <w:szCs w:val="21"/>
          <w:lang w:eastAsia="zh-CN"/>
        </w:rPr>
        <w:t>证明资料【如有的话，提供的证明资料应统一编号（排序），格式自定】</w:t>
      </w:r>
      <w:bookmarkEnd w:id="45"/>
      <w:r>
        <w:rPr>
          <w:rFonts w:ascii="Calibri" w:eastAsia="宋体" w:hAnsi="Calibri" w:cstheme="minorBidi" w:hint="eastAsia"/>
          <w:kern w:val="2"/>
          <w:sz w:val="21"/>
          <w:szCs w:val="21"/>
          <w:lang w:eastAsia="zh-CN"/>
        </w:rPr>
        <w:t>：</w:t>
      </w:r>
    </w:p>
    <w:p>
      <w:pPr>
        <w:widowControl w:val="0"/>
        <w:jc w:val="both"/>
        <w:rPr>
          <w:rFonts w:ascii="Calibri" w:eastAsia="宋体" w:hAnsi="Calibri"/>
          <w:b/>
          <w:kern w:val="2"/>
          <w:sz w:val="21"/>
          <w:szCs w:val="21"/>
          <w:lang w:eastAsia="zh-CN"/>
        </w:rPr>
      </w:pP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《技术要求偏离表》编制指引：</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1、技术要求偏离表的序号、货物名称、招标技术要求等栏目</w:t>
      </w:r>
      <w:bookmarkStart w:id="46" w:name="_Hlk72094407"/>
      <w:r>
        <w:rPr>
          <w:rFonts w:ascii="Calibri" w:eastAsia="宋体" w:hAnsi="Calibri" w:cstheme="minorBidi" w:hint="eastAsia"/>
          <w:bCs/>
          <w:kern w:val="2"/>
          <w:sz w:val="21"/>
          <w:szCs w:val="21"/>
          <w:lang w:eastAsia="zh-CN"/>
        </w:rPr>
        <w:t>对应“用户需求书”中的“技术要求”章节</w:t>
      </w:r>
      <w:bookmarkEnd w:id="46"/>
      <w:r>
        <w:rPr>
          <w:rFonts w:ascii="Calibri" w:eastAsia="宋体" w:hAnsi="Calibri" w:cstheme="minorBidi" w:hint="eastAsia"/>
          <w:bCs/>
          <w:kern w:val="2"/>
          <w:sz w:val="21"/>
          <w:szCs w:val="21"/>
          <w:lang w:eastAsia="zh-CN"/>
        </w:rPr>
        <w:t>相关内容。</w:t>
      </w:r>
    </w:p>
    <w:p>
      <w:pPr>
        <w:widowControl/>
        <w:spacing w:before="100" w:beforeAutospacing="0" w:afterAutospacing="0"/>
        <w:ind w:firstLine="420" w:firstLineChars="200"/>
        <w:jc w:val="both"/>
        <w:outlineLvl w:val="1"/>
        <w:rPr>
          <w:rFonts w:eastAsia="宋体"/>
          <w:bCs/>
          <w:color w:val="FF0000"/>
          <w:kern w:val="2"/>
          <w:sz w:val="21"/>
          <w:szCs w:val="21"/>
          <w:lang w:eastAsia="zh-CN"/>
        </w:rPr>
      </w:pPr>
      <w:r>
        <w:rPr>
          <w:rFonts w:ascii="宋体" w:eastAsia="宋体" w:hAnsi="宋体" w:cstheme="minorBidi"/>
          <w:bCs/>
          <w:kern w:val="2"/>
          <w:sz w:val="21"/>
          <w:szCs w:val="21"/>
          <w:lang w:eastAsia="zh-CN"/>
        </w:rPr>
        <w:t>2</w:t>
      </w:r>
      <w:r>
        <w:rPr>
          <w:rFonts w:ascii="宋体" w:eastAsia="宋体" w:hAnsi="宋体" w:cstheme="minorBidi"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w:t>
      </w:r>
      <w:r>
        <w:rPr>
          <w:rFonts w:ascii="宋体" w:eastAsia="宋体" w:hAnsi="宋体" w:hint="eastAsia"/>
          <w:bCs/>
          <w:color w:val="FF0000"/>
          <w:kern w:val="2"/>
          <w:sz w:val="21"/>
          <w:szCs w:val="21"/>
          <w:lang w:eastAsia="zh-CN"/>
        </w:rPr>
        <w:t>所投产品</w:t>
      </w:r>
      <w:r>
        <w:rPr>
          <w:rFonts w:eastAsia="宋体" w:hint="eastAsia"/>
          <w:bCs/>
          <w:color w:val="FF0000"/>
          <w:kern w:val="2"/>
          <w:sz w:val="21"/>
          <w:szCs w:val="21"/>
          <w:lang w:eastAsia="zh-CN"/>
        </w:rPr>
        <w:t>客观实际保持一致，响应不实且情节严重的，经查实，将依法记入供应商诚信档案或受到行政处罚。</w:t>
      </w:r>
    </w:p>
    <w:p>
      <w:pPr>
        <w:widowControl w:val="0"/>
        <w:ind w:firstLine="420" w:firstLineChars="200"/>
        <w:jc w:val="both"/>
        <w:rPr>
          <w:rFonts w:eastAsia="宋体"/>
          <w:bCs/>
          <w:color w:val="FF0000"/>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w:t>
      </w:r>
      <w:bookmarkStart w:id="47" w:name="_Hlk72158270"/>
      <w:r>
        <w:rPr>
          <w:rFonts w:ascii="Calibri" w:eastAsia="宋体" w:hAnsi="Calibri" w:cstheme="minorBidi" w:hint="eastAsia"/>
          <w:bCs/>
          <w:kern w:val="2"/>
          <w:sz w:val="21"/>
          <w:szCs w:val="21"/>
          <w:lang w:eastAsia="zh-CN"/>
        </w:rPr>
        <w:t>“偏离情况”</w:t>
      </w:r>
      <w:bookmarkEnd w:id="47"/>
      <w:r>
        <w:rPr>
          <w:rFonts w:ascii="Calibri" w:eastAsia="宋体" w:hAnsi="Calibri" w:cstheme="minorBidi" w:hint="eastAsia"/>
          <w:bCs/>
          <w:kern w:val="2"/>
          <w:sz w:val="21"/>
          <w:szCs w:val="21"/>
          <w:lang w:eastAsia="zh-CN"/>
        </w:rPr>
        <w:t>一栏填写如实填写“正偏离”、“负偏离”或“无偏离”，其中：</w:t>
      </w:r>
      <w:bookmarkStart w:id="48" w:name="_Hlk72093866"/>
      <w:r>
        <w:rPr>
          <w:rFonts w:ascii="Calibri" w:eastAsia="宋体" w:hAnsi="Calibri" w:cstheme="minorBidi" w:hint="eastAsia"/>
          <w:bCs/>
          <w:kern w:val="2"/>
          <w:sz w:val="21"/>
          <w:szCs w:val="21"/>
          <w:lang w:eastAsia="zh-CN"/>
        </w:rPr>
        <w:t>“正偏离”表示“投标响应优于招标技术要求”，“负偏离”表示“投标响应不满足招标技术要求”，“无偏离”表示“投标响应与招标技术要求一致”</w:t>
      </w:r>
      <w:bookmarkEnd w:id="48"/>
      <w:r>
        <w:rPr>
          <w:rFonts w:ascii="Calibri" w:eastAsia="宋体" w:hAnsi="Calibri" w:cstheme="minorBidi" w:hint="eastAsia"/>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4</w:t>
      </w:r>
      <w:r>
        <w:rPr>
          <w:rFonts w:ascii="Calibri" w:eastAsia="宋体" w:hAnsi="Calibri" w:cstheme="minorBidi" w:hint="eastAsia"/>
          <w:bCs/>
          <w:kern w:val="2"/>
          <w:sz w:val="21"/>
          <w:szCs w:val="21"/>
          <w:lang w:eastAsia="zh-CN"/>
        </w:rPr>
        <w:t>、未要求提供证明资料的招标技术要求，可以不提供证明资料（如实响应即可）。</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bookmarkStart w:id="49" w:name="_Hlk72096106"/>
      <w:r>
        <w:rPr>
          <w:rFonts w:ascii="Calibri" w:eastAsia="宋体" w:hAnsi="Calibri" w:cstheme="minorBidi" w:hint="eastAsia"/>
          <w:bCs/>
          <w:kern w:val="2"/>
          <w:sz w:val="21"/>
          <w:szCs w:val="21"/>
          <w:lang w:eastAsia="zh-CN"/>
        </w:rPr>
        <w:t>证明资料条款响应要求</w:t>
      </w:r>
      <w:bookmarkEnd w:id="49"/>
      <w:r>
        <w:rPr>
          <w:rFonts w:ascii="Calibri" w:eastAsia="宋体" w:hAnsi="Calibri" w:cstheme="minorBidi"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0" w:name="_Hlk73558782"/>
      <w:r>
        <w:rPr>
          <w:rFonts w:ascii="Calibri" w:eastAsia="宋体" w:hAnsi="Calibri" w:cstheme="minorBidi" w:hint="eastAsia"/>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1" w:name="_Hlk73558164"/>
      <w:r>
        <w:rPr>
          <w:rFonts w:ascii="Calibri" w:eastAsia="宋体" w:hAnsi="Calibri" w:cstheme="minorBidi" w:hint="eastAsia"/>
          <w:bCs/>
          <w:kern w:val="2"/>
          <w:sz w:val="21"/>
          <w:szCs w:val="21"/>
          <w:lang w:eastAsia="zh-CN"/>
        </w:rPr>
        <w:t>且投标人在“偏离情况”一栏响应为“正偏离”或“无偏离”的，经评审委员会认定，将判定为负偏离。</w:t>
      </w:r>
      <w:bookmarkEnd w:id="50"/>
      <w:bookmarkEnd w:id="51"/>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6、</w:t>
      </w:r>
      <w:bookmarkStart w:id="52" w:name="_Hlk72096137"/>
      <w:r>
        <w:rPr>
          <w:rFonts w:ascii="Calibri" w:eastAsia="宋体" w:hAnsi="Calibri" w:cstheme="minorBidi" w:hint="eastAsia"/>
          <w:bCs/>
          <w:kern w:val="2"/>
          <w:sz w:val="21"/>
          <w:szCs w:val="21"/>
          <w:lang w:eastAsia="zh-CN"/>
        </w:rPr>
        <w:t>表后“证明资料”部分内容的编制</w:t>
      </w:r>
      <w:bookmarkEnd w:id="52"/>
      <w:r>
        <w:rPr>
          <w:rFonts w:ascii="Calibri" w:eastAsia="宋体" w:hAnsi="Calibri" w:cstheme="minorBidi"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53" w:name="_Hlk73558180"/>
      <w:r>
        <w:rPr>
          <w:rFonts w:ascii="Calibri" w:eastAsia="宋体" w:hAnsi="Calibri" w:cstheme="minorBidi" w:hint="eastAsia"/>
          <w:bCs/>
          <w:kern w:val="2"/>
          <w:sz w:val="21"/>
          <w:szCs w:val="21"/>
          <w:lang w:eastAsia="zh-CN"/>
        </w:rPr>
        <w:t>未按照招标文件要求在表后放置证明材料的供应商将承担不利后果，经评审委员会认定，相关技术要求将判定为负偏离。</w:t>
      </w:r>
      <w:bookmarkEnd w:id="53"/>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7、</w:t>
      </w:r>
      <w:bookmarkStart w:id="54" w:name="_Hlk72096176"/>
      <w:r>
        <w:rPr>
          <w:rFonts w:ascii="Calibri" w:eastAsia="宋体" w:hAnsi="Calibri" w:cstheme="minorBidi" w:hint="eastAsia"/>
          <w:bCs/>
          <w:kern w:val="2"/>
          <w:sz w:val="21"/>
          <w:szCs w:val="21"/>
          <w:lang w:eastAsia="zh-CN"/>
        </w:rPr>
        <w:t>证明资料的形式及其它具体要求</w:t>
      </w:r>
      <w:bookmarkEnd w:id="54"/>
      <w:r>
        <w:rPr>
          <w:rFonts w:ascii="Calibri" w:eastAsia="宋体" w:hAnsi="Calibri" w:cstheme="minorBidi" w:hint="eastAsia"/>
          <w:bCs/>
          <w:kern w:val="2"/>
          <w:sz w:val="21"/>
          <w:szCs w:val="21"/>
          <w:lang w:eastAsia="zh-CN"/>
        </w:rPr>
        <w:t>：</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（1）除照片、图片（截图）及不需加盖公章的文字说明（技术说明）外，其它证明资料均要求为原件扫描件；</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其它证明资料的形式要求参照以上要求执行；</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（4）证明资料均要求原件备查。</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8、其它注意事项：</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（1）评审委员会有权对投标人的响应情况作出判断（评审结论）；</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bookmarkStart w:id="55" w:name="_Hlk72158213"/>
      <w:r>
        <w:rPr>
          <w:rFonts w:ascii="Calibri" w:eastAsia="宋体" w:hAnsi="Calibri" w:cstheme="minorBidi" w:hint="eastAsia"/>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55"/>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rPr>
          <w:rFonts w:ascii="Calibri" w:eastAsia="宋体" w:hAnsi="Calibri"/>
          <w:b/>
          <w:kern w:val="2"/>
          <w:szCs w:val="22"/>
          <w:lang w:eastAsia="zh-CN"/>
        </w:rPr>
      </w:pPr>
    </w:p>
    <w:p>
      <w:pPr>
        <w:widowControl w:val="0"/>
        <w:jc w:val="both"/>
        <w:rPr>
          <w:rFonts w:ascii="宋体" w:eastAsia="宋体" w:hAnsi="宋体" w:hint="eastAsia"/>
          <w:kern w:val="2"/>
          <w:sz w:val="21"/>
          <w:szCs w:val="22"/>
          <w:lang w:eastAsia="zh-CN"/>
        </w:rPr>
      </w:pPr>
      <w:r>
        <w:rPr>
          <w:rFonts w:ascii="宋体" w:eastAsia="宋体" w:hAnsi="宋体"/>
          <w:color w:val="FF0000"/>
          <w:kern w:val="2"/>
          <w:sz w:val="32"/>
          <w:szCs w:val="32"/>
          <w:lang w:eastAsia="zh-CN"/>
        </w:rPr>
        <w:br w:type="page"/>
      </w:r>
      <w:r>
        <w:rPr>
          <w:rFonts w:ascii="Calibri" w:eastAsia="宋体" w:hAnsi="Calibri" w:cstheme="minorBidi"/>
          <w:kern w:val="2"/>
          <w:sz w:val="21"/>
          <w:szCs w:val="22"/>
          <w:lang w:eastAsia="zh-CN"/>
        </w:rPr>
        <w:t xml:space="preserve"> </w:t>
      </w:r>
      <w:bookmarkStart w:id="56" w:name="_Hlk72588611"/>
      <w:bookmarkStart w:id="57" w:name="_Hlk72260843"/>
      <w:r>
        <w:rPr>
          <w:rFonts w:ascii="宋体" w:eastAsia="宋体" w:hAnsi="宋体" w:cstheme="minorBidi" w:hint="eastAsia"/>
          <w:kern w:val="2"/>
          <w:sz w:val="21"/>
          <w:szCs w:val="22"/>
          <w:lang w:eastAsia="zh-CN"/>
        </w:rPr>
        <w:t>………………</w:t>
      </w:r>
      <w:bookmarkEnd w:id="56"/>
      <w:r>
        <w:rPr>
          <w:rFonts w:ascii="宋体" w:eastAsia="宋体" w:hAnsi="宋体" w:cstheme="minorBidi" w:hint="eastAsia"/>
          <w:kern w:val="2"/>
          <w:sz w:val="21"/>
          <w:szCs w:val="22"/>
          <w:lang w:eastAsia="zh-CN"/>
        </w:rPr>
        <w:t>（根据项目具体情况增加与技术、商务评审相关的节点）</w:t>
      </w:r>
      <w:bookmarkEnd w:id="57"/>
      <w:r>
        <w:rPr>
          <w:rFonts w:ascii="宋体" w:eastAsia="宋体" w:hAnsi="宋体" w:cstheme="minorBidi" w:hint="eastAsia"/>
          <w:kern w:val="2"/>
          <w:sz w:val="21"/>
          <w:szCs w:val="22"/>
          <w:lang w:eastAsia="zh-CN"/>
        </w:rPr>
        <w:t>………………</w:t>
      </w:r>
    </w:p>
    <w:p>
      <w:pPr>
        <w:widowControl w:val="0"/>
        <w:jc w:val="center"/>
        <w:rPr>
          <w:rFonts w:ascii="Calibri" w:eastAsia="宋体" w:hAnsi="Calibri"/>
          <w:kern w:val="2"/>
          <w:szCs w:val="22"/>
          <w:lang w:eastAsia="zh-CN"/>
        </w:rPr>
      </w:pPr>
    </w:p>
    <w:p>
      <w:pPr>
        <w:widowControl w:val="0"/>
        <w:ind w:left="821" w:firstLine="1620" w:leftChars="342" w:firstLineChars="675"/>
        <w:jc w:val="both"/>
        <w:rPr>
          <w:rFonts w:ascii="黑体" w:eastAsia="黑体" w:hAnsi="宋体"/>
          <w:kern w:val="2"/>
          <w:szCs w:val="20"/>
          <w:lang w:eastAsia="zh-CN"/>
        </w:rPr>
      </w:pPr>
      <w:bookmarkStart w:id="58" w:name="_Hlk72062872"/>
      <w:r>
        <w:rPr>
          <w:rFonts w:ascii="黑体" w:eastAsia="黑体" w:hAnsi="宋体" w:cstheme="minorBidi" w:hint="eastAsia"/>
          <w:kern w:val="2"/>
          <w:szCs w:val="20"/>
          <w:lang w:eastAsia="zh-CN"/>
        </w:rPr>
        <w:t>六、技术保障措施</w:t>
      </w:r>
    </w:p>
    <w:p>
      <w:pPr>
        <w:widowControl w:val="0"/>
        <w:ind w:left="821" w:firstLine="1620" w:leftChars="342" w:firstLineChars="675"/>
        <w:jc w:val="both"/>
        <w:rPr>
          <w:rFonts w:ascii="黑体" w:eastAsia="黑体" w:hAnsi="宋体"/>
          <w:kern w:val="2"/>
          <w:szCs w:val="20"/>
          <w:lang w:eastAsia="zh-CN"/>
        </w:rPr>
      </w:pPr>
      <w:r>
        <w:rPr>
          <w:rFonts w:ascii="黑体" w:eastAsia="黑体" w:hAnsi="宋体" w:cstheme="minorBidi" w:hint="eastAsia"/>
          <w:kern w:val="2"/>
          <w:szCs w:val="20"/>
          <w:lang w:eastAsia="zh-CN"/>
        </w:rPr>
        <w:t>七、</w:t>
      </w:r>
      <w:r>
        <w:rPr>
          <w:rFonts w:ascii="黑体" w:eastAsia="黑体" w:hAnsi="宋体" w:cstheme="minorBidi" w:hint="eastAsia"/>
          <w:kern w:val="2"/>
          <w:szCs w:val="20"/>
          <w:lang w:eastAsia="zh-CN"/>
        </w:rPr>
        <w:t>拟安排项目负责人情况（仅限1人）</w:t>
      </w:r>
    </w:p>
    <w:p>
      <w:pPr>
        <w:widowControl w:val="0"/>
        <w:ind w:left="821" w:firstLine="1620" w:leftChars="342" w:firstLineChars="675"/>
        <w:jc w:val="both"/>
        <w:rPr>
          <w:rFonts w:ascii="黑体" w:eastAsia="黑体" w:hAnsi="宋体"/>
          <w:kern w:val="2"/>
          <w:szCs w:val="20"/>
          <w:lang w:eastAsia="zh-CN"/>
        </w:rPr>
      </w:pPr>
      <w:r>
        <w:rPr>
          <w:rFonts w:ascii="黑体" w:eastAsia="黑体" w:hAnsi="宋体" w:cstheme="minorBidi" w:hint="eastAsia"/>
          <w:kern w:val="2"/>
          <w:szCs w:val="20"/>
          <w:lang w:eastAsia="zh-CN"/>
        </w:rPr>
        <w:t>八、</w:t>
      </w:r>
      <w:r>
        <w:rPr>
          <w:rFonts w:ascii="黑体" w:eastAsia="黑体" w:hAnsi="宋体" w:cstheme="minorBidi" w:hint="eastAsia"/>
          <w:kern w:val="2"/>
          <w:szCs w:val="20"/>
          <w:lang w:eastAsia="zh-CN"/>
        </w:rPr>
        <w:t>安装安全及质量保障措施</w:t>
      </w:r>
    </w:p>
    <w:p>
      <w:pPr>
        <w:widowControl w:val="0"/>
        <w:ind w:left="821" w:firstLine="1620" w:leftChars="342" w:firstLineChars="675"/>
        <w:jc w:val="both"/>
        <w:rPr>
          <w:rFonts w:ascii="黑体" w:eastAsia="黑体" w:hAnsi="宋体" w:hint="eastAsia"/>
          <w:kern w:val="2"/>
          <w:szCs w:val="20"/>
          <w:lang w:eastAsia="zh-CN"/>
        </w:rPr>
      </w:pPr>
      <w:r>
        <w:rPr>
          <w:rFonts w:ascii="黑体" w:eastAsia="黑体" w:hAnsi="宋体" w:cstheme="minorBidi" w:hint="eastAsia"/>
          <w:kern w:val="2"/>
          <w:szCs w:val="20"/>
          <w:lang w:eastAsia="zh-CN"/>
        </w:rPr>
        <w:t>九</w:t>
      </w:r>
      <w:r>
        <w:rPr>
          <w:rFonts w:ascii="黑体" w:eastAsia="黑体" w:hAnsi="宋体" w:cstheme="minorBidi" w:hint="eastAsia"/>
          <w:kern w:val="2"/>
          <w:szCs w:val="20"/>
          <w:lang w:eastAsia="zh-CN"/>
        </w:rPr>
        <w:t>、同类项目业绩</w:t>
      </w:r>
    </w:p>
    <w:p>
      <w:pPr>
        <w:widowControl w:val="0"/>
        <w:ind w:left="821" w:firstLine="1620" w:leftChars="342" w:firstLineChars="675"/>
        <w:jc w:val="both"/>
        <w:rPr>
          <w:rFonts w:ascii="黑体" w:eastAsia="黑体" w:hAnsi="宋体"/>
          <w:kern w:val="2"/>
          <w:szCs w:val="20"/>
          <w:lang w:eastAsia="zh-CN"/>
        </w:rPr>
      </w:pPr>
      <w:r>
        <w:rPr>
          <w:rFonts w:ascii="黑体" w:eastAsia="黑体" w:hAnsi="宋体" w:cstheme="minorBidi" w:hint="eastAsia"/>
          <w:kern w:val="2"/>
          <w:szCs w:val="20"/>
          <w:lang w:eastAsia="zh-CN"/>
        </w:rPr>
        <w:t>十、</w:t>
      </w:r>
      <w:r>
        <w:rPr>
          <w:rFonts w:ascii="黑体" w:eastAsia="黑体" w:hAnsi="宋体" w:cstheme="minorBidi" w:hint="eastAsia"/>
          <w:kern w:val="2"/>
          <w:szCs w:val="20"/>
          <w:lang w:eastAsia="zh-CN"/>
        </w:rPr>
        <w:t>相关认证情况</w:t>
      </w:r>
    </w:p>
    <w:p>
      <w:pPr>
        <w:widowControl w:val="0"/>
        <w:ind w:left="821" w:firstLine="1620" w:leftChars="342" w:firstLineChars="675"/>
        <w:jc w:val="both"/>
        <w:rPr>
          <w:rFonts w:ascii="黑体" w:eastAsia="黑体" w:hAnsi="宋体" w:hint="eastAsia"/>
          <w:kern w:val="2"/>
          <w:szCs w:val="20"/>
          <w:lang w:eastAsia="zh-CN"/>
        </w:rPr>
      </w:pPr>
      <w:r>
        <w:rPr>
          <w:rFonts w:ascii="黑体" w:eastAsia="黑体" w:hAnsi="宋体" w:cstheme="minorBidi" w:hint="eastAsia"/>
          <w:kern w:val="2"/>
          <w:szCs w:val="20"/>
          <w:lang w:eastAsia="zh-CN"/>
        </w:rPr>
        <w:t>十</w:t>
      </w:r>
      <w:r>
        <w:rPr>
          <w:rFonts w:ascii="黑体" w:eastAsia="黑体" w:hAnsi="宋体" w:cstheme="minorBidi" w:hint="eastAsia"/>
          <w:kern w:val="2"/>
          <w:szCs w:val="20"/>
          <w:lang w:eastAsia="zh-CN"/>
        </w:rPr>
        <w:t>一</w:t>
      </w:r>
      <w:r>
        <w:rPr>
          <w:rFonts w:ascii="黑体" w:eastAsia="黑体" w:hAnsi="宋体" w:cstheme="minorBidi" w:hint="eastAsia"/>
          <w:kern w:val="2"/>
          <w:szCs w:val="20"/>
          <w:lang w:eastAsia="zh-CN"/>
        </w:rPr>
        <w:t>、投标人认为需要加以说明的其他内容</w:t>
      </w:r>
    </w:p>
    <w:bookmarkEnd w:id="58"/>
    <w:p>
      <w:pPr>
        <w:widowControl/>
        <w:jc w:val="center"/>
        <w:rPr>
          <w:rFonts w:ascii="黑体" w:eastAsia="黑体" w:hAnsi="宋体" w:hint="eastAsia"/>
          <w:szCs w:val="20"/>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政府采购违法行为风险知悉确认书</w:t>
      </w:r>
    </w:p>
    <w:p>
      <w:pPr>
        <w:widowControl/>
        <w:jc w:val="center"/>
        <w:rPr>
          <w:rFonts w:ascii="黑体" w:eastAsia="黑体" w:hAnsi="宋体"/>
          <w:szCs w:val="20"/>
          <w:lang w:eastAsia="zh-CN"/>
        </w:rPr>
      </w:pPr>
    </w:p>
    <w:p>
      <w:pPr>
        <w:widowControl w:val="0"/>
        <w:spacing w:before="0" w:beforeLines="0" w:after="157" w:afterLines="50" w:line="360" w:lineRule="exact"/>
        <w:ind w:firstLine="480" w:firstLineChars="200"/>
        <w:jc w:val="both"/>
        <w:rPr>
          <w:rFonts w:ascii="Calibri" w:eastAsia="宋体" w:hAnsi="Calibri" w:hint="eastAsia"/>
          <w:b/>
          <w:bCs/>
          <w:kern w:val="2"/>
          <w:szCs w:val="22"/>
          <w:lang w:eastAsia="zh-CN"/>
        </w:rPr>
      </w:pPr>
      <w:r>
        <w:rPr>
          <w:rFonts w:ascii="Calibri" w:eastAsia="宋体" w:hAnsi="Calibri" w:cstheme="minorBidi"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heme="minorBidi" w:hint="eastAsia"/>
          <w:b/>
          <w:bCs/>
          <w:kern w:val="2"/>
          <w:szCs w:val="22"/>
          <w:lang w:eastAsia="zh-CN"/>
        </w:rPr>
        <w:t>在投标前已充分知悉以下情形为参与政府采购活动时的重大风险事项，并承诺已对下述风险提示事项重点排查，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
        <w:gridCol w:w="81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一、我单位已充分知悉“隐瞒真实情况，提供虚假资料”的法定情形，包括但不限于：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二、我单位已充分知悉“与其他采购参加人串通投标”的法定情形，包括但不限于：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三、我单位已充分知悉下列情形存在法律风险，在投标前已对相关风险事项进行排查。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（一）对于从其他主体获取的投标资料，我单位应审慎核查，确保其真实性。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（三）我单位对投标电子密钥或电子营业执照负有妥善保管、及时变更和续期等主体责任；使用电子密钥或电子营业执照在深圳政府采购网站进行的活动，均具有法律效力，须承担相应的法律后果。若</w:t>
      </w:r>
      <w:r>
        <w:rPr>
          <w:rFonts w:ascii="Calibri" w:eastAsia="宋体" w:hAnsi="Calibri" w:cstheme="minorBidi" w:hint="eastAsia"/>
          <w:b/>
          <w:bCs/>
          <w:kern w:val="2"/>
          <w:sz w:val="21"/>
          <w:szCs w:val="22"/>
          <w:lang w:eastAsia="zh-CN"/>
        </w:rPr>
        <w:t>擅自将投标密钥或电子营业执照出借他人使用所造成的法律后果，由我单位自行承担</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四、我单位已充分知悉政府采购违法、违规行为的法律后果。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widowControl w:val="0"/>
        <w:spacing w:beforeLines="0" w:line="340" w:lineRule="exact"/>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以下文字请投标供应商抄写并确认：“我单位已仔细阅读《政府采购违法行为风险知悉确认书》，充分知悉违法行为的法律后果，并承诺将严谨、诚信、依法依规参与政府采购活动”。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856"/>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noWrap w:val="0"/>
            <w:vAlign w:val="top"/>
          </w:tcPr>
          <w:p>
            <w:pPr>
              <w:autoSpaceDE w:val="0"/>
              <w:autoSpaceDN w:val="0"/>
              <w:spacing w:beforeLines="0" w:line="340" w:lineRule="exact"/>
              <w:ind w:firstLine="1866"/>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hint="eastAsia"/>
          <w:spacing w:val="-4"/>
          <w:sz w:val="21"/>
          <w:szCs w:val="21"/>
          <w:lang w:eastAsia="zh-CN"/>
        </w:rPr>
      </w:pP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单位负责人签名：</w:t>
      </w:r>
      <w:r>
        <w:rPr>
          <w:rFonts w:ascii="宋体" w:eastAsia="宋体" w:hAnsi="宋体" w:cstheme="minorBidi"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（加盖公章）</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hint="eastAsia"/>
          <w:b/>
          <w:bCs/>
          <w:spacing w:val="-4"/>
          <w:sz w:val="21"/>
          <w:szCs w:val="21"/>
          <w:lang w:eastAsia="zh-CN"/>
        </w:rPr>
      </w:pPr>
      <w:r>
        <w:rPr>
          <w:rFonts w:ascii="宋体" w:eastAsia="宋体" w:hAnsi="宋体" w:cstheme="minorBidi" w:hint="eastAsia"/>
          <w:b/>
          <w:bCs/>
          <w:spacing w:val="-4"/>
          <w:sz w:val="21"/>
          <w:szCs w:val="21"/>
          <w:lang w:eastAsia="zh-CN"/>
        </w:rPr>
        <w:t>注：1.《政府采购违法行为风险知悉确认书》需由投标供应商负责人签字并加盖单位公章后，扫描上传至投标文件一并提交。</w:t>
      </w:r>
    </w:p>
    <w:p>
      <w:pPr>
        <w:keepNext w:val="0"/>
        <w:keepLines w:val="0"/>
        <w:pageBreakBefore w:val="0"/>
        <w:widowControl w:val="0"/>
        <w:kinsoku/>
        <w:wordWrap/>
        <w:overflowPunct/>
        <w:topLinePunct w:val="0"/>
        <w:bidi w:val="0"/>
        <w:adjustRightInd/>
        <w:snapToGrid/>
        <w:ind w:firstLine="420" w:firstLineChars="200"/>
        <w:jc w:val="both"/>
        <w:textAlignment w:val="auto"/>
        <w:rPr>
          <w:rFonts w:ascii="Calibri" w:eastAsia="宋体" w:hAnsi="Calibri"/>
          <w:b/>
          <w:bCs/>
          <w:kern w:val="2"/>
          <w:sz w:val="21"/>
          <w:szCs w:val="22"/>
          <w:lang w:eastAsia="zh-CN"/>
        </w:rPr>
      </w:pPr>
      <w:r>
        <w:rPr>
          <w:rFonts w:ascii="Calibri" w:eastAsia="宋体" w:hAnsi="Calibri" w:hint="eastAsia"/>
          <w:b/>
          <w:bCs/>
          <w:kern w:val="2"/>
          <w:sz w:val="21"/>
          <w:szCs w:val="22"/>
          <w:lang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autoSpaceDE w:val="0"/>
        <w:autoSpaceDN w:val="0"/>
        <w:spacing w:line="400" w:lineRule="exact"/>
        <w:ind w:firstLine="420" w:firstLineChars="200"/>
        <w:jc w:val="left"/>
        <w:rPr>
          <w:rFonts w:ascii="宋体" w:eastAsia="宋体" w:hAnsi="宋体"/>
          <w:color w:val="FF0000"/>
          <w:spacing w:val="-4"/>
          <w:sz w:val="21"/>
          <w:szCs w:val="21"/>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1、关于政府采购订单融资政策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2、供应商账户信息</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投标人（单位全称）：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注：本项填写内容作为订单融资开展的参考信息，不作为供应商资格性审查及符合性审查条件。</w:t>
      </w:r>
    </w:p>
    <w:p>
      <w:pPr>
        <w:widowControl/>
        <w:tabs>
          <w:tab w:val="left" w:pos="8200"/>
        </w:tabs>
        <w:wordWrap/>
        <w:autoSpaceDE w:val="0"/>
        <w:autoSpaceDN w:val="0"/>
        <w:spacing w:line="400" w:lineRule="exact"/>
        <w:ind w:right="1414" w:firstLine="420" w:firstLineChars="200"/>
        <w:jc w:val="both"/>
        <w:rPr>
          <w:rFonts w:ascii="宋体" w:eastAsia="宋体" w:hAnsi="宋体" w:hint="eastAsia"/>
          <w:b/>
          <w:bCs/>
          <w:color w:val="FF0000"/>
          <w:spacing w:val="-4"/>
          <w:sz w:val="21"/>
          <w:szCs w:val="21"/>
          <w:lang w:eastAsia="zh-CN"/>
        </w:rPr>
      </w:pPr>
    </w:p>
    <w:p>
      <w:pPr>
        <w:widowControl/>
        <w:tabs>
          <w:tab w:val="left" w:pos="6930"/>
          <w:tab w:val="left" w:pos="8200"/>
        </w:tabs>
        <w:wordWrap/>
        <w:autoSpaceDE w:val="0"/>
        <w:autoSpaceDN w:val="0"/>
        <w:spacing w:line="400" w:lineRule="exact"/>
        <w:ind w:right="1414" w:firstLine="480" w:firstLineChars="200"/>
        <w:jc w:val="both"/>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630" w:firstLineChars="300"/>
        <w:jc w:val="both"/>
        <w:rPr>
          <w:rFonts w:ascii="宋体" w:eastAsia="宋体" w:hAnsi="宋体"/>
          <w:kern w:val="2"/>
          <w:sz w:val="21"/>
          <w:szCs w:val="22"/>
          <w:lang w:eastAsia="zh-CN"/>
        </w:rPr>
      </w:pPr>
      <w:r>
        <w:rPr>
          <w:rFonts w:ascii="Calibri" w:eastAsia="宋体" w:hAnsi="Calibri" w:cstheme="minorBidi"/>
          <w:kern w:val="2"/>
          <w:sz w:val="21"/>
          <w:szCs w:val="22"/>
          <w:lang w:eastAsia="zh-CN"/>
        </w:rPr>
        <w:t xml:space="preserve">  </w:t>
      </w:r>
      <w:r>
        <w:rPr>
          <w:rFonts w:ascii="宋体" w:eastAsia="宋体" w:hAnsi="宋体" w:cstheme="minorBidi" w:hint="eastAsia"/>
          <w:kern w:val="2"/>
          <w:sz w:val="21"/>
          <w:szCs w:val="22"/>
          <w:lang w:eastAsia="zh-CN"/>
        </w:rPr>
        <w:t>………………（根据项目具体情况增加与综合实力评审相关的节点）</w:t>
      </w: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（三）投标人认为需要加以说明的其他内容（格式自定）</w:t>
      </w:r>
    </w:p>
    <w:p>
      <w:pPr>
        <w:widowControl/>
        <w:jc w:val="center"/>
        <w:rPr>
          <w:rFonts w:ascii="黑体" w:eastAsia="黑体" w:hAnsi="宋体"/>
          <w:szCs w:val="20"/>
          <w:lang w:eastAsia="zh-CN"/>
        </w:rPr>
      </w:pPr>
    </w:p>
    <w:p>
      <w:pPr>
        <w:widowControl w:val="0"/>
        <w:spacing w:after="60" w:afterLines="25" w:line="300" w:lineRule="auto"/>
        <w:jc w:val="both"/>
        <w:rPr>
          <w:rFonts w:ascii="Arial" w:eastAsia="宋体" w:hAnsi="Arial"/>
          <w:kern w:val="2"/>
          <w:lang w:eastAsia="zh-CN"/>
        </w:rPr>
      </w:pPr>
    </w:p>
    <w:p>
      <w:pPr>
        <w:widowControl w:val="0"/>
        <w:jc w:val="both"/>
        <w:rPr>
          <w:rFonts w:ascii="Arial" w:eastAsia="宋体" w:hAnsi="Arial"/>
          <w:kern w:val="2"/>
          <w:lang w:eastAsia="zh-CN"/>
        </w:rPr>
      </w:pPr>
      <w:r>
        <w:rPr>
          <w:rFonts w:ascii="Arial" w:eastAsia="宋体" w:hAnsi="Arial"/>
          <w:kern w:val="2"/>
          <w:lang w:eastAsia="zh-CN"/>
        </w:rPr>
        <w:br w:type="page"/>
      </w:r>
    </w:p>
    <w:p>
      <w:pPr>
        <w:widowControl w:val="0"/>
        <w:spacing w:line="360" w:lineRule="auto"/>
        <w:jc w:val="both"/>
        <w:rPr>
          <w:rFonts w:ascii="Calibri" w:eastAsia="宋体" w:hAnsi="Calibri"/>
          <w:b/>
          <w:bCs/>
          <w:kern w:val="2"/>
          <w:szCs w:val="22"/>
          <w:lang w:eastAsia="zh-CN"/>
        </w:rPr>
      </w:pPr>
    </w:p>
    <w:p>
      <w:pPr>
        <w:keepNext/>
        <w:keepLines/>
        <w:widowControl w:val="0"/>
        <w:adjustRightInd w:val="0"/>
        <w:spacing w:before="260" w:after="260"/>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第五章  合同条款及格式</w:t>
      </w:r>
    </w:p>
    <w:p>
      <w:pPr>
        <w:widowControl/>
        <w:jc w:val="center"/>
        <w:rPr>
          <w:rFonts w:ascii="宋体" w:eastAsia="黑体" w:hAnsi="宋体" w:hint="eastAsia"/>
          <w:bCs/>
          <w:kern w:val="44"/>
          <w:sz w:val="28"/>
          <w:szCs w:val="44"/>
          <w:lang w:eastAsia="zh-CN"/>
        </w:rPr>
      </w:pPr>
      <w:bookmarkStart w:id="59" w:name="_Hlk72574405"/>
      <w:r>
        <w:rPr>
          <w:rFonts w:ascii="Calibri" w:eastAsia="宋体" w:hAnsi="Calibri" w:cstheme="minorBidi" w:hint="eastAsia"/>
          <w:b/>
          <w:kern w:val="2"/>
          <w:szCs w:val="22"/>
          <w:lang w:eastAsia="zh-CN"/>
        </w:rPr>
        <w:t>（仅供参考，具体以项目需求及采购结果为准）</w:t>
      </w:r>
      <w:bookmarkEnd w:id="59"/>
    </w:p>
    <w:p>
      <w:pPr>
        <w:widowControl w:val="0"/>
        <w:snapToGrid w:val="0"/>
        <w:spacing w:line="300" w:lineRule="auto"/>
        <w:jc w:val="center"/>
        <w:rPr>
          <w:rFonts w:ascii="仿宋" w:eastAsia="仿宋" w:hAnsi="仿宋" w:hint="eastAsia"/>
          <w:kern w:val="2"/>
          <w:sz w:val="28"/>
          <w:szCs w:val="28"/>
          <w:lang w:eastAsia="zh-CN"/>
        </w:rPr>
      </w:pPr>
    </w:p>
    <w:p>
      <w:pPr>
        <w:widowControl w:val="0"/>
        <w:jc w:val="both"/>
        <w:rPr>
          <w:rFonts w:ascii="Calibri" w:eastAsia="宋体" w:hAnsi="Calibri"/>
          <w:kern w:val="2"/>
          <w:sz w:val="21"/>
          <w:szCs w:val="22"/>
          <w:lang w:eastAsia="zh-CN"/>
        </w:rPr>
      </w:pPr>
    </w:p>
    <w:p>
      <w:pPr>
        <w:widowControl w:val="0"/>
        <w:jc w:val="left"/>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采购人：</w:t>
      </w:r>
      <w:r>
        <w:rPr>
          <w:rFonts w:ascii="Calibri" w:eastAsia="宋体" w:hAnsi="Calibri" w:cstheme="minorBidi" w:hint="eastAsia"/>
          <w:kern w:val="2"/>
          <w:sz w:val="21"/>
          <w:szCs w:val="21"/>
          <w:u w:val="single"/>
          <w:lang w:eastAsia="zh-CN"/>
        </w:rPr>
        <w:t xml:space="preserve">           </w:t>
      </w:r>
    </w:p>
    <w:p>
      <w:pPr>
        <w:widowControl w:val="0"/>
        <w:jc w:val="left"/>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供应商：</w:t>
      </w:r>
      <w:r>
        <w:rPr>
          <w:rFonts w:ascii="Calibri" w:eastAsia="宋体" w:hAnsi="Calibri" w:cstheme="minorBidi" w:hint="eastAsia"/>
          <w:kern w:val="2"/>
          <w:sz w:val="21"/>
          <w:szCs w:val="21"/>
          <w:u w:val="single"/>
          <w:lang w:eastAsia="zh-CN"/>
        </w:rPr>
        <w:t xml:space="preserve">           </w:t>
      </w:r>
    </w:p>
    <w:p>
      <w:pPr>
        <w:widowControl w:val="0"/>
        <w:jc w:val="left"/>
        <w:rPr>
          <w:rFonts w:ascii="Calibri" w:eastAsia="宋体" w:hAnsi="Calibri"/>
          <w:kern w:val="2"/>
          <w:szCs w:val="22"/>
          <w:lang w:eastAsia="zh-CN"/>
        </w:rPr>
      </w:pP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根据深圳市</w:t>
      </w:r>
      <w:r>
        <w:rPr>
          <w:rFonts w:ascii="宋体" w:eastAsia="宋体" w:hAnsi="宋体" w:cs="宋体"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号采购项目的投标结果，由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单位为中标方。按照有关规定，经深圳市</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（以下简称甲方）和</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单位（以下简称乙方）协商，达成以下合同条款：</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第一条  合同标的</w:t>
      </w: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乙方根据甲方需求提供下列货物：</w:t>
      </w: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货物名称、规格及数量详见</w:t>
      </w:r>
      <w:r>
        <w:rPr>
          <w:rFonts w:ascii="Calibri" w:eastAsia="宋体" w:hAnsi="Calibri" w:cstheme="minorBidi" w:hint="eastAsia"/>
          <w:b/>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第二条  合同价款</w:t>
      </w: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本合同项下总价款为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（大写）人民币，分项价款详见</w:t>
      </w:r>
      <w:r>
        <w:rPr>
          <w:rFonts w:ascii="Calibri" w:eastAsia="宋体" w:hAnsi="Calibri" w:cstheme="minorBidi" w:hint="eastAsia"/>
          <w:b/>
          <w:kern w:val="2"/>
          <w:sz w:val="21"/>
          <w:szCs w:val="21"/>
          <w:u w:val="single"/>
          <w:lang w:eastAsia="zh-CN"/>
        </w:rPr>
        <w:t xml:space="preserve">          </w:t>
      </w:r>
      <w:r>
        <w:rPr>
          <w:rFonts w:ascii="Calibri" w:eastAsia="宋体" w:hAnsi="Calibri" w:cstheme="minorBidi" w:hint="eastAsia"/>
          <w:kern w:val="2"/>
          <w:sz w:val="21"/>
          <w:szCs w:val="21"/>
          <w:lang w:eastAsia="zh-CN"/>
        </w:rPr>
        <w:t>。本合同总价款已包括乙方为履行本合同义务所发生的一切费用，系固定不变价格，且不随通货膨胀的影响而波动。</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第三条  权利保证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第四条  质量保证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1、乙方所提供的货物的技术规格符合采购文件规定的技术规格，货物符合中华人民共和国的设计和制造生产标准或行业标准。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3、乙方保证交货时一并提供货物的质量合格凭证或文件。</w:t>
      </w:r>
    </w:p>
    <w:p>
      <w:pPr>
        <w:widowControl w:val="0"/>
        <w:spacing w:line="360" w:lineRule="auto"/>
        <w:jc w:val="left"/>
        <w:rPr>
          <w:rFonts w:ascii="宋体" w:eastAsia="宋体" w:hAnsi="宋体"/>
          <w:kern w:val="2"/>
          <w:sz w:val="21"/>
          <w:szCs w:val="21"/>
          <w:lang w:eastAsia="zh-CN"/>
        </w:rPr>
      </w:pP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第五条  交货和验收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1、乙方应按照本合同或招投标文件规定的时间和方式向甲方交付货物，交货地点由甲方指定。因交货产生的费用由乙方自行承担。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4、甲方应当在到货后的</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个工作日内对货物进行验收；需要乙方对货物或系统进行安装调试的，甲方应在货物安装调试完毕后的</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个工作日内进行质量验收。</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第六条  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1、乙方应按照国家有关法律法规规章和“三包”规定和采购文件的要求及乙方在投标文件的相关承诺提供保修及其他服务。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保修期内，乙方负责对其提供的货物进行维修和系统维护，不再收取任何费用。</w:t>
      </w:r>
      <w:r>
        <w:rPr>
          <w:rFonts w:ascii="宋体" w:eastAsia="宋体" w:hAnsi="宋体" w:cstheme="minorBidi" w:hint="eastAsia"/>
          <w:kern w:val="2"/>
          <w:sz w:val="21"/>
          <w:szCs w:val="21"/>
          <w:lang w:eastAsia="zh-CN"/>
        </w:rPr>
        <w:t>所有货物保修服务方式均为乙方上门保修，即由乙方派员到货物使用现场维修，由此产生的一切费用均由乙方承担。保修期后的货物维护另行协商。</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第七条  履约保证金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1、乙方应在签订本合同之日，向甲方或甲方指定的机构提交履约保证金_________元。</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2、如乙方未能履行合同规定的义务，甲方有权从履约保证金中取得补偿。</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3、甲方在乙方履行完毕本合同项下全部义务后______天内无息退还乙方。</w:t>
      </w:r>
    </w:p>
    <w:p>
      <w:pPr>
        <w:widowControl w:val="0"/>
        <w:spacing w:line="360" w:lineRule="auto"/>
        <w:ind w:firstLine="560"/>
        <w:jc w:val="left"/>
        <w:rPr>
          <w:rFonts w:ascii="宋体" w:eastAsia="宋体" w:hAnsi="宋体"/>
          <w:kern w:val="2"/>
          <w:sz w:val="21"/>
          <w:szCs w:val="21"/>
          <w:lang w:eastAsia="zh-CN"/>
        </w:rPr>
      </w:pPr>
    </w:p>
    <w:p>
      <w:pPr>
        <w:widowControl w:val="0"/>
        <w:spacing w:line="360" w:lineRule="auto"/>
        <w:ind w:firstLine="560"/>
        <w:jc w:val="left"/>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第八条   付款方式</w:t>
      </w:r>
    </w:p>
    <w:p>
      <w:pPr>
        <w:widowControl w:val="0"/>
        <w:spacing w:line="360" w:lineRule="auto"/>
        <w:ind w:firstLine="560"/>
        <w:jc w:val="left"/>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按照招标文件规定的付款方式进行支付。</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第九条    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１、甲方无正当理由拒收货物、拒付货物款的，由甲方向乙方偿付合同总价的【】%违约金。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２、甲方未按合同规定的期限向乙方支付货款的，每逾期1天甲方向乙方偿付欠款总额的【】‰滞纳金，但累计滞纳金总额不超过欠款总额的【】%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３、</w:t>
      </w:r>
      <w:r>
        <w:rPr>
          <w:rFonts w:ascii="宋体" w:eastAsia="宋体" w:hAnsi="宋体" w:cstheme="minorBidi"/>
          <w:kern w:val="2"/>
          <w:sz w:val="21"/>
          <w:szCs w:val="21"/>
          <w:lang w:eastAsia="zh-CN"/>
        </w:rPr>
        <w:t>乙方逾期交付货物的，每逾期1天，乙方向甲方偿付逾期交货部分货款总额的</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‰的滞纳金</w:t>
      </w:r>
      <w:r>
        <w:rPr>
          <w:rFonts w:ascii="宋体" w:eastAsia="宋体" w:hAnsi="宋体" w:cstheme="minorBidi" w:hint="eastAsia"/>
          <w:kern w:val="2"/>
          <w:sz w:val="21"/>
          <w:szCs w:val="21"/>
          <w:lang w:eastAsia="zh-CN"/>
        </w:rPr>
        <w:t>。如乙方逾期交货达</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天，甲方有权解除合同，履约保证金不予退回，同时乙方应向甲方支付合同总价【】％的违约金。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4、乙方所交付的货物品种、型号、规格不符合合同规定的，甲方有权拒收。甲方拒收的，乙方应向甲方支付货款总额【】%的违约金。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5、在乙方承诺的或国家规定的质量保证期内（取两者中最长的期限），</w:t>
      </w:r>
      <w:r>
        <w:rPr>
          <w:rFonts w:ascii="宋体" w:eastAsia="宋体" w:hAnsi="宋体" w:cstheme="minorBidi"/>
          <w:kern w:val="2"/>
          <w:sz w:val="21"/>
          <w:szCs w:val="21"/>
          <w:lang w:eastAsia="zh-CN"/>
        </w:rPr>
        <w:t>如经乙方两次维修</w:t>
      </w:r>
      <w:r>
        <w:rPr>
          <w:rFonts w:ascii="宋体" w:eastAsia="宋体" w:hAnsi="宋体" w:cstheme="minorBidi" w:hint="eastAsia"/>
          <w:kern w:val="2"/>
          <w:sz w:val="21"/>
          <w:szCs w:val="21"/>
          <w:lang w:eastAsia="zh-CN"/>
        </w:rPr>
        <w:t>或更换</w:t>
      </w:r>
      <w:r>
        <w:rPr>
          <w:rFonts w:ascii="宋体" w:eastAsia="宋体" w:hAnsi="宋体" w:cstheme="minorBidi"/>
          <w:kern w:val="2"/>
          <w:sz w:val="21"/>
          <w:szCs w:val="21"/>
          <w:lang w:eastAsia="zh-CN"/>
        </w:rPr>
        <w:t>，货物仍不能达到合同约定</w:t>
      </w:r>
      <w:r>
        <w:rPr>
          <w:rFonts w:ascii="宋体" w:eastAsia="宋体" w:hAnsi="宋体" w:cstheme="minorBidi" w:hint="eastAsia"/>
          <w:kern w:val="2"/>
          <w:sz w:val="21"/>
          <w:szCs w:val="21"/>
          <w:lang w:eastAsia="zh-CN"/>
        </w:rPr>
        <w:t>的</w:t>
      </w:r>
      <w:r>
        <w:rPr>
          <w:rFonts w:ascii="宋体" w:eastAsia="宋体" w:hAnsi="宋体" w:cstheme="minorBidi"/>
          <w:kern w:val="2"/>
          <w:sz w:val="21"/>
          <w:szCs w:val="21"/>
          <w:lang w:eastAsia="zh-CN"/>
        </w:rPr>
        <w:t>质量标准，甲方有权退货，乙方</w:t>
      </w:r>
      <w:r>
        <w:rPr>
          <w:rFonts w:ascii="宋体" w:eastAsia="宋体" w:hAnsi="宋体" w:cstheme="minorBidi" w:hint="eastAsia"/>
          <w:kern w:val="2"/>
          <w:sz w:val="21"/>
          <w:szCs w:val="21"/>
          <w:lang w:eastAsia="zh-CN"/>
        </w:rPr>
        <w:t>应</w:t>
      </w:r>
      <w:r>
        <w:rPr>
          <w:rFonts w:ascii="宋体" w:eastAsia="宋体" w:hAnsi="宋体" w:cstheme="minorBidi"/>
          <w:kern w:val="2"/>
          <w:sz w:val="21"/>
          <w:szCs w:val="21"/>
          <w:lang w:eastAsia="zh-CN"/>
        </w:rPr>
        <w:t>退回全部货款</w:t>
      </w:r>
      <w:r>
        <w:rPr>
          <w:rFonts w:ascii="宋体" w:eastAsia="宋体" w:hAnsi="宋体" w:cstheme="minorBidi" w:hint="eastAsia"/>
          <w:kern w:val="2"/>
          <w:sz w:val="21"/>
          <w:szCs w:val="21"/>
          <w:lang w:eastAsia="zh-CN"/>
        </w:rPr>
        <w:t>并</w:t>
      </w:r>
      <w:r>
        <w:rPr>
          <w:rFonts w:ascii="宋体" w:eastAsia="宋体" w:hAnsi="宋体" w:cstheme="minorBidi"/>
          <w:kern w:val="2"/>
          <w:sz w:val="21"/>
          <w:szCs w:val="21"/>
          <w:lang w:eastAsia="zh-CN"/>
        </w:rPr>
        <w:t>赔偿甲方因此遭受的损失。</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6、乙方未履行本合同项下的其他义务或违反其在投标文件中的相关承诺的，应按合同总价款的【】%向甲方承担违约责任。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第十条    合同的变更和终止</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除《中华人民共和国政府采购法》第４９条、第５０条第二款规定的情形外，本合同一经签订，甲乙双方不得擅自变更、中止或终止合同。</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第十一条   争议的解决</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2、因履行本合同引起的或与本合同有关的争议，甲、乙双方应首先通过友好协商解决，如果协商不能解决争议，则向甲方所在地有管辖权的人民法院提起诉讼；</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第十二条   合同生效及其他</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1、下列文件均为本合同的重要组成部分：</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（1）本项目的采购文件、答疑及补充通知；</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（2）本项目中标的投标文件；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（3）本合同执行中共同签署的补充与修正文件。</w:t>
      </w:r>
    </w:p>
    <w:p>
      <w:pPr>
        <w:widowControl w:val="0"/>
        <w:spacing w:line="360" w:lineRule="auto"/>
        <w:jc w:val="both"/>
        <w:rPr>
          <w:rFonts w:ascii="Calibri" w:eastAsia="宋体" w:hAnsi="Calibri" w:hint="eastAsia"/>
          <w:b/>
          <w:bCs/>
          <w:kern w:val="2"/>
          <w:szCs w:val="22"/>
          <w:lang w:eastAsia="zh-CN"/>
        </w:rPr>
      </w:pPr>
      <w:r>
        <w:rPr>
          <w:rFonts w:ascii="Calibri" w:eastAsia="宋体" w:hAnsi="Calibri" w:cstheme="minorBidi" w:hint="eastAsia"/>
          <w:b/>
          <w:bCs/>
          <w:kern w:val="2"/>
          <w:szCs w:val="22"/>
          <w:lang w:eastAsia="zh-CN"/>
        </w:rPr>
        <w:t xml:space="preserve">   </w:t>
      </w:r>
      <w:r>
        <w:rPr>
          <w:rFonts w:ascii="宋体" w:eastAsia="宋体" w:hAnsi="宋体" w:cstheme="minorBidi" w:hint="eastAsia"/>
          <w:bCs/>
          <w:kern w:val="2"/>
          <w:sz w:val="21"/>
          <w:szCs w:val="21"/>
          <w:lang w:eastAsia="zh-CN"/>
        </w:rPr>
        <w:t xml:space="preserve"> 以上文件互为补充，如果出现内容冲突的情况，为准的优先顺序为（2）、（1）、（3）。</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2、本合同一式___份，甲、乙方双方各执份，具有同等法律效力。本合同自双方法人代表签字（盖章）认可之日起生效。</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委托代理人：                     委托代理人：</w:t>
      </w:r>
    </w:p>
    <w:p>
      <w:pPr>
        <w:widowControl w:val="0"/>
        <w:ind w:firstLine="525" w:firstLineChars="25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日期：   年     月    日         日期：   年     月    日</w:t>
      </w:r>
    </w:p>
    <w:p>
      <w:pPr>
        <w:widowControl w:val="0"/>
        <w:spacing w:line="360" w:lineRule="auto"/>
        <w:jc w:val="both"/>
        <w:rPr>
          <w:rFonts w:ascii="Calibri" w:eastAsia="宋体" w:hAnsi="Calibri"/>
          <w:b/>
          <w:bCs/>
          <w:kern w:val="2"/>
          <w:szCs w:val="22"/>
          <w:lang w:eastAsia="zh-CN"/>
        </w:rPr>
      </w:pPr>
    </w:p>
    <w:p>
      <w:pPr>
        <w:widowControl w:val="0"/>
        <w:jc w:val="both"/>
        <w:rPr>
          <w:rFonts w:ascii="Calibri" w:eastAsia="宋体" w:hAnsi="Calibri"/>
          <w:kern w:val="2"/>
          <w:sz w:val="21"/>
          <w:szCs w:val="22"/>
          <w:lang w:eastAsia="zh-CN"/>
        </w:rPr>
      </w:pPr>
    </w:p>
    <w:p>
      <w:pPr>
        <w:widowControl/>
        <w:jc w:val="left"/>
        <w:rPr>
          <w:rFonts w:ascii="Arial" w:eastAsia="宋体" w:hAnsi="Arial"/>
          <w:color w:val="FF0000"/>
          <w:kern w:val="2"/>
          <w:sz w:val="21"/>
          <w:lang w:eastAsia="zh-CN"/>
        </w:rPr>
      </w:pPr>
    </w:p>
    <w:p>
      <w:pPr>
        <w:widowControl/>
        <w:jc w:val="left"/>
        <w:rPr>
          <w:rFonts w:ascii="宋体" w:eastAsia="黑体" w:hAnsi="宋体" w:hint="eastAsia"/>
          <w:b/>
          <w:bCs/>
          <w:color w:val="0000FF"/>
          <w:kern w:val="44"/>
          <w:sz w:val="36"/>
          <w:szCs w:val="44"/>
          <w:lang w:eastAsia="zh-CN"/>
        </w:rPr>
      </w:pPr>
      <w:r>
        <w:rPr>
          <w:rFonts w:ascii="宋体" w:eastAsia="黑体" w:hAnsi="宋体"/>
          <w:b/>
          <w:bCs/>
          <w:color w:val="0000FF"/>
          <w:kern w:val="44"/>
          <w:sz w:val="36"/>
          <w:szCs w:val="44"/>
          <w:lang w:eastAsia="zh-CN"/>
        </w:rPr>
        <w:br w:type="page"/>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60" w:name="_Hlk72399513"/>
      <w:r>
        <w:rPr>
          <w:rFonts w:ascii="Cambria" w:eastAsia="宋体" w:hAnsi="Cambria" w:cstheme="majorBidi" w:hint="eastAsia"/>
          <w:b/>
          <w:bCs/>
          <w:kern w:val="2"/>
          <w:sz w:val="28"/>
          <w:szCs w:val="28"/>
          <w:lang w:eastAsia="zh-CN"/>
        </w:rPr>
        <w:t>总则</w:t>
      </w:r>
    </w:p>
    <w:bookmarkEnd w:id="60"/>
    <w:p>
      <w:pPr>
        <w:widowControl w:val="0"/>
        <w:jc w:val="both"/>
        <w:rPr>
          <w:rFonts w:ascii="黑体" w:eastAsia="黑体" w:hAnsi="宋体" w:hint="eastAsia"/>
          <w:kern w:val="2"/>
          <w:szCs w:val="22"/>
          <w:lang w:eastAsia="zh-CN"/>
        </w:rPr>
      </w:pPr>
      <w:bookmarkStart w:id="61" w:name="_Hlk72439706"/>
      <w:r>
        <w:rPr>
          <w:rFonts w:ascii="黑体" w:eastAsia="黑体" w:hAnsi="宋体" w:cstheme="minorBidi" w:hint="eastAsia"/>
          <w:kern w:val="2"/>
          <w:szCs w:val="22"/>
          <w:lang w:eastAsia="zh-CN"/>
        </w:rPr>
        <w:t>1. 通用条款说明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1.1政府集中采购机构发出招标文件通用条款版本，列出深圳市政府采购项目进行招标采购所适用的通用条款内容。</w:t>
      </w:r>
      <w:bookmarkStart w:id="62" w:name="_Hlk72399729"/>
      <w:r>
        <w:rPr>
          <w:rFonts w:ascii="宋体" w:eastAsia="宋体" w:hAnsi="宋体" w:cstheme="minorBidi" w:hint="eastAsia"/>
          <w:kern w:val="2"/>
          <w:sz w:val="21"/>
          <w:szCs w:val="21"/>
          <w:lang w:eastAsia="zh-CN"/>
        </w:rPr>
        <w:t>如有需要，政府集中采购机构可以对通用条款的内容进行补充。</w:t>
      </w:r>
      <w:bookmarkEnd w:id="62"/>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1.4“通用条款”是适用于政府采购公开招标项目的基础性条款，具有普遍性和通用性。</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w:t>
      </w:r>
      <w:r>
        <w:rPr>
          <w:rFonts w:ascii="黑体" w:eastAsia="黑体" w:hAnsi="宋体" w:cstheme="minorBidi"/>
          <w:kern w:val="2"/>
          <w:szCs w:val="22"/>
          <w:lang w:eastAsia="zh-CN"/>
        </w:rPr>
        <w:t>．</w:t>
      </w:r>
      <w:r>
        <w:rPr>
          <w:rFonts w:ascii="黑体" w:eastAsia="黑体" w:hAnsi="宋体" w:cstheme="minorBidi" w:hint="eastAsia"/>
          <w:kern w:val="2"/>
          <w:szCs w:val="22"/>
          <w:lang w:eastAsia="zh-CN"/>
        </w:rPr>
        <w:t>招标说明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本项目参照《深圳经济特区政府采购条例》、《深圳经济特区政府采购条例实施细则》及政府采购其他法律法规，通过公开招标方式确定中标供应商。</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招标文件中下列术语应解释为：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“采购人”：指利用财政性资金依法进行政府采购的国家机关、事业单位、团体组织；</w:t>
      </w:r>
      <w:r>
        <w:rPr>
          <w:rFonts w:ascii="宋体" w:eastAsia="宋体" w:hAnsi="宋体" w:cstheme="minorBidi"/>
          <w:kern w:val="2"/>
          <w:sz w:val="21"/>
          <w:szCs w:val="21"/>
          <w:lang w:eastAsia="zh-CN"/>
        </w:rPr>
        <w:t xml:space="preserve"> </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深圳公共资源交易中心（深圳交易集团有限公司龙华分公司）</w:t>
      </w:r>
      <w:r>
        <w:rPr>
          <w:rFonts w:ascii="宋体" w:eastAsia="宋体" w:hAnsi="宋体" w:cstheme="minorBidi" w:hint="eastAsia"/>
          <w:kern w:val="2"/>
          <w:sz w:val="21"/>
          <w:szCs w:val="21"/>
          <w:lang w:eastAsia="zh-CN"/>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深圳公共资源交易中心（深圳交易集团有限公司龙华分公司）</w:t>
      </w:r>
      <w:r>
        <w:rPr>
          <w:rFonts w:ascii="宋体" w:eastAsia="宋体" w:hAnsi="宋体" w:cstheme="minorBidi" w:hint="eastAsia"/>
          <w:kern w:val="2"/>
          <w:sz w:val="21"/>
          <w:szCs w:val="21"/>
          <w:lang w:eastAsia="zh-CN"/>
        </w:rPr>
        <w:t>网站上传电子投标文件；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 xml:space="preserve">4. </w:t>
      </w:r>
      <w:bookmarkStart w:id="63" w:name="_Hlk72398643"/>
      <w:r>
        <w:rPr>
          <w:rFonts w:ascii="黑体" w:eastAsia="黑体" w:hAnsi="宋体" w:cstheme="minorBidi" w:hint="eastAsia"/>
          <w:kern w:val="2"/>
          <w:szCs w:val="22"/>
          <w:lang w:eastAsia="zh-CN"/>
        </w:rPr>
        <w:t>政府采购供应商责任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4.1欢迎诚信、有实力和有社会责任心的供应商参与政府采购事业。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5．投标人参加政府采购的条件</w:t>
      </w:r>
    </w:p>
    <w:p>
      <w:pPr>
        <w:widowControl w:val="0"/>
        <w:ind w:firstLine="412" w:firstLineChars="196"/>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深圳公共资源交易中心（具体在深圳交易集团有限公司政府采购业务分公司进行办理）</w:t>
      </w:r>
      <w:r>
        <w:rPr>
          <w:rFonts w:ascii="宋体" w:eastAsia="宋体" w:hAnsi="宋体" w:cstheme="minorBidi" w:hint="eastAsia"/>
          <w:kern w:val="2"/>
          <w:sz w:val="21"/>
          <w:szCs w:val="21"/>
          <w:lang w:eastAsia="zh-CN"/>
        </w:rPr>
        <w:t>进行注册并办理电子密钥。《供应商注册及信息变更指引》详见www.szggzy.com网站“交易服务指南-政府采购”。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5.2投标人资格要求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“投标人资格要求”（即申请人的资格要求）的内容。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5.3联合体投标</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（1）投标联合体各方参加政府采购活动应当具备下列条件：</w:t>
      </w:r>
      <w:r>
        <w:rPr>
          <w:rFonts w:ascii="宋体" w:eastAsia="宋体" w:hAnsi="宋体" w:cstheme="minorBidi"/>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1、具有独立承担民事责任的能力；</w:t>
      </w:r>
      <w:r>
        <w:rPr>
          <w:rFonts w:ascii="宋体" w:eastAsia="宋体" w:hAnsi="宋体" w:cstheme="minorBidi"/>
          <w:kern w:val="2"/>
          <w:sz w:val="21"/>
          <w:szCs w:val="22"/>
          <w:lang w:eastAsia="zh-CN"/>
        </w:rPr>
        <w:t xml:space="preserve"> </w:t>
      </w:r>
    </w:p>
    <w:p>
      <w:pPr>
        <w:widowControl w:val="0"/>
        <w:ind w:left="420"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2、有良好的商业信誉和健全的财务会计制度；</w:t>
      </w:r>
      <w:r>
        <w:rPr>
          <w:rFonts w:ascii="宋体" w:eastAsia="宋体" w:hAnsi="宋体" w:cstheme="minorBidi"/>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3、具有履行合同所必需的设备和专业技术能力；</w:t>
      </w:r>
      <w:r>
        <w:rPr>
          <w:rFonts w:ascii="宋体" w:eastAsia="宋体" w:hAnsi="宋体" w:cstheme="minorBidi"/>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4、有依法缴纳税收和社会保障资金的良好记录；</w:t>
      </w:r>
      <w:r>
        <w:rPr>
          <w:rFonts w:ascii="宋体" w:eastAsia="宋体" w:hAnsi="宋体" w:cstheme="minorBidi"/>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5、参加政府采购活动前三年内，在经营活动中没有重大违法记录；</w:t>
      </w:r>
      <w:r>
        <w:rPr>
          <w:rFonts w:ascii="宋体" w:eastAsia="宋体" w:hAnsi="宋体" w:cstheme="minorBidi"/>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6、法律、行政法规规定的其他条件。</w:t>
      </w:r>
      <w:r>
        <w:rPr>
          <w:rFonts w:ascii="宋体" w:eastAsia="宋体" w:hAnsi="宋体" w:cstheme="minorBidi"/>
          <w:kern w:val="2"/>
          <w:sz w:val="21"/>
          <w:szCs w:val="22"/>
          <w:lang w:eastAsia="zh-CN"/>
        </w:rPr>
        <w:t xml:space="preserve"> </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（2）在投标截止前，投标联合体各方均应注册成政府集中采购机构供应商；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（3）联合体中有同类资质的供应商按照联合体分工承担相同工作的，应当按照资质等级较低的供应商确定资质等级；</w:t>
      </w:r>
    </w:p>
    <w:p>
      <w:pPr>
        <w:widowControl w:val="0"/>
        <w:ind w:firstLine="412" w:firstLineChars="196"/>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（5）投标人的投标文件及中标后签署的合同协议对联合体各方均具法律约束力；</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（6）联合体各方应当签订联合体投标协议，明确约定各方拟承担的工作和责任，并将该协议随投标文件一并递交给政府集中采购机构；</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（7）联合体中标后，联合体各方应当共同与采购人签订合同，就中标项目向采购人承担连带责任；</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2"/>
          <w:lang w:eastAsia="zh-CN"/>
        </w:rPr>
        <w:t>（9）本通用条款中“投标人”一词亦指联合体各方，专用条款另有规定或说明的除外。</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6．政策导向</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6.1</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政府采购支持本国产品、支持中小企业、监狱企业和残疾人福利性单位发展，支持乡村产业振兴，支持创新、节能减排、绿色环保等。</w:t>
      </w:r>
    </w:p>
    <w:p>
      <w:pPr>
        <w:widowControl w:val="0"/>
        <w:ind w:firstLine="405"/>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6.2</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本项目落实深圳市政府采购供应商诚信管理政策要求。</w:t>
      </w:r>
    </w:p>
    <w:p>
      <w:pPr>
        <w:widowControl w:val="0"/>
        <w:ind w:firstLine="405"/>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6.3  本项目支持投标人性别平等的相关政策。</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7. 本项目若涉及采购货物，则合格的货物及相应服务应满足以下要求：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 xml:space="preserve">.1  </w:t>
      </w:r>
      <w:r>
        <w:rPr>
          <w:rFonts w:ascii="宋体" w:eastAsia="宋体" w:hAnsi="宋体" w:cstheme="minorBidi" w:hint="eastAsia"/>
          <w:kern w:val="2"/>
          <w:sz w:val="21"/>
          <w:szCs w:val="22"/>
          <w:lang w:eastAsia="zh-CN"/>
        </w:rPr>
        <w:t>必须是全新、未使用过的原装合格正品（包括零部件），如安装或配置了软件的，须为正版软件。</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7.2  国产的货物及其有关服务必须符合中华人民共和国的设计、制造生产标准及行业标准。招标公告有其他要求的，亦应符合其要求。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投标人</w:t>
      </w:r>
      <w:bookmarkStart w:id="64" w:name="_Hlk72152753"/>
      <w:r>
        <w:rPr>
          <w:rFonts w:ascii="宋体" w:eastAsia="宋体" w:hAnsi="宋体" w:cstheme="minorBidi" w:hint="eastAsia"/>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4"/>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7.6  工期要求：投标人在投标时对其所投项目应提交交货进度、交货计划等，在合同规定的时间内完成项目实施工作。</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7.7  投标人必须承担的设备运输、安装调试、验收检测和提供设备操作说明书、图纸等其他相关及类似的义务。</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8．投标费用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9．踏勘现场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9.2投标人及其人员经过采购人的允许，可以进入采购人的项目现场踏勘。若招标文件要求投标人于统一时间地点踏勘现场的，投标人应当按时前往。</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9.3采购人应当通过政府集中采购机构向投标人提供有关现场的书面资料和数据。</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9.4任何人或任何组织在踏勘现场时向投标人提供的任何书面资料或口头承诺，未经政府集中采购机构在网上发布或书面通知，均作无效处理。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pPr>
        <w:widowControl w:val="0"/>
        <w:jc w:val="both"/>
        <w:rPr>
          <w:rFonts w:ascii="宋体" w:eastAsia="宋体" w:hAnsi="宋体" w:hint="eastAsia"/>
          <w:kern w:val="2"/>
          <w:sz w:val="21"/>
          <w:szCs w:val="21"/>
          <w:lang w:eastAsia="zh-CN"/>
        </w:rPr>
      </w:pPr>
      <w:r>
        <w:rPr>
          <w:rFonts w:ascii="黑体" w:eastAsia="黑体" w:hAnsi="宋体" w:cstheme="minorBidi" w:hint="eastAsia"/>
          <w:kern w:val="2"/>
          <w:szCs w:val="22"/>
          <w:lang w:eastAsia="zh-CN"/>
        </w:rPr>
        <w:t>1</w:t>
      </w:r>
      <w:r>
        <w:rPr>
          <w:rFonts w:ascii="黑体" w:eastAsia="黑体" w:hAnsi="宋体" w:cstheme="minorBidi"/>
          <w:kern w:val="2"/>
          <w:szCs w:val="22"/>
          <w:lang w:eastAsia="zh-CN"/>
        </w:rPr>
        <w:t>0</w:t>
      </w:r>
      <w:r>
        <w:rPr>
          <w:rFonts w:ascii="黑体" w:eastAsia="黑体" w:hAnsi="宋体" w:cstheme="minorBidi" w:hint="eastAsia"/>
          <w:kern w:val="2"/>
          <w:szCs w:val="22"/>
          <w:lang w:eastAsia="zh-CN"/>
        </w:rPr>
        <w:t>．标前会议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2"/>
          <w:lang w:eastAsia="zh-CN"/>
        </w:rPr>
        <w:t>10</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任何人或任何组织在标前会议时向投标人提供的任何书面资料或口头承诺，未经政府集中采购机构在网上发布或书面通知，均作无效处理。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63"/>
    <w:p>
      <w:pPr>
        <w:widowControl w:val="0"/>
        <w:ind w:firstLine="412" w:firstLineChars="196"/>
        <w:jc w:val="both"/>
        <w:rPr>
          <w:rFonts w:ascii="宋体" w:eastAsia="宋体" w:hAnsi="宋体" w:hint="eastAsia"/>
          <w:kern w:val="2"/>
          <w:sz w:val="21"/>
          <w:szCs w:val="22"/>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w:t>
      </w:r>
      <w:r>
        <w:rPr>
          <w:rFonts w:ascii="黑体" w:eastAsia="黑体" w:hAnsi="宋体" w:cstheme="minorBidi"/>
          <w:kern w:val="2"/>
          <w:szCs w:val="22"/>
          <w:lang w:eastAsia="zh-CN"/>
        </w:rPr>
        <w:t>1</w:t>
      </w:r>
      <w:r>
        <w:rPr>
          <w:rFonts w:ascii="黑体" w:eastAsia="黑体" w:hAnsi="宋体" w:cstheme="minorBidi" w:hint="eastAsia"/>
          <w:kern w:val="2"/>
          <w:szCs w:val="22"/>
          <w:lang w:eastAsia="zh-CN"/>
        </w:rPr>
        <w:t>．</w:t>
      </w:r>
      <w:bookmarkStart w:id="65" w:name="_Hlk72399819"/>
      <w:r>
        <w:rPr>
          <w:rFonts w:ascii="黑体" w:eastAsia="黑体" w:hAnsi="宋体" w:cstheme="minorBidi" w:hint="eastAsia"/>
          <w:kern w:val="2"/>
          <w:szCs w:val="22"/>
          <w:lang w:eastAsia="zh-CN"/>
        </w:rPr>
        <w:t>招标文件的编制与组成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招标文件包括下列内容：</w:t>
      </w:r>
    </w:p>
    <w:p>
      <w:pPr>
        <w:widowControl w:val="0"/>
        <w:ind w:left="480" w:firstLine="412" w:leftChars="200" w:firstLineChars="196"/>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hint="eastAsia"/>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第十一章  质疑处理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2"/>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w:t>
      </w:r>
      <w:r>
        <w:rPr>
          <w:rFonts w:ascii="黑体" w:eastAsia="黑体" w:hAnsi="宋体" w:cstheme="minorBidi"/>
          <w:kern w:val="2"/>
          <w:szCs w:val="22"/>
          <w:lang w:eastAsia="zh-CN"/>
        </w:rPr>
        <w:t>2</w:t>
      </w:r>
      <w:r>
        <w:rPr>
          <w:rFonts w:ascii="黑体" w:eastAsia="黑体" w:hAnsi="宋体" w:cstheme="minorBidi" w:hint="eastAsia"/>
          <w:kern w:val="2"/>
          <w:szCs w:val="22"/>
          <w:lang w:eastAsia="zh-CN"/>
        </w:rPr>
        <w:t>．招标文件的澄清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.2投标人如对招标文件内容有疑问，应当在招标公告规定的澄清（提问）截止时间前以网上提问的形式通过网上政府采购系统提交政府集中采购机构。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pPr>
        <w:widowControl w:val="0"/>
        <w:jc w:val="both"/>
        <w:rPr>
          <w:rFonts w:ascii="黑体" w:eastAsia="黑体" w:hAnsi="宋体" w:hint="eastAsia"/>
          <w:kern w:val="2"/>
          <w:szCs w:val="22"/>
          <w:lang w:eastAsia="zh-CN"/>
        </w:rPr>
      </w:pPr>
      <w:r>
        <w:rPr>
          <w:rFonts w:ascii="黑体" w:eastAsia="黑体" w:hAnsi="宋体" w:cstheme="minorBidi"/>
          <w:kern w:val="2"/>
          <w:szCs w:val="22"/>
          <w:lang w:eastAsia="zh-CN"/>
        </w:rPr>
        <w:t>1</w:t>
      </w:r>
      <w:r>
        <w:rPr>
          <w:rFonts w:ascii="黑体" w:eastAsia="黑体" w:hAnsi="宋体" w:cstheme="minorBidi" w:hint="eastAsia"/>
          <w:kern w:val="2"/>
          <w:szCs w:val="22"/>
          <w:lang w:eastAsia="zh-CN"/>
        </w:rPr>
        <w:t>3．招标文件的修改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5"/>
    </w:p>
    <w:p>
      <w:pPr>
        <w:widowControl w:val="0"/>
        <w:jc w:val="both"/>
        <w:rPr>
          <w:rFonts w:ascii="宋体" w:eastAsia="宋体" w:hAnsi="宋体" w:hint="eastAsia"/>
          <w:kern w:val="2"/>
          <w:sz w:val="21"/>
          <w:szCs w:val="21"/>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14．</w:t>
      </w:r>
      <w:bookmarkStart w:id="66" w:name="_Hlk72400236"/>
      <w:r>
        <w:rPr>
          <w:rFonts w:ascii="黑体" w:eastAsia="黑体" w:hAnsi="宋体" w:cstheme="minorBidi" w:hint="eastAsia"/>
          <w:kern w:val="2"/>
          <w:szCs w:val="22"/>
          <w:lang w:eastAsia="zh-CN"/>
        </w:rPr>
        <w:t>投标文件的语言及度量单位</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66"/>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15．</w:t>
      </w:r>
      <w:bookmarkStart w:id="67" w:name="_Hlk72401567"/>
      <w:r>
        <w:rPr>
          <w:rFonts w:ascii="黑体" w:eastAsia="黑体" w:hAnsi="宋体" w:cstheme="minorBidi" w:hint="eastAsia"/>
          <w:kern w:val="2"/>
          <w:szCs w:val="22"/>
          <w:lang w:eastAsia="zh-CN"/>
        </w:rPr>
        <w:t>投标文件的组成</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pPr>
        <w:widowControl w:val="0"/>
        <w:jc w:val="both"/>
        <w:rPr>
          <w:rFonts w:ascii="黑体" w:eastAsia="黑体" w:hAnsi="宋体" w:hint="eastAsia"/>
          <w:kern w:val="2"/>
          <w:szCs w:val="22"/>
          <w:lang w:eastAsia="zh-CN"/>
        </w:rPr>
      </w:pPr>
      <w:r>
        <w:rPr>
          <w:rFonts w:ascii="黑体" w:eastAsia="黑体" w:hAnsi="宋体" w:cstheme="minorBidi"/>
          <w:kern w:val="2"/>
          <w:szCs w:val="22"/>
          <w:lang w:eastAsia="zh-CN"/>
        </w:rPr>
        <w:t>16．投标文件格式</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15条中规定的内容。如招标文件提供了投标文件格式，则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17．投标货币</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67"/>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18．</w:t>
      </w:r>
      <w:bookmarkStart w:id="68" w:name="_Hlk72401735"/>
      <w:r>
        <w:rPr>
          <w:rFonts w:ascii="黑体" w:eastAsia="黑体" w:hAnsi="宋体" w:cstheme="minorBidi" w:hint="eastAsia"/>
          <w:kern w:val="2"/>
          <w:szCs w:val="22"/>
          <w:lang w:eastAsia="zh-CN"/>
        </w:rPr>
        <w:t>证明投标文件投标技术方案的合格性和符合招标文件规定的文件要求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18.2.1主要技术指标和性能的详细说明。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2"/>
          <w:lang w:eastAsia="zh-CN"/>
        </w:rPr>
        <w:t>清晰度要求能够使用电脑阅读、识别和判断</w:t>
      </w:r>
      <w:r>
        <w:rPr>
          <w:rFonts w:ascii="宋体" w:eastAsia="宋体" w:hAnsi="宋体" w:cstheme="minorBidi"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2"/>
          <w:lang w:eastAsia="zh-CN"/>
        </w:rPr>
        <w:t>满足要求</w:t>
      </w:r>
      <w:r>
        <w:rPr>
          <w:rFonts w:ascii="宋体" w:eastAsia="宋体" w:hAnsi="宋体" w:cstheme="minorBidi" w:hint="eastAsia"/>
          <w:kern w:val="2"/>
          <w:sz w:val="21"/>
          <w:szCs w:val="21"/>
          <w:lang w:eastAsia="zh-CN"/>
        </w:rPr>
        <w:t>，由评审委员会来评判。</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68"/>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19．</w:t>
      </w:r>
      <w:bookmarkStart w:id="69" w:name="_Hlk72402034"/>
      <w:r>
        <w:rPr>
          <w:rFonts w:ascii="黑体" w:eastAsia="黑体" w:hAnsi="宋体" w:cstheme="minorBidi" w:hint="eastAsia"/>
          <w:kern w:val="2"/>
          <w:szCs w:val="22"/>
          <w:lang w:eastAsia="zh-CN"/>
        </w:rPr>
        <w:t>投标文件其他证明文件的要求</w:t>
      </w:r>
    </w:p>
    <w:p>
      <w:pPr>
        <w:widowControl w:val="0"/>
        <w:jc w:val="both"/>
        <w:rPr>
          <w:rFonts w:ascii="宋体" w:eastAsia="宋体" w:hAnsi="宋体" w:hint="eastAsia"/>
          <w:color w:val="FF0000"/>
          <w:kern w:val="2"/>
          <w:sz w:val="21"/>
          <w:szCs w:val="21"/>
          <w:lang w:eastAsia="zh-CN"/>
        </w:rPr>
      </w:pPr>
      <w:r>
        <w:rPr>
          <w:rFonts w:ascii="黑体" w:eastAsia="黑体" w:hAnsi="宋体" w:cstheme="minorBidi" w:hint="eastAsia"/>
          <w:kern w:val="2"/>
          <w:szCs w:val="22"/>
          <w:lang w:eastAsia="zh-CN"/>
        </w:rPr>
        <w:t xml:space="preserve">    </w:t>
      </w:r>
      <w:r>
        <w:rPr>
          <w:rFonts w:ascii="宋体" w:eastAsia="宋体" w:hAnsi="宋体" w:cstheme="minorBidi" w:hint="eastAsia"/>
          <w:kern w:val="2"/>
          <w:sz w:val="21"/>
          <w:szCs w:val="21"/>
          <w:lang w:eastAsia="zh-CN"/>
        </w:rPr>
        <w:t>19.1</w:t>
      </w:r>
      <w:bookmarkStart w:id="70" w:name="_Hlk71407299"/>
      <w:r>
        <w:rPr>
          <w:rFonts w:ascii="宋体" w:eastAsia="宋体" w:hAnsi="宋体" w:cstheme="minorBidi" w:hint="eastAsia"/>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0"/>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20．投标有效期</w:t>
      </w:r>
    </w:p>
    <w:bookmarkEnd w:id="69"/>
    <w:p>
      <w:pPr>
        <w:widowControl w:val="0"/>
        <w:ind w:firstLine="412" w:firstLineChars="196"/>
        <w:jc w:val="both"/>
        <w:rPr>
          <w:rFonts w:ascii="宋体" w:eastAsia="宋体" w:hAnsi="宋体" w:hint="eastAsia"/>
          <w:kern w:val="2"/>
          <w:sz w:val="21"/>
          <w:szCs w:val="21"/>
          <w:lang w:eastAsia="zh-CN"/>
        </w:rPr>
      </w:pPr>
      <w:bookmarkStart w:id="71" w:name="_Hlk72402214"/>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71"/>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21．</w:t>
      </w:r>
      <w:bookmarkStart w:id="72" w:name="_Hlk72402325"/>
      <w:r>
        <w:rPr>
          <w:rFonts w:ascii="黑体" w:eastAsia="黑体" w:hAnsi="宋体" w:cstheme="minorBidi" w:hint="eastAsia"/>
          <w:kern w:val="2"/>
          <w:szCs w:val="22"/>
          <w:lang w:eastAsia="zh-CN"/>
        </w:rPr>
        <w:t xml:space="preserve">关于投标保证金 </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21.1</w:t>
      </w:r>
      <w:r>
        <w:rPr>
          <w:rFonts w:ascii="Calibri" w:eastAsia="宋体" w:hAnsi="Calibri" w:cstheme="minorBidi" w:hint="eastAsia"/>
          <w:kern w:val="2"/>
          <w:sz w:val="21"/>
          <w:szCs w:val="22"/>
          <w:lang w:eastAsia="zh-CN"/>
        </w:rPr>
        <w:t>根据《深圳市财政局关于调整政府采购投标（响应）保证金管理政策的通知》（深财购〔2021〕51号）文的规定，本项目不收取投标保证金。</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22．投标人的替代方案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2"/>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23．</w:t>
      </w:r>
      <w:bookmarkStart w:id="73" w:name="_Hlk72402860"/>
      <w:r>
        <w:rPr>
          <w:rFonts w:ascii="黑体" w:eastAsia="黑体" w:hAnsi="宋体" w:cstheme="minorBidi"/>
          <w:kern w:val="2"/>
          <w:szCs w:val="22"/>
          <w:lang w:eastAsia="zh-CN"/>
        </w:rPr>
        <w:t>投标文件的</w:t>
      </w:r>
      <w:r>
        <w:rPr>
          <w:rFonts w:ascii="黑体" w:eastAsia="黑体" w:hAnsi="宋体" w:cstheme="minorBidi" w:hint="eastAsia"/>
          <w:kern w:val="2"/>
          <w:szCs w:val="22"/>
          <w:lang w:eastAsia="zh-CN"/>
        </w:rPr>
        <w:t>制作</w:t>
      </w:r>
      <w:r>
        <w:rPr>
          <w:rFonts w:ascii="黑体" w:eastAsia="黑体" w:hAnsi="宋体" w:cstheme="minorBidi"/>
          <w:kern w:val="2"/>
          <w:szCs w:val="22"/>
          <w:lang w:eastAsia="zh-CN"/>
        </w:rPr>
        <w:t>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23.1投标人应准备所投项目的电子投标文件一份。</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23.2投标人在使用《投标书编制软件》编制投标书时须注意：</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23.2.2不能用非本公司的电子密钥加密本公司的投标文件，或者用其它公司的登录用户上传本公司的投标文件。</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23.2.3要求用《投标书编制软件》编制投标书的包，不能用其它方式编制投标书。编制投标文件时，电脑须连通互联网。</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23.2.4投标文件不能带病毒。政府集中采购机构将用专业杀毒软件对投标文件进行病毒检测，如果这两种软件均报告发现病毒，则政府集中采购机构认为该投标文件带病毒。</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23.2.6投标人在编辑投标文件时，</w:t>
      </w:r>
      <w:r>
        <w:rPr>
          <w:rFonts w:ascii="宋体" w:eastAsia="宋体" w:hAnsi="宋体" w:cstheme="minorBidi" w:hint="eastAsia"/>
          <w:b/>
          <w:kern w:val="2"/>
          <w:sz w:val="21"/>
          <w:szCs w:val="22"/>
          <w:lang w:eastAsia="zh-CN"/>
        </w:rPr>
        <w:t>在投标文件目录中属于本节点内容的必须在本节点中填写，填写到其他节点或附件，</w:t>
      </w:r>
      <w:r>
        <w:rPr>
          <w:rFonts w:ascii="宋体" w:eastAsia="宋体" w:hAnsi="宋体" w:cstheme="minorBidi" w:hint="eastAsia"/>
          <w:kern w:val="2"/>
          <w:sz w:val="21"/>
          <w:szCs w:val="22"/>
          <w:lang w:eastAsia="zh-CN"/>
        </w:rPr>
        <w:t>一切后果由供应商自行承担。</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23.2.7投标文件编写完成后，</w:t>
      </w:r>
      <w:r>
        <w:rPr>
          <w:rFonts w:ascii="宋体" w:eastAsia="宋体" w:hAnsi="宋体" w:cstheme="minorBidi" w:hint="eastAsia"/>
          <w:b/>
          <w:kern w:val="2"/>
          <w:sz w:val="21"/>
          <w:szCs w:val="22"/>
          <w:lang w:eastAsia="zh-CN"/>
        </w:rPr>
        <w:t>必须用属于投标人的电子密钥或电子营业执照进行加密，否则视同未盖公章，将导致投标文件无效。</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23.2.9如果开标时出现网络故障、技术故障，影响了政府采购活动，政府集中采购机构有权采取措施如延期、接受无法从网上上传的投标书等，以保障政府采购活动的公开、公平和公正。</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23.3电报、电话、传真形式的投标概不接受。</w:t>
      </w:r>
    </w:p>
    <w:p>
      <w:pPr>
        <w:widowControl w:val="0"/>
        <w:ind w:firstLine="412" w:firstLineChars="196"/>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23.4经投标人电子密钥或电子营业执照加密的投标文件无须盖章或签字，</w:t>
      </w:r>
      <w:r>
        <w:rPr>
          <w:rFonts w:ascii="宋体" w:eastAsia="宋体" w:hAnsi="宋体" w:cstheme="minorBidi" w:hint="eastAsia"/>
          <w:kern w:val="2"/>
          <w:sz w:val="21"/>
          <w:szCs w:val="22"/>
          <w:lang w:eastAsia="zh-CN"/>
        </w:rPr>
        <w:t>专用条款另有要求的除外。</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b/>
          <w:kern w:val="2"/>
          <w:sz w:val="21"/>
          <w:szCs w:val="22"/>
          <w:lang w:eastAsia="zh-CN"/>
        </w:rPr>
        <w:t>23.5</w:t>
      </w:r>
      <w:r>
        <w:rPr>
          <w:rFonts w:ascii="宋体" w:eastAsia="宋体" w:hAnsi="宋体" w:cstheme="minorBidi" w:hint="eastAsia"/>
          <w:kern w:val="2"/>
          <w:sz w:val="21"/>
          <w:szCs w:val="22"/>
          <w:lang w:eastAsia="zh-CN"/>
        </w:rPr>
        <w:t xml:space="preserve"> 各类资格（资质）文件提供扫描件，专用条款另有要求的除外。</w:t>
      </w:r>
      <w:bookmarkEnd w:id="73"/>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jc w:val="both"/>
        <w:rPr>
          <w:rFonts w:ascii="黑体" w:eastAsia="黑体" w:hAnsi="宋体" w:hint="eastAsia"/>
          <w:kern w:val="2"/>
          <w:szCs w:val="22"/>
          <w:lang w:eastAsia="zh-CN"/>
        </w:rPr>
      </w:pPr>
      <w:bookmarkStart w:id="74" w:name="_Hlk72405459"/>
      <w:r>
        <w:rPr>
          <w:rFonts w:ascii="黑体" w:eastAsia="黑体" w:hAnsi="宋体" w:cstheme="minorBidi" w:hint="eastAsia"/>
          <w:kern w:val="2"/>
          <w:szCs w:val="22"/>
          <w:lang w:eastAsia="zh-CN"/>
        </w:rPr>
        <w:t>24．投标文件的保密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ascii="宋体" w:eastAsia="宋体" w:hAnsi="宋体" w:cstheme="minorBidi" w:hint="eastAsia"/>
          <w:kern w:val="2"/>
          <w:sz w:val="21"/>
          <w:szCs w:val="22"/>
          <w:highlight w:val="yellow"/>
          <w:lang w:eastAsia="zh-CN"/>
        </w:rPr>
        <w:t>(注意：加密的投标文件开标时须使用加密文件时使用的锁在项目规定时间内解密！)</w:t>
      </w:r>
    </w:p>
    <w:p>
      <w:pPr>
        <w:widowControl w:val="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24.2若采购项目出现延期情况：</w:t>
      </w:r>
    </w:p>
    <w:p>
      <w:pPr>
        <w:widowControl w:val="0"/>
        <w:ind w:firstLine="420" w:firstLineChars="200"/>
        <w:jc w:val="both"/>
        <w:rPr>
          <w:rFonts w:ascii="黑体" w:eastAsia="黑体" w:hAnsi="宋体" w:hint="eastAsia"/>
          <w:b/>
          <w:kern w:val="2"/>
          <w:szCs w:val="22"/>
          <w:lang w:eastAsia="zh-CN"/>
        </w:rPr>
      </w:pPr>
      <w:r>
        <w:rPr>
          <w:rFonts w:ascii="宋体" w:eastAsia="宋体" w:hAnsi="宋体" w:cstheme="minorBidi" w:hint="eastAsia"/>
          <w:b/>
          <w:kern w:val="2"/>
          <w:sz w:val="21"/>
          <w:szCs w:val="22"/>
          <w:lang w:eastAsia="zh-CN"/>
        </w:rPr>
        <w:t>如果供下载的招标文件有更新，投标人必须重新下载招标文件、重新制作投标文件、重新加密投标文件、重新上传投标文件。</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25．上传投标文件及投标截止日期</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25</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1实行网上投标，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ascii="宋体" w:eastAsia="宋体" w:hAnsi="宋体" w:cstheme="minorBidi" w:hint="eastAsia"/>
          <w:kern w:val="2"/>
          <w:sz w:val="21"/>
          <w:szCs w:val="22"/>
          <w:lang w:eastAsia="zh-CN"/>
        </w:rPr>
        <w:t>。</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25</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3投标截止时间以后不得上传投标文件。</w:t>
      </w:r>
    </w:p>
    <w:p>
      <w:pPr>
        <w:widowControl w:val="0"/>
        <w:ind w:firstLine="412" w:firstLineChars="196"/>
        <w:jc w:val="both"/>
        <w:rPr>
          <w:rFonts w:ascii="宋体" w:eastAsia="宋体" w:hAnsi="宋体" w:hint="eastAsia"/>
          <w:kern w:val="2"/>
          <w:sz w:val="21"/>
          <w:szCs w:val="22"/>
          <w:lang w:eastAsia="zh-CN"/>
        </w:rPr>
      </w:pPr>
    </w:p>
    <w:p>
      <w:pPr>
        <w:widowControl w:val="0"/>
        <w:ind w:firstLine="412" w:firstLineChars="196"/>
        <w:jc w:val="both"/>
        <w:rPr>
          <w:rFonts w:ascii="宋体" w:eastAsia="宋体" w:hAnsi="宋体" w:hint="eastAsia"/>
          <w:kern w:val="2"/>
          <w:sz w:val="21"/>
          <w:szCs w:val="22"/>
          <w:lang w:eastAsia="zh-CN"/>
        </w:rPr>
      </w:pPr>
    </w:p>
    <w:bookmarkEnd w:id="74"/>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26. 样品、现场演示、方案讲解</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pPr>
        <w:widowControl w:val="0"/>
        <w:jc w:val="both"/>
        <w:rPr>
          <w:rFonts w:ascii="黑体" w:eastAsia="黑体" w:hAnsi="宋体" w:hint="eastAsia"/>
          <w:kern w:val="2"/>
          <w:szCs w:val="22"/>
          <w:lang w:eastAsia="zh-CN"/>
        </w:rPr>
      </w:pPr>
      <w:bookmarkStart w:id="75" w:name="_Hlk72428346"/>
      <w:r>
        <w:rPr>
          <w:rFonts w:ascii="黑体" w:eastAsia="黑体" w:hAnsi="宋体" w:cstheme="minorBidi"/>
          <w:kern w:val="2"/>
          <w:szCs w:val="22"/>
          <w:lang w:eastAsia="zh-CN"/>
        </w:rPr>
        <w:t>2</w:t>
      </w:r>
      <w:r>
        <w:rPr>
          <w:rFonts w:ascii="黑体" w:eastAsia="黑体" w:hAnsi="宋体" w:cstheme="minorBidi" w:hint="eastAsia"/>
          <w:kern w:val="2"/>
          <w:szCs w:val="22"/>
          <w:lang w:eastAsia="zh-CN"/>
        </w:rPr>
        <w:t>7．</w:t>
      </w:r>
      <w:r>
        <w:rPr>
          <w:rFonts w:ascii="黑体" w:eastAsia="黑体" w:hAnsi="宋体" w:cstheme="minorBidi"/>
          <w:kern w:val="2"/>
          <w:szCs w:val="22"/>
          <w:lang w:eastAsia="zh-CN"/>
        </w:rPr>
        <w:t>投标文件的修改和撤销</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投标方在提交投标文件后可对其投标文件进行修改</w:t>
      </w:r>
      <w:r>
        <w:rPr>
          <w:rFonts w:ascii="宋体" w:eastAsia="宋体" w:hAnsi="宋体" w:cstheme="minorBidi" w:hint="eastAsia"/>
          <w:kern w:val="2"/>
          <w:sz w:val="21"/>
          <w:szCs w:val="22"/>
          <w:lang w:eastAsia="zh-CN"/>
        </w:rPr>
        <w:t>并重新上传投标文件</w:t>
      </w:r>
      <w:r>
        <w:rPr>
          <w:rFonts w:ascii="宋体" w:eastAsia="宋体" w:hAnsi="宋体" w:cstheme="minorBidi"/>
          <w:kern w:val="2"/>
          <w:sz w:val="21"/>
          <w:szCs w:val="22"/>
          <w:lang w:eastAsia="zh-CN"/>
        </w:rPr>
        <w:t>或</w:t>
      </w:r>
      <w:r>
        <w:rPr>
          <w:rFonts w:ascii="宋体" w:eastAsia="宋体" w:hAnsi="宋体" w:cstheme="minorBidi" w:hint="eastAsia"/>
          <w:kern w:val="2"/>
          <w:sz w:val="21"/>
          <w:szCs w:val="22"/>
          <w:lang w:eastAsia="zh-CN"/>
        </w:rPr>
        <w:t>在网上进行</w:t>
      </w:r>
      <w:r>
        <w:rPr>
          <w:rFonts w:ascii="宋体" w:eastAsia="宋体" w:hAnsi="宋体" w:cstheme="minorBidi"/>
          <w:kern w:val="2"/>
          <w:sz w:val="21"/>
          <w:szCs w:val="22"/>
          <w:lang w:eastAsia="zh-CN"/>
        </w:rPr>
        <w:t>撤销</w:t>
      </w:r>
      <w:r>
        <w:rPr>
          <w:rFonts w:ascii="宋体" w:eastAsia="宋体" w:hAnsi="宋体" w:cstheme="minorBidi" w:hint="eastAsia"/>
          <w:kern w:val="2"/>
          <w:sz w:val="21"/>
          <w:szCs w:val="22"/>
          <w:lang w:eastAsia="zh-CN"/>
        </w:rPr>
        <w:t>投标的操作</w:t>
      </w:r>
      <w:r>
        <w:rPr>
          <w:rFonts w:ascii="宋体" w:eastAsia="宋体" w:hAnsi="宋体" w:cstheme="minorBidi"/>
          <w:kern w:val="2"/>
          <w:sz w:val="21"/>
          <w:szCs w:val="22"/>
          <w:lang w:eastAsia="zh-CN"/>
        </w:rPr>
        <w:t>。</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投标截止时间以后不得修改投标文件。</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3从投标截止期至投标人在投标文件中确定的投标有效期之间的这段时间内，投标人不得撤回其投标。</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75"/>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28．开标</w:t>
      </w:r>
    </w:p>
    <w:p>
      <w:pPr>
        <w:widowControl w:val="0"/>
        <w:ind w:firstLine="359" w:firstLineChars="171"/>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w:t>
      </w:r>
      <w:r>
        <w:rPr>
          <w:rFonts w:ascii="宋体" w:eastAsia="宋体" w:hAnsi="宋体" w:cstheme="minorBidi" w:hint="eastAsia"/>
          <w:kern w:val="2"/>
          <w:sz w:val="21"/>
          <w:szCs w:val="22"/>
          <w:lang w:eastAsia="zh-CN"/>
        </w:rPr>
        <w:t>深圳政府采购自行采购系统（https://trade.szggzy.com/ggzy/center/#/login）</w:t>
      </w:r>
      <w:r>
        <w:rPr>
          <w:rFonts w:ascii="宋体" w:eastAsia="宋体" w:hAnsi="宋体" w:cstheme="minorBidi" w:hint="eastAsia"/>
          <w:kern w:val="2"/>
          <w:sz w:val="21"/>
          <w:szCs w:val="21"/>
          <w:lang w:eastAsia="zh-CN"/>
        </w:rPr>
        <w:t>”，使用本单位制作电子投标文件同一个电子密钥进行在线解密、查询开标情况。</w:t>
      </w:r>
    </w:p>
    <w:p>
      <w:pPr>
        <w:widowControl w:val="0"/>
        <w:ind w:firstLine="315" w:firstLineChars="15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hint="eastAsia"/>
          <w:kern w:val="2"/>
          <w:sz w:val="21"/>
          <w:szCs w:val="21"/>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29．评审委员会组成</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29.1网上开标结束后召开评审会议，</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由政府集中采购机构依法组建，负责评审活动。</w:t>
      </w:r>
    </w:p>
    <w:p>
      <w:pPr>
        <w:widowControl w:val="0"/>
        <w:ind w:firstLine="412" w:firstLineChars="196"/>
        <w:jc w:val="both"/>
        <w:rPr>
          <w:rFonts w:ascii="宋体" w:eastAsia="宋体" w:hAnsi="宋体" w:hint="eastAsia"/>
          <w:kern w:val="2"/>
          <w:sz w:val="21"/>
          <w:szCs w:val="22"/>
          <w:lang w:eastAsia="zh-CN"/>
        </w:rPr>
      </w:pPr>
      <w:bookmarkStart w:id="76" w:name="_Hlk72436580"/>
      <w:r>
        <w:rPr>
          <w:rFonts w:ascii="宋体" w:eastAsia="宋体" w:hAnsi="宋体" w:cstheme="minorBidi" w:hint="eastAsia"/>
          <w:kern w:val="2"/>
          <w:sz w:val="21"/>
          <w:szCs w:val="22"/>
          <w:lang w:eastAsia="zh-CN"/>
        </w:rPr>
        <w:t>评审委员会由采购人代表和评审专家组成，成员人数应当为5人以上单数（部分条件下为7人以上单数），其中评审专家不得少于成员总数的三分之二。</w:t>
      </w:r>
      <w:bookmarkEnd w:id="76"/>
      <w:r>
        <w:rPr>
          <w:rFonts w:ascii="宋体" w:eastAsia="宋体" w:hAnsi="宋体" w:cstheme="minorBidi" w:hint="eastAsia"/>
          <w:kern w:val="2"/>
          <w:sz w:val="21"/>
          <w:szCs w:val="22"/>
          <w:lang w:eastAsia="zh-CN"/>
        </w:rPr>
        <w:t>评定</w:t>
      </w:r>
      <w:r>
        <w:rPr>
          <w:rFonts w:ascii="Calibri" w:eastAsia="宋体" w:hAnsi="Calibri" w:cstheme="minorBidi" w:hint="eastAsia"/>
          <w:kern w:val="2"/>
          <w:sz w:val="21"/>
          <w:szCs w:val="22"/>
          <w:lang w:eastAsia="zh-CN"/>
        </w:rPr>
        <w:t>分离项目</w:t>
      </w:r>
      <w:r>
        <w:rPr>
          <w:rFonts w:ascii="Calibri" w:eastAsia="宋体" w:hAnsi="Calibri" w:cstheme="minorBidi"/>
          <w:kern w:val="2"/>
          <w:sz w:val="21"/>
          <w:szCs w:val="22"/>
          <w:lang w:eastAsia="zh-CN"/>
        </w:rPr>
        <w:t>评审专家</w:t>
      </w:r>
      <w:r>
        <w:rPr>
          <w:rFonts w:ascii="Calibri" w:eastAsia="宋体" w:hAnsi="Calibri" w:cstheme="minorBidi" w:hint="eastAsia"/>
          <w:kern w:val="2"/>
          <w:sz w:val="21"/>
          <w:szCs w:val="22"/>
          <w:lang w:eastAsia="zh-CN"/>
        </w:rPr>
        <w:t>均</w:t>
      </w:r>
      <w:r>
        <w:rPr>
          <w:rFonts w:ascii="Calibri" w:eastAsia="宋体" w:hAnsi="Calibri" w:cstheme="minorBidi"/>
          <w:kern w:val="2"/>
          <w:sz w:val="21"/>
          <w:szCs w:val="22"/>
          <w:lang w:eastAsia="zh-CN"/>
        </w:rPr>
        <w:t>由</w:t>
      </w:r>
      <w:r>
        <w:rPr>
          <w:rFonts w:ascii="Calibri" w:eastAsia="宋体" w:hAnsi="Calibri" w:cstheme="minorBidi" w:hint="eastAsia"/>
          <w:kern w:val="2"/>
          <w:sz w:val="21"/>
          <w:szCs w:val="22"/>
          <w:lang w:eastAsia="zh-CN"/>
        </w:rPr>
        <w:t>评审专家组成。</w:t>
      </w:r>
      <w:r>
        <w:rPr>
          <w:rFonts w:ascii="宋体" w:eastAsia="宋体" w:hAnsi="宋体" w:cstheme="minorBidi" w:hint="eastAsia"/>
          <w:kern w:val="2"/>
          <w:sz w:val="21"/>
          <w:szCs w:val="21"/>
          <w:lang w:eastAsia="zh-CN"/>
        </w:rPr>
        <w:t>评审专家一般是</w:t>
      </w:r>
      <w:r>
        <w:rPr>
          <w:rFonts w:ascii="宋体" w:eastAsia="宋体" w:hAnsi="宋体" w:cstheme="minorBidi" w:hint="eastAsia"/>
          <w:kern w:val="2"/>
          <w:sz w:val="21"/>
          <w:szCs w:val="22"/>
          <w:lang w:eastAsia="zh-CN"/>
        </w:rPr>
        <w:t>从深圳市政府采购评审专家库中随机抽取。采购人代表须持本单位签发的《评审授权书》参加评审。</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29.2评审定标应当遵循公平、公正、科学、择优的原则。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29.3评审活动依法进行，任何单位和个人不得非法干预评标过程和结果。</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29.4评审过程中不允许违背评标程序或采用招标文件未载明的评标方法或评标因素进行评标。</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heme="minorBidi" w:hint="eastAsia"/>
          <w:bCs/>
          <w:kern w:val="2"/>
          <w:sz w:val="21"/>
          <w:szCs w:val="22"/>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2"/>
          <w:lang w:eastAsia="zh-CN"/>
        </w:rPr>
        <w:t>信息公开的内容除外</w:t>
      </w:r>
      <w:r>
        <w:rPr>
          <w:rFonts w:ascii="宋体" w:eastAsia="宋体" w:hAnsi="宋体" w:cstheme="minorBidi" w:hint="eastAsia"/>
          <w:bCs/>
          <w:kern w:val="2"/>
          <w:sz w:val="21"/>
          <w:szCs w:val="22"/>
          <w:lang w:eastAsia="zh-CN"/>
        </w:rPr>
        <w:t>）。</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30．向评审委员会提供的资料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30.1公开发布的招标文件，包括图纸、服务清单、答疑文件等；</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30.2其他评标必须的资料。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30.3</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应当认真研究招标文件，至少应了解熟悉以下内容：</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（1）招标的目的；</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（2）招标项目需求的范围和性质；</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（3）招标文件规定的投标人的资格、财政预算限额、商务条款；</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（4）招标文件规定的评标程序、评标方法和评标因素；</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（5）招标文件所列示的资格性审查表及符合性审查表。</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31．独立评审</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1</w:t>
      </w:r>
      <w:r>
        <w:rPr>
          <w:rFonts w:ascii="宋体" w:eastAsia="宋体" w:hAnsi="宋体" w:cstheme="minorBidi" w:hint="eastAsia"/>
          <w:bCs/>
          <w:kern w:val="2"/>
          <w:sz w:val="21"/>
          <w:szCs w:val="22"/>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2"/>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hint="eastAsia"/>
          <w:bCs/>
          <w:kern w:val="2"/>
          <w:sz w:val="21"/>
          <w:szCs w:val="21"/>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32．投标文件初审</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32.1投标文件初审包括资格性审查和符合性审查。</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资格性审查：依据法律法规和招标文件的规定，对投标文件中的资格证明等进行审查，以确定投标供应商是否具备投标资格。</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符合性审查：依据招标文件的规定，对投标文件的有效性、完整性和对招标文件的响应程度进行审查，以确定是否满足符合性审查的要求。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32.2 投标文件初审内容请详见《资格性审查表》和《符合性审查表》部分。投标人若有一条审查不通过则按投标无效处理。</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heme="minorBidi" w:hint="eastAsia"/>
          <w:bCs/>
          <w:kern w:val="2"/>
          <w:sz w:val="21"/>
          <w:szCs w:val="22"/>
          <w:lang w:eastAsia="zh-CN"/>
        </w:rPr>
        <w:t>32.3 投标文件初审中关于供应商家数的计算:</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heme="minorBidi" w:hint="eastAsia"/>
          <w:bCs/>
          <w:kern w:val="2"/>
          <w:sz w:val="21"/>
          <w:szCs w:val="22"/>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heme="minorBidi" w:hint="eastAsia"/>
          <w:bCs/>
          <w:kern w:val="2"/>
          <w:sz w:val="21"/>
          <w:szCs w:val="22"/>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cstheme="minorBidi" w:hint="eastAsia"/>
          <w:bCs/>
          <w:kern w:val="2"/>
          <w:sz w:val="21"/>
          <w:szCs w:val="21"/>
          <w:lang w:eastAsia="zh-CN"/>
        </w:rPr>
        <w:t>评审委员会</w:t>
      </w:r>
      <w:r>
        <w:rPr>
          <w:rFonts w:ascii="宋体" w:eastAsia="宋体" w:hAnsi="宋体" w:cstheme="minorBidi" w:hint="eastAsia"/>
          <w:bCs/>
          <w:kern w:val="2"/>
          <w:sz w:val="21"/>
          <w:szCs w:val="22"/>
          <w:lang w:eastAsia="zh-CN"/>
        </w:rPr>
        <w:t>按照招标文件规定的方式确定一个投标人获得中标人推荐资格，招标文件未规定的采取随机抽取方式确定，其他同品牌投标人不作为中标候选人。</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heme="minorBidi" w:hint="eastAsia"/>
          <w:bCs/>
          <w:kern w:val="2"/>
          <w:sz w:val="21"/>
          <w:szCs w:val="22"/>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32.4投标人投标文件作无效处理的情形，具体包括但不限于以下：</w:t>
      </w:r>
    </w:p>
    <w:p>
      <w:pPr>
        <w:widowControl w:val="0"/>
        <w:ind w:firstLine="412" w:firstLineChars="196"/>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32.4.1</w:t>
      </w:r>
      <w:r>
        <w:rPr>
          <w:rFonts w:ascii="Calibri" w:eastAsia="宋体" w:hAnsi="Calibri" w:cstheme="minorBidi" w:hint="eastAsia"/>
          <w:kern w:val="2"/>
          <w:sz w:val="21"/>
          <w:szCs w:val="22"/>
          <w:lang w:eastAsia="zh-CN"/>
        </w:rPr>
        <w:t>不同投标人的投标文件由同一单位或者同一个人编制，或者由同一个人分阶段参与编制；</w:t>
      </w:r>
    </w:p>
    <w:p>
      <w:pPr>
        <w:widowControl w:val="0"/>
        <w:ind w:firstLine="412" w:firstLineChars="196"/>
        <w:jc w:val="both"/>
        <w:rPr>
          <w:rFonts w:ascii="Calibri" w:eastAsia="宋体" w:hAnsi="Calibri"/>
          <w:kern w:val="2"/>
          <w:sz w:val="21"/>
          <w:szCs w:val="22"/>
          <w:lang w:eastAsia="zh-CN"/>
        </w:rPr>
      </w:pPr>
      <w:r>
        <w:rPr>
          <w:rFonts w:ascii="宋体" w:eastAsia="宋体" w:hAnsi="宋体" w:cstheme="minorBidi"/>
          <w:kern w:val="2"/>
          <w:sz w:val="21"/>
          <w:szCs w:val="22"/>
          <w:lang w:eastAsia="zh-CN"/>
        </w:rPr>
        <w:t>32.4.</w:t>
      </w:r>
      <w:r>
        <w:rPr>
          <w:rFonts w:ascii="宋体" w:eastAsia="宋体" w:hAnsi="宋体" w:cstheme="minorBidi" w:hint="eastAsia"/>
          <w:kern w:val="2"/>
          <w:sz w:val="21"/>
          <w:szCs w:val="22"/>
          <w:lang w:eastAsia="zh-CN"/>
        </w:rPr>
        <w:t>2</w:t>
      </w:r>
      <w:r>
        <w:rPr>
          <w:rFonts w:ascii="Calibri" w:eastAsia="宋体" w:hAnsi="Calibri" w:cstheme="minorBidi" w:hint="eastAsia"/>
          <w:kern w:val="2"/>
          <w:sz w:val="21"/>
          <w:szCs w:val="22"/>
          <w:lang w:eastAsia="zh-CN"/>
        </w:rPr>
        <w:t>不同投标人委托同一单位或者个人办理投标事宜；</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32.4.3不同投标人的投标文件载明的项目管理成员或者联系人员为同一人；</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32.4.4不同投标人的投标文件异常一致或者投标报价呈规律性差异；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32.4.5</w:t>
      </w:r>
      <w:r>
        <w:rPr>
          <w:rFonts w:ascii="宋体" w:eastAsia="宋体" w:hAnsi="宋体" w:cstheme="minorBidi"/>
          <w:kern w:val="2"/>
          <w:sz w:val="21"/>
          <w:szCs w:val="22"/>
          <w:lang w:eastAsia="zh-CN"/>
        </w:rPr>
        <w:t>不同投标供应商的投标文件或部分投标文件相互混装</w:t>
      </w:r>
      <w:r>
        <w:rPr>
          <w:rFonts w:ascii="宋体" w:eastAsia="宋体" w:hAnsi="宋体" w:cstheme="minorBidi" w:hint="eastAsia"/>
          <w:kern w:val="2"/>
          <w:sz w:val="21"/>
          <w:szCs w:val="22"/>
          <w:lang w:eastAsia="zh-CN"/>
        </w:rPr>
        <w:t>；</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32.4.6投标供应商之间相互约定给予未中标的供应商利益补偿；</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32.4.7不同投标供应商的法定代表人、主要经营负责人、项目投标授权代表人、项目负责人、主要技术人员为同一人、属同一单位或者同一单位缴纳社会保险；</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32.4.8不同投标供应商的投标文件内容存在非正常一致；</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32.4.9在同一单位工作人员为两家以上（含两家）供应商进行同一项投标活动；</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32.4.10主管部门依照法律、法规认定的其他情形。</w:t>
      </w:r>
    </w:p>
    <w:p>
      <w:pPr>
        <w:widowControl w:val="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32.5对不属于《资格性审查表》和《符合性审查表》所列的其他情形，除专用条款另有规定和32.4条款所列情形外，不得作为投标无效的理由。</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33．澄清有关问题</w:t>
      </w:r>
    </w:p>
    <w:p>
      <w:pPr>
        <w:widowControl w:val="0"/>
        <w:ind w:firstLine="412" w:firstLineChars="196"/>
        <w:jc w:val="both"/>
        <w:rPr>
          <w:rFonts w:ascii="宋体" w:eastAsia="宋体" w:hAnsi="宋体" w:hint="eastAsia"/>
          <w:kern w:val="2"/>
          <w:sz w:val="21"/>
          <w:szCs w:val="22"/>
          <w:lang w:eastAsia="zh-CN"/>
        </w:rPr>
      </w:pPr>
      <w:bookmarkStart w:id="77" w:name="_Hlk71407321"/>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3.1</w:t>
      </w:r>
      <w:r>
        <w:rPr>
          <w:rFonts w:ascii="宋体" w:eastAsia="宋体" w:hAnsi="宋体" w:cstheme="minorBidi" w:hint="eastAsia"/>
          <w:kern w:val="2"/>
          <w:sz w:val="21"/>
          <w:szCs w:val="22"/>
          <w:lang w:eastAsia="zh-CN"/>
        </w:rPr>
        <w:t>对招标文件中描述有歧义或前后不一致的地方（不含</w:t>
      </w:r>
      <w:r>
        <w:rPr>
          <w:rFonts w:ascii="Calibri" w:eastAsia="宋体" w:hAnsi="Calibri" w:cstheme="minorBidi"/>
          <w:kern w:val="2"/>
          <w:sz w:val="21"/>
          <w:szCs w:val="21"/>
          <w:lang w:eastAsia="zh-CN"/>
        </w:rPr>
        <w:t>招标文件存在歧义、重大缺陷导致评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2"/>
          <w:lang w:eastAsia="zh-CN"/>
        </w:rPr>
        <w:t>，评审委员会有权进行评判，但对同一条款的评判应适用于每个投标人。</w:t>
      </w:r>
      <w:bookmarkEnd w:id="77"/>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委员会发现招标文件存在歧义、重大缺陷导致评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工作无法进行，或者招标文件内容违反国家有关强制性规定的，应当停止评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应当修改招标文件，重新组织采购活动。</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kern w:val="2"/>
          <w:sz w:val="21"/>
          <w:szCs w:val="22"/>
          <w:lang w:eastAsia="zh-CN"/>
        </w:rPr>
        <w:t>33.3</w:t>
      </w:r>
      <w:r>
        <w:rPr>
          <w:rFonts w:ascii="宋体" w:eastAsia="宋体" w:hAnsi="宋体" w:cstheme="minorBidi" w:hint="eastAsia"/>
          <w:kern w:val="2"/>
          <w:sz w:val="21"/>
          <w:szCs w:val="22"/>
          <w:lang w:eastAsia="zh-CN"/>
        </w:rPr>
        <w:t>对于投标文件中含义不明确、同类问题表述不一致或者有明显文字和计算错误的内容，评审委员会应当以书面形式要求投标人作出必要的澄清、说明或者补正。</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pPr>
        <w:widowControl w:val="0"/>
        <w:jc w:val="both"/>
        <w:rPr>
          <w:rFonts w:ascii="黑体" w:eastAsia="黑体" w:hAnsi="宋体" w:hint="eastAsia"/>
          <w:kern w:val="2"/>
          <w:szCs w:val="22"/>
          <w:lang w:eastAsia="zh-CN"/>
        </w:rPr>
      </w:pPr>
      <w:bookmarkStart w:id="78" w:name="_Toc100052400"/>
      <w:bookmarkStart w:id="79" w:name="_Toc73521581"/>
      <w:bookmarkStart w:id="80" w:name="_Toc73518151"/>
      <w:bookmarkStart w:id="81" w:name="_Toc73521669"/>
      <w:bookmarkStart w:id="82" w:name="_Toc73517673"/>
      <w:r>
        <w:rPr>
          <w:rFonts w:ascii="黑体" w:eastAsia="黑体" w:hAnsi="宋体" w:cstheme="minorBidi" w:hint="eastAsia"/>
          <w:kern w:val="2"/>
          <w:szCs w:val="22"/>
          <w:lang w:eastAsia="zh-CN"/>
        </w:rPr>
        <w:t>34．错误的修正</w:t>
      </w:r>
      <w:bookmarkEnd w:id="78"/>
      <w:bookmarkEnd w:id="79"/>
      <w:bookmarkEnd w:id="80"/>
      <w:bookmarkEnd w:id="81"/>
      <w:bookmarkEnd w:id="82"/>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35．投标文件的比较与评价</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36. 实地考察或资料查验</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37．评审方法</w:t>
      </w:r>
    </w:p>
    <w:p>
      <w:pPr>
        <w:widowControl w:val="0"/>
        <w:ind w:firstLine="412" w:firstLineChars="196"/>
        <w:jc w:val="both"/>
        <w:rPr>
          <w:rFonts w:ascii="宋体" w:eastAsia="宋体" w:hAnsi="宋体" w:hint="eastAsia"/>
          <w:b/>
          <w:bCs/>
          <w:kern w:val="2"/>
          <w:sz w:val="21"/>
          <w:szCs w:val="21"/>
          <w:lang w:eastAsia="zh-CN"/>
        </w:rPr>
      </w:pPr>
      <w:bookmarkStart w:id="83" w:name="_Hlk72438142"/>
      <w:r>
        <w:rPr>
          <w:rFonts w:ascii="宋体" w:eastAsia="宋体" w:hAnsi="宋体" w:cstheme="minorBidi" w:hint="eastAsia"/>
          <w:b/>
          <w:bCs/>
          <w:kern w:val="2"/>
          <w:sz w:val="21"/>
          <w:szCs w:val="21"/>
          <w:lang w:eastAsia="zh-CN"/>
        </w:rPr>
        <w:t>37.1.1最低价法</w:t>
      </w:r>
    </w:p>
    <w:p>
      <w:pPr>
        <w:widowControl w:val="0"/>
        <w:ind w:firstLine="412" w:firstLineChars="196"/>
        <w:jc w:val="both"/>
        <w:rPr>
          <w:rFonts w:ascii="ˎ̥" w:eastAsia="宋体" w:hAnsi="ˎ̥" w:hint="eastAsia"/>
          <w:kern w:val="2"/>
          <w:sz w:val="21"/>
          <w:szCs w:val="22"/>
          <w:lang w:eastAsia="zh-CN"/>
        </w:rPr>
      </w:pPr>
      <w:r>
        <w:rPr>
          <w:rFonts w:ascii="ˎ̥" w:eastAsia="宋体" w:hAnsi="ˎ̥" w:cstheme="minorBidi"/>
          <w:kern w:val="2"/>
          <w:sz w:val="21"/>
          <w:szCs w:val="22"/>
          <w:lang w:eastAsia="zh-CN"/>
        </w:rPr>
        <w:t>最低价法，</w:t>
      </w:r>
      <w:r>
        <w:rPr>
          <w:rFonts w:ascii="ˎ̥" w:eastAsia="宋体" w:hAnsi="ˎ̥" w:cstheme="minorBidi" w:hint="eastAsia"/>
          <w:kern w:val="2"/>
          <w:sz w:val="21"/>
          <w:szCs w:val="22"/>
          <w:lang w:eastAsia="zh-CN"/>
        </w:rPr>
        <w:t>是指投标文件满足招标文件全部实质性要求，且投标报价最低的投标人为中标候选人的评标方法。</w:t>
      </w:r>
    </w:p>
    <w:p>
      <w:pPr>
        <w:widowControl w:val="0"/>
        <w:ind w:firstLine="412" w:firstLineChars="196"/>
        <w:jc w:val="both"/>
        <w:rPr>
          <w:rFonts w:ascii="ˎ̥" w:eastAsia="宋体" w:hAnsi="ˎ̥" w:hint="eastAsia"/>
          <w:kern w:val="2"/>
          <w:sz w:val="21"/>
          <w:szCs w:val="22"/>
          <w:lang w:eastAsia="zh-CN"/>
        </w:rPr>
      </w:pPr>
      <w:r>
        <w:rPr>
          <w:rFonts w:ascii="ˎ̥" w:eastAsia="宋体" w:hAnsi="ˎ̥" w:cstheme="minorBidi" w:hint="eastAsia"/>
          <w:kern w:val="2"/>
          <w:sz w:val="21"/>
          <w:szCs w:val="22"/>
          <w:lang w:eastAsia="zh-CN"/>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37.1.2综合评分法</w:t>
      </w:r>
    </w:p>
    <w:p>
      <w:pPr>
        <w:widowControl w:val="0"/>
        <w:ind w:firstLine="412" w:firstLineChars="196"/>
        <w:jc w:val="both"/>
        <w:rPr>
          <w:rFonts w:ascii="ˎ̥" w:eastAsia="宋体" w:hAnsi="ˎ̥" w:hint="eastAsia"/>
          <w:kern w:val="2"/>
          <w:sz w:val="21"/>
          <w:szCs w:val="22"/>
          <w:lang w:eastAsia="zh-CN"/>
        </w:rPr>
      </w:pPr>
      <w:r>
        <w:rPr>
          <w:rFonts w:ascii="ˎ̥" w:eastAsia="宋体" w:hAnsi="ˎ̥" w:cstheme="minorBidi"/>
          <w:kern w:val="2"/>
          <w:sz w:val="21"/>
          <w:szCs w:val="22"/>
          <w:lang w:eastAsia="zh-CN"/>
        </w:rPr>
        <w:t>综合评分法，是指</w:t>
      </w:r>
      <w:r>
        <w:rPr>
          <w:rFonts w:ascii="ˎ̥" w:eastAsia="宋体" w:hAnsi="ˎ̥" w:cstheme="minorBidi" w:hint="eastAsia"/>
          <w:kern w:val="2"/>
          <w:sz w:val="21"/>
          <w:szCs w:val="22"/>
          <w:lang w:eastAsia="zh-CN"/>
        </w:rPr>
        <w:t>在</w:t>
      </w:r>
      <w:r>
        <w:rPr>
          <w:rFonts w:ascii="ˎ̥" w:eastAsia="宋体" w:hAnsi="ˎ̥" w:cstheme="minorBidi"/>
          <w:kern w:val="2"/>
          <w:sz w:val="21"/>
          <w:szCs w:val="22"/>
          <w:lang w:eastAsia="zh-CN"/>
        </w:rPr>
        <w:t>满足招标文件全部实质性要求</w:t>
      </w:r>
      <w:r>
        <w:rPr>
          <w:rFonts w:ascii="ˎ̥" w:eastAsia="宋体" w:hAnsi="ˎ̥" w:cstheme="minorBidi" w:hint="eastAsia"/>
          <w:kern w:val="2"/>
          <w:sz w:val="21"/>
          <w:szCs w:val="22"/>
          <w:lang w:eastAsia="zh-CN"/>
        </w:rPr>
        <w:t>的前提下</w:t>
      </w:r>
      <w:r>
        <w:rPr>
          <w:rFonts w:ascii="ˎ̥" w:eastAsia="宋体" w:hAnsi="ˎ̥" w:cstheme="minorBidi"/>
          <w:kern w:val="2"/>
          <w:sz w:val="21"/>
          <w:szCs w:val="22"/>
          <w:lang w:eastAsia="zh-CN"/>
        </w:rPr>
        <w:t>，</w:t>
      </w:r>
      <w:r>
        <w:rPr>
          <w:rFonts w:ascii="ˎ̥" w:eastAsia="宋体" w:hAnsi="ˎ̥" w:cstheme="minorBidi" w:hint="eastAsia"/>
          <w:kern w:val="2"/>
          <w:sz w:val="21"/>
          <w:szCs w:val="22"/>
          <w:lang w:eastAsia="zh-CN"/>
        </w:rPr>
        <w:t>按照招标文件中规定的各项因素进行综合评审，评审总得分排名前列的投标人，作为推荐的候选中标供应商。</w:t>
      </w:r>
    </w:p>
    <w:p>
      <w:pPr>
        <w:widowControl w:val="0"/>
        <w:ind w:firstLine="412" w:firstLineChars="196"/>
        <w:jc w:val="both"/>
        <w:rPr>
          <w:rFonts w:ascii="ˎ̥" w:eastAsia="宋体" w:hAnsi="ˎ̥" w:hint="eastAsia"/>
          <w:kern w:val="2"/>
          <w:sz w:val="21"/>
          <w:szCs w:val="22"/>
          <w:lang w:eastAsia="zh-CN"/>
        </w:rPr>
      </w:pPr>
      <w:r>
        <w:rPr>
          <w:rFonts w:ascii="ˎ̥" w:eastAsia="宋体" w:hAnsi="ˎ̥" w:cstheme="minorBidi" w:hint="eastAsia"/>
          <w:kern w:val="2"/>
          <w:sz w:val="21"/>
          <w:szCs w:val="22"/>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83"/>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37.3重新评审的情形</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38．定标方法</w:t>
      </w:r>
    </w:p>
    <w:p>
      <w:pPr>
        <w:widowControl w:val="0"/>
        <w:ind w:firstLine="412" w:firstLineChars="196"/>
        <w:jc w:val="both"/>
        <w:rPr>
          <w:rFonts w:ascii="宋体" w:eastAsia="宋体" w:hAnsi="宋体" w:hint="eastAsia"/>
          <w:kern w:val="2"/>
          <w:sz w:val="21"/>
          <w:szCs w:val="21"/>
          <w:lang w:eastAsia="zh-CN"/>
        </w:rPr>
      </w:pPr>
      <w:bookmarkStart w:id="84" w:name="_Hlk73782795"/>
      <w:r>
        <w:rPr>
          <w:rFonts w:ascii="宋体" w:eastAsia="宋体" w:hAnsi="宋体" w:cstheme="minorBidi" w:hint="eastAsia"/>
          <w:kern w:val="2"/>
          <w:sz w:val="21"/>
          <w:szCs w:val="21"/>
          <w:lang w:eastAsia="zh-CN"/>
        </w:rPr>
        <w:t>38.1非评定分离项目定标方法</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12" w:firstLineChars="196"/>
        <w:jc w:val="both"/>
        <w:rPr>
          <w:rFonts w:ascii="ˎ̥" w:eastAsia="宋体" w:hAnsi="ˎ̥" w:hint="eastAsia"/>
          <w:kern w:val="2"/>
          <w:sz w:val="21"/>
          <w:szCs w:val="22"/>
          <w:lang w:eastAsia="zh-CN"/>
        </w:rPr>
      </w:pPr>
      <w:r>
        <w:rPr>
          <w:rFonts w:ascii="ˎ̥" w:eastAsia="宋体" w:hAnsi="ˎ̥" w:cstheme="minorBidi" w:hint="eastAsia"/>
          <w:kern w:val="2"/>
          <w:sz w:val="21"/>
          <w:szCs w:val="2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widowControl w:val="0"/>
        <w:ind w:firstLine="412" w:firstLineChars="196"/>
        <w:jc w:val="both"/>
        <w:rPr>
          <w:rFonts w:ascii="ˎ̥" w:eastAsia="宋体" w:hAnsi="ˎ̥" w:hint="eastAsia"/>
          <w:kern w:val="2"/>
          <w:sz w:val="21"/>
          <w:szCs w:val="22"/>
          <w:lang w:eastAsia="zh-CN"/>
        </w:rPr>
      </w:pPr>
      <w:r>
        <w:rPr>
          <w:rFonts w:ascii="ˎ̥" w:eastAsia="宋体" w:hAnsi="ˎ̥" w:cstheme="minorBidi" w:hint="eastAsia"/>
          <w:kern w:val="2"/>
          <w:sz w:val="21"/>
          <w:szCs w:val="22"/>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38.2评定分离项目定标方法</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12" w:firstLineChars="196"/>
        <w:jc w:val="both"/>
        <w:rPr>
          <w:rFonts w:ascii="Calibri" w:eastAsia="宋体" w:hAnsi="Calibri"/>
          <w:kern w:val="2"/>
          <w:sz w:val="21"/>
          <w:szCs w:val="22"/>
          <w:lang w:eastAsia="zh-CN"/>
        </w:rPr>
      </w:pPr>
      <w:r>
        <w:rPr>
          <w:rFonts w:ascii="宋体" w:eastAsia="宋体" w:hAnsi="宋体" w:cstheme="minorBidi"/>
          <w:kern w:val="2"/>
          <w:sz w:val="21"/>
          <w:szCs w:val="21"/>
          <w:lang w:eastAsia="zh-CN"/>
        </w:rPr>
        <w:t xml:space="preserve">38.2.2 </w:t>
      </w:r>
      <w:bookmarkStart w:id="85" w:name="_Hlk71469733"/>
      <w:r>
        <w:rPr>
          <w:rFonts w:ascii="Calibri" w:eastAsia="宋体" w:hAnsi="Calibri" w:cstheme="minorBidi"/>
          <w:kern w:val="2"/>
          <w:sz w:val="21"/>
          <w:szCs w:val="22"/>
          <w:lang w:eastAsia="zh-CN"/>
        </w:rPr>
        <w:t>适用评定分离的政府采购项目，采用综合评分法评</w:t>
      </w:r>
      <w:r>
        <w:rPr>
          <w:rFonts w:ascii="Calibri" w:eastAsia="宋体" w:hAnsi="Calibri" w:cstheme="minorBidi" w:hint="eastAsia"/>
          <w:kern w:val="2"/>
          <w:sz w:val="21"/>
          <w:szCs w:val="22"/>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2"/>
          <w:lang w:eastAsia="zh-CN"/>
        </w:rPr>
        <w:t>三个合格的候选中标供应商。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38.2.3</w:t>
      </w:r>
      <w:bookmarkStart w:id="86" w:name="_Hlk71469688"/>
      <w:r>
        <w:rPr>
          <w:rFonts w:ascii="Calibri" w:eastAsia="宋体" w:hAnsi="Calibri" w:cstheme="minorBidi"/>
          <w:kern w:val="2"/>
          <w:sz w:val="21"/>
          <w:szCs w:val="22"/>
          <w:lang w:eastAsia="zh-CN"/>
        </w:rPr>
        <w:t>适用评定分离的政府采购项目，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85"/>
      <w:bookmarkEnd w:id="86"/>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2"/>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2"/>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2"/>
          <w:lang w:eastAsia="zh-CN"/>
        </w:rPr>
        <w:t>政府集中采购机构。具体定标程序及相关要求以按照《</w:t>
      </w:r>
      <w:r>
        <w:rPr>
          <w:rFonts w:ascii="Calibri" w:eastAsia="宋体" w:hAnsi="Calibri" w:cstheme="minorBidi"/>
          <w:kern w:val="2"/>
          <w:sz w:val="21"/>
          <w:szCs w:val="22"/>
          <w:lang w:eastAsia="zh-CN"/>
        </w:rPr>
        <w:t>深圳市财政局关于印发</w:t>
      </w:r>
      <w:r>
        <w:rPr>
          <w:rFonts w:ascii="宋体" w:eastAsia="宋体" w:hAnsi="宋体" w:cstheme="minorBidi" w:hint="eastAsia"/>
          <w:kern w:val="2"/>
          <w:sz w:val="21"/>
          <w:szCs w:val="22"/>
          <w:lang w:eastAsia="zh-CN"/>
        </w:rPr>
        <w:t>〈</w:t>
      </w:r>
      <w:r>
        <w:rPr>
          <w:rFonts w:ascii="Calibri" w:eastAsia="宋体" w:hAnsi="Calibri" w:cstheme="minorBidi"/>
          <w:kern w:val="2"/>
          <w:sz w:val="21"/>
          <w:szCs w:val="22"/>
          <w:lang w:eastAsia="zh-CN"/>
        </w:rPr>
        <w:t>深圳市政府采购评标定标分离管理办法</w:t>
      </w:r>
      <w:r>
        <w:rPr>
          <w:rFonts w:ascii="宋体" w:eastAsia="宋体" w:hAnsi="宋体" w:cstheme="minorBidi" w:hint="eastAsia"/>
          <w:kern w:val="2"/>
          <w:sz w:val="21"/>
          <w:szCs w:val="22"/>
          <w:lang w:eastAsia="zh-CN"/>
        </w:rPr>
        <w:t>〉</w:t>
      </w:r>
      <w:r>
        <w:rPr>
          <w:rFonts w:ascii="Calibri" w:eastAsia="宋体" w:hAnsi="Calibri" w:cstheme="minorBidi"/>
          <w:kern w:val="2"/>
          <w:sz w:val="21"/>
          <w:szCs w:val="22"/>
          <w:lang w:eastAsia="zh-CN"/>
        </w:rPr>
        <w:t>的通知</w:t>
      </w:r>
      <w:r>
        <w:rPr>
          <w:rFonts w:ascii="Calibri" w:eastAsia="宋体" w:hAnsi="Calibri" w:cstheme="minorBidi" w:hint="eastAsia"/>
          <w:kern w:val="2"/>
          <w:sz w:val="21"/>
          <w:szCs w:val="22"/>
          <w:lang w:eastAsia="zh-CN"/>
        </w:rPr>
        <w:t>》（深财规【2</w:t>
      </w:r>
      <w:r>
        <w:rPr>
          <w:rFonts w:ascii="Calibri" w:eastAsia="宋体" w:hAnsi="Calibri" w:cstheme="minorBidi"/>
          <w:kern w:val="2"/>
          <w:sz w:val="21"/>
          <w:szCs w:val="22"/>
          <w:lang w:eastAsia="zh-CN"/>
        </w:rPr>
        <w:t>020</w:t>
      </w:r>
      <w:r>
        <w:rPr>
          <w:rFonts w:ascii="Calibri" w:eastAsia="宋体" w:hAnsi="Calibri" w:cstheme="minorBidi" w:hint="eastAsia"/>
          <w:kern w:val="2"/>
          <w:sz w:val="21"/>
          <w:szCs w:val="22"/>
          <w:lang w:eastAsia="zh-CN"/>
        </w:rPr>
        <w:t>】1号）执行。</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84"/>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39．编写评审报告</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40．中标公告</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40.1</w:t>
      </w:r>
      <w:bookmarkStart w:id="87"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w:t>
      </w:r>
      <w:r>
        <w:rPr>
          <w:rFonts w:ascii="宋体" w:eastAsia="宋体" w:hAnsi="宋体" w:cstheme="minorBidi" w:hint="eastAsia"/>
          <w:b/>
          <w:bCs/>
          <w:kern w:val="2"/>
          <w:sz w:val="21"/>
          <w:szCs w:val="22"/>
          <w:lang w:eastAsia="zh-CN"/>
        </w:rPr>
        <w:t>深圳政府采购自行采购系统</w:t>
      </w:r>
      <w:r>
        <w:rPr>
          <w:rFonts w:ascii="宋体" w:eastAsia="宋体" w:hAnsi="宋体" w:cstheme="minorBidi" w:hint="eastAsia"/>
          <w:b/>
          <w:bCs/>
          <w:kern w:val="2"/>
          <w:sz w:val="21"/>
          <w:szCs w:val="21"/>
          <w:lang w:eastAsia="zh-CN"/>
        </w:rPr>
        <w:t>（https://zxcg.szggzy.com/home/index.html）</w:t>
      </w:r>
      <w:r>
        <w:rPr>
          <w:rFonts w:ascii="宋体" w:eastAsia="宋体" w:hAnsi="宋体" w:cstheme="minorBidi" w:hint="eastAsia"/>
          <w:kern w:val="2"/>
          <w:sz w:val="21"/>
          <w:szCs w:val="21"/>
          <w:lang w:eastAsia="zh-CN"/>
        </w:rPr>
        <w:t>上发布中标结果公告。</w:t>
      </w:r>
      <w:bookmarkEnd w:id="87"/>
      <w:bookmarkStart w:id="88" w:name="_Hlk72438751"/>
      <w:r>
        <w:rPr>
          <w:rFonts w:ascii="宋体" w:eastAsia="宋体" w:hAnsi="宋体" w:cstheme="minorBidi" w:hint="eastAsia"/>
          <w:kern w:val="2"/>
          <w:sz w:val="21"/>
          <w:szCs w:val="21"/>
          <w:lang w:eastAsia="zh-CN"/>
        </w:rPr>
        <w:t>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提出。 监督电话：0755-83948143。</w:t>
      </w:r>
      <w:r>
        <w:rPr>
          <w:rFonts w:ascii="宋体" w:eastAsia="宋体" w:hAnsi="宋体" w:cstheme="minorBidi" w:hint="eastAsia"/>
          <w:kern w:val="2"/>
          <w:sz w:val="21"/>
          <w:szCs w:val="21"/>
          <w:lang w:eastAsia="zh-CN"/>
        </w:rPr>
        <w:t>若在公示期内未提出质疑，则视为认同该评审结果。</w:t>
      </w:r>
    </w:p>
    <w:bookmarkEnd w:id="88"/>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41．中标通知书</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89" w:name="_Hlk72438863"/>
      <w:r>
        <w:rPr>
          <w:rFonts w:ascii="宋体" w:eastAsia="宋体" w:hAnsi="宋体" w:cstheme="minorBidi" w:hint="eastAsia"/>
          <w:kern w:val="2"/>
          <w:sz w:val="21"/>
          <w:szCs w:val="21"/>
          <w:lang w:eastAsia="zh-CN"/>
        </w:rPr>
        <w:t>中标公告公布以后无异常的情况下,中标供应商和采购人可自行登录</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2"/>
          <w:lang w:eastAsia="zh-CN"/>
        </w:rPr>
        <w:t>深圳政府采购自行采购系统（https://trade.szggzy.com/ggzy/center/#/login）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89"/>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pPr>
        <w:widowControl w:val="0"/>
        <w:ind w:firstLine="412" w:firstLineChars="196"/>
        <w:jc w:val="both"/>
        <w:rPr>
          <w:rFonts w:ascii="宋体" w:eastAsia="宋体" w:hAnsi="宋体" w:hint="eastAsia"/>
          <w:kern w:val="2"/>
          <w:sz w:val="21"/>
          <w:szCs w:val="21"/>
          <w:lang w:eastAsia="zh-CN"/>
        </w:rPr>
      </w:pPr>
      <w:bookmarkStart w:id="90" w:name="_Hlk71407340"/>
      <w:r>
        <w:rPr>
          <w:rFonts w:ascii="宋体" w:eastAsia="宋体" w:hAnsi="宋体" w:cstheme="minorBidi" w:hint="eastAsia"/>
          <w:kern w:val="2"/>
          <w:sz w:val="21"/>
          <w:szCs w:val="21"/>
          <w:lang w:eastAsia="zh-CN"/>
        </w:rPr>
        <w:t>41.3因质疑投诉或其它原因导致项目结果变更或采购终止的，政府集中采购机构有权吊销中标通知书。</w:t>
      </w:r>
    </w:p>
    <w:bookmarkEnd w:id="90"/>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42．公开招标失败的处理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（2）根据实际情况需要向同级财政部门提出非公开招标方式申请，经同级财政部门批准，公开招标失败采购项目可转为竞争性谈判或单一来源谈判方式采购。</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pPr>
        <w:widowControl w:val="0"/>
        <w:jc w:val="both"/>
        <w:rPr>
          <w:rFonts w:ascii="宋体" w:eastAsia="宋体" w:hAnsi="宋体" w:hint="eastAsia"/>
          <w:kern w:val="2"/>
          <w:sz w:val="21"/>
          <w:szCs w:val="22"/>
          <w:lang w:eastAsia="zh-CN"/>
        </w:rPr>
      </w:pPr>
      <w:r>
        <w:rPr>
          <w:rFonts w:ascii="黑体" w:eastAsia="黑体" w:hAnsi="宋体" w:cstheme="minorBidi" w:hint="eastAsia"/>
          <w:kern w:val="2"/>
          <w:szCs w:val="22"/>
          <w:lang w:eastAsia="zh-CN"/>
        </w:rPr>
        <w:t xml:space="preserve">    </w:t>
      </w:r>
      <w:r>
        <w:rPr>
          <w:rFonts w:ascii="宋体" w:eastAsia="宋体" w:hAnsi="宋体" w:cstheme="minorBidi" w:hint="eastAsia"/>
          <w:kern w:val="2"/>
          <w:sz w:val="21"/>
          <w:szCs w:val="22"/>
          <w:lang w:eastAsia="zh-CN"/>
        </w:rPr>
        <w:t>42.5公开招标失败的采购项目经同级财政部门批准转为竞争性谈判或单一来源谈判方式采购的，按规定要求组织政府采购工作。</w:t>
      </w:r>
    </w:p>
    <w:p>
      <w:pPr>
        <w:widowControl w:val="0"/>
        <w:jc w:val="both"/>
        <w:rPr>
          <w:rFonts w:ascii="黑体" w:eastAsia="黑体" w:hAnsi="宋体" w:hint="eastAsia"/>
          <w:kern w:val="2"/>
          <w:szCs w:val="22"/>
          <w:lang w:eastAsia="zh-CN"/>
        </w:rPr>
      </w:pPr>
    </w:p>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bookmarkStart w:id="91" w:name="_Hlk72439043"/>
      <w:r>
        <w:rPr>
          <w:rFonts w:ascii="Cambria" w:eastAsia="宋体" w:hAnsi="Cambria" w:cstheme="majorBidi" w:hint="eastAsia"/>
          <w:b/>
          <w:bCs/>
          <w:kern w:val="2"/>
          <w:sz w:val="28"/>
          <w:szCs w:val="28"/>
          <w:lang w:eastAsia="zh-CN"/>
        </w:rPr>
        <w:t>合同的授予与备案</w:t>
      </w:r>
      <w:bookmarkEnd w:id="91"/>
    </w:p>
    <w:p>
      <w:pPr>
        <w:widowControl w:val="0"/>
        <w:jc w:val="both"/>
        <w:rPr>
          <w:rFonts w:ascii="黑体" w:eastAsia="黑体" w:hAnsi="宋体" w:hint="eastAsia"/>
          <w:kern w:val="2"/>
          <w:szCs w:val="22"/>
          <w:lang w:eastAsia="zh-CN"/>
        </w:rPr>
      </w:pPr>
      <w:bookmarkStart w:id="92" w:name="_Toc100052408"/>
      <w:bookmarkStart w:id="93" w:name="_Toc73518157"/>
      <w:bookmarkStart w:id="94" w:name="_Toc73517679"/>
      <w:bookmarkStart w:id="95" w:name="_Toc73521586"/>
      <w:bookmarkStart w:id="96" w:name="_Toc73521674"/>
      <w:bookmarkStart w:id="97" w:name="_Hlk72439088"/>
      <w:r>
        <w:rPr>
          <w:rFonts w:ascii="黑体" w:eastAsia="黑体" w:hAnsi="宋体" w:cstheme="minorBidi" w:hint="eastAsia"/>
          <w:kern w:val="2"/>
          <w:szCs w:val="22"/>
          <w:lang w:eastAsia="zh-CN"/>
        </w:rPr>
        <w:t>43．合同授予标准</w:t>
      </w:r>
      <w:bookmarkEnd w:id="92"/>
      <w:bookmarkEnd w:id="93"/>
      <w:bookmarkEnd w:id="94"/>
      <w:bookmarkEnd w:id="95"/>
      <w:bookmarkEnd w:id="96"/>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pPr>
        <w:widowControl w:val="0"/>
        <w:jc w:val="both"/>
        <w:rPr>
          <w:rFonts w:ascii="黑体" w:eastAsia="黑体" w:hAnsi="宋体" w:hint="eastAsia"/>
          <w:kern w:val="2"/>
          <w:szCs w:val="22"/>
          <w:lang w:eastAsia="zh-CN"/>
        </w:rPr>
      </w:pPr>
      <w:bookmarkStart w:id="98" w:name="_Toc73517680"/>
      <w:bookmarkStart w:id="99" w:name="_Toc73521587"/>
      <w:bookmarkStart w:id="100" w:name="_Toc100052409"/>
      <w:bookmarkStart w:id="101" w:name="_Toc73521675"/>
      <w:bookmarkStart w:id="102" w:name="_Toc73518158"/>
      <w:r>
        <w:rPr>
          <w:rFonts w:ascii="黑体" w:eastAsia="黑体" w:hAnsi="宋体" w:cstheme="minorBidi" w:hint="eastAsia"/>
          <w:kern w:val="2"/>
          <w:szCs w:val="22"/>
          <w:lang w:eastAsia="zh-CN"/>
        </w:rPr>
        <w:t>44．</w:t>
      </w:r>
      <w:bookmarkEnd w:id="98"/>
      <w:bookmarkEnd w:id="99"/>
      <w:bookmarkEnd w:id="100"/>
      <w:bookmarkEnd w:id="101"/>
      <w:bookmarkEnd w:id="102"/>
      <w:r>
        <w:rPr>
          <w:rFonts w:ascii="黑体" w:eastAsia="黑体" w:hAnsi="宋体" w:cstheme="minorBidi" w:hint="eastAsia"/>
          <w:kern w:val="2"/>
          <w:szCs w:val="22"/>
          <w:lang w:eastAsia="zh-CN"/>
        </w:rPr>
        <w:t>接受和拒绝任何或所有投标的权力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jc w:val="both"/>
        <w:rPr>
          <w:rFonts w:ascii="黑体" w:eastAsia="黑体" w:hAnsi="宋体" w:hint="eastAsia"/>
          <w:kern w:val="2"/>
          <w:szCs w:val="22"/>
          <w:lang w:eastAsia="zh-CN"/>
        </w:rPr>
      </w:pPr>
      <w:bookmarkStart w:id="103" w:name="_Toc73521677"/>
      <w:bookmarkStart w:id="104" w:name="_Toc73517682"/>
      <w:bookmarkStart w:id="105" w:name="_Toc100052410"/>
      <w:bookmarkStart w:id="106" w:name="_Toc73521589"/>
      <w:bookmarkStart w:id="107" w:name="_Toc73518160"/>
      <w:r>
        <w:rPr>
          <w:rFonts w:ascii="黑体" w:eastAsia="黑体" w:hAnsi="宋体" w:cstheme="minorBidi" w:hint="eastAsia"/>
          <w:kern w:val="2"/>
          <w:szCs w:val="22"/>
          <w:lang w:eastAsia="zh-CN"/>
        </w:rPr>
        <w:t>45．合同的签订</w:t>
      </w:r>
      <w:bookmarkEnd w:id="103"/>
      <w:bookmarkEnd w:id="104"/>
      <w:bookmarkEnd w:id="105"/>
      <w:bookmarkEnd w:id="106"/>
      <w:bookmarkEnd w:id="107"/>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45.2中标人如不按本通用条款第45</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cstheme="minorBidi"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45.3中标人应当按照合同约定履行义务，完成中标项目，不得将中标项目转让（转包）给他人。</w:t>
      </w:r>
    </w:p>
    <w:p>
      <w:pPr>
        <w:widowControl w:val="0"/>
        <w:jc w:val="both"/>
        <w:rPr>
          <w:rFonts w:ascii="黑体" w:eastAsia="黑体" w:hAnsi="宋体" w:hint="eastAsia"/>
          <w:kern w:val="2"/>
          <w:szCs w:val="22"/>
          <w:lang w:eastAsia="zh-CN"/>
        </w:rPr>
      </w:pPr>
      <w:bookmarkStart w:id="108" w:name="_Toc73521590"/>
      <w:bookmarkStart w:id="109" w:name="_Toc73517683"/>
      <w:bookmarkStart w:id="110" w:name="_Toc73521678"/>
      <w:bookmarkStart w:id="111" w:name="_Toc73518161"/>
      <w:bookmarkStart w:id="112" w:name="_Toc100052411"/>
      <w:r>
        <w:rPr>
          <w:rFonts w:ascii="黑体" w:eastAsia="黑体" w:hAnsi="宋体" w:cstheme="minorBidi" w:hint="eastAsia"/>
          <w:kern w:val="2"/>
          <w:szCs w:val="22"/>
          <w:lang w:eastAsia="zh-CN"/>
        </w:rPr>
        <w:t>46．履约担保</w:t>
      </w:r>
      <w:bookmarkEnd w:id="108"/>
      <w:bookmarkEnd w:id="109"/>
      <w:bookmarkEnd w:id="110"/>
      <w:bookmarkEnd w:id="111"/>
      <w:bookmarkEnd w:id="112"/>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2"/>
          <w:lang w:eastAsia="zh-CN"/>
        </w:rPr>
        <w:t>中标</w:t>
      </w:r>
      <w:r>
        <w:rPr>
          <w:rFonts w:ascii="Calibri" w:eastAsia="宋体" w:hAnsi="Calibri" w:cstheme="minorBidi" w:hint="eastAsia"/>
          <w:kern w:val="2"/>
          <w:sz w:val="21"/>
          <w:szCs w:val="22"/>
          <w:lang w:eastAsia="zh-CN"/>
        </w:rPr>
        <w:t>人</w:t>
      </w:r>
      <w:r>
        <w:rPr>
          <w:rFonts w:ascii="Calibri" w:eastAsia="宋体" w:hAnsi="Calibri" w:cstheme="minorBidi"/>
          <w:kern w:val="2"/>
          <w:sz w:val="21"/>
          <w:szCs w:val="22"/>
          <w:lang w:eastAsia="zh-CN"/>
        </w:rPr>
        <w:t>提交履约</w:t>
      </w:r>
      <w:r>
        <w:rPr>
          <w:rFonts w:ascii="Calibri" w:eastAsia="宋体" w:hAnsi="Calibri" w:cstheme="minorBidi" w:hint="eastAsia"/>
          <w:kern w:val="2"/>
          <w:sz w:val="21"/>
          <w:szCs w:val="22"/>
          <w:lang w:eastAsia="zh-CN"/>
        </w:rPr>
        <w:t>担保不是</w:t>
      </w:r>
      <w:r>
        <w:rPr>
          <w:rFonts w:ascii="Calibri" w:eastAsia="宋体" w:hAnsi="Calibri" w:cstheme="minorBidi"/>
          <w:kern w:val="2"/>
          <w:sz w:val="21"/>
          <w:szCs w:val="22"/>
          <w:lang w:eastAsia="zh-CN"/>
        </w:rPr>
        <w:t>合同签订的</w:t>
      </w:r>
      <w:r>
        <w:rPr>
          <w:rFonts w:ascii="Calibri" w:eastAsia="宋体" w:hAnsi="Calibri" w:cstheme="minorBidi" w:hint="eastAsia"/>
          <w:kern w:val="2"/>
          <w:sz w:val="21"/>
          <w:szCs w:val="22"/>
          <w:lang w:eastAsia="zh-CN"/>
        </w:rPr>
        <w:t>前提</w:t>
      </w:r>
      <w:r>
        <w:rPr>
          <w:rFonts w:ascii="Calibri" w:eastAsia="宋体" w:hAnsi="Calibri" w:cstheme="minorBidi"/>
          <w:kern w:val="2"/>
          <w:sz w:val="21"/>
          <w:szCs w:val="22"/>
          <w:lang w:eastAsia="zh-CN"/>
        </w:rPr>
        <w:t>条件，不要求中标</w:t>
      </w:r>
      <w:r>
        <w:rPr>
          <w:rFonts w:ascii="Calibri" w:eastAsia="宋体" w:hAnsi="Calibri" w:cstheme="minorBidi" w:hint="eastAsia"/>
          <w:kern w:val="2"/>
          <w:sz w:val="21"/>
          <w:szCs w:val="22"/>
          <w:lang w:eastAsia="zh-CN"/>
        </w:rPr>
        <w:t>人</w:t>
      </w:r>
      <w:r>
        <w:rPr>
          <w:rFonts w:ascii="Calibri" w:eastAsia="宋体" w:hAnsi="Calibri" w:cstheme="minorBidi"/>
          <w:kern w:val="2"/>
          <w:sz w:val="21"/>
          <w:szCs w:val="22"/>
          <w:lang w:eastAsia="zh-CN"/>
        </w:rPr>
        <w:t>提供除法律、法规明确规定外的其他担保</w:t>
      </w:r>
      <w:r>
        <w:rPr>
          <w:rFonts w:ascii="Calibri" w:eastAsia="宋体" w:hAnsi="Calibri" w:cstheme="minorBidi" w:hint="eastAsia"/>
          <w:kern w:val="2"/>
          <w:sz w:val="21"/>
          <w:szCs w:val="22"/>
          <w:lang w:eastAsia="zh-CN"/>
        </w:rPr>
        <w:t>。</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47. 合同备案</w:t>
      </w:r>
    </w:p>
    <w:p>
      <w:pPr>
        <w:widowControl w:val="0"/>
        <w:jc w:val="both"/>
        <w:rPr>
          <w:rFonts w:ascii="黑体" w:eastAsia="黑体" w:hAnsi="宋体" w:hint="eastAsia"/>
          <w:kern w:val="2"/>
          <w:szCs w:val="22"/>
          <w:lang w:eastAsia="zh-CN"/>
        </w:rPr>
      </w:pPr>
      <w:r>
        <w:rPr>
          <w:rFonts w:ascii="宋体" w:eastAsia="宋体" w:hAnsi="宋体" w:hint="eastAsia"/>
          <w:kern w:val="2"/>
          <w:sz w:val="21"/>
          <w:szCs w:val="21"/>
          <w:lang w:eastAsia="zh-Hans"/>
        </w:rPr>
        <w:t>采购人与中标供应商自中标通知书发出之日起10个工作日内签订政府采购合同，</w:t>
      </w:r>
      <w:r>
        <w:rPr>
          <w:rFonts w:ascii="宋体" w:eastAsia="宋体" w:hAnsi="宋体" w:hint="eastAsia"/>
          <w:kern w:val="2"/>
          <w:sz w:val="21"/>
          <w:szCs w:val="21"/>
          <w:lang w:eastAsia="zh-CN"/>
        </w:rPr>
        <w:t>并按财政部门规定提交备案。</w:t>
      </w:r>
      <w:r>
        <w:rPr>
          <w:rFonts w:ascii="黑体" w:eastAsia="黑体" w:hAnsi="宋体" w:cstheme="minorBidi" w:hint="eastAsia"/>
          <w:kern w:val="2"/>
          <w:szCs w:val="22"/>
          <w:lang w:eastAsia="zh-CN"/>
        </w:rPr>
        <w:t>48. 合同变更</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合同变更事宜按《深圳市财政局关于优化政府采购合同备案的通知》（深财发保〔2022〕2号）相关规定执行。</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49. 项目验收</w:t>
      </w:r>
    </w:p>
    <w:p>
      <w:pPr>
        <w:widowControl/>
        <w:ind w:right="176" w:firstLine="42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49.1采购人应当按照招标文件和合同规定的标准和方法，及时组织验收。</w:t>
      </w:r>
      <w:r>
        <w:rPr>
          <w:rFonts w:ascii="宋体" w:eastAsia="宋体" w:hAnsi="宋体" w:cstheme="minorBidi"/>
          <w:kern w:val="2"/>
          <w:sz w:val="21"/>
          <w:szCs w:val="22"/>
          <w:lang w:eastAsia="zh-CN"/>
        </w:rPr>
        <w:t xml:space="preserve"> </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50. 宣传</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凡与政府采购活动有关的宣传或广告，若当中提及政府采购，</w:t>
      </w:r>
      <w:r>
        <w:rPr>
          <w:rFonts w:ascii="宋体" w:eastAsia="宋体" w:hAnsi="宋体" w:cstheme="minorBidi"/>
          <w:kern w:val="2"/>
          <w:sz w:val="21"/>
          <w:szCs w:val="22"/>
          <w:lang w:eastAsia="zh-CN"/>
        </w:rPr>
        <w:t>必须事先将具体对外宣传方案报</w:t>
      </w:r>
      <w:r>
        <w:rPr>
          <w:rFonts w:ascii="宋体" w:eastAsia="宋体" w:hAnsi="宋体" w:cstheme="minorBidi" w:hint="eastAsia"/>
          <w:kern w:val="2"/>
          <w:sz w:val="21"/>
          <w:szCs w:val="22"/>
          <w:lang w:eastAsia="zh-CN"/>
        </w:rPr>
        <w:t>同级财政部门</w:t>
      </w:r>
      <w:r>
        <w:rPr>
          <w:rFonts w:ascii="宋体" w:eastAsia="宋体" w:hAnsi="宋体" w:cstheme="minorBidi"/>
          <w:kern w:val="2"/>
          <w:sz w:val="21"/>
          <w:szCs w:val="22"/>
          <w:lang w:eastAsia="zh-CN"/>
        </w:rPr>
        <w:t>和</w:t>
      </w:r>
      <w:r>
        <w:rPr>
          <w:rFonts w:ascii="宋体" w:eastAsia="宋体" w:hAnsi="宋体" w:cstheme="minorBidi" w:hint="eastAsia"/>
          <w:kern w:val="2"/>
          <w:sz w:val="21"/>
          <w:szCs w:val="22"/>
          <w:lang w:eastAsia="zh-CN"/>
        </w:rPr>
        <w:t>政府集中采购机构</w:t>
      </w:r>
      <w:r>
        <w:rPr>
          <w:rFonts w:ascii="宋体" w:eastAsia="宋体" w:hAnsi="宋体" w:cstheme="minorBidi"/>
          <w:kern w:val="2"/>
          <w:sz w:val="21"/>
          <w:szCs w:val="22"/>
          <w:lang w:eastAsia="zh-CN"/>
        </w:rPr>
        <w:t>，并征得其同意。对外市场宣传包括但不限于以下形式：</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heme="minorBidi"/>
          <w:kern w:val="2"/>
          <w:sz w:val="21"/>
          <w:szCs w:val="22"/>
          <w:lang w:eastAsia="zh-CN"/>
        </w:rPr>
        <w:t>a.名片、宣传册、广告标语等；</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heme="minorBidi"/>
          <w:kern w:val="2"/>
          <w:sz w:val="21"/>
          <w:szCs w:val="22"/>
          <w:lang w:eastAsia="zh-CN"/>
        </w:rPr>
        <w:t>b.案例介绍、推广等；</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c.工作</w:t>
      </w:r>
      <w:r>
        <w:rPr>
          <w:rFonts w:ascii="宋体" w:eastAsia="宋体" w:hAnsi="宋体" w:cstheme="minorBidi"/>
          <w:kern w:val="2"/>
          <w:sz w:val="21"/>
          <w:szCs w:val="22"/>
          <w:lang w:eastAsia="zh-CN"/>
        </w:rPr>
        <w:t>人员向其他消费群体宣传。</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51. 供应商违法责任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（1）在采购活动中应当回避而未回避的；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（3）隐瞒真实情况，提供虚假资料的；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（5）与其他采购参加人串通投标的；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（6）恶意投诉的；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（8）阻碍、抗拒主管部门监督检查的；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（9）其他违反本条例规定的行为。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13"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13"/>
      <w:r>
        <w:rPr>
          <w:rFonts w:ascii="宋体" w:eastAsia="宋体" w:hAnsi="宋体" w:cstheme="minorBidi" w:hint="eastAsia"/>
          <w:kern w:val="2"/>
          <w:sz w:val="21"/>
          <w:szCs w:val="21"/>
          <w:lang w:eastAsia="zh-CN"/>
        </w:rPr>
        <w:t>记入供应商诚信档案，予以通报：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）将中标项目转让给他人、或者在投标文件中未说明且未经采购人、采购招标机构同意，将中标项目分包给他人的；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bookmarkEnd w:id="97"/>
    <w:p>
      <w:pPr>
        <w:keepNext/>
        <w:keepLines/>
        <w:widowControl w:val="0"/>
        <w:numPr>
          <w:ilvl w:val="0"/>
          <w:numId w:val="6"/>
        </w:numPr>
        <w:tabs>
          <w:tab w:val="left" w:pos="720"/>
        </w:tabs>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52.质疑提出与答复</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52.1提出质疑</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52.2</w:t>
      </w:r>
      <w:r>
        <w:rPr>
          <w:rFonts w:ascii="宋体" w:eastAsia="宋体" w:hAnsi="宋体" w:cstheme="minorBidi"/>
          <w:kern w:val="2"/>
          <w:sz w:val="21"/>
          <w:szCs w:val="21"/>
          <w:lang w:eastAsia="zh-CN"/>
        </w:rPr>
        <w:t>法律依据</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color w:val="FF0000"/>
          <w:kern w:val="2"/>
          <w:sz w:val="21"/>
          <w:szCs w:val="21"/>
          <w:lang w:eastAsia="zh-CN"/>
        </w:rPr>
        <w:t xml:space="preserve">  </w:t>
      </w:r>
      <w:r>
        <w:rPr>
          <w:rFonts w:ascii="宋体" w:eastAsia="宋体" w:hAnsi="宋体" w:cstheme="minorBidi" w:hint="eastAsia"/>
          <w:kern w:val="2"/>
          <w:sz w:val="21"/>
          <w:szCs w:val="21"/>
          <w:lang w:eastAsia="zh-CN"/>
        </w:rPr>
        <w:t>52.3质疑条件</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52.3.1提出质疑的供应商应当是参与所质疑项目采购活动的供应商；</w:t>
      </w:r>
      <w:bookmarkStart w:id="114" w:name="_Hlk75374941"/>
      <w:r>
        <w:rPr>
          <w:rFonts w:ascii="宋体" w:eastAsia="宋体" w:hAnsi="宋体" w:cstheme="minorBidi" w:hint="eastAsia"/>
          <w:kern w:val="2"/>
          <w:sz w:val="21"/>
          <w:szCs w:val="21"/>
          <w:lang w:eastAsia="zh-CN"/>
        </w:rPr>
        <w:t>以联合体形式参与的，质疑应当由组成联合体的所有成员共同提出</w:t>
      </w:r>
      <w:bookmarkEnd w:id="114"/>
      <w:r>
        <w:rPr>
          <w:rFonts w:ascii="宋体" w:eastAsia="宋体" w:hAnsi="宋体" w:cstheme="minorBidi" w:hint="eastAsia"/>
          <w:kern w:val="2"/>
          <w:sz w:val="21"/>
          <w:szCs w:val="21"/>
          <w:lang w:eastAsia="zh-CN"/>
        </w:rPr>
        <w:t>；</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pPr>
        <w:widowControl w:val="0"/>
        <w:ind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地址：深圳公共资源交易中心（深圳交易集团有限公司龙华分公司）（地址：深圳市龙华区观湖街道大和社区大和路288号宝观城锦鲤大厦办公楼22楼）。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8"/>
          <w:szCs w:val="28"/>
          <w:lang w:eastAsia="zh-CN"/>
        </w:rPr>
      </w:pPr>
      <w:r>
        <w:rPr>
          <w:rFonts w:ascii="宋体" w:eastAsia="宋体" w:hAnsi="宋体" w:cstheme="minorBidi"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pPr>
        <w:widowControl w:val="0"/>
        <w:jc w:val="both"/>
        <w:rPr>
          <w:rFonts w:ascii="宋体" w:eastAsia="宋体" w:hAnsi="宋体" w:hint="eastAsia"/>
          <w:kern w:val="2"/>
          <w:sz w:val="21"/>
          <w:szCs w:val="21"/>
          <w:lang w:eastAsia="zh-CN"/>
        </w:rPr>
      </w:pPr>
      <w:r>
        <w:rPr>
          <w:rFonts w:ascii="宋体" w:eastAsia="宋体" w:hAnsi="宋体" w:cstheme="minorBidi" w:hint="eastAsia"/>
          <w:color w:val="FF0000"/>
          <w:kern w:val="2"/>
          <w:sz w:val="21"/>
          <w:szCs w:val="21"/>
          <w:lang w:eastAsia="zh-CN"/>
        </w:rPr>
        <w:t xml:space="preserve">  </w:t>
      </w:r>
      <w:r>
        <w:rPr>
          <w:rFonts w:ascii="宋体" w:eastAsia="宋体" w:hAnsi="宋体" w:cstheme="minorBidi" w:hint="eastAsia"/>
          <w:kern w:val="2"/>
          <w:sz w:val="21"/>
          <w:szCs w:val="21"/>
          <w:lang w:eastAsia="zh-CN"/>
        </w:rPr>
        <w:t xml:space="preserve">  52.7质疑答复时限</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自收文之日起七个工作日内。</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52.8投诉</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对质疑答复不满意或者未在规定时间内答复的，提出质疑的供应商可以在答复期满后15个工作日内向本项目预算主管单位投诉。</w:t>
      </w:r>
    </w:p>
    <w:p>
      <w:pPr>
        <w:widowControl w:val="0"/>
        <w:jc w:val="both"/>
        <w:rPr>
          <w:rFonts w:ascii="黑体" w:eastAsia="黑体" w:hAnsi="宋体" w:hint="eastAsia"/>
          <w:kern w:val="2"/>
          <w:szCs w:val="22"/>
          <w:lang w:eastAsia="zh-CN"/>
        </w:rPr>
      </w:pPr>
      <w:r>
        <w:rPr>
          <w:rFonts w:ascii="黑体" w:eastAsia="黑体" w:hAnsi="宋体" w:cstheme="minorBidi" w:hint="eastAsia"/>
          <w:kern w:val="2"/>
          <w:szCs w:val="22"/>
          <w:lang w:eastAsia="zh-CN"/>
        </w:rPr>
        <w:t>53. 质疑后续处理</w:t>
      </w:r>
    </w:p>
    <w:p>
      <w:pPr>
        <w:widowControl w:val="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53.1供应商质疑不成立，或者成立但未对中标、成交结果构成影响的，继续开展采购活动。</w:t>
      </w:r>
    </w:p>
    <w:p>
      <w:pPr>
        <w:widowControl w:val="0"/>
        <w:jc w:val="center"/>
        <w:rPr>
          <w:rFonts w:ascii="Calibri" w:eastAsia="宋体" w:hAnsi="Calibri"/>
          <w:kern w:val="2"/>
          <w:sz w:val="21"/>
          <w:szCs w:val="22"/>
          <w:lang w:eastAsia="zh-CN"/>
        </w:rPr>
      </w:pPr>
      <w:r>
        <w:rPr>
          <w:rFonts w:ascii="宋体" w:eastAsia="宋体" w:hAnsi="宋体" w:cstheme="minorBidi" w:hint="eastAsia"/>
          <w:kern w:val="2"/>
          <w:sz w:val="21"/>
          <w:szCs w:val="21"/>
          <w:lang w:eastAsia="zh-CN"/>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rPr>
          <w:rFonts w:ascii="Calibri" w:eastAsia="宋体" w:hAnsi="Calibri" w:cstheme="minorBidi"/>
          <w:kern w:val="2"/>
          <w:sz w:val="21"/>
          <w:szCs w:val="22"/>
          <w:lang w:eastAsia="zh-CN"/>
        </w:rPr>
        <w:t>---- END ----</w:t>
      </w:r>
    </w:p>
    <w:p>
      <w:pPr>
        <w:widowControl w:val="0"/>
        <w:jc w:val="center"/>
        <w:rPr>
          <w:rFonts w:ascii="微软雅黑" w:eastAsia="微软雅黑" w:hAnsi="微软雅黑" w:cs="微软雅黑"/>
          <w:color w:val="333333"/>
          <w:lang w:val="en" w:eastAsia="en"/>
        </w:rPr>
        <w:sectPr>
          <w:headerReference w:type="default" r:id="rId8"/>
          <w:footerReference w:type="default" r:id="rId9"/>
          <w:pgMar w:top="1440" w:right="1800" w:bottom="1440" w:left="1800" w:header="708" w:footer="708" w:gutter="0"/>
          <w:cols w:num="1" w:space="708"/>
        </w:sectPr>
      </w:pPr>
      <w:r>
        <w:rPr>
          <w:rFonts w:eastAsia="宋体"/>
          <w:kern w:val="2"/>
          <w:sz w:val="21"/>
          <w:lang w:eastAsia="zh-CN"/>
        </w:rPr>
        <w:t>---- END ---</w:t>
      </w:r>
      <w:bookmarkEnd w:id="61"/>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深圳市龙华科技实验高级中学计算机（语音）教室设施设备采购</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安装安全及质量保障措施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相关认证情况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LHAZXCG-2025-00035-001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深圳市龙华科技实验高级中学计算机（语音）教室设施设备采购</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投标人不符合资格要求，或未提交相应的资格证明资料（详见招标公告投标人资格要求，即申请人的资格要求）：</w:t>
            </w:r>
            <w:r>
              <w:rPr>
                <w:rFonts w:ascii="FangSong" w:eastAsia="FangSong" w:hAnsi="FangSong" w:cs="FangSong"/>
                <w:color w:val="666666"/>
                <w:lang w:val="en" w:eastAsia="en"/>
              </w:rPr>
              <w:br/>
            </w:r>
            <w:r>
              <w:rPr>
                <w:rFonts w:ascii="FangSong" w:eastAsia="FangSong" w:hAnsi="FangSong" w:cs="FangSong"/>
                <w:color w:val="666666"/>
                <w:lang w:val="en" w:eastAsia="en"/>
              </w:rPr>
              <w:t>投标人不符合资格要求，或未提交相应的资格证明资料（详见招标公告投标人资格要求，即申请人的资格要求）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详见招标文件符合性审查表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详见招标文件符合性审查表</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安装安全及质量保障措施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相关认证情况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2</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60"/>
      <w:richText/>
    </w:sdtPr>
    <w:sdtContent>
      <w:p>
        <w:pPr>
          <w:pStyle w:val="Footer"/>
          <w:jc w:val="center"/>
        </w:pPr>
        <w:r>
          <w:fldChar w:fldCharType="begin"/>
        </w:r>
        <w:r>
          <w:instrText xml:space="preserve"> PAGE   \* MERGEFORMAT </w:instrText>
        </w:r>
        <w:r>
          <w:fldChar w:fldCharType="separate"/>
        </w:r>
        <w:r>
          <w:rPr>
            <w:lang w:val="zh-CN"/>
          </w:rPr>
          <w:t>65</w:t>
        </w:r>
        <w:r>
          <w:rPr>
            <w:lang w:val="zh-CN"/>
          </w:rPr>
          <w:fldChar w:fldCharType="end"/>
        </w:r>
      </w:p>
    </w:sdtContent>
  </w:sdt>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A0962"/>
    <w:multiLevelType w:val="singleLevel"/>
    <w:tmpl w:val="9FEA0962"/>
    <w:lvl w:ilvl="0">
      <w:start w:val="2"/>
      <w:numFmt w:val="decimal"/>
      <w:lvlText w:val="%1."/>
      <w:lvlJc w:val="left"/>
      <w:pPr>
        <w:tabs>
          <w:tab w:val="left" w:pos="312"/>
        </w:tabs>
      </w:pPr>
    </w:lvl>
  </w:abstractNum>
  <w:abstractNum w:abstractNumId="1">
    <w:nsid w:val="B609221C"/>
    <w:multiLevelType w:val="singleLevel"/>
    <w:tmpl w:val="B609221C"/>
    <w:lvl w:ilvl="0">
      <w:start w:val="1"/>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D0686203"/>
    <w:multiLevelType w:val="singleLevel"/>
    <w:tmpl w:val="D0686203"/>
    <w:lvl w:ilvl="0">
      <w:start w:val="2"/>
      <w:numFmt w:val="decimal"/>
      <w:suff w:val="nothing"/>
      <w:lvlText w:val="%1、"/>
      <w:lvlJc w:val="left"/>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
    <w:name w:val="页眉 字符"/>
    <w:basedOn w:val="DefaultParagraphFont"/>
    <w:link w:val="Header"/>
    <w:uiPriority w:val="99"/>
    <w:qFormat/>
    <w:rPr>
      <w:rFonts w:eastAsia="宋体"/>
      <w:sz w:val="18"/>
      <w:szCs w:val="18"/>
    </w:rPr>
  </w:style>
  <w:style w:type="paragraph" w:styleId="Footer">
    <w:name w:val="footer"/>
    <w:basedOn w:val="Normal"/>
    <w:link w:val="a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0">
    <w:name w:val="页脚 字符"/>
    <w:basedOn w:val="DefaultParagraphFont"/>
    <w:link w:val="Footer"/>
    <w:uiPriority w:val="99"/>
    <w:qFormat/>
    <w:rPr>
      <w:rFonts w:eastAsia="宋体"/>
      <w:sz w:val="18"/>
      <w:szCs w:val="18"/>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a1"/>
    <w:uiPriority w:val="99"/>
    <w:unhideWhenUsed/>
    <w:qFormat/>
    <w:pPr>
      <w:widowControl w:val="0"/>
    </w:pPr>
    <w:rPr>
      <w:rFonts w:asciiTheme="minorHAnsi" w:eastAsiaTheme="minorEastAsia" w:hAnsiTheme="minorHAnsi" w:cstheme="minorBidi"/>
      <w:kern w:val="2"/>
      <w:sz w:val="21"/>
      <w:szCs w:val="22"/>
      <w:lang w:eastAsia="zh-CN"/>
    </w:rPr>
  </w:style>
  <w:style w:type="character" w:customStyle="1" w:styleId="a1">
    <w:name w:val="批注文字 字符"/>
    <w:basedOn w:val="DefaultParagraphFont"/>
    <w:link w:val="CommentText"/>
    <w:uiPriority w:val="99"/>
    <w:qFormat/>
    <w:rPr>
      <w:rFonts w:eastAsia="宋体"/>
    </w:rPr>
  </w:style>
  <w:style w:type="paragraph" w:styleId="BodyText">
    <w:name w:val="Body Text"/>
    <w:basedOn w:val="Normal"/>
    <w:qFormat/>
    <w:pPr>
      <w:widowControl w:val="0"/>
      <w:spacing w:line="360" w:lineRule="auto"/>
      <w:jc w:val="both"/>
    </w:pPr>
    <w:rPr>
      <w:rFonts w:asciiTheme="minorHAnsi" w:eastAsiaTheme="minorEastAsia" w:hAnsiTheme="minorHAnsi" w:cstheme="minorBidi"/>
      <w:b/>
      <w:bCs/>
      <w:kern w:val="2"/>
      <w:szCs w:val="22"/>
      <w:lang w:eastAsia="zh-CN"/>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